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97CBA">
      <w:pPr>
        <w:pStyle w:val="3"/>
        <w:spacing w:line="273" w:lineRule="auto"/>
        <w:rPr>
          <w:rFonts w:ascii="宋体" w:hAnsi="宋体" w:eastAsia="宋体" w:cs="宋体"/>
        </w:rPr>
      </w:pPr>
    </w:p>
    <w:p w14:paraId="5267AFBF">
      <w:pPr>
        <w:spacing w:before="130" w:line="223" w:lineRule="auto"/>
        <w:jc w:val="center"/>
        <w:rPr>
          <w:rFonts w:ascii="宋体" w:hAnsi="宋体" w:eastAsia="宋体" w:cs="宋体"/>
          <w:sz w:val="40"/>
          <w:szCs w:val="40"/>
          <w:lang w:eastAsia="zh-CN"/>
        </w:rPr>
      </w:pPr>
      <w:r>
        <w:rPr>
          <w:rFonts w:hint="eastAsia" w:ascii="宋体" w:hAnsi="宋体" w:eastAsia="宋体" w:cs="宋体"/>
          <w:b/>
          <w:bCs/>
          <w:spacing w:val="-11"/>
          <w:sz w:val="40"/>
          <w:szCs w:val="40"/>
          <w:lang w:eastAsia="zh-CN"/>
        </w:rPr>
        <w:t>无偿献血纪念品（30、50</w:t>
      </w:r>
      <w:r>
        <w:rPr>
          <w:rFonts w:hint="eastAsia" w:ascii="宋体" w:hAnsi="宋体" w:eastAsia="宋体" w:cs="宋体"/>
          <w:spacing w:val="-73"/>
          <w:sz w:val="40"/>
          <w:szCs w:val="40"/>
          <w:lang w:eastAsia="zh-CN"/>
        </w:rPr>
        <w:t xml:space="preserve"> </w:t>
      </w:r>
      <w:r>
        <w:rPr>
          <w:rFonts w:hint="eastAsia" w:ascii="宋体" w:hAnsi="宋体" w:eastAsia="宋体" w:cs="宋体"/>
          <w:b/>
          <w:bCs/>
          <w:spacing w:val="-11"/>
          <w:sz w:val="40"/>
          <w:szCs w:val="40"/>
          <w:lang w:eastAsia="zh-CN"/>
        </w:rPr>
        <w:t>标准）</w:t>
      </w:r>
    </w:p>
    <w:p w14:paraId="64CE0DD7">
      <w:pPr>
        <w:pStyle w:val="3"/>
        <w:spacing w:line="314" w:lineRule="auto"/>
        <w:rPr>
          <w:rFonts w:ascii="宋体" w:hAnsi="宋体" w:eastAsia="宋体" w:cs="宋体"/>
          <w:lang w:eastAsia="zh-CN"/>
        </w:rPr>
      </w:pPr>
    </w:p>
    <w:p w14:paraId="1844FB96">
      <w:pPr>
        <w:pStyle w:val="3"/>
        <w:spacing w:line="315" w:lineRule="auto"/>
        <w:rPr>
          <w:rFonts w:ascii="宋体" w:hAnsi="宋体" w:eastAsia="宋体" w:cs="宋体"/>
          <w:lang w:eastAsia="zh-CN"/>
        </w:rPr>
      </w:pPr>
    </w:p>
    <w:p w14:paraId="244F6556">
      <w:pPr>
        <w:pStyle w:val="3"/>
        <w:spacing w:line="315" w:lineRule="auto"/>
        <w:rPr>
          <w:rFonts w:ascii="宋体" w:hAnsi="宋体" w:eastAsia="宋体" w:cs="宋体"/>
          <w:lang w:eastAsia="zh-CN"/>
        </w:rPr>
      </w:pPr>
    </w:p>
    <w:p w14:paraId="43FDEE97">
      <w:pPr>
        <w:spacing w:before="325" w:line="222" w:lineRule="auto"/>
        <w:ind w:left="2632"/>
        <w:rPr>
          <w:rFonts w:ascii="宋体" w:hAnsi="宋体" w:eastAsia="宋体" w:cs="宋体"/>
          <w:b/>
          <w:bCs/>
          <w:spacing w:val="-26"/>
          <w:sz w:val="100"/>
          <w:szCs w:val="100"/>
          <w:lang w:eastAsia="zh-CN"/>
        </w:rPr>
      </w:pPr>
    </w:p>
    <w:p w14:paraId="4ED5EE3E">
      <w:pPr>
        <w:spacing w:before="325" w:line="222" w:lineRule="auto"/>
        <w:ind w:left="2632"/>
        <w:rPr>
          <w:rFonts w:ascii="宋体" w:hAnsi="宋体" w:eastAsia="宋体" w:cs="宋体"/>
          <w:sz w:val="100"/>
          <w:szCs w:val="100"/>
          <w:lang w:eastAsia="zh-CN"/>
        </w:rPr>
      </w:pPr>
      <w:r>
        <w:rPr>
          <w:rFonts w:hint="eastAsia" w:ascii="宋体" w:hAnsi="宋体" w:eastAsia="宋体" w:cs="宋体"/>
          <w:b/>
          <w:bCs/>
          <w:spacing w:val="-26"/>
          <w:sz w:val="100"/>
          <w:szCs w:val="100"/>
          <w:lang w:eastAsia="zh-CN"/>
        </w:rPr>
        <w:t>采购文件</w:t>
      </w:r>
    </w:p>
    <w:p w14:paraId="0950404F">
      <w:pPr>
        <w:pStyle w:val="3"/>
        <w:spacing w:line="256" w:lineRule="auto"/>
        <w:rPr>
          <w:rFonts w:ascii="宋体" w:hAnsi="宋体" w:eastAsia="宋体" w:cs="宋体"/>
          <w:lang w:eastAsia="zh-CN"/>
        </w:rPr>
      </w:pPr>
    </w:p>
    <w:p w14:paraId="156E8101">
      <w:pPr>
        <w:pStyle w:val="3"/>
        <w:spacing w:line="256" w:lineRule="auto"/>
        <w:rPr>
          <w:rFonts w:ascii="宋体" w:hAnsi="宋体" w:eastAsia="宋体" w:cs="宋体"/>
          <w:lang w:eastAsia="zh-CN"/>
        </w:rPr>
      </w:pPr>
    </w:p>
    <w:p w14:paraId="2FA41B4A">
      <w:pPr>
        <w:pStyle w:val="3"/>
        <w:spacing w:line="256" w:lineRule="auto"/>
        <w:rPr>
          <w:rFonts w:ascii="宋体" w:hAnsi="宋体" w:eastAsia="宋体" w:cs="宋体"/>
          <w:lang w:eastAsia="zh-CN"/>
        </w:rPr>
      </w:pPr>
    </w:p>
    <w:p w14:paraId="69975F19">
      <w:pPr>
        <w:pStyle w:val="3"/>
        <w:spacing w:line="257" w:lineRule="auto"/>
        <w:rPr>
          <w:rFonts w:ascii="宋体" w:hAnsi="宋体" w:eastAsia="宋体" w:cs="宋体"/>
          <w:lang w:eastAsia="zh-CN"/>
        </w:rPr>
      </w:pPr>
    </w:p>
    <w:p w14:paraId="0E368BF9">
      <w:pPr>
        <w:pStyle w:val="3"/>
        <w:spacing w:line="257" w:lineRule="auto"/>
        <w:rPr>
          <w:rFonts w:ascii="宋体" w:hAnsi="宋体" w:eastAsia="宋体" w:cs="宋体"/>
          <w:lang w:eastAsia="zh-CN"/>
        </w:rPr>
      </w:pPr>
    </w:p>
    <w:p w14:paraId="50F63CF4">
      <w:pPr>
        <w:pStyle w:val="3"/>
        <w:spacing w:line="257" w:lineRule="auto"/>
        <w:rPr>
          <w:rFonts w:ascii="宋体" w:hAnsi="宋体" w:eastAsia="宋体" w:cs="宋体"/>
          <w:lang w:eastAsia="zh-CN"/>
        </w:rPr>
      </w:pPr>
    </w:p>
    <w:p w14:paraId="117B27C2">
      <w:pPr>
        <w:pStyle w:val="3"/>
        <w:spacing w:line="257" w:lineRule="auto"/>
        <w:rPr>
          <w:rFonts w:ascii="宋体" w:hAnsi="宋体" w:eastAsia="宋体" w:cs="宋体"/>
          <w:lang w:eastAsia="zh-CN"/>
        </w:rPr>
      </w:pPr>
    </w:p>
    <w:p w14:paraId="3B3BA487">
      <w:pPr>
        <w:pStyle w:val="3"/>
        <w:spacing w:line="257" w:lineRule="auto"/>
        <w:rPr>
          <w:rFonts w:ascii="宋体" w:hAnsi="宋体" w:eastAsia="宋体" w:cs="宋体"/>
          <w:lang w:eastAsia="zh-CN"/>
        </w:rPr>
      </w:pPr>
    </w:p>
    <w:p w14:paraId="722BF846">
      <w:pPr>
        <w:pStyle w:val="3"/>
        <w:spacing w:line="257" w:lineRule="auto"/>
        <w:rPr>
          <w:rFonts w:ascii="宋体" w:hAnsi="宋体" w:eastAsia="宋体" w:cs="宋体"/>
          <w:lang w:eastAsia="zh-CN"/>
        </w:rPr>
      </w:pPr>
    </w:p>
    <w:p w14:paraId="23E8F251">
      <w:pPr>
        <w:pStyle w:val="3"/>
        <w:spacing w:line="257" w:lineRule="auto"/>
        <w:rPr>
          <w:rFonts w:ascii="宋体" w:hAnsi="宋体" w:eastAsia="宋体" w:cs="宋体"/>
          <w:lang w:eastAsia="zh-CN"/>
        </w:rPr>
      </w:pPr>
    </w:p>
    <w:p w14:paraId="1DD26626">
      <w:pPr>
        <w:pStyle w:val="3"/>
        <w:spacing w:line="257" w:lineRule="auto"/>
        <w:rPr>
          <w:rFonts w:ascii="宋体" w:hAnsi="宋体" w:eastAsia="宋体" w:cs="宋体"/>
          <w:lang w:eastAsia="zh-CN"/>
        </w:rPr>
      </w:pPr>
    </w:p>
    <w:p w14:paraId="1CF8C80D">
      <w:pPr>
        <w:spacing w:before="98" w:line="220" w:lineRule="auto"/>
        <w:ind w:left="1488"/>
        <w:rPr>
          <w:rFonts w:ascii="宋体" w:hAnsi="宋体" w:eastAsia="宋体" w:cs="宋体"/>
          <w:sz w:val="30"/>
          <w:szCs w:val="30"/>
          <w:lang w:eastAsia="zh-CN"/>
        </w:rPr>
      </w:pPr>
      <w:r>
        <w:rPr>
          <w:rFonts w:hint="eastAsia" w:ascii="宋体" w:hAnsi="宋体" w:eastAsia="宋体" w:cs="宋体"/>
          <w:b/>
          <w:bCs/>
          <w:spacing w:val="-5"/>
          <w:sz w:val="30"/>
          <w:szCs w:val="30"/>
          <w:lang w:eastAsia="zh-CN"/>
        </w:rPr>
        <w:t>采购方式：竞争性磋商</w:t>
      </w:r>
    </w:p>
    <w:p w14:paraId="7DEF0A00">
      <w:pPr>
        <w:spacing w:before="126" w:line="224" w:lineRule="auto"/>
        <w:ind w:left="1487"/>
        <w:rPr>
          <w:rFonts w:ascii="宋体" w:hAnsi="宋体" w:eastAsia="宋体" w:cs="宋体"/>
          <w:sz w:val="30"/>
          <w:szCs w:val="30"/>
          <w:lang w:eastAsia="zh-CN"/>
        </w:rPr>
      </w:pPr>
      <w:r>
        <w:rPr>
          <w:rFonts w:hint="eastAsia" w:ascii="宋体" w:hAnsi="宋体" w:eastAsia="宋体" w:cs="宋体"/>
          <w:b/>
          <w:bCs/>
          <w:spacing w:val="-3"/>
          <w:sz w:val="30"/>
          <w:szCs w:val="30"/>
          <w:lang w:eastAsia="zh-CN"/>
        </w:rPr>
        <w:t>项目编号：JM-2024-10-01288</w:t>
      </w:r>
    </w:p>
    <w:p w14:paraId="78C61871">
      <w:pPr>
        <w:pStyle w:val="3"/>
        <w:spacing w:line="257" w:lineRule="auto"/>
        <w:rPr>
          <w:rFonts w:ascii="宋体" w:hAnsi="宋体" w:eastAsia="宋体" w:cs="宋体"/>
          <w:lang w:eastAsia="zh-CN"/>
        </w:rPr>
      </w:pPr>
    </w:p>
    <w:p w14:paraId="49F68AF4">
      <w:pPr>
        <w:pStyle w:val="3"/>
        <w:spacing w:line="257" w:lineRule="auto"/>
        <w:rPr>
          <w:rFonts w:ascii="宋体" w:hAnsi="宋体" w:eastAsia="宋体" w:cs="宋体"/>
          <w:lang w:eastAsia="zh-CN"/>
        </w:rPr>
      </w:pPr>
    </w:p>
    <w:p w14:paraId="4235FCAA">
      <w:pPr>
        <w:pStyle w:val="3"/>
        <w:spacing w:line="257" w:lineRule="auto"/>
        <w:rPr>
          <w:rFonts w:ascii="宋体" w:hAnsi="宋体" w:eastAsia="宋体" w:cs="宋体"/>
          <w:lang w:eastAsia="zh-CN"/>
        </w:rPr>
      </w:pPr>
    </w:p>
    <w:p w14:paraId="7F9D8B3F">
      <w:pPr>
        <w:pStyle w:val="3"/>
        <w:spacing w:line="257" w:lineRule="auto"/>
        <w:rPr>
          <w:rFonts w:ascii="宋体" w:hAnsi="宋体" w:eastAsia="宋体" w:cs="宋体"/>
          <w:lang w:eastAsia="zh-CN"/>
        </w:rPr>
      </w:pPr>
    </w:p>
    <w:p w14:paraId="5423CDB2">
      <w:pPr>
        <w:pStyle w:val="3"/>
        <w:spacing w:line="257" w:lineRule="auto"/>
        <w:rPr>
          <w:rFonts w:ascii="宋体" w:hAnsi="宋体" w:eastAsia="宋体" w:cs="宋体"/>
          <w:lang w:eastAsia="zh-CN"/>
        </w:rPr>
      </w:pPr>
    </w:p>
    <w:p w14:paraId="63DA868C">
      <w:pPr>
        <w:pStyle w:val="3"/>
        <w:spacing w:line="257" w:lineRule="auto"/>
        <w:rPr>
          <w:rFonts w:ascii="宋体" w:hAnsi="宋体" w:eastAsia="宋体" w:cs="宋体"/>
          <w:lang w:eastAsia="zh-CN"/>
        </w:rPr>
      </w:pPr>
    </w:p>
    <w:p w14:paraId="45A9428C">
      <w:pPr>
        <w:pStyle w:val="3"/>
        <w:spacing w:line="258" w:lineRule="auto"/>
        <w:rPr>
          <w:rFonts w:ascii="宋体" w:hAnsi="宋体" w:eastAsia="宋体" w:cs="宋体"/>
          <w:lang w:eastAsia="zh-CN"/>
        </w:rPr>
      </w:pPr>
    </w:p>
    <w:p w14:paraId="61A01EA0">
      <w:pPr>
        <w:pStyle w:val="3"/>
        <w:spacing w:line="258" w:lineRule="auto"/>
        <w:rPr>
          <w:rFonts w:ascii="宋体" w:hAnsi="宋体" w:eastAsia="宋体" w:cs="宋体"/>
          <w:lang w:eastAsia="zh-CN"/>
        </w:rPr>
      </w:pPr>
    </w:p>
    <w:p w14:paraId="58FDAFDF">
      <w:pPr>
        <w:spacing w:before="98" w:line="222" w:lineRule="auto"/>
        <w:ind w:left="1351"/>
        <w:rPr>
          <w:rFonts w:ascii="宋体" w:hAnsi="宋体" w:eastAsia="宋体" w:cs="宋体"/>
          <w:sz w:val="30"/>
          <w:szCs w:val="30"/>
          <w:lang w:eastAsia="zh-CN"/>
        </w:rPr>
      </w:pPr>
      <w:r>
        <w:rPr>
          <w:rFonts w:hint="eastAsia" w:ascii="宋体" w:hAnsi="宋体" w:eastAsia="宋体" w:cs="宋体"/>
          <w:b/>
          <w:bCs/>
          <w:spacing w:val="-5"/>
          <w:sz w:val="30"/>
          <w:szCs w:val="30"/>
          <w:lang w:eastAsia="zh-CN"/>
        </w:rPr>
        <w:t>采购人：</w:t>
      </w:r>
      <w:r>
        <w:rPr>
          <w:rFonts w:hint="eastAsia" w:ascii="宋体" w:hAnsi="宋体" w:eastAsia="宋体" w:cs="宋体"/>
          <w:b/>
          <w:bCs/>
          <w:spacing w:val="-5"/>
          <w:sz w:val="30"/>
          <w:szCs w:val="30"/>
          <w:u w:val="single"/>
          <w:lang w:eastAsia="zh-CN"/>
        </w:rPr>
        <w:t>长春市中心血站</w:t>
      </w:r>
      <w:r>
        <w:rPr>
          <w:rFonts w:hint="eastAsia" w:ascii="宋体" w:hAnsi="宋体" w:eastAsia="宋体" w:cs="宋体"/>
          <w:b/>
          <w:bCs/>
          <w:spacing w:val="-5"/>
          <w:sz w:val="30"/>
          <w:szCs w:val="30"/>
          <w:lang w:eastAsia="zh-CN"/>
        </w:rPr>
        <w:t>（盖章）</w:t>
      </w:r>
    </w:p>
    <w:p w14:paraId="5CAAE655">
      <w:pPr>
        <w:spacing w:before="222" w:line="222" w:lineRule="auto"/>
        <w:ind w:left="1351"/>
        <w:rPr>
          <w:rFonts w:ascii="宋体" w:hAnsi="宋体" w:eastAsia="宋体" w:cs="宋体"/>
          <w:sz w:val="30"/>
          <w:szCs w:val="30"/>
          <w:lang w:eastAsia="zh-CN"/>
        </w:rPr>
      </w:pPr>
      <w:r>
        <w:rPr>
          <w:rFonts w:hint="eastAsia" w:ascii="宋体" w:hAnsi="宋体" w:eastAsia="宋体" w:cs="宋体"/>
          <w:b/>
          <w:bCs/>
          <w:spacing w:val="-4"/>
          <w:sz w:val="30"/>
          <w:szCs w:val="30"/>
          <w:lang w:eastAsia="zh-CN"/>
        </w:rPr>
        <w:t>采购代理机构：</w:t>
      </w:r>
      <w:r>
        <w:rPr>
          <w:rFonts w:hint="eastAsia" w:ascii="宋体" w:hAnsi="宋体" w:eastAsia="宋体" w:cs="宋体"/>
          <w:b/>
          <w:bCs/>
          <w:spacing w:val="-4"/>
          <w:sz w:val="30"/>
          <w:szCs w:val="30"/>
          <w:u w:val="single"/>
          <w:lang w:eastAsia="zh-CN"/>
        </w:rPr>
        <w:t>吉林省润雨工程管理有限公司</w:t>
      </w:r>
      <w:r>
        <w:rPr>
          <w:rFonts w:hint="eastAsia" w:ascii="宋体" w:hAnsi="宋体" w:eastAsia="宋体" w:cs="宋体"/>
          <w:b/>
          <w:bCs/>
          <w:spacing w:val="-4"/>
          <w:sz w:val="30"/>
          <w:szCs w:val="30"/>
          <w:lang w:eastAsia="zh-CN"/>
        </w:rPr>
        <w:t>（盖章）</w:t>
      </w:r>
    </w:p>
    <w:p w14:paraId="6206AFDD">
      <w:pPr>
        <w:pStyle w:val="3"/>
        <w:spacing w:line="303" w:lineRule="auto"/>
        <w:rPr>
          <w:rFonts w:ascii="宋体" w:hAnsi="宋体" w:eastAsia="宋体" w:cs="宋体"/>
          <w:lang w:eastAsia="zh-CN"/>
        </w:rPr>
      </w:pPr>
    </w:p>
    <w:p w14:paraId="1DF73B1A">
      <w:pPr>
        <w:pStyle w:val="3"/>
        <w:spacing w:line="303" w:lineRule="auto"/>
        <w:rPr>
          <w:rFonts w:ascii="宋体" w:hAnsi="宋体" w:eastAsia="宋体" w:cs="宋体"/>
          <w:lang w:eastAsia="zh-CN"/>
        </w:rPr>
      </w:pPr>
    </w:p>
    <w:p w14:paraId="3570BFAF">
      <w:pPr>
        <w:spacing w:before="97" w:line="222" w:lineRule="auto"/>
        <w:ind w:left="3391"/>
        <w:rPr>
          <w:rFonts w:ascii="宋体" w:hAnsi="宋体" w:eastAsia="宋体" w:cs="宋体"/>
          <w:sz w:val="30"/>
          <w:szCs w:val="30"/>
          <w:lang w:eastAsia="zh-CN"/>
        </w:rPr>
      </w:pPr>
      <w:r>
        <w:rPr>
          <w:rFonts w:hint="eastAsia" w:ascii="宋体" w:hAnsi="宋体" w:eastAsia="宋体" w:cs="宋体"/>
          <w:b/>
          <w:bCs/>
          <w:spacing w:val="-6"/>
          <w:sz w:val="30"/>
          <w:szCs w:val="30"/>
          <w:lang w:eastAsia="zh-CN"/>
        </w:rPr>
        <w:t>二〇二四年</w:t>
      </w:r>
      <w:r>
        <w:rPr>
          <w:rFonts w:hint="eastAsia" w:ascii="宋体" w:hAnsi="宋体" w:eastAsia="宋体" w:cs="宋体"/>
          <w:b/>
          <w:bCs/>
          <w:spacing w:val="-6"/>
          <w:sz w:val="30"/>
          <w:szCs w:val="30"/>
          <w:lang w:val="en-US" w:eastAsia="zh-CN"/>
        </w:rPr>
        <w:t>十一</w:t>
      </w:r>
      <w:r>
        <w:rPr>
          <w:rFonts w:hint="eastAsia" w:ascii="宋体" w:hAnsi="宋体" w:eastAsia="宋体" w:cs="宋体"/>
          <w:b/>
          <w:bCs/>
          <w:spacing w:val="-6"/>
          <w:sz w:val="30"/>
          <w:szCs w:val="30"/>
          <w:lang w:eastAsia="zh-CN"/>
        </w:rPr>
        <w:t>月</w:t>
      </w:r>
    </w:p>
    <w:p w14:paraId="0C7E0ED1">
      <w:pPr>
        <w:spacing w:line="222" w:lineRule="auto"/>
        <w:rPr>
          <w:rFonts w:ascii="宋体" w:hAnsi="宋体" w:eastAsia="宋体" w:cs="宋体"/>
          <w:sz w:val="30"/>
          <w:szCs w:val="30"/>
          <w:lang w:eastAsia="zh-CN"/>
        </w:rPr>
        <w:sectPr>
          <w:pgSz w:w="11907" w:h="16841"/>
          <w:pgMar w:top="1247" w:right="1248" w:bottom="1247" w:left="1247" w:header="0" w:footer="0" w:gutter="0"/>
          <w:cols w:space="720" w:num="1"/>
        </w:sectPr>
      </w:pPr>
    </w:p>
    <w:p w14:paraId="5B3B4F6F">
      <w:pPr>
        <w:tabs>
          <w:tab w:val="right" w:leader="dot" w:pos="8957"/>
        </w:tabs>
        <w:spacing w:before="91" w:line="185" w:lineRule="auto"/>
        <w:ind w:left="39"/>
        <w:jc w:val="center"/>
        <w:rPr>
          <w:rFonts w:ascii="宋体" w:hAnsi="宋体" w:eastAsia="宋体" w:cs="宋体"/>
          <w:b/>
          <w:bCs/>
          <w:sz w:val="28"/>
          <w:szCs w:val="28"/>
          <w:lang w:eastAsia="zh-CN"/>
        </w:rPr>
      </w:pPr>
      <w:r>
        <w:rPr>
          <w:rFonts w:hint="eastAsia" w:ascii="宋体" w:hAnsi="宋体" w:eastAsia="宋体" w:cs="宋体"/>
          <w:b/>
          <w:bCs/>
          <w:sz w:val="36"/>
          <w:szCs w:val="36"/>
          <w:lang w:eastAsia="zh-CN"/>
        </w:rPr>
        <w:t>目  录</w:t>
      </w:r>
    </w:p>
    <w:p w14:paraId="4DF6D686">
      <w:pPr>
        <w:tabs>
          <w:tab w:val="right" w:leader="dot" w:pos="8957"/>
        </w:tabs>
        <w:spacing w:before="91" w:line="185" w:lineRule="auto"/>
        <w:ind w:left="39"/>
        <w:rPr>
          <w:rFonts w:ascii="宋体" w:hAnsi="宋体" w:eastAsia="宋体" w:cs="宋体"/>
          <w:b/>
          <w:bCs/>
          <w:sz w:val="28"/>
          <w:szCs w:val="28"/>
          <w:lang w:eastAsia="zh-CN"/>
        </w:rPr>
      </w:pPr>
    </w:p>
    <w:p w14:paraId="124A7689">
      <w:pPr>
        <w:tabs>
          <w:tab w:val="right" w:leader="dot" w:pos="8957"/>
        </w:tabs>
        <w:spacing w:before="91" w:line="185" w:lineRule="auto"/>
        <w:ind w:left="39"/>
        <w:rPr>
          <w:rFonts w:ascii="宋体" w:hAnsi="宋体" w:eastAsia="宋体" w:cs="宋体"/>
          <w:b/>
          <w:bCs/>
          <w:sz w:val="28"/>
          <w:szCs w:val="28"/>
          <w:lang w:eastAsia="zh-CN"/>
        </w:rPr>
      </w:pPr>
      <w:r>
        <w:fldChar w:fldCharType="begin"/>
      </w:r>
      <w:r>
        <w:instrText xml:space="preserve"> HYPERLINK \l "bookmark2" </w:instrText>
      </w:r>
      <w:r>
        <w:fldChar w:fldCharType="separate"/>
      </w:r>
      <w:r>
        <w:rPr>
          <w:rFonts w:hint="eastAsia" w:ascii="宋体" w:hAnsi="宋体" w:eastAsia="宋体" w:cs="宋体"/>
          <w:b/>
          <w:bCs/>
          <w:sz w:val="28"/>
          <w:szCs w:val="28"/>
          <w:lang w:eastAsia="zh-CN"/>
        </w:rPr>
        <w:t xml:space="preserve">第一章  竞争性磋商公告 </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2</w:t>
      </w:r>
      <w:r>
        <w:rPr>
          <w:rFonts w:hint="eastAsia" w:ascii="宋体" w:hAnsi="宋体" w:eastAsia="宋体" w:cs="宋体"/>
          <w:b/>
          <w:bCs/>
          <w:sz w:val="28"/>
          <w:szCs w:val="28"/>
          <w:lang w:eastAsia="zh-CN"/>
        </w:rPr>
        <w:fldChar w:fldCharType="end"/>
      </w:r>
    </w:p>
    <w:p w14:paraId="6C031A13">
      <w:pPr>
        <w:tabs>
          <w:tab w:val="right" w:leader="dot" w:pos="8957"/>
        </w:tabs>
        <w:spacing w:before="91" w:line="185" w:lineRule="auto"/>
        <w:ind w:left="39"/>
        <w:rPr>
          <w:rFonts w:ascii="宋体" w:hAnsi="宋体" w:eastAsia="宋体" w:cs="宋体"/>
          <w:b/>
          <w:bCs/>
          <w:sz w:val="28"/>
          <w:szCs w:val="28"/>
          <w:lang w:eastAsia="zh-CN"/>
        </w:rPr>
      </w:pPr>
    </w:p>
    <w:p w14:paraId="2B0A9CAB">
      <w:pPr>
        <w:tabs>
          <w:tab w:val="right" w:leader="dot" w:pos="8957"/>
        </w:tabs>
        <w:spacing w:before="91" w:line="185" w:lineRule="auto"/>
        <w:ind w:left="39"/>
        <w:rPr>
          <w:rFonts w:ascii="宋体" w:hAnsi="宋体" w:eastAsia="宋体" w:cs="宋体"/>
          <w:b/>
          <w:bCs/>
          <w:sz w:val="28"/>
          <w:szCs w:val="28"/>
          <w:lang w:eastAsia="zh-CN"/>
        </w:rPr>
      </w:pPr>
      <w:r>
        <w:fldChar w:fldCharType="begin"/>
      </w:r>
      <w:r>
        <w:instrText xml:space="preserve"> HYPERLINK \l "bookmark4" </w:instrText>
      </w:r>
      <w:r>
        <w:fldChar w:fldCharType="separate"/>
      </w:r>
      <w:r>
        <w:rPr>
          <w:rFonts w:hint="eastAsia" w:ascii="宋体" w:hAnsi="宋体" w:eastAsia="宋体" w:cs="宋体"/>
          <w:b/>
          <w:bCs/>
          <w:sz w:val="28"/>
          <w:szCs w:val="28"/>
          <w:lang w:eastAsia="zh-CN"/>
        </w:rPr>
        <w:t xml:space="preserve">第二章  采购项目总体要求 </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6</w:t>
      </w:r>
      <w:r>
        <w:rPr>
          <w:rFonts w:hint="eastAsia" w:ascii="宋体" w:hAnsi="宋体" w:eastAsia="宋体" w:cs="宋体"/>
          <w:b/>
          <w:bCs/>
          <w:sz w:val="28"/>
          <w:szCs w:val="28"/>
          <w:lang w:eastAsia="zh-CN"/>
        </w:rPr>
        <w:fldChar w:fldCharType="end"/>
      </w:r>
    </w:p>
    <w:p w14:paraId="24DC007C">
      <w:pPr>
        <w:tabs>
          <w:tab w:val="right" w:leader="dot" w:pos="8957"/>
        </w:tabs>
        <w:spacing w:before="91" w:line="185" w:lineRule="auto"/>
        <w:ind w:left="39"/>
        <w:rPr>
          <w:rFonts w:ascii="宋体" w:hAnsi="宋体" w:eastAsia="宋体" w:cs="宋体"/>
          <w:b/>
          <w:bCs/>
          <w:sz w:val="28"/>
          <w:szCs w:val="28"/>
          <w:lang w:eastAsia="zh-CN"/>
        </w:rPr>
      </w:pPr>
    </w:p>
    <w:p w14:paraId="43F0B773">
      <w:pPr>
        <w:tabs>
          <w:tab w:val="right" w:leader="dot" w:pos="8957"/>
        </w:tabs>
        <w:spacing w:before="91" w:line="185" w:lineRule="auto"/>
        <w:ind w:left="39"/>
        <w:rPr>
          <w:rFonts w:ascii="宋体" w:hAnsi="宋体" w:eastAsia="宋体" w:cs="宋体"/>
          <w:b/>
          <w:bCs/>
          <w:sz w:val="28"/>
          <w:szCs w:val="28"/>
          <w:lang w:eastAsia="zh-CN"/>
        </w:rPr>
      </w:pPr>
      <w:r>
        <w:fldChar w:fldCharType="begin"/>
      </w:r>
      <w:r>
        <w:instrText xml:space="preserve"> HYPERLINK \l "bookmark6" </w:instrText>
      </w:r>
      <w:r>
        <w:fldChar w:fldCharType="separate"/>
      </w:r>
      <w:r>
        <w:rPr>
          <w:rFonts w:hint="eastAsia" w:ascii="宋体" w:hAnsi="宋体" w:eastAsia="宋体" w:cs="宋体"/>
          <w:b/>
          <w:bCs/>
          <w:sz w:val="28"/>
          <w:szCs w:val="28"/>
          <w:lang w:eastAsia="zh-CN"/>
        </w:rPr>
        <w:t>第三章  采购需求</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7</w:t>
      </w:r>
      <w:r>
        <w:rPr>
          <w:rFonts w:hint="eastAsia" w:ascii="宋体" w:hAnsi="宋体" w:eastAsia="宋体" w:cs="宋体"/>
          <w:b/>
          <w:bCs/>
          <w:sz w:val="28"/>
          <w:szCs w:val="28"/>
          <w:lang w:eastAsia="zh-CN"/>
        </w:rPr>
        <w:fldChar w:fldCharType="end"/>
      </w:r>
    </w:p>
    <w:p w14:paraId="028E20EB">
      <w:pPr>
        <w:tabs>
          <w:tab w:val="right" w:leader="dot" w:pos="8957"/>
        </w:tabs>
        <w:spacing w:before="91" w:line="185" w:lineRule="auto"/>
        <w:ind w:left="39"/>
        <w:rPr>
          <w:rFonts w:ascii="宋体" w:hAnsi="宋体" w:eastAsia="宋体" w:cs="宋体"/>
          <w:b/>
          <w:bCs/>
          <w:sz w:val="28"/>
          <w:szCs w:val="28"/>
          <w:lang w:eastAsia="zh-CN"/>
        </w:rPr>
      </w:pPr>
    </w:p>
    <w:p w14:paraId="033B04A1">
      <w:pPr>
        <w:tabs>
          <w:tab w:val="right" w:leader="dot" w:pos="8957"/>
        </w:tabs>
        <w:spacing w:before="91" w:line="185" w:lineRule="auto"/>
        <w:ind w:left="39"/>
        <w:rPr>
          <w:rFonts w:hint="default" w:ascii="宋体" w:hAnsi="宋体" w:eastAsia="宋体" w:cs="宋体"/>
          <w:b/>
          <w:bCs/>
          <w:sz w:val="28"/>
          <w:szCs w:val="28"/>
          <w:lang w:val="en-US" w:eastAsia="zh-CN"/>
        </w:rPr>
      </w:pPr>
      <w:r>
        <w:fldChar w:fldCharType="begin"/>
      </w:r>
      <w:r>
        <w:instrText xml:space="preserve"> HYPERLINK \l "bookmark10" </w:instrText>
      </w:r>
      <w:r>
        <w:fldChar w:fldCharType="separate"/>
      </w:r>
      <w:r>
        <w:rPr>
          <w:rFonts w:hint="eastAsia" w:ascii="宋体" w:hAnsi="宋体" w:eastAsia="宋体" w:cs="宋体"/>
          <w:b/>
          <w:bCs/>
          <w:sz w:val="28"/>
          <w:szCs w:val="28"/>
          <w:lang w:eastAsia="zh-CN"/>
        </w:rPr>
        <w:t xml:space="preserve">第四章  合同草案条款 </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5</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val="en-US" w:eastAsia="zh-CN"/>
        </w:rPr>
        <w:t>7</w:t>
      </w:r>
    </w:p>
    <w:p w14:paraId="44DD55E3">
      <w:pPr>
        <w:tabs>
          <w:tab w:val="right" w:leader="dot" w:pos="8957"/>
        </w:tabs>
        <w:spacing w:before="91" w:line="185" w:lineRule="auto"/>
        <w:ind w:left="39"/>
        <w:rPr>
          <w:rFonts w:ascii="宋体" w:hAnsi="宋体" w:eastAsia="宋体" w:cs="宋体"/>
          <w:b/>
          <w:bCs/>
          <w:sz w:val="28"/>
          <w:szCs w:val="28"/>
          <w:lang w:eastAsia="zh-CN"/>
        </w:rPr>
      </w:pPr>
    </w:p>
    <w:p w14:paraId="22E41B41">
      <w:pPr>
        <w:tabs>
          <w:tab w:val="right" w:leader="dot" w:pos="8957"/>
        </w:tabs>
        <w:spacing w:before="91" w:line="185" w:lineRule="auto"/>
        <w:rPr>
          <w:rFonts w:ascii="宋体" w:hAnsi="宋体" w:eastAsia="宋体" w:cs="宋体"/>
          <w:b/>
          <w:bCs/>
          <w:sz w:val="28"/>
          <w:szCs w:val="28"/>
          <w:lang w:eastAsia="zh-CN"/>
        </w:rPr>
      </w:pPr>
      <w:r>
        <w:fldChar w:fldCharType="begin"/>
      </w:r>
      <w:r>
        <w:instrText xml:space="preserve"> HYPERLINK \l "bookmark12" </w:instrText>
      </w:r>
      <w:r>
        <w:fldChar w:fldCharType="separate"/>
      </w:r>
      <w:r>
        <w:rPr>
          <w:rFonts w:hint="eastAsia" w:ascii="宋体" w:hAnsi="宋体" w:eastAsia="宋体" w:cs="宋体"/>
          <w:b/>
          <w:bCs/>
          <w:sz w:val="28"/>
          <w:szCs w:val="28"/>
          <w:lang w:eastAsia="zh-CN"/>
        </w:rPr>
        <w:t>第五章  磋商评审办法</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 xml:space="preserve"> 5</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t>7</w:t>
      </w:r>
    </w:p>
    <w:p w14:paraId="55298964">
      <w:pPr>
        <w:tabs>
          <w:tab w:val="right" w:leader="dot" w:pos="8957"/>
        </w:tabs>
        <w:spacing w:before="91" w:line="185" w:lineRule="auto"/>
        <w:ind w:left="39"/>
        <w:rPr>
          <w:rFonts w:ascii="宋体" w:hAnsi="宋体" w:eastAsia="宋体" w:cs="宋体"/>
          <w:b/>
          <w:bCs/>
          <w:sz w:val="28"/>
          <w:szCs w:val="28"/>
          <w:lang w:eastAsia="zh-CN"/>
        </w:rPr>
      </w:pPr>
    </w:p>
    <w:p w14:paraId="7401D367">
      <w:pPr>
        <w:tabs>
          <w:tab w:val="right" w:leader="dot" w:pos="8957"/>
        </w:tabs>
        <w:spacing w:before="91" w:line="185" w:lineRule="auto"/>
        <w:ind w:left="39"/>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第六章  磋商须知</w:t>
      </w:r>
      <w:r>
        <w:rPr>
          <w:rFonts w:hint="eastAsia" w:ascii="宋体" w:hAnsi="宋体" w:eastAsia="宋体" w:cs="宋体"/>
          <w:b/>
          <w:bCs/>
          <w:sz w:val="28"/>
          <w:szCs w:val="28"/>
          <w:lang w:eastAsia="zh-CN"/>
        </w:rPr>
        <w:tab/>
      </w:r>
      <w:r>
        <w:rPr>
          <w:rFonts w:hint="eastAsia" w:ascii="宋体" w:hAnsi="宋体" w:eastAsia="宋体" w:cs="宋体"/>
          <w:b/>
          <w:bCs/>
          <w:sz w:val="28"/>
          <w:szCs w:val="28"/>
          <w:lang w:val="en-US" w:eastAsia="zh-CN"/>
        </w:rPr>
        <w:t>73</w:t>
      </w:r>
    </w:p>
    <w:p w14:paraId="2E6FA8E7">
      <w:pPr>
        <w:tabs>
          <w:tab w:val="right" w:leader="dot" w:pos="8957"/>
        </w:tabs>
        <w:spacing w:before="91" w:line="185" w:lineRule="auto"/>
        <w:ind w:left="39"/>
        <w:rPr>
          <w:rFonts w:ascii="宋体" w:hAnsi="宋体" w:eastAsia="宋体" w:cs="宋体"/>
          <w:b/>
          <w:bCs/>
          <w:sz w:val="28"/>
          <w:szCs w:val="28"/>
          <w:lang w:eastAsia="zh-CN"/>
        </w:rPr>
      </w:pPr>
    </w:p>
    <w:p w14:paraId="32316844">
      <w:pPr>
        <w:tabs>
          <w:tab w:val="right" w:leader="dot" w:pos="8957"/>
        </w:tabs>
        <w:spacing w:before="91" w:line="185" w:lineRule="auto"/>
        <w:ind w:left="39"/>
        <w:rPr>
          <w:rFonts w:hint="default" w:ascii="宋体" w:hAnsi="宋体" w:eastAsia="宋体" w:cs="宋体"/>
          <w:b/>
          <w:bCs/>
          <w:sz w:val="28"/>
          <w:szCs w:val="28"/>
          <w:lang w:val="en-US" w:eastAsia="zh-CN"/>
        </w:rPr>
      </w:pPr>
      <w:r>
        <w:fldChar w:fldCharType="begin"/>
      </w:r>
      <w:r>
        <w:instrText xml:space="preserve"> HYPERLINK \l "bookmark14" </w:instrText>
      </w:r>
      <w:r>
        <w:fldChar w:fldCharType="separate"/>
      </w:r>
      <w:r>
        <w:rPr>
          <w:rFonts w:hint="eastAsia" w:ascii="宋体" w:hAnsi="宋体" w:eastAsia="宋体" w:cs="宋体"/>
          <w:b/>
          <w:bCs/>
          <w:sz w:val="28"/>
          <w:szCs w:val="28"/>
          <w:lang w:eastAsia="zh-CN"/>
        </w:rPr>
        <w:t xml:space="preserve">第七章  磋商响应文件格式 </w:t>
      </w:r>
      <w:r>
        <w:rPr>
          <w:rFonts w:hint="eastAsia" w:ascii="宋体" w:hAnsi="宋体" w:eastAsia="宋体" w:cs="宋体"/>
          <w:b/>
          <w:bCs/>
          <w:sz w:val="28"/>
          <w:szCs w:val="28"/>
          <w:lang w:eastAsia="zh-CN"/>
        </w:rPr>
        <w:tab/>
      </w:r>
      <w:r>
        <w:rPr>
          <w:rFonts w:hint="eastAsia" w:ascii="宋体" w:hAnsi="宋体" w:eastAsia="宋体" w:cs="宋体"/>
          <w:b/>
          <w:bCs/>
          <w:sz w:val="28"/>
          <w:szCs w:val="28"/>
          <w:lang w:val="en-US" w:eastAsia="zh-CN"/>
        </w:rPr>
        <w:t>9</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val="en-US" w:eastAsia="zh-CN"/>
        </w:rPr>
        <w:t>1</w:t>
      </w:r>
    </w:p>
    <w:p w14:paraId="15F93B4C">
      <w:pPr>
        <w:tabs>
          <w:tab w:val="right" w:leader="dot" w:pos="8957"/>
        </w:tabs>
        <w:spacing w:before="91" w:line="185" w:lineRule="auto"/>
        <w:ind w:left="39"/>
        <w:rPr>
          <w:rFonts w:ascii="宋体" w:hAnsi="宋体" w:eastAsia="宋体" w:cs="宋体"/>
          <w:b/>
          <w:bCs/>
          <w:sz w:val="28"/>
          <w:szCs w:val="28"/>
          <w:lang w:eastAsia="zh-CN"/>
        </w:rPr>
      </w:pPr>
    </w:p>
    <w:p w14:paraId="6A98313E">
      <w:pPr>
        <w:tabs>
          <w:tab w:val="right" w:leader="dot" w:pos="8957"/>
        </w:tabs>
        <w:spacing w:before="91" w:line="185" w:lineRule="auto"/>
        <w:ind w:left="39"/>
        <w:rPr>
          <w:rFonts w:hint="default" w:ascii="宋体" w:hAnsi="宋体" w:eastAsia="宋体" w:cs="宋体"/>
          <w:b/>
          <w:bCs/>
          <w:sz w:val="28"/>
          <w:szCs w:val="28"/>
          <w:lang w:val="en-US" w:eastAsia="zh-CN"/>
        </w:rPr>
      </w:pPr>
      <w:r>
        <w:fldChar w:fldCharType="begin"/>
      </w:r>
      <w:r>
        <w:instrText xml:space="preserve"> HYPERLINK \l "bookmark16" </w:instrText>
      </w:r>
      <w:r>
        <w:fldChar w:fldCharType="separate"/>
      </w:r>
      <w:r>
        <w:rPr>
          <w:rFonts w:hint="eastAsia" w:ascii="宋体" w:hAnsi="宋体" w:eastAsia="宋体" w:cs="宋体"/>
          <w:b/>
          <w:bCs/>
          <w:sz w:val="28"/>
          <w:szCs w:val="28"/>
          <w:lang w:eastAsia="zh-CN"/>
        </w:rPr>
        <w:t xml:space="preserve">第八章  采购文件附件 </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t>1</w:t>
      </w:r>
      <w:r>
        <w:rPr>
          <w:rFonts w:hint="eastAsia" w:ascii="宋体" w:hAnsi="宋体" w:eastAsia="宋体" w:cs="宋体"/>
          <w:b/>
          <w:bCs/>
          <w:sz w:val="28"/>
          <w:szCs w:val="28"/>
          <w:lang w:val="en-US" w:eastAsia="zh-CN"/>
        </w:rPr>
        <w:t>5</w:t>
      </w:r>
    </w:p>
    <w:p w14:paraId="309EBEB9">
      <w:pPr>
        <w:spacing w:line="219" w:lineRule="auto"/>
        <w:rPr>
          <w:rFonts w:ascii="宋体" w:hAnsi="宋体" w:eastAsia="宋体" w:cs="宋体"/>
          <w:sz w:val="28"/>
          <w:szCs w:val="28"/>
          <w:lang w:eastAsia="zh-CN"/>
        </w:rPr>
        <w:sectPr>
          <w:footerReference r:id="rId3" w:type="default"/>
          <w:pgSz w:w="11907" w:h="16841"/>
          <w:pgMar w:top="1247" w:right="1247" w:bottom="1247" w:left="1247" w:header="0" w:footer="914" w:gutter="0"/>
          <w:pgNumType w:start="1"/>
          <w:cols w:space="720" w:num="1"/>
        </w:sectPr>
      </w:pPr>
    </w:p>
    <w:p w14:paraId="6A580176">
      <w:pPr>
        <w:spacing w:before="57" w:line="222" w:lineRule="auto"/>
        <w:ind w:left="3092"/>
        <w:outlineLvl w:val="0"/>
        <w:rPr>
          <w:rFonts w:ascii="宋体" w:hAnsi="宋体" w:eastAsia="宋体" w:cs="宋体"/>
          <w:sz w:val="28"/>
          <w:szCs w:val="28"/>
          <w:lang w:eastAsia="zh-CN"/>
        </w:rPr>
      </w:pPr>
      <w:bookmarkStart w:id="0" w:name="bookmark2"/>
      <w:bookmarkEnd w:id="0"/>
      <w:bookmarkStart w:id="1" w:name="bookmark1"/>
      <w:bookmarkEnd w:id="1"/>
      <w:r>
        <w:rPr>
          <w:rFonts w:hint="eastAsia" w:ascii="宋体" w:hAnsi="宋体" w:eastAsia="宋体" w:cs="宋体"/>
          <w:spacing w:val="-1"/>
          <w:sz w:val="28"/>
          <w:szCs w:val="28"/>
          <w:lang w:eastAsia="zh-CN"/>
        </w:rPr>
        <w:t>第一章  竞争性磋商公告</w:t>
      </w:r>
    </w:p>
    <w:p w14:paraId="545B0BA2">
      <w:pPr>
        <w:spacing w:before="110" w:line="350" w:lineRule="auto"/>
        <w:ind w:left="38" w:right="28" w:firstLine="486"/>
        <w:jc w:val="both"/>
        <w:rPr>
          <w:rFonts w:ascii="宋体" w:hAnsi="宋体" w:eastAsia="宋体" w:cs="宋体"/>
          <w:sz w:val="24"/>
          <w:szCs w:val="24"/>
          <w:lang w:eastAsia="zh-CN"/>
        </w:rPr>
      </w:pPr>
      <w:r>
        <w:rPr>
          <w:rFonts w:hint="eastAsia" w:ascii="宋体" w:hAnsi="宋体" w:eastAsia="宋体" w:cs="宋体"/>
          <w:b/>
          <w:bCs/>
          <w:spacing w:val="-1"/>
          <w:sz w:val="24"/>
          <w:szCs w:val="24"/>
          <w:lang w:eastAsia="zh-CN"/>
        </w:rPr>
        <w:t>项目概况：</w:t>
      </w:r>
      <w:r>
        <w:rPr>
          <w:rFonts w:hint="eastAsia" w:ascii="宋体" w:hAnsi="宋体" w:eastAsia="宋体" w:cs="宋体"/>
          <w:spacing w:val="-1"/>
          <w:sz w:val="24"/>
          <w:szCs w:val="24"/>
          <w:lang w:eastAsia="zh-CN"/>
        </w:rPr>
        <w:t>无偿献血纪念品（30、50</w:t>
      </w:r>
      <w:r>
        <w:rPr>
          <w:rFonts w:hint="eastAsia" w:ascii="宋体" w:hAnsi="宋体" w:eastAsia="宋体" w:cs="宋体"/>
          <w:spacing w:val="-45"/>
          <w:sz w:val="24"/>
          <w:szCs w:val="24"/>
          <w:lang w:eastAsia="zh-CN"/>
        </w:rPr>
        <w:t xml:space="preserve"> </w:t>
      </w:r>
      <w:r>
        <w:rPr>
          <w:rFonts w:hint="eastAsia" w:ascii="宋体" w:hAnsi="宋体" w:eastAsia="宋体" w:cs="宋体"/>
          <w:spacing w:val="-1"/>
          <w:sz w:val="24"/>
          <w:szCs w:val="24"/>
          <w:lang w:eastAsia="zh-CN"/>
        </w:rPr>
        <w:t>标准）项目的潜在响应供应商</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应在“政采云”</w:t>
      </w:r>
      <w:r>
        <w:rPr>
          <w:rFonts w:hint="eastAsia" w:ascii="宋体" w:hAnsi="宋体" w:eastAsia="宋体" w:cs="宋体"/>
          <w:color w:val="auto"/>
          <w:spacing w:val="-1"/>
          <w:sz w:val="24"/>
          <w:szCs w:val="24"/>
          <w:lang w:eastAsia="zh-CN"/>
        </w:rPr>
        <w:t>平台（www.zcygo</w:t>
      </w:r>
      <w:r>
        <w:rPr>
          <w:rFonts w:hint="eastAsia" w:ascii="宋体" w:hAnsi="宋体" w:eastAsia="宋体" w:cs="宋体"/>
          <w:color w:val="auto"/>
          <w:spacing w:val="-2"/>
          <w:sz w:val="24"/>
          <w:szCs w:val="24"/>
          <w:lang w:eastAsia="zh-CN"/>
        </w:rPr>
        <w:t>v.cn）上自主获取（下载）采购文件，</w:t>
      </w:r>
      <w:r>
        <w:rPr>
          <w:rFonts w:hint="eastAsia" w:ascii="宋体" w:hAnsi="宋体" w:eastAsia="宋体" w:cs="宋体"/>
          <w:spacing w:val="-1"/>
          <w:sz w:val="24"/>
          <w:szCs w:val="24"/>
          <w:lang w:eastAsia="zh-CN"/>
        </w:rPr>
        <w:t>并于2024年</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19</w:t>
      </w:r>
      <w:r>
        <w:rPr>
          <w:rFonts w:hint="eastAsia" w:ascii="宋体" w:hAnsi="宋体" w:eastAsia="宋体" w:cs="宋体"/>
          <w:spacing w:val="-1"/>
          <w:sz w:val="24"/>
          <w:szCs w:val="24"/>
          <w:lang w:eastAsia="zh-CN"/>
        </w:rPr>
        <w:t>日</w:t>
      </w:r>
      <w:r>
        <w:rPr>
          <w:rFonts w:hint="eastAsia" w:ascii="宋体" w:hAnsi="宋体" w:eastAsia="宋体" w:cs="宋体"/>
          <w:spacing w:val="-1"/>
          <w:sz w:val="24"/>
          <w:szCs w:val="24"/>
          <w:lang w:val="en-US" w:eastAsia="zh-CN"/>
        </w:rPr>
        <w:t>09</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lang w:eastAsia="zh-CN"/>
        </w:rPr>
        <w:t>0（北京</w:t>
      </w:r>
      <w:r>
        <w:rPr>
          <w:rFonts w:hint="eastAsia" w:ascii="宋体" w:hAnsi="宋体" w:eastAsia="宋体" w:cs="宋体"/>
          <w:color w:val="auto"/>
          <w:spacing w:val="-5"/>
          <w:sz w:val="24"/>
          <w:szCs w:val="24"/>
          <w:lang w:eastAsia="zh-CN"/>
        </w:rPr>
        <w:t>时间）前递交（上传）响应文件。</w:t>
      </w:r>
    </w:p>
    <w:p w14:paraId="23E737EC">
      <w:pPr>
        <w:spacing w:before="34" w:line="219" w:lineRule="auto"/>
        <w:ind w:left="42"/>
        <w:rPr>
          <w:rFonts w:ascii="宋体" w:hAnsi="宋体" w:eastAsia="宋体" w:cs="宋体"/>
          <w:sz w:val="24"/>
          <w:szCs w:val="24"/>
          <w:lang w:eastAsia="zh-CN"/>
        </w:rPr>
      </w:pPr>
      <w:r>
        <w:rPr>
          <w:rFonts w:hint="eastAsia" w:ascii="宋体" w:hAnsi="宋体" w:eastAsia="宋体" w:cs="宋体"/>
          <w:b/>
          <w:bCs/>
          <w:spacing w:val="-5"/>
          <w:sz w:val="24"/>
          <w:szCs w:val="24"/>
          <w:lang w:eastAsia="zh-CN"/>
        </w:rPr>
        <w:t>一、项目基本情况</w:t>
      </w:r>
    </w:p>
    <w:p w14:paraId="23608895">
      <w:pPr>
        <w:spacing w:before="183" w:line="218" w:lineRule="auto"/>
        <w:ind w:left="42"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1.项目编号：JM-2024-10-01288</w:t>
      </w:r>
    </w:p>
    <w:p w14:paraId="5B932D79">
      <w:pPr>
        <w:spacing w:before="183" w:line="218" w:lineRule="auto"/>
        <w:ind w:left="42"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2.项目名称：无偿献血纪念品（30、50标准）</w:t>
      </w:r>
    </w:p>
    <w:p w14:paraId="3E7DE141">
      <w:pPr>
        <w:spacing w:before="183" w:line="218" w:lineRule="auto"/>
        <w:ind w:left="42"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3.资金来源：自筹资金。</w:t>
      </w:r>
    </w:p>
    <w:p w14:paraId="160089F0">
      <w:pPr>
        <w:spacing w:before="183" w:line="218" w:lineRule="auto"/>
        <w:ind w:left="42"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4.采购方式：竞争性磋商</w:t>
      </w:r>
    </w:p>
    <w:p w14:paraId="451E673E">
      <w:pPr>
        <w:spacing w:before="183" w:line="360" w:lineRule="auto"/>
        <w:ind w:left="42" w:firstLine="476" w:firstLineChars="200"/>
        <w:rPr>
          <w:rFonts w:hint="eastAsia" w:ascii="宋体" w:hAnsi="宋体" w:eastAsia="宋体" w:cs="宋体"/>
          <w:spacing w:val="-1"/>
          <w:sz w:val="24"/>
          <w:szCs w:val="24"/>
          <w:highlight w:val="yellow"/>
          <w:lang w:val="zh-CN" w:eastAsia="zh-CN"/>
        </w:rPr>
      </w:pPr>
      <w:r>
        <w:rPr>
          <w:rFonts w:hint="eastAsia" w:ascii="宋体" w:hAnsi="宋体" w:eastAsia="宋体" w:cs="宋体"/>
          <w:spacing w:val="-1"/>
          <w:sz w:val="24"/>
          <w:szCs w:val="24"/>
          <w:lang w:val="zh-CN" w:eastAsia="zh-CN"/>
        </w:rPr>
        <w:t>5.预算金额（最高限价）</w:t>
      </w:r>
      <w:r>
        <w:rPr>
          <w:rFonts w:hint="eastAsia" w:ascii="宋体" w:hAnsi="宋体" w:eastAsia="宋体" w:cs="宋体"/>
          <w:spacing w:val="-1"/>
          <w:sz w:val="24"/>
          <w:szCs w:val="24"/>
          <w:highlight w:val="none"/>
          <w:lang w:val="zh-CN" w:eastAsia="zh-CN"/>
        </w:rPr>
        <w:t>：单价汇总最高限价为</w:t>
      </w:r>
      <w:r>
        <w:rPr>
          <w:rFonts w:hint="eastAsia" w:ascii="宋体" w:hAnsi="宋体" w:eastAsia="宋体" w:cs="宋体"/>
          <w:spacing w:val="-1"/>
          <w:sz w:val="24"/>
          <w:szCs w:val="24"/>
          <w:highlight w:val="none"/>
          <w:lang w:val="en-US" w:eastAsia="zh-CN"/>
        </w:rPr>
        <w:t>9600</w:t>
      </w:r>
      <w:r>
        <w:rPr>
          <w:rFonts w:hint="eastAsia" w:ascii="宋体" w:hAnsi="宋体" w:eastAsia="宋体" w:cs="宋体"/>
          <w:spacing w:val="-1"/>
          <w:sz w:val="24"/>
          <w:szCs w:val="24"/>
          <w:highlight w:val="none"/>
          <w:lang w:val="zh-CN" w:eastAsia="zh-CN"/>
        </w:rPr>
        <w:t>元，因甲方无法确定采购数量，实际供货时以中标单价结算，但实际发生总额不得超过150万元。</w:t>
      </w:r>
    </w:p>
    <w:p w14:paraId="57C391BE">
      <w:pPr>
        <w:spacing w:before="183" w:line="218" w:lineRule="auto"/>
        <w:ind w:left="42" w:firstLine="476" w:firstLineChars="200"/>
        <w:rPr>
          <w:rFonts w:hint="eastAsia" w:ascii="宋体" w:hAnsi="宋体" w:eastAsia="宋体" w:cs="宋体"/>
          <w:spacing w:val="-1"/>
          <w:sz w:val="24"/>
          <w:szCs w:val="24"/>
          <w:lang w:val="zh-CN" w:eastAsia="zh-CN"/>
        </w:rPr>
      </w:pPr>
      <w:r>
        <w:rPr>
          <w:rFonts w:hint="eastAsia" w:ascii="宋体" w:hAnsi="宋体" w:eastAsia="宋体" w:cs="宋体"/>
          <w:spacing w:val="-1"/>
          <w:sz w:val="24"/>
          <w:szCs w:val="24"/>
          <w:lang w:val="zh-CN" w:eastAsia="zh-CN"/>
        </w:rPr>
        <w:t>6.采购需求：采购一批无偿献血纪念品（30、50标准）,具体详见采购需求。</w:t>
      </w:r>
    </w:p>
    <w:p w14:paraId="2144E220">
      <w:pPr>
        <w:spacing w:before="183" w:line="218" w:lineRule="auto"/>
        <w:ind w:left="42" w:firstLine="476" w:firstLineChars="200"/>
        <w:rPr>
          <w:rFonts w:hint="eastAsia" w:ascii="宋体" w:hAnsi="宋体" w:eastAsia="宋体" w:cs="宋体"/>
          <w:spacing w:val="-1"/>
          <w:sz w:val="24"/>
          <w:szCs w:val="24"/>
          <w:lang w:val="zh-CN" w:eastAsia="zh-CN"/>
        </w:rPr>
      </w:pPr>
      <w:r>
        <w:rPr>
          <w:rFonts w:hint="eastAsia" w:ascii="宋体" w:hAnsi="宋体" w:eastAsia="宋体" w:cs="宋体"/>
          <w:spacing w:val="-1"/>
          <w:sz w:val="24"/>
          <w:szCs w:val="24"/>
          <w:lang w:val="zh-CN" w:eastAsia="zh-CN"/>
        </w:rPr>
        <w:t>7.交货地点：采购人指定地点。</w:t>
      </w:r>
    </w:p>
    <w:p w14:paraId="38149B2F">
      <w:pPr>
        <w:spacing w:before="183" w:line="218" w:lineRule="auto"/>
        <w:ind w:left="42" w:firstLine="476" w:firstLineChars="200"/>
        <w:rPr>
          <w:rFonts w:hint="eastAsia" w:ascii="宋体" w:hAnsi="宋体" w:eastAsia="宋体" w:cs="宋体"/>
          <w:spacing w:val="-1"/>
          <w:sz w:val="24"/>
          <w:szCs w:val="24"/>
          <w:lang w:val="zh-CN" w:eastAsia="zh-CN"/>
        </w:rPr>
      </w:pPr>
      <w:r>
        <w:rPr>
          <w:rFonts w:hint="eastAsia" w:ascii="宋体" w:hAnsi="宋体" w:eastAsia="宋体" w:cs="宋体"/>
          <w:spacing w:val="-1"/>
          <w:sz w:val="24"/>
          <w:szCs w:val="24"/>
          <w:lang w:val="zh-CN" w:eastAsia="zh-CN"/>
        </w:rPr>
        <w:t>8.供货周期：按实际签订合同为准。</w:t>
      </w:r>
    </w:p>
    <w:p w14:paraId="66E65894">
      <w:pPr>
        <w:spacing w:before="183" w:line="218" w:lineRule="auto"/>
        <w:ind w:left="42" w:firstLine="476" w:firstLineChars="200"/>
        <w:rPr>
          <w:rFonts w:ascii="宋体" w:hAnsi="宋体" w:eastAsia="宋体" w:cs="宋体"/>
          <w:spacing w:val="-1"/>
          <w:sz w:val="24"/>
          <w:szCs w:val="24"/>
          <w:lang w:val="zh-CN" w:eastAsia="zh-CN"/>
        </w:rPr>
      </w:pPr>
      <w:r>
        <w:rPr>
          <w:rFonts w:hint="eastAsia" w:ascii="宋体" w:hAnsi="宋体" w:eastAsia="宋体" w:cs="宋体"/>
          <w:spacing w:val="-1"/>
          <w:sz w:val="24"/>
          <w:szCs w:val="24"/>
          <w:lang w:val="zh-CN" w:eastAsia="zh-CN"/>
        </w:rPr>
        <w:t>9.质量标准：符合国家及行业相关合格标准及满足采购人要求。</w:t>
      </w:r>
    </w:p>
    <w:p w14:paraId="20FD1C73">
      <w:pPr>
        <w:spacing w:before="183" w:line="218" w:lineRule="auto"/>
        <w:ind w:left="42" w:firstLine="476" w:firstLineChars="200"/>
        <w:rPr>
          <w:rFonts w:ascii="宋体" w:hAnsi="宋体" w:eastAsia="宋体" w:cs="宋体"/>
          <w:spacing w:val="-1"/>
          <w:sz w:val="24"/>
          <w:szCs w:val="24"/>
          <w:lang w:val="zh-CN" w:eastAsia="zh-CN"/>
        </w:rPr>
      </w:pPr>
      <w:r>
        <w:rPr>
          <w:rFonts w:hint="eastAsia" w:ascii="宋体" w:hAnsi="宋体" w:eastAsia="宋体" w:cs="宋体"/>
          <w:spacing w:val="-1"/>
          <w:sz w:val="24"/>
          <w:szCs w:val="24"/>
          <w:lang w:eastAsia="zh-CN"/>
        </w:rPr>
        <w:t>10</w:t>
      </w:r>
      <w:r>
        <w:rPr>
          <w:rFonts w:hint="eastAsia" w:ascii="宋体" w:hAnsi="宋体" w:eastAsia="宋体" w:cs="宋体"/>
          <w:spacing w:val="-1"/>
          <w:sz w:val="24"/>
          <w:szCs w:val="24"/>
          <w:lang w:val="zh-CN" w:eastAsia="zh-CN"/>
        </w:rPr>
        <w:t>.本项目不接受联合体投标。</w:t>
      </w:r>
    </w:p>
    <w:p w14:paraId="2F2C4069">
      <w:pPr>
        <w:spacing w:before="183" w:line="220" w:lineRule="auto"/>
        <w:ind w:left="42"/>
        <w:rPr>
          <w:rFonts w:ascii="宋体" w:hAnsi="宋体" w:eastAsia="宋体" w:cs="宋体"/>
          <w:sz w:val="24"/>
          <w:szCs w:val="24"/>
          <w:lang w:eastAsia="zh-CN"/>
        </w:rPr>
      </w:pPr>
      <w:r>
        <w:rPr>
          <w:rFonts w:hint="eastAsia" w:ascii="宋体" w:hAnsi="宋体" w:eastAsia="宋体" w:cs="宋体"/>
          <w:b/>
          <w:bCs/>
          <w:spacing w:val="-7"/>
          <w:sz w:val="24"/>
          <w:szCs w:val="24"/>
          <w:lang w:eastAsia="zh-CN"/>
        </w:rPr>
        <w:t>二、申请人的资格要求：</w:t>
      </w:r>
    </w:p>
    <w:p w14:paraId="05A4A1A9">
      <w:pPr>
        <w:spacing w:before="180" w:line="219" w:lineRule="auto"/>
        <w:ind w:left="480"/>
        <w:rPr>
          <w:rFonts w:ascii="宋体" w:hAnsi="宋体" w:eastAsia="宋体" w:cs="宋体"/>
          <w:sz w:val="24"/>
          <w:szCs w:val="24"/>
          <w:lang w:eastAsia="zh-CN"/>
        </w:rPr>
      </w:pPr>
      <w:r>
        <w:rPr>
          <w:rFonts w:hint="eastAsia" w:ascii="宋体" w:hAnsi="宋体" w:eastAsia="宋体" w:cs="宋体"/>
          <w:spacing w:val="-1"/>
          <w:sz w:val="24"/>
          <w:szCs w:val="24"/>
          <w:lang w:eastAsia="zh-CN"/>
        </w:rPr>
        <w:t>1、满足《中华人民共和国政府</w:t>
      </w:r>
      <w:r>
        <w:rPr>
          <w:rFonts w:hint="eastAsia" w:ascii="宋体" w:hAnsi="宋体" w:eastAsia="宋体" w:cs="宋体"/>
          <w:spacing w:val="-3"/>
          <w:sz w:val="24"/>
          <w:szCs w:val="24"/>
          <w:lang w:eastAsia="zh-CN"/>
        </w:rPr>
        <w:t>采购法》第二十二</w:t>
      </w:r>
      <w:r>
        <w:rPr>
          <w:rFonts w:hint="eastAsia" w:ascii="宋体" w:hAnsi="宋体" w:eastAsia="宋体" w:cs="宋体"/>
          <w:spacing w:val="-4"/>
          <w:sz w:val="24"/>
          <w:szCs w:val="24"/>
          <w:lang w:eastAsia="zh-CN"/>
        </w:rPr>
        <w:t>条规定；</w:t>
      </w:r>
    </w:p>
    <w:p w14:paraId="25554603">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 具有独立承担民事责任的能力；</w:t>
      </w:r>
    </w:p>
    <w:p w14:paraId="14A51093">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 具有良好的商业信誉和健全的财务会计制度；</w:t>
      </w:r>
    </w:p>
    <w:p w14:paraId="041FA330">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1.3 具有履行合同所必需的设备和专业技术能力；</w:t>
      </w:r>
    </w:p>
    <w:p w14:paraId="152AFCCB">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1.4 有缴纳税收和社会保障资金的良好记录；</w:t>
      </w:r>
    </w:p>
    <w:p w14:paraId="7109360C">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1.5 参加政府采购活动前3年内，在经营活动中没有重大违法记录；</w:t>
      </w:r>
    </w:p>
    <w:p w14:paraId="745AE5BC">
      <w:pPr>
        <w:spacing w:before="181" w:line="219"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1.6 法律、行政法规规定的其他条件。</w:t>
      </w:r>
    </w:p>
    <w:p w14:paraId="1DB908DE">
      <w:pPr>
        <w:spacing w:before="181" w:line="219" w:lineRule="auto"/>
        <w:ind w:left="467"/>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2、落实政府采购政策需满足的资格要求：</w:t>
      </w:r>
      <w:r>
        <w:rPr>
          <w:rFonts w:hint="eastAsia" w:ascii="宋体" w:hAnsi="宋体" w:eastAsia="宋体" w:cs="宋体"/>
          <w:spacing w:val="-1"/>
          <w:sz w:val="24"/>
          <w:szCs w:val="24"/>
          <w:lang w:val="zh-CN" w:eastAsia="zh-CN"/>
        </w:rPr>
        <w:t>本项目</w:t>
      </w:r>
      <w:r>
        <w:rPr>
          <w:rFonts w:hint="eastAsia" w:ascii="宋体" w:hAnsi="宋体" w:eastAsia="宋体" w:cs="宋体"/>
          <w:spacing w:val="-1"/>
          <w:sz w:val="24"/>
          <w:szCs w:val="24"/>
          <w:lang w:eastAsia="zh-CN"/>
        </w:rPr>
        <w:t>为非</w:t>
      </w:r>
      <w:r>
        <w:rPr>
          <w:rFonts w:hint="eastAsia" w:ascii="宋体" w:hAnsi="宋体" w:eastAsia="宋体" w:cs="宋体"/>
          <w:spacing w:val="-1"/>
          <w:sz w:val="24"/>
          <w:szCs w:val="24"/>
          <w:lang w:val="zh-CN" w:eastAsia="zh-CN"/>
        </w:rPr>
        <w:t>专门面向中小企业采购。</w:t>
      </w:r>
    </w:p>
    <w:p w14:paraId="4E76AAD7">
      <w:pPr>
        <w:spacing w:before="181" w:line="219" w:lineRule="auto"/>
        <w:ind w:left="467"/>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3、本项目的特定资格要求：</w:t>
      </w:r>
    </w:p>
    <w:p w14:paraId="116E6E03">
      <w:pPr>
        <w:spacing w:before="181" w:line="360" w:lineRule="auto"/>
        <w:ind w:left="467"/>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3.1具有独立承担民事责任能力的企业法人或其他组织或自然人，并出具有效的营业执照（事业法人证）或证明文件或自然人的身份证明；</w:t>
      </w:r>
    </w:p>
    <w:p w14:paraId="5A970811">
      <w:pPr>
        <w:spacing w:before="181" w:line="360"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3.2法定代表人参加磋商的，提供本人身份证复印件并出示身份证原件；法定代表人授权他人参加磋商的，提供法定代表人委托授权书并出示被授权代表的身份证原；</w:t>
      </w:r>
    </w:p>
    <w:p w14:paraId="454AC547">
      <w:pPr>
        <w:spacing w:before="181" w:line="360"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3.3供应商不得为“信用中国”网站（www.creditchina.gov.cn）中列入失信被执行人和重大税收违法失信主体名单供应商，不得为中国政府采购网（www.ccpg.gov.cn）政府采购严重违法失信行为记录名单中被财政部门禁止参加政府采购活动的供应商（在处罚决定规定的时间和地域范围内）；</w:t>
      </w:r>
    </w:p>
    <w:p w14:paraId="1AB2F3B9">
      <w:pPr>
        <w:spacing w:before="181" w:line="360"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3.4供应商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44019E81">
      <w:pPr>
        <w:spacing w:before="181" w:line="360"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3.5与采购人存在利害关系可能影响招标公正性的法人、 其他组织或者个人，不得参加本项目投标；</w:t>
      </w:r>
    </w:p>
    <w:p w14:paraId="21404EFC">
      <w:pPr>
        <w:spacing w:before="181" w:line="360" w:lineRule="auto"/>
        <w:ind w:left="46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3.6单位负责人为同一人或者存在直接控股、管理关系的不同供应商，不得参加同一合同项下的政府采购活动。</w:t>
      </w:r>
    </w:p>
    <w:p w14:paraId="62AEDA91">
      <w:pPr>
        <w:spacing w:before="183" w:line="220" w:lineRule="auto"/>
        <w:ind w:left="38"/>
        <w:rPr>
          <w:rFonts w:ascii="宋体" w:hAnsi="宋体" w:eastAsia="宋体" w:cs="宋体"/>
          <w:sz w:val="24"/>
          <w:szCs w:val="24"/>
          <w:lang w:eastAsia="zh-CN"/>
        </w:rPr>
      </w:pPr>
      <w:r>
        <w:rPr>
          <w:rFonts w:hint="eastAsia" w:ascii="宋体" w:hAnsi="宋体" w:eastAsia="宋体" w:cs="宋体"/>
          <w:b/>
          <w:bCs/>
          <w:spacing w:val="-3"/>
          <w:sz w:val="24"/>
          <w:szCs w:val="24"/>
          <w:lang w:eastAsia="zh-CN"/>
        </w:rPr>
        <w:t>三、获取磋商文件</w:t>
      </w:r>
    </w:p>
    <w:p w14:paraId="33C149DE">
      <w:pPr>
        <w:spacing w:before="181" w:line="289" w:lineRule="auto"/>
        <w:ind w:left="40" w:right="31" w:firstLine="44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日至2024年</w:t>
      </w:r>
      <w:r>
        <w:rPr>
          <w:rFonts w:hint="eastAsia" w:ascii="宋体" w:hAnsi="宋体" w:eastAsia="宋体" w:cs="宋体"/>
          <w:color w:val="auto"/>
          <w:sz w:val="24"/>
          <w:szCs w:val="24"/>
          <w:lang w:val="en-US" w:eastAsia="zh-CN"/>
        </w:rPr>
        <w:t>11</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lang w:eastAsia="zh-CN"/>
        </w:rPr>
        <w:t>日，每天上午00:00至12：00，下午12:00</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至23：59（北京时间，法定节假日均可线上获取）。</w:t>
      </w:r>
    </w:p>
    <w:p w14:paraId="68BBC5EF">
      <w:pPr>
        <w:spacing w:before="181" w:line="290" w:lineRule="auto"/>
        <w:ind w:left="36" w:right="64" w:firstLine="429"/>
        <w:rPr>
          <w:rFonts w:ascii="宋体" w:hAnsi="宋体" w:eastAsia="宋体" w:cs="宋体"/>
          <w:sz w:val="24"/>
          <w:szCs w:val="24"/>
          <w:lang w:eastAsia="zh-CN"/>
        </w:rPr>
      </w:pPr>
      <w:r>
        <w:rPr>
          <w:rFonts w:hint="eastAsia" w:ascii="宋体" w:hAnsi="宋体" w:eastAsia="宋体" w:cs="宋体"/>
          <w:spacing w:val="-1"/>
          <w:sz w:val="24"/>
          <w:szCs w:val="24"/>
          <w:lang w:eastAsia="zh-CN"/>
        </w:rPr>
        <w:t>2、地点（网址</w:t>
      </w:r>
      <w:r>
        <w:rPr>
          <w:rFonts w:hint="eastAsia" w:ascii="宋体" w:hAnsi="宋体" w:eastAsia="宋体" w:cs="宋体"/>
          <w:spacing w:val="6"/>
          <w:sz w:val="24"/>
          <w:szCs w:val="24"/>
          <w:lang w:eastAsia="zh-CN"/>
        </w:rPr>
        <w:t>）：</w:t>
      </w:r>
      <w:r>
        <w:rPr>
          <w:rFonts w:hint="eastAsia" w:ascii="宋体" w:hAnsi="宋体" w:eastAsia="宋体" w:cs="宋体"/>
          <w:spacing w:val="-1"/>
          <w:sz w:val="24"/>
          <w:szCs w:val="24"/>
          <w:lang w:eastAsia="zh-CN"/>
        </w:rPr>
        <w:t>供应商登录“政采云”平台（</w:t>
      </w:r>
      <w:r>
        <w:rPr>
          <w:rFonts w:hint="eastAsia" w:ascii="宋体" w:hAnsi="宋体" w:eastAsia="宋体" w:cs="宋体"/>
          <w:color w:val="auto"/>
          <w:spacing w:val="-1"/>
          <w:sz w:val="24"/>
          <w:szCs w:val="24"/>
          <w:u w:val="none"/>
          <w:lang w:eastAsia="zh-CN"/>
        </w:rPr>
        <w:t>https://www.z</w:t>
      </w:r>
      <w:r>
        <w:rPr>
          <w:rFonts w:hint="eastAsia" w:ascii="宋体" w:hAnsi="宋体" w:eastAsia="宋体" w:cs="宋体"/>
          <w:color w:val="auto"/>
          <w:spacing w:val="-2"/>
          <w:sz w:val="24"/>
          <w:szCs w:val="24"/>
          <w:u w:val="none"/>
          <w:lang w:eastAsia="zh-CN"/>
        </w:rPr>
        <w:t>cygov.cn/</w:t>
      </w:r>
      <w:r>
        <w:rPr>
          <w:rFonts w:hint="eastAsia" w:ascii="宋体" w:hAnsi="宋体" w:eastAsia="宋体" w:cs="宋体"/>
          <w:spacing w:val="-2"/>
          <w:sz w:val="24"/>
          <w:szCs w:val="24"/>
          <w:lang w:eastAsia="zh-CN"/>
        </w:rPr>
        <w:t>）在线申</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请获取磋商文件。</w:t>
      </w:r>
    </w:p>
    <w:p w14:paraId="7FBE9961">
      <w:pPr>
        <w:spacing w:before="181" w:line="324" w:lineRule="auto"/>
        <w:ind w:left="38" w:right="31" w:firstLine="429"/>
        <w:rPr>
          <w:rFonts w:ascii="宋体" w:hAnsi="宋体" w:eastAsia="宋体" w:cs="宋体"/>
          <w:sz w:val="24"/>
          <w:szCs w:val="24"/>
          <w:lang w:eastAsia="zh-CN"/>
        </w:rPr>
      </w:pPr>
      <w:r>
        <w:rPr>
          <w:rFonts w:hint="eastAsia" w:ascii="宋体" w:hAnsi="宋体" w:eastAsia="宋体" w:cs="宋体"/>
          <w:sz w:val="24"/>
          <w:szCs w:val="24"/>
          <w:lang w:eastAsia="zh-CN"/>
        </w:rPr>
        <w:t>3、方式：本次采购实行电子化采购，供应商自</w:t>
      </w:r>
      <w:r>
        <w:rPr>
          <w:rFonts w:hint="eastAsia" w:ascii="宋体" w:hAnsi="宋体" w:eastAsia="宋体" w:cs="宋体"/>
          <w:spacing w:val="-1"/>
          <w:sz w:val="24"/>
          <w:szCs w:val="24"/>
          <w:lang w:eastAsia="zh-CN"/>
        </w:rPr>
        <w:t>行登录政府采购云平台，网上注册并</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下载采购文件(</w:t>
      </w:r>
      <w:r>
        <w:rPr>
          <w:rFonts w:hint="eastAsia" w:ascii="宋体" w:hAnsi="宋体" w:eastAsia="宋体" w:cs="宋体"/>
          <w:color w:val="auto"/>
          <w:spacing w:val="-3"/>
          <w:sz w:val="24"/>
          <w:szCs w:val="24"/>
          <w:u w:val="none"/>
          <w:lang w:eastAsia="zh-CN"/>
        </w:rPr>
        <w:t>https://middle.zcygov.cn/v-settle-front/registry</w:t>
      </w:r>
      <w:r>
        <w:rPr>
          <w:rFonts w:hint="eastAsia" w:ascii="宋体" w:hAnsi="宋体" w:eastAsia="宋体" w:cs="宋体"/>
          <w:spacing w:val="-3"/>
          <w:sz w:val="24"/>
          <w:szCs w:val="24"/>
          <w:lang w:eastAsia="zh-CN"/>
        </w:rPr>
        <w:t>) 。操作路径： 登</w:t>
      </w:r>
      <w:r>
        <w:rPr>
          <w:rFonts w:hint="eastAsia" w:ascii="宋体" w:hAnsi="宋体" w:eastAsia="宋体" w:cs="宋体"/>
          <w:spacing w:val="9"/>
          <w:sz w:val="24"/>
          <w:szCs w:val="24"/>
          <w:lang w:eastAsia="zh-CN"/>
        </w:rPr>
        <w:t xml:space="preserve"> </w:t>
      </w:r>
      <w:r>
        <w:rPr>
          <w:rFonts w:hint="eastAsia" w:ascii="宋体" w:hAnsi="宋体" w:eastAsia="宋体" w:cs="宋体"/>
          <w:sz w:val="24"/>
          <w:szCs w:val="24"/>
          <w:lang w:eastAsia="zh-CN"/>
        </w:rPr>
        <w:t>录政府采购云平台-项目采购-获取采购文件-本次采购项目-申</w:t>
      </w:r>
      <w:r>
        <w:rPr>
          <w:rFonts w:hint="eastAsia" w:ascii="宋体" w:hAnsi="宋体" w:eastAsia="宋体" w:cs="宋体"/>
          <w:spacing w:val="-1"/>
          <w:sz w:val="24"/>
          <w:szCs w:val="24"/>
          <w:lang w:eastAsia="zh-CN"/>
        </w:rPr>
        <w:t>请获取采购文件。电子响</w:t>
      </w:r>
      <w:r>
        <w:rPr>
          <w:rFonts w:hint="eastAsia" w:ascii="宋体" w:hAnsi="宋体" w:eastAsia="宋体" w:cs="宋体"/>
          <w:sz w:val="24"/>
          <w:szCs w:val="24"/>
          <w:lang w:eastAsia="zh-CN"/>
        </w:rPr>
        <w:t xml:space="preserve"> 应文件制作应基于政府采购云平台获取的采购文件编制，其他</w:t>
      </w:r>
      <w:r>
        <w:rPr>
          <w:rFonts w:hint="eastAsia" w:ascii="宋体" w:hAnsi="宋体" w:eastAsia="宋体" w:cs="宋体"/>
          <w:spacing w:val="-1"/>
          <w:sz w:val="24"/>
          <w:szCs w:val="24"/>
          <w:lang w:eastAsia="zh-CN"/>
        </w:rPr>
        <w:t>途径获取的采购文件一律</w:t>
      </w:r>
    </w:p>
    <w:p w14:paraId="337D0AAD">
      <w:pPr>
        <w:spacing w:before="47" w:line="220" w:lineRule="auto"/>
        <w:ind w:left="40"/>
        <w:rPr>
          <w:rFonts w:ascii="宋体" w:hAnsi="宋体" w:eastAsia="宋体" w:cs="宋体"/>
          <w:sz w:val="24"/>
          <w:szCs w:val="24"/>
          <w:lang w:eastAsia="zh-CN"/>
        </w:rPr>
      </w:pPr>
      <w:r>
        <w:rPr>
          <w:rFonts w:hint="eastAsia" w:ascii="宋体" w:hAnsi="宋体" w:eastAsia="宋体" w:cs="宋体"/>
          <w:spacing w:val="-7"/>
          <w:sz w:val="24"/>
          <w:szCs w:val="24"/>
          <w:lang w:eastAsia="zh-CN"/>
        </w:rPr>
        <w:t>按无效处理。</w:t>
      </w:r>
    </w:p>
    <w:p w14:paraId="2EFC618F">
      <w:pPr>
        <w:spacing w:before="180" w:line="218" w:lineRule="auto"/>
        <w:ind w:left="461"/>
        <w:rPr>
          <w:rFonts w:ascii="宋体" w:hAnsi="宋体" w:eastAsia="宋体" w:cs="宋体"/>
          <w:sz w:val="24"/>
          <w:szCs w:val="24"/>
          <w:lang w:eastAsia="zh-CN"/>
        </w:rPr>
      </w:pPr>
      <w:r>
        <w:rPr>
          <w:rFonts w:hint="eastAsia" w:ascii="宋体" w:hAnsi="宋体" w:eastAsia="宋体" w:cs="宋体"/>
          <w:spacing w:val="-4"/>
          <w:sz w:val="24"/>
          <w:szCs w:val="24"/>
          <w:lang w:eastAsia="zh-CN"/>
        </w:rPr>
        <w:t>4、售价：0元。</w:t>
      </w:r>
    </w:p>
    <w:p w14:paraId="3A82CDB9">
      <w:pPr>
        <w:spacing w:before="183" w:line="220" w:lineRule="auto"/>
        <w:ind w:left="60"/>
        <w:rPr>
          <w:rFonts w:ascii="宋体" w:hAnsi="宋体" w:eastAsia="宋体" w:cs="宋体"/>
          <w:sz w:val="24"/>
          <w:szCs w:val="24"/>
          <w:lang w:eastAsia="zh-CN"/>
        </w:rPr>
      </w:pPr>
      <w:r>
        <w:rPr>
          <w:rFonts w:hint="eastAsia" w:ascii="宋体" w:hAnsi="宋体" w:eastAsia="宋体" w:cs="宋体"/>
          <w:b/>
          <w:bCs/>
          <w:spacing w:val="-6"/>
          <w:sz w:val="24"/>
          <w:szCs w:val="24"/>
          <w:lang w:eastAsia="zh-CN"/>
        </w:rPr>
        <w:t>四、响应文件提交</w:t>
      </w:r>
    </w:p>
    <w:p w14:paraId="50A69617">
      <w:pPr>
        <w:spacing w:before="179" w:line="220" w:lineRule="auto"/>
        <w:ind w:left="461"/>
        <w:rPr>
          <w:rFonts w:ascii="宋体" w:hAnsi="宋体" w:eastAsia="宋体" w:cs="宋体"/>
          <w:sz w:val="24"/>
          <w:szCs w:val="24"/>
          <w:lang w:eastAsia="zh-CN"/>
        </w:rPr>
      </w:pPr>
      <w:r>
        <w:rPr>
          <w:rFonts w:hint="eastAsia" w:ascii="宋体" w:hAnsi="宋体" w:eastAsia="宋体" w:cs="宋体"/>
          <w:spacing w:val="-2"/>
          <w:sz w:val="24"/>
          <w:szCs w:val="24"/>
          <w:lang w:eastAsia="zh-CN"/>
        </w:rPr>
        <w:t>截止时间：2024年</w:t>
      </w:r>
      <w:r>
        <w:rPr>
          <w:rFonts w:hint="eastAsia" w:ascii="宋体" w:hAnsi="宋体" w:eastAsia="宋体" w:cs="宋体"/>
          <w:spacing w:val="-2"/>
          <w:sz w:val="24"/>
          <w:szCs w:val="24"/>
          <w:lang w:val="en-US" w:eastAsia="zh-CN"/>
        </w:rPr>
        <w:t>11</w:t>
      </w:r>
      <w:r>
        <w:rPr>
          <w:rFonts w:hint="eastAsia" w:ascii="宋体" w:hAnsi="宋体" w:eastAsia="宋体" w:cs="宋体"/>
          <w:spacing w:val="-2"/>
          <w:sz w:val="24"/>
          <w:szCs w:val="24"/>
          <w:lang w:eastAsia="zh-CN"/>
        </w:rPr>
        <w:t>月</w:t>
      </w:r>
      <w:r>
        <w:rPr>
          <w:rFonts w:hint="eastAsia" w:ascii="宋体" w:hAnsi="宋体" w:eastAsia="宋体" w:cs="宋体"/>
          <w:spacing w:val="-2"/>
          <w:sz w:val="24"/>
          <w:szCs w:val="24"/>
          <w:lang w:val="en-US" w:eastAsia="zh-CN"/>
        </w:rPr>
        <w:t>19</w:t>
      </w:r>
      <w:r>
        <w:rPr>
          <w:rFonts w:hint="eastAsia" w:ascii="宋体" w:hAnsi="宋体" w:eastAsia="宋体" w:cs="宋体"/>
          <w:spacing w:val="-2"/>
          <w:sz w:val="24"/>
          <w:szCs w:val="24"/>
          <w:lang w:eastAsia="zh-CN"/>
        </w:rPr>
        <w:t>日</w:t>
      </w:r>
      <w:r>
        <w:rPr>
          <w:rFonts w:hint="eastAsia" w:ascii="宋体" w:hAnsi="宋体" w:eastAsia="宋体" w:cs="宋体"/>
          <w:spacing w:val="-2"/>
          <w:sz w:val="24"/>
          <w:szCs w:val="24"/>
          <w:lang w:val="en-US" w:eastAsia="zh-CN"/>
        </w:rPr>
        <w:t>09时0</w:t>
      </w:r>
      <w:r>
        <w:rPr>
          <w:rFonts w:hint="eastAsia" w:ascii="宋体" w:hAnsi="宋体" w:eastAsia="宋体" w:cs="宋体"/>
          <w:spacing w:val="-2"/>
          <w:sz w:val="24"/>
          <w:szCs w:val="24"/>
          <w:lang w:eastAsia="zh-CN"/>
        </w:rPr>
        <w:t>0分（北京时间）。</w:t>
      </w:r>
    </w:p>
    <w:p w14:paraId="1C7099F4">
      <w:pPr>
        <w:spacing w:before="182" w:line="220" w:lineRule="auto"/>
        <w:ind w:left="462"/>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地点：长春市二道区洋浦大街6999号凯利中心AB栋开标</w:t>
      </w:r>
      <w:r>
        <w:rPr>
          <w:rFonts w:hint="eastAsia" w:ascii="宋体" w:hAnsi="宋体" w:eastAsia="宋体" w:cs="宋体"/>
          <w:color w:val="auto"/>
          <w:spacing w:val="-1"/>
          <w:sz w:val="24"/>
          <w:szCs w:val="24"/>
          <w:lang w:val="en-US" w:eastAsia="zh-CN"/>
        </w:rPr>
        <w:t>四</w:t>
      </w:r>
      <w:r>
        <w:rPr>
          <w:rFonts w:hint="eastAsia" w:ascii="宋体" w:hAnsi="宋体" w:eastAsia="宋体" w:cs="宋体"/>
          <w:color w:val="auto"/>
          <w:spacing w:val="-1"/>
          <w:sz w:val="24"/>
          <w:szCs w:val="24"/>
          <w:lang w:eastAsia="zh-CN"/>
        </w:rPr>
        <w:t>室</w:t>
      </w:r>
    </w:p>
    <w:p w14:paraId="0B2953A2">
      <w:pPr>
        <w:spacing w:before="179" w:line="347" w:lineRule="auto"/>
        <w:ind w:left="39" w:firstLine="424"/>
        <w:rPr>
          <w:rFonts w:ascii="宋体" w:hAnsi="宋体" w:eastAsia="宋体" w:cs="宋体"/>
          <w:sz w:val="24"/>
          <w:szCs w:val="24"/>
          <w:lang w:eastAsia="zh-CN"/>
        </w:rPr>
      </w:pPr>
      <w:r>
        <w:rPr>
          <w:rFonts w:hint="eastAsia" w:ascii="宋体" w:hAnsi="宋体" w:eastAsia="宋体" w:cs="宋体"/>
          <w:sz w:val="24"/>
          <w:szCs w:val="24"/>
          <w:lang w:eastAsia="zh-CN"/>
        </w:rPr>
        <w:t>本项目采用全流程电子化</w:t>
      </w:r>
      <w:bookmarkStart w:id="15" w:name="_GoBack"/>
      <w:bookmarkEnd w:id="15"/>
      <w:r>
        <w:rPr>
          <w:rFonts w:hint="eastAsia" w:ascii="宋体" w:hAnsi="宋体" w:eastAsia="宋体" w:cs="宋体"/>
          <w:sz w:val="24"/>
          <w:szCs w:val="24"/>
          <w:lang w:eastAsia="zh-CN"/>
        </w:rPr>
        <w:t>采购，需通过政府采</w:t>
      </w:r>
      <w:r>
        <w:rPr>
          <w:rFonts w:hint="eastAsia" w:ascii="宋体" w:hAnsi="宋体" w:eastAsia="宋体" w:cs="宋体"/>
          <w:spacing w:val="-1"/>
          <w:sz w:val="24"/>
          <w:szCs w:val="24"/>
          <w:lang w:eastAsia="zh-CN"/>
        </w:rPr>
        <w:t>购云平台（</w:t>
      </w:r>
      <w:r>
        <w:rPr>
          <w:rFonts w:hint="eastAsia" w:ascii="宋体" w:hAnsi="宋体" w:eastAsia="宋体" w:cs="宋体"/>
          <w:color w:val="auto"/>
          <w:spacing w:val="-1"/>
          <w:sz w:val="24"/>
          <w:szCs w:val="24"/>
          <w:u w:val="none"/>
          <w:lang w:eastAsia="zh-CN"/>
        </w:rPr>
        <w:t>https://www.zcygov.cn/</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递交电子响应文件。</w:t>
      </w:r>
    </w:p>
    <w:p w14:paraId="76B76689">
      <w:pPr>
        <w:spacing w:before="33" w:line="350" w:lineRule="auto"/>
        <w:ind w:left="36" w:right="101" w:firstLine="425"/>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操作流程：供应商在政府采购云平台注册入库成为正式供应商后，在平台按《政府采</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购项目电子交易管理操作指南-供应商》进行操作。由于供应商自身原因在递交响应文件</w:t>
      </w:r>
      <w:r>
        <w:rPr>
          <w:rFonts w:hint="eastAsia" w:ascii="宋体" w:hAnsi="宋体" w:eastAsia="宋体" w:cs="宋体"/>
          <w:spacing w:val="16"/>
          <w:sz w:val="24"/>
          <w:szCs w:val="24"/>
          <w:lang w:eastAsia="zh-CN"/>
        </w:rPr>
        <w:t xml:space="preserve"> </w:t>
      </w:r>
      <w:r>
        <w:rPr>
          <w:rFonts w:hint="eastAsia" w:ascii="宋体" w:hAnsi="宋体" w:eastAsia="宋体" w:cs="宋体"/>
          <w:spacing w:val="-3"/>
          <w:sz w:val="24"/>
          <w:szCs w:val="24"/>
          <w:lang w:eastAsia="zh-CN"/>
        </w:rPr>
        <w:t>截止时间前无法完成办理的，后果自负。</w:t>
      </w:r>
    </w:p>
    <w:p w14:paraId="68C8DE1E">
      <w:pPr>
        <w:spacing w:before="36" w:line="221" w:lineRule="auto"/>
        <w:ind w:left="42"/>
        <w:rPr>
          <w:rFonts w:ascii="宋体" w:hAnsi="宋体" w:eastAsia="宋体" w:cs="宋体"/>
          <w:sz w:val="24"/>
          <w:szCs w:val="24"/>
          <w:lang w:eastAsia="zh-CN"/>
        </w:rPr>
      </w:pPr>
      <w:r>
        <w:rPr>
          <w:rFonts w:hint="eastAsia" w:ascii="宋体" w:hAnsi="宋体" w:eastAsia="宋体" w:cs="宋体"/>
          <w:b/>
          <w:bCs/>
          <w:spacing w:val="-5"/>
          <w:sz w:val="24"/>
          <w:szCs w:val="24"/>
          <w:lang w:eastAsia="zh-CN"/>
        </w:rPr>
        <w:t>五、开启</w:t>
      </w:r>
    </w:p>
    <w:p w14:paraId="3E96765F">
      <w:pPr>
        <w:spacing w:before="178" w:line="220" w:lineRule="auto"/>
        <w:ind w:left="474"/>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时间：2024年</w:t>
      </w:r>
      <w:r>
        <w:rPr>
          <w:rFonts w:hint="eastAsia" w:ascii="宋体" w:hAnsi="宋体" w:eastAsia="宋体" w:cs="宋体"/>
          <w:color w:val="auto"/>
          <w:spacing w:val="-2"/>
          <w:sz w:val="24"/>
          <w:szCs w:val="24"/>
          <w:lang w:val="en-US" w:eastAsia="zh-CN"/>
        </w:rPr>
        <w:t>11</w:t>
      </w:r>
      <w:r>
        <w:rPr>
          <w:rFonts w:hint="eastAsia" w:ascii="宋体" w:hAnsi="宋体" w:eastAsia="宋体" w:cs="宋体"/>
          <w:color w:val="auto"/>
          <w:spacing w:val="-2"/>
          <w:sz w:val="24"/>
          <w:szCs w:val="24"/>
          <w:lang w:eastAsia="zh-CN"/>
        </w:rPr>
        <w:t>月</w:t>
      </w: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lang w:eastAsia="zh-CN"/>
        </w:rPr>
        <w:t>日</w:t>
      </w:r>
      <w:r>
        <w:rPr>
          <w:rFonts w:hint="eastAsia" w:ascii="宋体" w:hAnsi="宋体" w:eastAsia="宋体" w:cs="宋体"/>
          <w:color w:val="auto"/>
          <w:spacing w:val="-2"/>
          <w:sz w:val="24"/>
          <w:szCs w:val="24"/>
          <w:lang w:val="en-US" w:eastAsia="zh-CN"/>
        </w:rPr>
        <w:t>09</w:t>
      </w:r>
      <w:r>
        <w:rPr>
          <w:rFonts w:hint="eastAsia" w:ascii="宋体" w:hAnsi="宋体" w:eastAsia="宋体" w:cs="宋体"/>
          <w:color w:val="auto"/>
          <w:spacing w:val="-2"/>
          <w:sz w:val="24"/>
          <w:szCs w:val="24"/>
          <w:lang w:eastAsia="zh-CN"/>
        </w:rPr>
        <w:t>时</w:t>
      </w:r>
      <w:r>
        <w:rPr>
          <w:rFonts w:hint="eastAsia" w:ascii="宋体" w:hAnsi="宋体" w:eastAsia="宋体" w:cs="宋体"/>
          <w:color w:val="auto"/>
          <w:spacing w:val="-2"/>
          <w:sz w:val="24"/>
          <w:szCs w:val="24"/>
          <w:lang w:val="en-US" w:eastAsia="zh-CN"/>
        </w:rPr>
        <w:t>0</w:t>
      </w:r>
      <w:r>
        <w:rPr>
          <w:rFonts w:hint="eastAsia" w:ascii="宋体" w:hAnsi="宋体" w:eastAsia="宋体" w:cs="宋体"/>
          <w:color w:val="auto"/>
          <w:spacing w:val="-2"/>
          <w:sz w:val="24"/>
          <w:szCs w:val="24"/>
          <w:lang w:eastAsia="zh-CN"/>
        </w:rPr>
        <w:t>0分（北京时间）。</w:t>
      </w:r>
    </w:p>
    <w:p w14:paraId="6DC058F2">
      <w:pPr>
        <w:spacing w:before="182" w:line="220" w:lineRule="auto"/>
        <w:ind w:left="462"/>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地点：长春市二道区洋浦大街6999号凯利中心AB栋开标</w:t>
      </w:r>
      <w:r>
        <w:rPr>
          <w:rFonts w:hint="eastAsia" w:ascii="宋体" w:hAnsi="宋体" w:eastAsia="宋体" w:cs="宋体"/>
          <w:color w:val="auto"/>
          <w:spacing w:val="-1"/>
          <w:sz w:val="24"/>
          <w:szCs w:val="24"/>
          <w:lang w:val="en-US" w:eastAsia="zh-CN"/>
        </w:rPr>
        <w:t>四</w:t>
      </w:r>
      <w:r>
        <w:rPr>
          <w:rFonts w:hint="eastAsia" w:ascii="宋体" w:hAnsi="宋体" w:eastAsia="宋体" w:cs="宋体"/>
          <w:color w:val="auto"/>
          <w:spacing w:val="-1"/>
          <w:sz w:val="24"/>
          <w:szCs w:val="24"/>
          <w:lang w:eastAsia="zh-CN"/>
        </w:rPr>
        <w:t>室</w:t>
      </w:r>
    </w:p>
    <w:p w14:paraId="0EBD2FC2">
      <w:pPr>
        <w:spacing w:before="180" w:line="218" w:lineRule="auto"/>
        <w:ind w:left="40"/>
        <w:rPr>
          <w:rFonts w:ascii="宋体" w:hAnsi="宋体" w:eastAsia="宋体" w:cs="宋体"/>
          <w:sz w:val="24"/>
          <w:szCs w:val="24"/>
          <w:lang w:eastAsia="zh-CN"/>
        </w:rPr>
      </w:pPr>
      <w:r>
        <w:rPr>
          <w:rFonts w:hint="eastAsia" w:ascii="宋体" w:hAnsi="宋体" w:eastAsia="宋体" w:cs="宋体"/>
          <w:b/>
          <w:bCs/>
          <w:spacing w:val="-4"/>
          <w:sz w:val="24"/>
          <w:szCs w:val="24"/>
          <w:lang w:eastAsia="zh-CN"/>
        </w:rPr>
        <w:t>六、公告期限</w:t>
      </w:r>
    </w:p>
    <w:p w14:paraId="05C09973">
      <w:pPr>
        <w:spacing w:before="185" w:line="218" w:lineRule="auto"/>
        <w:ind w:left="502"/>
        <w:rPr>
          <w:rFonts w:ascii="宋体" w:hAnsi="宋体" w:eastAsia="宋体" w:cs="宋体"/>
          <w:sz w:val="24"/>
          <w:szCs w:val="24"/>
          <w:lang w:eastAsia="zh-CN"/>
        </w:rPr>
      </w:pPr>
      <w:r>
        <w:rPr>
          <w:rFonts w:hint="eastAsia" w:ascii="宋体" w:hAnsi="宋体" w:eastAsia="宋体" w:cs="宋体"/>
          <w:spacing w:val="-7"/>
          <w:sz w:val="24"/>
          <w:szCs w:val="24"/>
          <w:lang w:eastAsia="zh-CN"/>
        </w:rPr>
        <w:t>自本公告发布之日起 5个工作日。</w:t>
      </w:r>
    </w:p>
    <w:p w14:paraId="7A8275C7">
      <w:pPr>
        <w:spacing w:before="184" w:line="220" w:lineRule="auto"/>
        <w:ind w:left="37"/>
        <w:rPr>
          <w:rFonts w:ascii="宋体" w:hAnsi="宋体" w:eastAsia="宋体" w:cs="宋体"/>
          <w:sz w:val="24"/>
          <w:szCs w:val="24"/>
          <w:lang w:eastAsia="zh-CN"/>
        </w:rPr>
      </w:pPr>
      <w:r>
        <w:rPr>
          <w:rFonts w:hint="eastAsia" w:ascii="宋体" w:hAnsi="宋体" w:eastAsia="宋体" w:cs="宋体"/>
          <w:b/>
          <w:bCs/>
          <w:spacing w:val="-3"/>
          <w:sz w:val="24"/>
          <w:szCs w:val="24"/>
          <w:lang w:eastAsia="zh-CN"/>
        </w:rPr>
        <w:t>七、其他补充事宜</w:t>
      </w:r>
    </w:p>
    <w:p w14:paraId="59E16571">
      <w:pPr>
        <w:spacing w:before="181" w:line="289" w:lineRule="auto"/>
        <w:ind w:left="41" w:right="101" w:firstLine="438"/>
        <w:rPr>
          <w:rFonts w:ascii="宋体" w:hAnsi="宋体" w:eastAsia="宋体" w:cs="宋体"/>
          <w:sz w:val="24"/>
          <w:szCs w:val="24"/>
          <w:lang w:eastAsia="zh-CN"/>
        </w:rPr>
      </w:pPr>
      <w:r>
        <w:rPr>
          <w:rFonts w:hint="eastAsia" w:ascii="宋体" w:hAnsi="宋体" w:eastAsia="宋体" w:cs="宋体"/>
          <w:spacing w:val="-8"/>
          <w:sz w:val="24"/>
          <w:szCs w:val="24"/>
          <w:lang w:eastAsia="zh-CN"/>
        </w:rPr>
        <w:t>1、采购公告发布媒介：本次磋商公告在“政采云”平台</w:t>
      </w:r>
      <w:r>
        <w:rPr>
          <w:rFonts w:hint="eastAsia" w:ascii="宋体" w:hAnsi="宋体" w:eastAsia="宋体" w:cs="宋体"/>
          <w:spacing w:val="65"/>
          <w:sz w:val="24"/>
          <w:szCs w:val="24"/>
          <w:lang w:eastAsia="zh-CN"/>
        </w:rPr>
        <w:t xml:space="preserve"> </w:t>
      </w:r>
      <w:r>
        <w:rPr>
          <w:rFonts w:hint="eastAsia" w:ascii="宋体" w:hAnsi="宋体" w:eastAsia="宋体" w:cs="宋体"/>
          <w:spacing w:val="-8"/>
          <w:sz w:val="24"/>
          <w:szCs w:val="24"/>
          <w:lang w:eastAsia="zh-CN"/>
        </w:rPr>
        <w:t>(http://</w:t>
      </w:r>
      <w:r>
        <w:rPr>
          <w:rFonts w:hint="eastAsia" w:ascii="宋体" w:hAnsi="宋体" w:eastAsia="宋体" w:cs="宋体"/>
          <w:spacing w:val="-59"/>
          <w:sz w:val="24"/>
          <w:szCs w:val="24"/>
          <w:lang w:eastAsia="zh-CN"/>
        </w:rPr>
        <w:t xml:space="preserve"> </w:t>
      </w:r>
      <w:r>
        <w:rPr>
          <w:rFonts w:hint="eastAsia" w:ascii="宋体" w:hAnsi="宋体" w:eastAsia="宋体" w:cs="宋体"/>
          <w:spacing w:val="-8"/>
          <w:sz w:val="24"/>
          <w:szCs w:val="24"/>
          <w:lang w:eastAsia="zh-CN"/>
        </w:rPr>
        <w:t>www.zcygov.cn) 上</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发布，同步推送到吉林省政府采购网（http://www.ccgp-jilin.gov.cn/），并同时在长</w:t>
      </w:r>
      <w:r>
        <w:rPr>
          <w:rFonts w:hint="eastAsia" w:ascii="宋体" w:hAnsi="宋体" w:eastAsia="宋体" w:cs="宋体"/>
          <w:spacing w:val="-2"/>
          <w:sz w:val="24"/>
          <w:szCs w:val="24"/>
          <w:lang w:eastAsia="zh-CN"/>
        </w:rPr>
        <w:t>春市公共资源交易网、中国政府采购网上发布。</w:t>
      </w:r>
    </w:p>
    <w:p w14:paraId="77323A8A">
      <w:pPr>
        <w:spacing w:before="182" w:line="324" w:lineRule="auto"/>
        <w:ind w:left="39" w:right="18" w:firstLine="426"/>
        <w:rPr>
          <w:rFonts w:ascii="宋体" w:hAnsi="宋体" w:eastAsia="宋体" w:cs="宋体"/>
          <w:sz w:val="24"/>
          <w:szCs w:val="24"/>
          <w:lang w:eastAsia="zh-CN"/>
        </w:rPr>
      </w:pPr>
      <w:r>
        <w:rPr>
          <w:rFonts w:hint="eastAsia" w:ascii="宋体" w:hAnsi="宋体" w:eastAsia="宋体" w:cs="宋体"/>
          <w:spacing w:val="-9"/>
          <w:sz w:val="24"/>
          <w:szCs w:val="24"/>
          <w:lang w:eastAsia="zh-CN"/>
        </w:rPr>
        <w:t>2、落实政府采购政策：《政府采购促进中小企</w:t>
      </w:r>
      <w:r>
        <w:rPr>
          <w:rFonts w:hint="eastAsia" w:ascii="宋体" w:hAnsi="宋体" w:eastAsia="宋体" w:cs="宋体"/>
          <w:spacing w:val="-10"/>
          <w:sz w:val="24"/>
          <w:szCs w:val="24"/>
          <w:lang w:eastAsia="zh-CN"/>
        </w:rPr>
        <w:t>业发展管理办法》（财库[2020]46号）、</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《关于政府采购支持监狱企业发展有关问题的通知》</w:t>
      </w:r>
      <w:r>
        <w:rPr>
          <w:rFonts w:hint="eastAsia" w:ascii="宋体" w:hAnsi="宋体" w:eastAsia="宋体" w:cs="宋体"/>
          <w:spacing w:val="-56"/>
          <w:sz w:val="24"/>
          <w:szCs w:val="24"/>
          <w:lang w:eastAsia="zh-CN"/>
        </w:rPr>
        <w:t xml:space="preserve"> </w:t>
      </w:r>
      <w:r>
        <w:rPr>
          <w:rFonts w:hint="eastAsia" w:ascii="宋体" w:hAnsi="宋体" w:eastAsia="宋体" w:cs="宋体"/>
          <w:spacing w:val="-2"/>
          <w:sz w:val="24"/>
          <w:szCs w:val="24"/>
          <w:lang w:eastAsia="zh-CN"/>
        </w:rPr>
        <w:t>(财库[2014]68号)、《三部门联合</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发布关于促进残疾人就业政府采购政策的通知》(财库[2017]141号)、《关于调整优化节</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能产品、环境标志产品政府采购执行机制的通知》</w:t>
      </w:r>
      <w:r>
        <w:rPr>
          <w:rFonts w:hint="eastAsia" w:ascii="宋体" w:hAnsi="宋体" w:eastAsia="宋体" w:cs="宋体"/>
          <w:spacing w:val="-68"/>
          <w:sz w:val="24"/>
          <w:szCs w:val="24"/>
          <w:lang w:eastAsia="zh-CN"/>
        </w:rPr>
        <w:t xml:space="preserve"> </w:t>
      </w:r>
      <w:r>
        <w:rPr>
          <w:rFonts w:hint="eastAsia" w:ascii="宋体" w:hAnsi="宋体" w:eastAsia="宋体" w:cs="宋体"/>
          <w:spacing w:val="-2"/>
          <w:sz w:val="24"/>
          <w:szCs w:val="24"/>
          <w:lang w:eastAsia="zh-CN"/>
        </w:rPr>
        <w:t>(财库[2</w:t>
      </w:r>
      <w:r>
        <w:rPr>
          <w:rFonts w:hint="eastAsia" w:ascii="宋体" w:hAnsi="宋体" w:eastAsia="宋体" w:cs="宋体"/>
          <w:spacing w:val="-3"/>
          <w:sz w:val="24"/>
          <w:szCs w:val="24"/>
          <w:lang w:eastAsia="zh-CN"/>
        </w:rPr>
        <w:t>019]9号)等。</w:t>
      </w:r>
    </w:p>
    <w:p w14:paraId="7A47BCB5">
      <w:pPr>
        <w:spacing w:before="182" w:line="346" w:lineRule="auto"/>
        <w:ind w:left="64" w:right="121" w:firstLine="403"/>
        <w:rPr>
          <w:rFonts w:ascii="宋体" w:hAnsi="宋体" w:eastAsia="宋体" w:cs="宋体"/>
          <w:sz w:val="24"/>
          <w:szCs w:val="24"/>
          <w:lang w:eastAsia="zh-CN"/>
        </w:rPr>
      </w:pPr>
      <w:r>
        <w:rPr>
          <w:rFonts w:hint="eastAsia" w:ascii="宋体" w:hAnsi="宋体" w:eastAsia="宋体" w:cs="宋体"/>
          <w:spacing w:val="-7"/>
          <w:sz w:val="24"/>
          <w:szCs w:val="24"/>
          <w:lang w:eastAsia="zh-CN"/>
        </w:rPr>
        <w:t>3.（1）供应商在电子化平台参与政府采购项目前，应在电子化平台完成信息注册（如</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已注册长春市政府采购电子商城则无需重复注册</w:t>
      </w:r>
      <w:r>
        <w:rPr>
          <w:rFonts w:hint="eastAsia" w:ascii="宋体" w:hAnsi="宋体" w:eastAsia="宋体" w:cs="宋体"/>
          <w:spacing w:val="2"/>
          <w:sz w:val="24"/>
          <w:szCs w:val="24"/>
          <w:lang w:eastAsia="zh-CN"/>
        </w:rPr>
        <w:t>）；</w:t>
      </w:r>
    </w:p>
    <w:p w14:paraId="4C53047D">
      <w:pPr>
        <w:spacing w:before="33" w:line="219" w:lineRule="auto"/>
        <w:ind w:left="469"/>
        <w:rPr>
          <w:rFonts w:ascii="宋体" w:hAnsi="宋体" w:eastAsia="宋体" w:cs="宋体"/>
          <w:sz w:val="24"/>
          <w:szCs w:val="24"/>
          <w:lang w:eastAsia="zh-CN"/>
        </w:rPr>
      </w:pPr>
      <w:r>
        <w:rPr>
          <w:rFonts w:hint="eastAsia" w:ascii="宋体" w:hAnsi="宋体" w:eastAsia="宋体" w:cs="宋体"/>
          <w:spacing w:val="-4"/>
          <w:sz w:val="24"/>
          <w:szCs w:val="24"/>
          <w:lang w:eastAsia="zh-CN"/>
        </w:rPr>
        <w:t>（2） CA 数字证书申请流程链接：</w:t>
      </w:r>
    </w:p>
    <w:p w14:paraId="26759270">
      <w:pPr>
        <w:spacing w:before="183" w:line="352" w:lineRule="auto"/>
        <w:ind w:left="37" w:right="99" w:hanging="2"/>
        <w:jc w:val="both"/>
        <w:rPr>
          <w:rFonts w:ascii="宋体" w:hAnsi="宋体" w:eastAsia="宋体" w:cs="宋体"/>
          <w:sz w:val="24"/>
          <w:szCs w:val="24"/>
          <w:lang w:eastAsia="zh-CN"/>
        </w:rPr>
      </w:pPr>
      <w:r>
        <w:rPr>
          <w:rFonts w:hint="eastAsia" w:ascii="宋体" w:hAnsi="宋体" w:eastAsia="宋体" w:cs="宋体"/>
          <w:color w:val="auto"/>
          <w:sz w:val="24"/>
          <w:szCs w:val="24"/>
          <w:u w:val="none"/>
          <w:lang w:eastAsia="zh-CN"/>
        </w:rPr>
        <w:t>http://www.anxinca.com/kehu/zcy/kh-</w:t>
      </w:r>
      <w:r>
        <w:rPr>
          <w:rFonts w:hint="eastAsia" w:ascii="宋体" w:hAnsi="宋体" w:eastAsia="宋体" w:cs="宋体"/>
          <w:sz w:val="24"/>
          <w:szCs w:val="24"/>
          <w:lang w:eastAsia="zh-CN"/>
        </w:rPr>
        <w:t>zcy-zssh</w:t>
      </w:r>
      <w:r>
        <w:rPr>
          <w:rFonts w:hint="eastAsia" w:ascii="宋体" w:hAnsi="宋体" w:eastAsia="宋体" w:cs="宋体"/>
          <w:spacing w:val="-1"/>
          <w:sz w:val="24"/>
          <w:szCs w:val="24"/>
          <w:lang w:eastAsia="zh-CN"/>
        </w:rPr>
        <w:t>enqing.html，未进行政采云注册并办</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理数字证书（CA 认证）的供应商将无法</w:t>
      </w:r>
      <w:r>
        <w:rPr>
          <w:rFonts w:hint="eastAsia" w:ascii="宋体" w:hAnsi="宋体" w:eastAsia="宋体" w:cs="宋体"/>
          <w:spacing w:val="-2"/>
          <w:sz w:val="24"/>
          <w:szCs w:val="24"/>
          <w:lang w:eastAsia="zh-CN"/>
        </w:rPr>
        <w:t>参与本项目政府采购活动，潜在供应商应当在响</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应截止时间前，完成政采云平台上的CA 数字证书办理及响应文件的提交。供应商须自行</w:t>
      </w:r>
      <w:r>
        <w:rPr>
          <w:rFonts w:hint="eastAsia" w:ascii="宋体" w:hAnsi="宋体" w:eastAsia="宋体" w:cs="宋体"/>
          <w:spacing w:val="16"/>
          <w:sz w:val="24"/>
          <w:szCs w:val="24"/>
          <w:lang w:eastAsia="zh-CN"/>
        </w:rPr>
        <w:t xml:space="preserve"> </w:t>
      </w:r>
      <w:r>
        <w:rPr>
          <w:rFonts w:hint="eastAsia" w:ascii="宋体" w:hAnsi="宋体" w:eastAsia="宋体" w:cs="宋体"/>
          <w:spacing w:val="-2"/>
          <w:sz w:val="24"/>
          <w:szCs w:val="24"/>
          <w:lang w:eastAsia="zh-CN"/>
        </w:rPr>
        <w:t>考虑办理时间，由于供应商自身原因导致无法完成办理的，后果自负；</w:t>
      </w:r>
    </w:p>
    <w:p w14:paraId="49D51005">
      <w:pPr>
        <w:spacing w:before="37" w:line="311" w:lineRule="auto"/>
        <w:ind w:left="41" w:right="123" w:firstLine="427"/>
        <w:rPr>
          <w:rFonts w:ascii="宋体" w:hAnsi="宋体" w:eastAsia="宋体" w:cs="宋体"/>
          <w:sz w:val="24"/>
          <w:szCs w:val="24"/>
          <w:lang w:eastAsia="zh-CN"/>
        </w:rPr>
      </w:pPr>
      <w:r>
        <w:rPr>
          <w:rFonts w:hint="eastAsia" w:ascii="宋体" w:hAnsi="宋体" w:eastAsia="宋体" w:cs="宋体"/>
          <w:spacing w:val="-1"/>
          <w:sz w:val="24"/>
          <w:szCs w:val="24"/>
          <w:lang w:eastAsia="zh-CN"/>
        </w:rPr>
        <w:t>（3）为确保网上操作合法、有效和安全，请供应商确保在电子响应过程中能够对相</w:t>
      </w:r>
      <w:r>
        <w:rPr>
          <w:rFonts w:hint="eastAsia" w:ascii="宋体" w:hAnsi="宋体" w:eastAsia="宋体" w:cs="宋体"/>
          <w:sz w:val="24"/>
          <w:szCs w:val="24"/>
          <w:lang w:eastAsia="zh-CN"/>
        </w:rPr>
        <w:t>关数据电文进行加密和使用电子签章，妥善保管CA数字证书并</w:t>
      </w:r>
      <w:r>
        <w:rPr>
          <w:rFonts w:hint="eastAsia" w:ascii="宋体" w:hAnsi="宋体" w:eastAsia="宋体" w:cs="宋体"/>
          <w:spacing w:val="-1"/>
          <w:sz w:val="24"/>
          <w:szCs w:val="24"/>
          <w:lang w:eastAsia="zh-CN"/>
        </w:rPr>
        <w:t>使用有效的CA数字证书</w:t>
      </w:r>
      <w:r>
        <w:rPr>
          <w:rFonts w:hint="eastAsia" w:ascii="宋体" w:hAnsi="宋体" w:eastAsia="宋体" w:cs="宋体"/>
          <w:spacing w:val="-6"/>
          <w:sz w:val="24"/>
          <w:szCs w:val="24"/>
          <w:lang w:eastAsia="zh-CN"/>
        </w:rPr>
        <w:t>参与整个采购活动；</w:t>
      </w:r>
    </w:p>
    <w:p w14:paraId="692534DE">
      <w:pPr>
        <w:spacing w:before="181" w:line="346" w:lineRule="auto"/>
        <w:ind w:left="38" w:right="42" w:firstLine="431"/>
        <w:rPr>
          <w:rFonts w:ascii="宋体" w:hAnsi="宋体" w:eastAsia="宋体" w:cs="宋体"/>
          <w:sz w:val="24"/>
          <w:szCs w:val="24"/>
          <w:lang w:eastAsia="zh-CN"/>
        </w:rPr>
      </w:pPr>
      <w:r>
        <w:rPr>
          <w:rFonts w:hint="eastAsia" w:ascii="宋体" w:hAnsi="宋体" w:eastAsia="宋体" w:cs="宋体"/>
          <w:spacing w:val="-1"/>
          <w:sz w:val="24"/>
          <w:szCs w:val="24"/>
          <w:lang w:eastAsia="zh-CN"/>
        </w:rPr>
        <w:t>（4）若对项目采购电子交易系统操作有疑问，可登录“政采云”平台，点击右侧咨</w:t>
      </w:r>
      <w:r>
        <w:rPr>
          <w:rFonts w:hint="eastAsia" w:ascii="宋体" w:hAnsi="宋体" w:eastAsia="宋体" w:cs="宋体"/>
          <w:spacing w:val="8"/>
          <w:sz w:val="24"/>
          <w:szCs w:val="24"/>
          <w:lang w:eastAsia="zh-CN"/>
        </w:rPr>
        <w:t xml:space="preserve"> </w:t>
      </w:r>
      <w:r>
        <w:rPr>
          <w:rFonts w:hint="eastAsia" w:ascii="宋体" w:hAnsi="宋体" w:eastAsia="宋体" w:cs="宋体"/>
          <w:spacing w:val="-1"/>
          <w:sz w:val="24"/>
          <w:szCs w:val="24"/>
          <w:lang w:eastAsia="zh-CN"/>
        </w:rPr>
        <w:t>询小采，获取采小蜜智能服务管家帮助，或拨打政采云服务热线95763获取帮助。</w:t>
      </w:r>
    </w:p>
    <w:p w14:paraId="6DEBDECB">
      <w:pPr>
        <w:spacing w:before="32" w:line="219" w:lineRule="auto"/>
        <w:ind w:left="37"/>
        <w:rPr>
          <w:rFonts w:ascii="宋体" w:hAnsi="宋体" w:eastAsia="宋体" w:cs="宋体"/>
          <w:sz w:val="24"/>
          <w:szCs w:val="24"/>
          <w:lang w:eastAsia="zh-CN"/>
        </w:rPr>
      </w:pPr>
      <w:r>
        <w:rPr>
          <w:rFonts w:hint="eastAsia" w:ascii="宋体" w:hAnsi="宋体" w:eastAsia="宋体" w:cs="宋体"/>
          <w:b/>
          <w:bCs/>
          <w:spacing w:val="-2"/>
          <w:sz w:val="24"/>
          <w:szCs w:val="24"/>
          <w:lang w:eastAsia="zh-CN"/>
        </w:rPr>
        <w:t>七、凡对本次采购提出询问，请按以下方式联</w:t>
      </w:r>
      <w:r>
        <w:rPr>
          <w:rFonts w:hint="eastAsia" w:ascii="宋体" w:hAnsi="宋体" w:eastAsia="宋体" w:cs="宋体"/>
          <w:b/>
          <w:bCs/>
          <w:spacing w:val="-3"/>
          <w:sz w:val="24"/>
          <w:szCs w:val="24"/>
          <w:lang w:eastAsia="zh-CN"/>
        </w:rPr>
        <w:t>系。</w:t>
      </w:r>
    </w:p>
    <w:p w14:paraId="0D40B3EE">
      <w:pPr>
        <w:spacing w:before="183" w:line="219" w:lineRule="auto"/>
        <w:ind w:firstLine="456" w:firstLineChars="200"/>
        <w:rPr>
          <w:rFonts w:ascii="宋体" w:hAnsi="宋体" w:eastAsia="宋体" w:cs="宋体"/>
          <w:sz w:val="24"/>
          <w:szCs w:val="24"/>
          <w:lang w:eastAsia="zh-CN"/>
        </w:rPr>
      </w:pPr>
      <w:r>
        <w:rPr>
          <w:rFonts w:hint="eastAsia" w:ascii="宋体" w:hAnsi="宋体" w:eastAsia="宋体" w:cs="宋体"/>
          <w:spacing w:val="-6"/>
          <w:sz w:val="24"/>
          <w:szCs w:val="24"/>
          <w:lang w:eastAsia="zh-CN"/>
        </w:rPr>
        <w:t>1、采购人信息</w:t>
      </w:r>
    </w:p>
    <w:p w14:paraId="688200BD">
      <w:pPr>
        <w:spacing w:before="181" w:line="219" w:lineRule="auto"/>
        <w:ind w:firstLine="476" w:firstLineChars="200"/>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采购人名称：长春市中心血站</w:t>
      </w:r>
    </w:p>
    <w:p w14:paraId="4A4A6447">
      <w:pPr>
        <w:spacing w:before="184" w:line="219" w:lineRule="auto"/>
        <w:ind w:firstLine="476" w:firstLineChars="200"/>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采购人地址：长春市经济技术开发区自由大路5916号</w:t>
      </w:r>
    </w:p>
    <w:p w14:paraId="1ACEEF3E">
      <w:pPr>
        <w:spacing w:before="180" w:line="220" w:lineRule="auto"/>
        <w:ind w:firstLine="476" w:firstLineChars="200"/>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联系人姓名：王春阳</w:t>
      </w:r>
    </w:p>
    <w:p w14:paraId="5AFC4D9F">
      <w:pPr>
        <w:spacing w:before="184" w:line="344" w:lineRule="auto"/>
        <w:ind w:right="6228" w:firstLine="468" w:firstLineChars="200"/>
        <w:rPr>
          <w:rFonts w:ascii="宋体" w:hAnsi="宋体" w:eastAsia="宋体" w:cs="宋体"/>
          <w:color w:val="auto"/>
          <w:spacing w:val="-2"/>
          <w:sz w:val="24"/>
          <w:szCs w:val="24"/>
          <w:lang w:eastAsia="zh-CN"/>
        </w:rPr>
      </w:pPr>
      <w:r>
        <w:rPr>
          <w:rFonts w:hint="eastAsia" w:ascii="宋体" w:hAnsi="宋体" w:eastAsia="宋体" w:cs="宋体"/>
          <w:color w:val="auto"/>
          <w:spacing w:val="-3"/>
          <w:sz w:val="24"/>
          <w:szCs w:val="24"/>
          <w:lang w:eastAsia="zh-CN"/>
        </w:rPr>
        <w:t>电话：</w:t>
      </w:r>
      <w:r>
        <w:rPr>
          <w:rFonts w:hint="eastAsia" w:ascii="宋体" w:hAnsi="宋体" w:cs="宋体"/>
          <w:sz w:val="24"/>
          <w:highlight w:val="none"/>
        </w:rPr>
        <w:t>0431-85839117</w:t>
      </w:r>
    </w:p>
    <w:p w14:paraId="15E89C50">
      <w:pPr>
        <w:spacing w:before="184" w:line="344" w:lineRule="auto"/>
        <w:ind w:right="6228"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2、采购代理机构信息</w:t>
      </w:r>
    </w:p>
    <w:p w14:paraId="22B5D332">
      <w:pPr>
        <w:spacing w:before="38"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采购代理机构名称：吉林省润雨工程管理有限公司</w:t>
      </w:r>
    </w:p>
    <w:p w14:paraId="43CA69B3">
      <w:pPr>
        <w:spacing w:before="38" w:line="360" w:lineRule="auto"/>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地址：长春市南关区锦湖大路6822号保合大厦512号房</w:t>
      </w:r>
    </w:p>
    <w:p w14:paraId="547E828C">
      <w:pPr>
        <w:spacing w:before="38" w:line="360" w:lineRule="auto"/>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联系人姓名：朱喜会</w:t>
      </w:r>
    </w:p>
    <w:p w14:paraId="4CEDC557">
      <w:pPr>
        <w:spacing w:before="32" w:line="347" w:lineRule="auto"/>
        <w:ind w:right="6228" w:firstLine="468" w:firstLineChars="2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电话：18088638276</w:t>
      </w:r>
    </w:p>
    <w:p w14:paraId="12D66BC6">
      <w:pPr>
        <w:spacing w:before="32" w:line="347" w:lineRule="auto"/>
        <w:ind w:right="6228"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3、项目联系方式</w:t>
      </w:r>
    </w:p>
    <w:p w14:paraId="3A7A7505">
      <w:pPr>
        <w:spacing w:before="33"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项目联系人：</w:t>
      </w:r>
      <w:r>
        <w:rPr>
          <w:rFonts w:hint="eastAsia" w:ascii="宋体" w:hAnsi="宋体" w:eastAsia="宋体" w:cs="宋体"/>
          <w:spacing w:val="-1"/>
          <w:sz w:val="24"/>
          <w:szCs w:val="24"/>
          <w:lang w:eastAsia="zh-CN"/>
        </w:rPr>
        <w:t>朱喜会</w:t>
      </w:r>
    </w:p>
    <w:p w14:paraId="269B4F47">
      <w:pPr>
        <w:spacing w:before="33" w:line="360" w:lineRule="auto"/>
        <w:ind w:firstLine="468" w:firstLineChars="200"/>
        <w:rPr>
          <w:rFonts w:ascii="宋体" w:hAnsi="宋体" w:eastAsia="宋体" w:cs="宋体"/>
          <w:spacing w:val="-2"/>
          <w:sz w:val="24"/>
          <w:szCs w:val="24"/>
        </w:rPr>
      </w:pPr>
      <w:r>
        <w:rPr>
          <w:rFonts w:hint="eastAsia" w:ascii="宋体" w:hAnsi="宋体" w:eastAsia="宋体" w:cs="宋体"/>
          <w:spacing w:val="-3"/>
          <w:sz w:val="24"/>
          <w:szCs w:val="24"/>
        </w:rPr>
        <w:t>电话</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18088638276</w:t>
      </w:r>
    </w:p>
    <w:p w14:paraId="5FAF3462">
      <w:pPr>
        <w:spacing w:before="33"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rPr>
        <w:t>邮箱：407088360</w:t>
      </w:r>
      <w:r>
        <w:rPr>
          <w:rFonts w:hint="eastAsia" w:ascii="宋体" w:hAnsi="宋体" w:eastAsia="宋体" w:cs="宋体"/>
          <w:spacing w:val="-2"/>
          <w:sz w:val="24"/>
          <w:szCs w:val="24"/>
          <w:lang w:eastAsia="zh-CN"/>
        </w:rPr>
        <w:t>@qq.com</w:t>
      </w:r>
    </w:p>
    <w:p w14:paraId="105AE713">
      <w:pPr>
        <w:spacing w:before="33"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4、监督部门：长春市财政局政府采购管理工作办公室</w:t>
      </w:r>
    </w:p>
    <w:p w14:paraId="6DA191BB">
      <w:pPr>
        <w:spacing w:before="33" w:line="22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联系电话：0431-89990393</w:t>
      </w:r>
    </w:p>
    <w:p w14:paraId="732B7AF9">
      <w:pPr>
        <w:spacing w:line="218" w:lineRule="auto"/>
        <w:rPr>
          <w:rFonts w:ascii="宋体" w:hAnsi="宋体" w:eastAsia="宋体" w:cs="宋体"/>
          <w:sz w:val="24"/>
          <w:szCs w:val="24"/>
          <w:lang w:eastAsia="zh-CN"/>
        </w:rPr>
        <w:sectPr>
          <w:footerReference r:id="rId4" w:type="default"/>
          <w:pgSz w:w="11907" w:h="16841"/>
          <w:pgMar w:top="1247" w:right="1247" w:bottom="1247" w:left="1247" w:header="0" w:footer="914" w:gutter="0"/>
          <w:cols w:space="720" w:num="1"/>
        </w:sectPr>
      </w:pPr>
    </w:p>
    <w:p w14:paraId="6941C013">
      <w:pPr>
        <w:spacing w:before="57" w:line="222" w:lineRule="auto"/>
        <w:ind w:left="2953"/>
        <w:outlineLvl w:val="0"/>
        <w:rPr>
          <w:rFonts w:ascii="宋体" w:hAnsi="宋体" w:eastAsia="宋体" w:cs="宋体"/>
          <w:sz w:val="28"/>
          <w:szCs w:val="28"/>
          <w:lang w:eastAsia="zh-CN"/>
        </w:rPr>
      </w:pPr>
      <w:bookmarkStart w:id="2" w:name="bookmark3"/>
      <w:bookmarkEnd w:id="2"/>
      <w:bookmarkStart w:id="3" w:name="bookmark4"/>
      <w:bookmarkEnd w:id="3"/>
      <w:r>
        <w:rPr>
          <w:rFonts w:hint="eastAsia" w:ascii="宋体" w:hAnsi="宋体" w:eastAsia="宋体" w:cs="宋体"/>
          <w:spacing w:val="-1"/>
          <w:sz w:val="28"/>
          <w:szCs w:val="28"/>
          <w:lang w:eastAsia="zh-CN"/>
        </w:rPr>
        <w:t>第二章  采购项目总体要求</w:t>
      </w:r>
    </w:p>
    <w:p w14:paraId="67008F62">
      <w:pPr>
        <w:spacing w:before="113" w:line="221" w:lineRule="auto"/>
        <w:ind w:left="522"/>
        <w:outlineLvl w:val="1"/>
        <w:rPr>
          <w:rFonts w:ascii="宋体" w:hAnsi="宋体" w:eastAsia="宋体" w:cs="宋体"/>
          <w:spacing w:val="-3"/>
          <w:sz w:val="24"/>
          <w:szCs w:val="24"/>
          <w:lang w:eastAsia="zh-CN"/>
        </w:rPr>
      </w:pPr>
    </w:p>
    <w:p w14:paraId="251B5AAC">
      <w:pPr>
        <w:spacing w:before="113" w:line="221" w:lineRule="auto"/>
        <w:ind w:left="522"/>
        <w:outlineLvl w:val="1"/>
        <w:rPr>
          <w:rFonts w:ascii="宋体" w:hAnsi="宋体" w:eastAsia="宋体" w:cs="宋体"/>
          <w:sz w:val="24"/>
          <w:szCs w:val="24"/>
          <w:lang w:eastAsia="zh-CN"/>
        </w:rPr>
      </w:pPr>
      <w:r>
        <w:rPr>
          <w:rFonts w:hint="eastAsia" w:ascii="宋体" w:hAnsi="宋体" w:eastAsia="宋体" w:cs="宋体"/>
          <w:spacing w:val="-3"/>
          <w:sz w:val="24"/>
          <w:szCs w:val="24"/>
          <w:lang w:eastAsia="zh-CN"/>
        </w:rPr>
        <w:t>一、技术标准、规范（不限于以下）</w:t>
      </w:r>
    </w:p>
    <w:p w14:paraId="6730CC3D">
      <w:pPr>
        <w:spacing w:before="101" w:line="286" w:lineRule="auto"/>
        <w:ind w:left="521" w:right="3032" w:firstLine="14"/>
        <w:rPr>
          <w:rFonts w:ascii="宋体" w:hAnsi="宋体" w:eastAsia="宋体" w:cs="宋体"/>
          <w:sz w:val="24"/>
          <w:szCs w:val="24"/>
          <w:lang w:eastAsia="zh-CN"/>
        </w:rPr>
      </w:pPr>
      <w:r>
        <w:rPr>
          <w:rFonts w:hint="eastAsia" w:ascii="宋体" w:hAnsi="宋体" w:eastAsia="宋体" w:cs="宋体"/>
          <w:spacing w:val="-4"/>
          <w:sz w:val="24"/>
          <w:szCs w:val="24"/>
          <w:lang w:eastAsia="zh-CN"/>
        </w:rPr>
        <w:t>1.国家规定的标准及规范，按最新的标准及规范执行；</w:t>
      </w:r>
      <w:r>
        <w:rPr>
          <w:rFonts w:hint="eastAsia" w:ascii="宋体" w:hAnsi="宋体" w:eastAsia="宋体" w:cs="宋体"/>
          <w:spacing w:val="15"/>
          <w:sz w:val="24"/>
          <w:szCs w:val="24"/>
          <w:lang w:eastAsia="zh-CN"/>
        </w:rPr>
        <w:t xml:space="preserve"> </w:t>
      </w:r>
      <w:r>
        <w:rPr>
          <w:rFonts w:hint="eastAsia" w:ascii="宋体" w:hAnsi="宋体" w:eastAsia="宋体" w:cs="宋体"/>
          <w:spacing w:val="-3"/>
          <w:sz w:val="24"/>
          <w:szCs w:val="24"/>
          <w:lang w:eastAsia="zh-CN"/>
        </w:rPr>
        <w:t>2.行业标准及规范，按最新的标准及规范执行；</w:t>
      </w:r>
    </w:p>
    <w:p w14:paraId="3FB024D3">
      <w:pPr>
        <w:spacing w:before="34" w:line="286" w:lineRule="auto"/>
        <w:ind w:left="39" w:right="26"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3.与服务有关的材料设备质量应符合中华人民共和国及产品品牌所在国的有关质量</w:t>
      </w:r>
      <w:r>
        <w:rPr>
          <w:rFonts w:hint="eastAsia" w:ascii="宋体" w:hAnsi="宋体" w:eastAsia="宋体" w:cs="宋体"/>
          <w:spacing w:val="17"/>
          <w:sz w:val="24"/>
          <w:szCs w:val="24"/>
          <w:lang w:eastAsia="zh-CN"/>
        </w:rPr>
        <w:t xml:space="preserve"> </w:t>
      </w:r>
      <w:r>
        <w:rPr>
          <w:rFonts w:hint="eastAsia" w:ascii="宋体" w:hAnsi="宋体" w:eastAsia="宋体" w:cs="宋体"/>
          <w:spacing w:val="-3"/>
          <w:sz w:val="24"/>
          <w:szCs w:val="24"/>
          <w:lang w:eastAsia="zh-CN"/>
        </w:rPr>
        <w:t>标准，上述标准如有不一致，执行两者中更严格的标准；</w:t>
      </w:r>
    </w:p>
    <w:p w14:paraId="3C3C77DD">
      <w:pPr>
        <w:spacing w:before="34" w:line="220"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4.其他相关标准及规范，按最新的标准及规范执行。</w:t>
      </w:r>
    </w:p>
    <w:p w14:paraId="3C1259FC">
      <w:pPr>
        <w:spacing w:before="103" w:line="223" w:lineRule="auto"/>
        <w:ind w:left="522"/>
        <w:outlineLvl w:val="1"/>
        <w:rPr>
          <w:rFonts w:ascii="宋体" w:hAnsi="宋体" w:eastAsia="宋体" w:cs="宋体"/>
          <w:sz w:val="24"/>
          <w:szCs w:val="24"/>
          <w:lang w:eastAsia="zh-CN"/>
        </w:rPr>
      </w:pPr>
      <w:r>
        <w:rPr>
          <w:rFonts w:hint="eastAsia" w:ascii="宋体" w:hAnsi="宋体" w:eastAsia="宋体" w:cs="宋体"/>
          <w:spacing w:val="-2"/>
          <w:sz w:val="24"/>
          <w:szCs w:val="24"/>
          <w:lang w:eastAsia="zh-CN"/>
        </w:rPr>
        <w:t>二、采购需求</w:t>
      </w:r>
    </w:p>
    <w:p w14:paraId="545AA603">
      <w:pPr>
        <w:spacing w:before="98" w:line="219" w:lineRule="auto"/>
        <w:ind w:left="522"/>
        <w:rPr>
          <w:rFonts w:ascii="宋体" w:hAnsi="宋体" w:eastAsia="宋体" w:cs="宋体"/>
          <w:sz w:val="24"/>
          <w:szCs w:val="24"/>
          <w:lang w:eastAsia="zh-CN"/>
        </w:rPr>
      </w:pPr>
      <w:r>
        <w:rPr>
          <w:rFonts w:hint="eastAsia" w:ascii="宋体" w:hAnsi="宋体" w:eastAsia="宋体" w:cs="宋体"/>
          <w:spacing w:val="-1"/>
          <w:sz w:val="24"/>
          <w:szCs w:val="24"/>
          <w:lang w:eastAsia="zh-CN"/>
        </w:rPr>
        <w:t>具体要求详见采购文件的“第三章 采购需求</w:t>
      </w:r>
      <w:r>
        <w:rPr>
          <w:rFonts w:hint="eastAsia" w:ascii="宋体" w:hAnsi="宋体" w:eastAsia="宋体" w:cs="宋体"/>
          <w:spacing w:val="-81"/>
          <w:sz w:val="24"/>
          <w:szCs w:val="24"/>
          <w:lang w:eastAsia="zh-CN"/>
        </w:rPr>
        <w:t xml:space="preserve"> </w:t>
      </w:r>
      <w:r>
        <w:rPr>
          <w:rFonts w:hint="eastAsia" w:ascii="宋体" w:hAnsi="宋体" w:eastAsia="宋体" w:cs="宋体"/>
          <w:spacing w:val="-1"/>
          <w:sz w:val="24"/>
          <w:szCs w:val="24"/>
          <w:lang w:eastAsia="zh-CN"/>
        </w:rPr>
        <w:t>”。</w:t>
      </w:r>
    </w:p>
    <w:p w14:paraId="14242CE6">
      <w:pPr>
        <w:spacing w:before="106" w:line="222" w:lineRule="auto"/>
        <w:ind w:left="522"/>
        <w:outlineLvl w:val="1"/>
        <w:rPr>
          <w:rFonts w:ascii="宋体" w:hAnsi="宋体" w:eastAsia="宋体" w:cs="宋体"/>
          <w:sz w:val="24"/>
          <w:szCs w:val="24"/>
          <w:lang w:eastAsia="zh-CN"/>
        </w:rPr>
      </w:pPr>
      <w:r>
        <w:rPr>
          <w:rFonts w:hint="eastAsia" w:ascii="宋体" w:hAnsi="宋体" w:eastAsia="宋体" w:cs="宋体"/>
          <w:spacing w:val="-2"/>
          <w:sz w:val="24"/>
          <w:szCs w:val="24"/>
          <w:lang w:eastAsia="zh-CN"/>
        </w:rPr>
        <w:t>三、工作范围</w:t>
      </w:r>
    </w:p>
    <w:p w14:paraId="6CCEBDA7">
      <w:pPr>
        <w:spacing w:before="100" w:line="286" w:lineRule="auto"/>
        <w:ind w:left="535" w:right="1351" w:hanging="14"/>
        <w:rPr>
          <w:rFonts w:ascii="宋体" w:hAnsi="宋体" w:eastAsia="宋体" w:cs="宋体"/>
          <w:sz w:val="24"/>
          <w:szCs w:val="24"/>
          <w:lang w:eastAsia="zh-CN"/>
        </w:rPr>
      </w:pPr>
      <w:r>
        <w:rPr>
          <w:rFonts w:hint="eastAsia" w:ascii="宋体" w:hAnsi="宋体" w:eastAsia="宋体" w:cs="宋体"/>
          <w:spacing w:val="-2"/>
          <w:sz w:val="24"/>
          <w:szCs w:val="24"/>
          <w:lang w:eastAsia="zh-CN"/>
        </w:rPr>
        <w:t>各供应商须按国家有关标准及规范完成采购文件规定的</w:t>
      </w:r>
      <w:r>
        <w:rPr>
          <w:rFonts w:hint="eastAsia" w:ascii="宋体" w:hAnsi="宋体" w:eastAsia="宋体" w:cs="宋体"/>
          <w:spacing w:val="-3"/>
          <w:sz w:val="24"/>
          <w:szCs w:val="24"/>
          <w:lang w:eastAsia="zh-CN"/>
        </w:rPr>
        <w:t>所有工作内容：</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1.履行所有规定服务；</w:t>
      </w:r>
    </w:p>
    <w:p w14:paraId="1799C221">
      <w:pPr>
        <w:spacing w:before="34"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2.服务须达到采购文件规定的质量标准及使用要求。</w:t>
      </w:r>
    </w:p>
    <w:p w14:paraId="256AB94A">
      <w:pPr>
        <w:spacing w:before="106" w:line="222" w:lineRule="auto"/>
        <w:ind w:left="522"/>
        <w:outlineLvl w:val="1"/>
        <w:rPr>
          <w:rFonts w:hint="default" w:ascii="宋体" w:hAnsi="宋体" w:eastAsia="宋体" w:cs="宋体"/>
          <w:spacing w:val="-2"/>
          <w:sz w:val="24"/>
          <w:szCs w:val="24"/>
          <w:lang w:val="en-US" w:eastAsia="zh-CN"/>
        </w:rPr>
        <w:sectPr>
          <w:footerReference r:id="rId5" w:type="default"/>
          <w:pgSz w:w="11907" w:h="16841"/>
          <w:pgMar w:top="1247" w:right="1247" w:bottom="1247" w:left="1247" w:header="0" w:footer="914" w:gutter="0"/>
          <w:cols w:space="720" w:num="1"/>
        </w:sectPr>
      </w:pPr>
    </w:p>
    <w:p w14:paraId="0EC2BCAC">
      <w:pPr>
        <w:spacing w:before="57" w:line="222" w:lineRule="auto"/>
        <w:ind w:left="3630"/>
        <w:outlineLvl w:val="0"/>
        <w:rPr>
          <w:rFonts w:ascii="宋体" w:hAnsi="宋体" w:eastAsia="宋体" w:cs="宋体"/>
          <w:color w:val="auto"/>
          <w:sz w:val="28"/>
          <w:szCs w:val="28"/>
          <w:lang w:eastAsia="zh-CN"/>
        </w:rPr>
      </w:pPr>
      <w:bookmarkStart w:id="4" w:name="bookmark5"/>
      <w:bookmarkEnd w:id="4"/>
      <w:bookmarkStart w:id="5" w:name="bookmark6"/>
      <w:bookmarkEnd w:id="5"/>
      <w:r>
        <w:rPr>
          <w:rFonts w:hint="eastAsia" w:ascii="宋体" w:hAnsi="宋体" w:eastAsia="宋体" w:cs="宋体"/>
          <w:color w:val="auto"/>
          <w:spacing w:val="-1"/>
          <w:sz w:val="28"/>
          <w:szCs w:val="28"/>
          <w:lang w:eastAsia="zh-CN"/>
        </w:rPr>
        <w:t>第三章  采购需求</w:t>
      </w:r>
    </w:p>
    <w:p w14:paraId="0F99E568">
      <w:pPr>
        <w:spacing w:before="182" w:line="219" w:lineRule="auto"/>
        <w:outlineLvl w:val="1"/>
        <w:rPr>
          <w:rFonts w:ascii="宋体" w:hAnsi="宋体" w:eastAsia="宋体" w:cs="宋体"/>
          <w:color w:val="auto"/>
          <w:spacing w:val="-2"/>
          <w:sz w:val="24"/>
          <w:szCs w:val="24"/>
          <w:lang w:eastAsia="zh-CN"/>
        </w:rPr>
      </w:pPr>
      <w:bookmarkStart w:id="6" w:name="bookmark7"/>
      <w:bookmarkEnd w:id="6"/>
      <w:r>
        <w:rPr>
          <w:rFonts w:hint="eastAsia" w:ascii="宋体" w:hAnsi="宋体" w:eastAsia="宋体" w:cs="宋体"/>
          <w:color w:val="auto"/>
          <w:spacing w:val="-2"/>
          <w:sz w:val="24"/>
          <w:szCs w:val="24"/>
          <w:lang w:eastAsia="zh-CN"/>
        </w:rPr>
        <w:t>第一部分  标的</w:t>
      </w:r>
    </w:p>
    <w:p w14:paraId="0759A815">
      <w:pPr>
        <w:spacing w:before="182" w:line="219" w:lineRule="auto"/>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一、采购内容一览表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14"/>
        <w:gridCol w:w="1452"/>
        <w:gridCol w:w="639"/>
        <w:gridCol w:w="1735"/>
        <w:gridCol w:w="734"/>
        <w:gridCol w:w="1516"/>
      </w:tblGrid>
      <w:tr w14:paraId="2229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06" w:type="dxa"/>
          </w:tcPr>
          <w:p w14:paraId="514F72CA">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序号</w:t>
            </w:r>
          </w:p>
        </w:tc>
        <w:tc>
          <w:tcPr>
            <w:tcW w:w="1924" w:type="dxa"/>
          </w:tcPr>
          <w:p w14:paraId="548C3954">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标项名称</w:t>
            </w:r>
          </w:p>
        </w:tc>
        <w:tc>
          <w:tcPr>
            <w:tcW w:w="1649" w:type="dxa"/>
          </w:tcPr>
          <w:p w14:paraId="42C04B32">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数量</w:t>
            </w:r>
          </w:p>
        </w:tc>
        <w:tc>
          <w:tcPr>
            <w:tcW w:w="691" w:type="dxa"/>
          </w:tcPr>
          <w:p w14:paraId="4498D08D">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单位</w:t>
            </w:r>
          </w:p>
        </w:tc>
        <w:tc>
          <w:tcPr>
            <w:tcW w:w="1950" w:type="dxa"/>
          </w:tcPr>
          <w:p w14:paraId="73930E88">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预算金额（元）</w:t>
            </w:r>
          </w:p>
        </w:tc>
        <w:tc>
          <w:tcPr>
            <w:tcW w:w="809" w:type="dxa"/>
          </w:tcPr>
          <w:p w14:paraId="3C9000B5">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技术要求用途</w:t>
            </w:r>
          </w:p>
        </w:tc>
        <w:tc>
          <w:tcPr>
            <w:tcW w:w="1727" w:type="dxa"/>
          </w:tcPr>
          <w:p w14:paraId="09292892">
            <w:pPr>
              <w:widowControl w:val="0"/>
              <w:spacing w:before="182" w:line="219" w:lineRule="auto"/>
              <w:jc w:val="both"/>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备注</w:t>
            </w:r>
          </w:p>
        </w:tc>
      </w:tr>
      <w:tr w14:paraId="2A6A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806" w:type="dxa"/>
            <w:vAlign w:val="center"/>
          </w:tcPr>
          <w:p w14:paraId="458281A6">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1</w:t>
            </w:r>
          </w:p>
        </w:tc>
        <w:tc>
          <w:tcPr>
            <w:tcW w:w="1924" w:type="dxa"/>
            <w:vAlign w:val="center"/>
          </w:tcPr>
          <w:p w14:paraId="6AAB6EB6">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无偿献血纪念品（30、50标准）</w:t>
            </w:r>
          </w:p>
        </w:tc>
        <w:tc>
          <w:tcPr>
            <w:tcW w:w="1649" w:type="dxa"/>
            <w:vAlign w:val="center"/>
          </w:tcPr>
          <w:p w14:paraId="70C3CB12">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按甲方需求，实际供货时以中标单价结算</w:t>
            </w:r>
          </w:p>
        </w:tc>
        <w:tc>
          <w:tcPr>
            <w:tcW w:w="691" w:type="dxa"/>
            <w:vAlign w:val="center"/>
          </w:tcPr>
          <w:p w14:paraId="15736545">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w:t>
            </w:r>
          </w:p>
        </w:tc>
        <w:tc>
          <w:tcPr>
            <w:tcW w:w="1950" w:type="dxa"/>
            <w:vAlign w:val="center"/>
          </w:tcPr>
          <w:p w14:paraId="000326E6">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单价汇总最高限价为</w:t>
            </w:r>
            <w:r>
              <w:rPr>
                <w:rFonts w:hint="eastAsia" w:ascii="宋体" w:hAnsi="宋体" w:eastAsia="宋体" w:cs="宋体"/>
                <w:color w:val="auto"/>
                <w:spacing w:val="-2"/>
                <w:lang w:val="en-US" w:eastAsia="zh-CN"/>
              </w:rPr>
              <w:t>9600</w:t>
            </w:r>
            <w:r>
              <w:rPr>
                <w:rFonts w:hint="eastAsia" w:ascii="宋体" w:hAnsi="宋体" w:eastAsia="宋体" w:cs="宋体"/>
                <w:color w:val="auto"/>
                <w:spacing w:val="-2"/>
                <w:lang w:eastAsia="zh-CN"/>
              </w:rPr>
              <w:t>元，因甲方无法确定采购数量，实际供货时以中标单价结算，但实际发生总额不得超过150万元</w:t>
            </w:r>
          </w:p>
        </w:tc>
        <w:tc>
          <w:tcPr>
            <w:tcW w:w="809" w:type="dxa"/>
            <w:vAlign w:val="center"/>
          </w:tcPr>
          <w:p w14:paraId="4017671D">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w:t>
            </w:r>
          </w:p>
        </w:tc>
        <w:tc>
          <w:tcPr>
            <w:tcW w:w="1727" w:type="dxa"/>
            <w:vAlign w:val="center"/>
          </w:tcPr>
          <w:p w14:paraId="75245999">
            <w:pPr>
              <w:widowControl w:val="0"/>
              <w:spacing w:before="182" w:line="219" w:lineRule="auto"/>
              <w:jc w:val="center"/>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合同履行期间合同单价不变。</w:t>
            </w:r>
          </w:p>
        </w:tc>
      </w:tr>
      <w:tr w14:paraId="2BEB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556" w:type="dxa"/>
            <w:gridSpan w:val="7"/>
          </w:tcPr>
          <w:p w14:paraId="2094B3CE">
            <w:pPr>
              <w:widowControl w:val="0"/>
              <w:spacing w:before="182" w:line="219" w:lineRule="auto"/>
              <w:jc w:val="both"/>
              <w:outlineLvl w:val="1"/>
              <w:rPr>
                <w:rFonts w:ascii="宋体" w:hAnsi="宋体" w:eastAsia="宋体" w:cs="宋体"/>
                <w:color w:val="auto"/>
                <w:spacing w:val="-2"/>
                <w:lang w:eastAsia="zh-CN"/>
              </w:rPr>
            </w:pPr>
            <w:r>
              <w:rPr>
                <w:rFonts w:ascii="宋体" w:hAnsi="宋体" w:eastAsia="宋体" w:cs="宋体"/>
                <w:color w:val="auto"/>
                <w:spacing w:val="-2"/>
                <w:lang w:eastAsia="zh-CN"/>
              </w:rPr>
              <w:t>因甲方无法确定采购数量，实际供货时以中标单价结算，但实际发生总额不得超过中标总金额</w:t>
            </w:r>
            <w:r>
              <w:rPr>
                <w:rFonts w:hint="eastAsia" w:ascii="宋体" w:hAnsi="宋体" w:eastAsia="宋体" w:cs="宋体"/>
                <w:color w:val="auto"/>
                <w:spacing w:val="-2"/>
                <w:lang w:eastAsia="zh-CN"/>
              </w:rPr>
              <w:t>：壹佰伍拾万元整（1500000.00）</w:t>
            </w:r>
          </w:p>
        </w:tc>
      </w:tr>
    </w:tbl>
    <w:p w14:paraId="0F80CE4E">
      <w:pPr>
        <w:spacing w:before="182" w:line="219" w:lineRule="auto"/>
        <w:outlineLvl w:val="1"/>
        <w:rPr>
          <w:rFonts w:ascii="宋体" w:hAnsi="宋体" w:eastAsia="宋体" w:cs="宋体"/>
          <w:color w:val="auto"/>
          <w:spacing w:val="-2"/>
          <w:lang w:eastAsia="zh-CN"/>
        </w:rPr>
      </w:pPr>
      <w:r>
        <w:rPr>
          <w:rFonts w:hint="eastAsia" w:ascii="宋体" w:hAnsi="宋体" w:eastAsia="宋体" w:cs="宋体"/>
          <w:color w:val="auto"/>
          <w:spacing w:val="-2"/>
          <w:lang w:eastAsia="zh-CN"/>
        </w:rPr>
        <w:t>二、采购</w:t>
      </w:r>
      <w:r>
        <w:rPr>
          <w:rFonts w:hint="eastAsia" w:ascii="宋体" w:hAnsi="宋体" w:eastAsia="宋体" w:cs="宋体"/>
          <w:color w:val="auto"/>
          <w:spacing w:val="-2"/>
          <w:lang w:val="en-US" w:eastAsia="zh-CN"/>
        </w:rPr>
        <w:t>需求</w:t>
      </w:r>
    </w:p>
    <w:p w14:paraId="2AF37FFB">
      <w:pPr>
        <w:rPr>
          <w:color w:val="auto"/>
        </w:rPr>
      </w:pPr>
    </w:p>
    <w:p w14:paraId="5BC771A3">
      <w:pPr>
        <w:rPr>
          <w:color w:val="auto"/>
          <w:lang w:eastAsia="zh-CN"/>
        </w:rPr>
      </w:pPr>
    </w:p>
    <w:p w14:paraId="136DEF2D">
      <w:pPr>
        <w:jc w:val="center"/>
        <w:rPr>
          <w:sz w:val="60"/>
          <w:szCs w:val="60"/>
        </w:rPr>
      </w:pPr>
      <w:r>
        <w:rPr>
          <w:rFonts w:hint="eastAsia" w:ascii="宋体" w:hAnsi="宋体" w:eastAsia="宋体" w:cs="宋体"/>
          <w:b/>
          <w:bCs/>
          <w:color w:val="auto"/>
          <w:spacing w:val="-3"/>
          <w:sz w:val="24"/>
          <w:szCs w:val="24"/>
          <w:lang w:eastAsia="zh-CN"/>
        </w:rPr>
        <w:br w:type="page"/>
      </w:r>
      <w:r>
        <w:rPr>
          <w:rFonts w:hint="eastAsia"/>
          <w:sz w:val="60"/>
          <w:szCs w:val="60"/>
        </w:rPr>
        <w:t>50元标准纪念品参数</w:t>
      </w:r>
    </w:p>
    <w:p w14:paraId="1257D94F">
      <w:pPr>
        <w:widowControl/>
        <w:jc w:val="center"/>
        <w:textAlignment w:val="center"/>
        <w:rPr>
          <w:rFonts w:ascii="宋体" w:hAnsi="宋体" w:eastAsia="宋体" w:cs="宋体"/>
          <w:color w:val="000000"/>
          <w:kern w:val="0"/>
          <w:szCs w:val="21"/>
          <w:lang w:bidi="ar"/>
        </w:rPr>
        <w:sectPr>
          <w:pgSz w:w="11906" w:h="16838"/>
          <w:pgMar w:top="1440" w:right="1800" w:bottom="1440" w:left="1800" w:header="851" w:footer="992" w:gutter="0"/>
          <w:cols w:space="425" w:num="1"/>
          <w:docGrid w:type="lines" w:linePitch="312" w:charSpace="0"/>
        </w:sectPr>
      </w:pPr>
    </w:p>
    <w:tbl>
      <w:tblPr>
        <w:tblStyle w:val="8"/>
        <w:tblW w:w="8325" w:type="dxa"/>
        <w:tblInd w:w="93" w:type="dxa"/>
        <w:tblLayout w:type="fixed"/>
        <w:tblCellMar>
          <w:top w:w="0" w:type="dxa"/>
          <w:left w:w="108" w:type="dxa"/>
          <w:bottom w:w="0" w:type="dxa"/>
          <w:right w:w="108" w:type="dxa"/>
        </w:tblCellMar>
      </w:tblPr>
      <w:tblGrid>
        <w:gridCol w:w="675"/>
        <w:gridCol w:w="1200"/>
        <w:gridCol w:w="6450"/>
      </w:tblGrid>
      <w:tr w14:paraId="7D56E5C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7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1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产品名称</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392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产品参数</w:t>
            </w:r>
          </w:p>
        </w:tc>
      </w:tr>
      <w:tr w14:paraId="7F746CD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6F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3F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电动打蛋器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5A3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产品重量：≥0.28kg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外箱尺寸：≥44x39.3x55.8cm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执行标准：GB 4706.1-2005;GB4706.30-2008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充电电流：300mA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彩盒尺寸：≥19x11x7.3cm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3FD81E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1.充电式，无需插电使用摆脱电源线束缚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2.大容量电池，持久续航更实用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3.高速运转电机，搅打实力看的见快速搅打，细腻均匀更可口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4.告别传统笨重型打蛋器,化繁为简整机轻至206g,犹如一瓶小酸奶</w:t>
            </w:r>
          </w:p>
        </w:tc>
      </w:tr>
      <w:tr w14:paraId="329AF21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2D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23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电动蒜泥机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428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充电电流：300mA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工作电流：6A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产品重量：≥0.48kg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外箱尺寸：≥63x57x43cm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执行标准：GB 4706.1-2005;GB4706.30-2008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额定容量：≥250ml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彩盒尺寸：≥13.5x12.7x15cm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CB4BD8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1.加厚不锈钢三叶刀头，锋利刀片式切割效率提高肉质均匀更细腻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2.动力升级碎肉没难度，定制专属大满足馅料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3.强劲动力秒绞碎运转平</w:t>
            </w:r>
          </w:p>
        </w:tc>
      </w:tr>
      <w:tr w14:paraId="5345241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3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5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抗菌方巾四件套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C0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包装形式：青海波纹礼盒方巾4条装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规格：≥33*33cm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单品克重：≥45g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组合毛重：≥280g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包装尺寸：≥27*14*7cm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装箱数：≥48PCS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3CBAB4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通过瑞士SGS机构检测认证，抗菌率＞99%*。</w:t>
            </w:r>
          </w:p>
          <w:p w14:paraId="6320319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安全环保：无甲醛、无芳香胺、零添加荧光剂，PH安全值。</w:t>
            </w:r>
          </w:p>
          <w:p w14:paraId="5365AB5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A类婴幼儿可用标准，专利抗菌技术，防护过敏，敏感/娇嫩肌肤专用。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优选新疆长绒棉，强韧度大，吸水性强，柔软透气。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包装采用食品级材质，可降解回收；防潮防尘，使用便捷。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日本设计师原创设计，東川株式会社专研空气云织巾类织造技术。</w:t>
            </w:r>
          </w:p>
        </w:tc>
      </w:tr>
      <w:tr w14:paraId="398FC34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92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E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直播自拍杆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83D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材质：ABS+不锈钢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蓝牙距离：≥10米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延伸尺寸：≥1060mm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支持手机尺寸：65-95mm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遥控器：蓝牙遥控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旋转：360°旋转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产品尺寸：≥196*52*37mm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净重：≥156g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彩盒尺寸：≥223*37*55mm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装箱数：≥50/件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884C22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可分离式手机夹自拍杆三脚架，分离后可当手机支架。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蓝牙遥控，10米远距离蓝牙连接。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横拍竖拍，360度随意旋转。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7段自由伸缩1060mm铝合金杆。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迷你折叠，方便携带。</w:t>
            </w:r>
          </w:p>
        </w:tc>
      </w:tr>
      <w:tr w14:paraId="5384404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8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77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保温壶</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69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容量：≥2000ml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材质：内胆-硼硅盐酸玻璃壶身、壶盖-PP丙烯与乙烯单体的聚合物密封圈-硅橡胶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重量：≥1.1kg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包装尺寸：≥19.5cmx19.5cmx33.5cm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61AF75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1、此款保温壶采用德国银胆保温技术，双层无石棉玻璃银胆，内胆镀银及5层锁温工艺，达到24小时长效保温；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2、独特的防尘嘴设计，有效防止空气中的灰尘落入壶嘴中，干净卫生，喝水更放心；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3、人性化按压出水，单手操作，使用安全，轻轻一按，水顺着壶嘴流出；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4、壶身材质采用食品级PP，密封圈采用食品级硅胶制作；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5、最新的流行配色，走在了时尚的前沿。</w:t>
            </w:r>
          </w:p>
        </w:tc>
      </w:tr>
      <w:tr w14:paraId="3E0888D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26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0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遮光睡眠眼罩</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77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产品材质：莱卡+聚醚型聚氨酯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产品净重：≥38g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产品尺寸：≥180*120*25mm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包装尺寸：≥210*160mm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执行标准：GB/T 22796-2021 GB 18401-2010 B类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E78875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1、6D工艺大空间释放印堂穴：与传统直接抵住印堂的眼罩不同。这款睡眠眼罩的眼部空间更宽阔，可以包住眼睛及印堂穴，真正做到不压眼，0束缚感。眼睛就像是住进了大别墅，活动自如。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2、强遮光，不透光：采用立体遮光层技术，向下升级鼻要防漏光设计，向上升级印堂覆盖层，有效阻隔不同光源。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3、创新云朵造型，轻量化设计：整个眼罩重量只有38g，真正做到温柔舒压，像云朵一样轻飘飘。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4、W型贴合鼻翼，更加贴合人脸：6D鼻翼设计，佩戴更加贴合。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5、丝滑无痕，柔软面料：奶油般软糯触感，精选面料柔软有弹力，长时间佩戴不变形不开裂，舒服到一戴上就想睡。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6、可调节头带松紧：精选日字扣，长短可控，不压迫不紧绷。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7、多场景适用：站躺坐均可用，还可带妆午睡，超大6D空间不必担心弄花眼妆。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8、超便携：眼罩可弯可折，满足你的出行需求。</w:t>
            </w:r>
          </w:p>
        </w:tc>
      </w:tr>
      <w:tr w14:paraId="2418978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B3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B1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抱枕被</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39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规格：≥40x40cm，展开≥100x150cm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净重：≥450g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填充：聚酯纤维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D50F31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精选亲肤面料，触感柔软细腻；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收纳是个抱枕，展开是个小被子，适合多种家居风格；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绗缝走线整齐，固定内芯不跑棉轻松机洗不易结团。</w:t>
            </w:r>
          </w:p>
        </w:tc>
      </w:tr>
      <w:tr w14:paraId="0A1D983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7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D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咖啡杯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DDB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产品容量：≥420ml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产品材质：316不锈钢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产品毛重：≥262g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净重：≥300g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装箱数：≥48个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A71F44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咖啡杯，潮流双色，多样泡饮安心饮用。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五层锁温工艺，真空内壁，健康316不锈钢，控温保冷12h，可热茶可冷萃。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一杯两用，解锁双倍快乐。小口直饮盖，敞盖大口畅饮。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保温数显，让您更清晰。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背身采用防刮耐磨喷漆面，独特的防滑设计，休闲时尚。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超大光口杯口，冲泡不限制，易清洗更卫生。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握感舒适，一手稳稳拿捏。柱状背身贴合手掌，不留指纹。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无惧倒置，360°密封防漏，放包出行更放心。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是水杯更是配饰，提升生活格调，玩转街头时尚；让您精力更充沛。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舒适更便携，皮革帆布提手，柔软舒适不勒手。</w:t>
            </w:r>
          </w:p>
        </w:tc>
      </w:tr>
      <w:tr w14:paraId="0584DAD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E9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A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厨具四件套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A7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产品毛重：≥0.75kg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产品净重：≥0.68kg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包装尺寸:≥37.4*29*7cm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BE01E5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厨具搭配，锅铲，汤勺，防烫夹，剪子，一套足矣。</w:t>
            </w:r>
          </w:p>
          <w:p w14:paraId="2DACD89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硅胶材质，重量轻，使用方便，无噪音，不伤锅具，外观靓丽。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柔软特性，既能够保护锅面，又能保证食材完整的品相。</w:t>
            </w:r>
          </w:p>
        </w:tc>
      </w:tr>
      <w:tr w14:paraId="3AF4C75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90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1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毛巾（四条装）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C09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规格：35×75cm（±1）cm×4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克重：90g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材质：A类纯棉（装饰部分除外）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包装尺寸：≥29.5×21.5×5cm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EFF919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A类棉质材料，更亲肤，更健康，吸水性极佳，触感更柔。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独立包装，更方便更体面。</w:t>
            </w:r>
          </w:p>
        </w:tc>
      </w:tr>
      <w:tr w14:paraId="10BF216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B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44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双喷加湿器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685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水容量：≥1.2L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产品尺寸：≥163*163*94mm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产品重量：≥240g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喷雾时间：持续喷≥8小时，间接喷≥16小时，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喷雾量：约65-90ML/H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装箱数：≥45/箱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2660D6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七彩氛围灯光，双喷雾加湿，滋润满屋空气，静音舒适，双倍加湿。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氛围暖灯，1.2L超大水箱，双重加湿，畅享滋润。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纳米细雾，深层滋润，柔光守护，细腻水雾。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鲸喷式流道设计，360°加湿方式，多场景适用。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32db静音运行，开放式水箱，加水更方便。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易清洁，TYPE-C接口。</w:t>
            </w:r>
          </w:p>
        </w:tc>
      </w:tr>
      <w:tr w14:paraId="3C777D7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76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3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八角弹跳杯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50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材质：316不锈钢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容量：≥450ml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装箱数：≥48(套/件)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包装尺寸：≥83*84*260mm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配置：杯盖*1、杯身*1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529A26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时尚八面杯身，精心打磨设计，高端质感体验；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严选316食品级材质，喝水主打一个省心；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专利设计饮用杯口，可拆卸360°切换，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饮用无限制，满足各式需求；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易清洗无压力，锻造品质工艺。</w:t>
            </w:r>
          </w:p>
        </w:tc>
      </w:tr>
      <w:tr w14:paraId="34C4CFA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E0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7F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多功能香薰加湿仪</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94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额定储水量：≥200ml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额定功率2W</w:t>
            </w:r>
          </w:p>
          <w:p w14:paraId="2C3D086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喷雾量：≥20ml/H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电压：USB DC5V</w:t>
            </w:r>
          </w:p>
          <w:p w14:paraId="6C7AE48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电流：170mA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外箱尺寸：≥475*400*290mm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AAF8E3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1.超声波细雾，柔和暖灯；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2.物理雾化，无声运行；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3.香薰加湿，4小时提醒；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4.车载、休闲、办公、卧室等多场合使用！</w:t>
            </w:r>
          </w:p>
        </w:tc>
      </w:tr>
      <w:tr w14:paraId="0EF2C5A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34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15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旅行五件套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B2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组合：布套充气枕+折叠拖鞋+加大眼罩+收纳袋+耳塞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面料：针织布（聚酯纤维）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内芯：U枕/加厚PVC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规格：充气枕/≥35x29cm</w:t>
            </w:r>
          </w:p>
          <w:p w14:paraId="460234E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拖鞋/28-29cm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收纳袋≥22*17cm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产品要求轻松旅行轻松收纳。</w:t>
            </w:r>
          </w:p>
        </w:tc>
      </w:tr>
      <w:tr w14:paraId="36F8A2A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0F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19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便携式随行果汁杯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A9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电机：DC-3.7V,纯铜电机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电池：1500mAh聚合物Li-ion电池；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杯体容量：≥300ml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彩盒尺寸：≥70*85*17.5mm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9DF36C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1.食品级PP杯身；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2.SUS304食品级不锈钢涡流叠层六叶强力刀片；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3.高功率纯铜高速电机，15000转/min.：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4.蔬菜汁、果汁、辅食等随手榨。</w:t>
            </w:r>
          </w:p>
        </w:tc>
      </w:tr>
      <w:tr w14:paraId="2AA8BC8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0C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F5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手持挂烫机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C9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额度电压：220V~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额定功率：800W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水箱容量：≥0.2L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产品重量：≥0.85kg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彩盒尺寸：≥200*110*222mm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装箱数量：≥20台/箱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产品要求织物熨烫，空气加湿，补水美容，消毒杀菌，蒸汽清洗。</w:t>
            </w:r>
          </w:p>
        </w:tc>
      </w:tr>
      <w:tr w14:paraId="72E8580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96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962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59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主体材质：高硼硅玻璃（食品级接触用）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滤网：304不锈钢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容量：≥250ml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B54002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随时随地，鲜泡好茶，茶水分离泡茶杯。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两段式结构，一倒一正茶水分离。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一杯双泡，茶仓可当杯使用，品茶更从容。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304不锈钢茶隔，茶渣分离，喝茶不吐茶渣。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双层玻璃杯体，隔热防烫。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摇晃不渗水，倒转不漏水。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优质高硼硅玻璃，不惧冷热，不怕开裂。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可拆卸设计，容易清洗。</w:t>
            </w:r>
          </w:p>
        </w:tc>
      </w:tr>
      <w:tr w14:paraId="6201925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DC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E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双面菜板</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601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材质：304不锈钢、小麦秸秆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尺寸：≥40x28cm（含提手）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装箱数：≥15(套/件)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包装尺寸：≥286*26*415mm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配置：菜板*1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32A465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双面可用，生熟分切，避免交叉污染，干净卫生，健康不串味；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精炼食品级不锈钢材质，简单易洁，一冲即净；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安全无异味，高韧性PP材质，久用不伤刀，菜板不开裂，不打滑；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不锈钢提手，提取方便，可悬挂收纳，通风沥水。</w:t>
            </w:r>
          </w:p>
        </w:tc>
      </w:tr>
      <w:tr w14:paraId="1206C03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B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F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清洁剂组合</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DC5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w:t>
            </w:r>
          </w:p>
          <w:p w14:paraId="335B1F8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管道疏通剂*1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厨房多功能清洗剂(带喷枪）*1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锅底除黑剂(带喷枪）*1</w:t>
            </w:r>
          </w:p>
          <w:p w14:paraId="44962ED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产品规格：管道疏通剂≥500g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厨房多功能清洗剂(带喷枪）≥500g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锅底除黑剂(带喷枪）≥500g</w:t>
            </w:r>
          </w:p>
        </w:tc>
      </w:tr>
      <w:tr w14:paraId="2B06760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80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E5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海天调味礼盒</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AF1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w:t>
            </w:r>
          </w:p>
          <w:p w14:paraId="74E31BE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黄豆酱1袋≥450克、鸡精1袋≥200克，料酒1瓶≥450ML，陈醋1瓶≥450ML，零添加蚝油1瓶≥545克，零添加酱油1瓶≥500ML。</w:t>
            </w:r>
          </w:p>
        </w:tc>
      </w:tr>
      <w:tr w14:paraId="7439329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74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29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储物罐五件套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21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产品配置：小罐2、中罐*2、大罐*1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产品容量：小罐≥350ml、中罐≥780ml、大罐≥1300ml</w:t>
            </w:r>
          </w:p>
          <w:p w14:paraId="22777E7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产品材质：罐体-钠钙耐热玻璃、罐盖-食用级PP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产品尺寸：≥287mm*96mm*272mm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装箱数量：≥8pcs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外箱尺寸：≥590mm*405mm*290mm</w:t>
            </w:r>
          </w:p>
        </w:tc>
      </w:tr>
      <w:tr w14:paraId="67BDEA8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B9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0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五折手动伞</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A67">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规格：50cm*6k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适合人数：1-2人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重量：≥219g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伞布：黑胶布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伞骨：钢+玻纤</w:t>
            </w:r>
          </w:p>
          <w:p w14:paraId="527BDAEC">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p>
          <w:p w14:paraId="38A1AA72">
            <w:pPr>
              <w:widowControl/>
              <w:spacing w:after="2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五折手开伞，黑胶布防晒防紫外线，轻便小巧，可爱时尚，适合出门随身携带。</w:t>
            </w:r>
          </w:p>
        </w:tc>
      </w:tr>
      <w:tr w14:paraId="7E4D39C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BF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D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厨房秤</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14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工作电压：2*AAA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称重范围：0.1g-3000g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产品尺寸：≥12.8*10.7*1.8cm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秤盘尺寸：≥10*10cm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包装盒尺寸：≥16*13*3.3cm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材质：ABS工程塑料电镀+不锈钢秤盘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装箱数量：≥50台/箱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外箱尺寸：≥71*36*19.5m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净重/毛重：≥0.24kg/≥0.3kg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规格：干电池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产品配置（电池款）：托盘*2，7号电池*2，说明书*1，合格证*1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981552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轻薄精巧机身迷你便携，不锈钢金属拉丝台面，健康易清晰。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多面升级持久续航，高精准度测量分毫不差，精准灵敏。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一键单位转换轻松玩转烘焙，7种单位随心切换。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不锈钢防水面板经久耐用，防水防尘一抹清洁。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LCD背光显示清晰自然，高清屏幕清晰读数。</w:t>
            </w:r>
          </w:p>
        </w:tc>
      </w:tr>
      <w:tr w14:paraId="4D7BDA3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11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81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便携茶具套装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47D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盖碗尺寸：≥9.6x9.6x6.5cm、口径：≥9.6cm</w:t>
            </w:r>
          </w:p>
          <w:p w14:paraId="1AE3619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壶：≥220ml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杯子尺寸：≥6.7x6.7x3.7cm、口径：≥6.7cm</w:t>
            </w:r>
          </w:p>
          <w:p w14:paraId="207B270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杯：≥60ml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便携包尺寸：≥13.3x10.5x14.5cm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配置：便携包*1、茶杯*2、茶壶*1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材质：陶瓷：高温陶瓷便携包：EVA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C13109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釉色光亮滋润，瓷质细腻，手感舒适。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整体色调给人以清新之感，线条简单。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碗盖合缝严密、底部圈足、打磨平整，碗口外撇，拿捏舒适不烫手。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配有便携式旅行包，旅行、差旅出行方便携带不易碎。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历经1300度高温烧制，陶瓷胚体不含铅铬，使用更安心。</w:t>
            </w:r>
          </w:p>
        </w:tc>
      </w:tr>
      <w:tr w14:paraId="3FFB1E8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C2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15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立体芙绒毯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1C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规格：≥150x200cm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重量：≥650克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包装：布袋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C08AB9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1、220g/平方优质塔芙绒面料，手感细腻柔软、立体感强，高端大气。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2、卷边工艺，边角平直、结实耐用、美观大方。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3、宜铺宜盖、四季可用，为居家首选。</w:t>
            </w:r>
          </w:p>
        </w:tc>
      </w:tr>
      <w:tr w14:paraId="733D333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98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27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斜纹磨毛床单</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9D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花型：格调生活</w:t>
            </w:r>
          </w:p>
          <w:p w14:paraId="44E7343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规格：≥230x250m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面料：斜纹磨毛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包装：布袋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6FB5D0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1、斜纹磨毛印花面料采用活性印染工艺，健康环保。贴身舒适、经久耐用。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2、直角设计，曲线柔婉，美观防尘。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3、信封枕套、立体感强美观时尚。</w:t>
            </w:r>
          </w:p>
        </w:tc>
      </w:tr>
      <w:tr w14:paraId="7DB61C1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71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A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汤锅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8817">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产品规格：≥24cm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主体材质：奥氏体型不锈钢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彩盒尺寸：≥24.1*13.9*24.1cm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装箱数：≥20套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A709B17">
            <w:pPr>
              <w:widowControl/>
              <w:spacing w:after="2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锅体采用加厚优质不锈钢，坚固耐用，不易生锈变形，耐强酸碱，抗腐蚀；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可视钢化玻璃盖，时尚美观实用，对锅内烹饪美食一目了然；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锅内侧光精抛光，不易积污垢，易清洁，外侧哑光高档大气；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微拱形锅盖设计，烹饪时令蒸汽充分循环，能锁住食物天然营养;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手柄中空设计，符合人体工程学，握感舒适，有效防烫；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全钢手柄完全消除普通电木手柄在使用中遇高温变形的缺憾；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无滴漏弧形边缘设计，倾倒汤汁不会漏到锅壁上；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适用于各种灶具，包括煤气、电磁炉、电陶炉等；</w:t>
            </w:r>
          </w:p>
        </w:tc>
      </w:tr>
      <w:tr w14:paraId="5C52E7F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83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24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单柄锅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C1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产品规格：≥16cm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主体材质：奥氏体不锈钢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彩盒尺寸：≥32*18*12cm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装箱数：≥36套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911165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采用精工打磨抛光，锅内光滑如镜，使用中比普通抛光；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在少油烟、抗粘结等功能方面显著提高，烹煮食物更安全；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锅盖采用钢化玻璃与优质钢材组合而成，烹饪时锅内美食一目了然；</w:t>
            </w:r>
          </w:p>
        </w:tc>
      </w:tr>
      <w:tr w14:paraId="67A5900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E5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ED1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毛绒电暖袋</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22B9">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额定频率：50HZ</w:t>
            </w:r>
          </w:p>
          <w:p w14:paraId="62330F5F">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额定功率：380W</w:t>
            </w:r>
          </w:p>
          <w:p w14:paraId="28C587FD">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额定电压：220V</w:t>
            </w:r>
          </w:p>
          <w:p w14:paraId="197A2E8B">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加热时间：≤12分钟</w:t>
            </w:r>
          </w:p>
          <w:p w14:paraId="742CF7BF">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保温时长：≥10小时</w:t>
            </w:r>
          </w:p>
          <w:p w14:paraId="36867077">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主要材质：PVC内胆，涤纶</w:t>
            </w:r>
          </w:p>
          <w:p w14:paraId="7283DD33">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产品要求</w:t>
            </w:r>
          </w:p>
          <w:p w14:paraId="4811A41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袋体柔软，舒适安全。2.防护供电器安全保护，杜绝袋体爆破。3.先进的加热组件，发热均匀，热效率高。4.双重保护加强绝缘，使用更安全。5.袋体采用多层薄膜高频热压密封，强度更牢靠。6.安全技术，加热更迅速，保温更持久。</w:t>
            </w:r>
          </w:p>
        </w:tc>
      </w:tr>
      <w:tr w14:paraId="419FE2C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79A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4C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便捷桌面风扇</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845">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电池容量：插电款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使用时间：1档≥14H、2档≥8H、3档≥5H</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type-c做5V 2A输入口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USB输出电流最大：2A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产品材质:ABS+电子元器件+电镀装饰件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单个净重、毛重：≥282G/≥360G</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产品要求。</w:t>
            </w:r>
          </w:p>
          <w:p w14:paraId="1BAA5325">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1.解放双手清凉不受限。</w:t>
            </w:r>
          </w:p>
          <w:p w14:paraId="3273B042">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2.超长续航、持久享受。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3.三档风速、个性调节。</w:t>
            </w:r>
          </w:p>
          <w:p w14:paraId="27A2B5A8">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4.多种使用场景（挂式/桌面）。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5.内置降噪技术，无噪音。</w:t>
            </w:r>
          </w:p>
          <w:p w14:paraId="7F4F381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6.轻巧便携。</w:t>
            </w:r>
          </w:p>
        </w:tc>
      </w:tr>
      <w:tr w14:paraId="2AB37FB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07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86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擦车巾四条组合装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BE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规格：≥30*40CM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克重：≥69克/条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包装方式：彩盒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包装尺寸：≥26*20*5cm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0A9740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1、家车办公多用，适用范围广，柔软双面加厚，不刮车漆。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2、快速抹去车身水渍，不留水痕，擦内饰不粘毛。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3、强力吸水，不易掉毛，不褪色，易清洗。</w:t>
            </w:r>
          </w:p>
        </w:tc>
      </w:tr>
      <w:tr w14:paraId="1065070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D41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D4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毛巾敷脸巾三件套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7B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产品配置：毛巾二条，敷脸巾一条</w:t>
            </w:r>
          </w:p>
          <w:p w14:paraId="0644027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产品材质：毛巾纯棉，敷脸巾珊瑚绒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产品规格：毛巾：35×75±1cm，敷脸巾25×25±2cm</w:t>
            </w:r>
          </w:p>
        </w:tc>
      </w:tr>
      <w:tr w14:paraId="3DECE23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A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E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超声波电热驱蚊器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946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产品尺寸：≥65*65*124mm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产品重量：≥140.3 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功率：5W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包装尺寸：≥75*75*126mm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装箱数：≥30/箱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4E4E09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超声波+驱蚊液+小夜灯。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驱蚊液消耗量减小，更健康，更节省。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夜灯是独立控制。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一瓶驱蚊液可使用68个夜晚。</w:t>
            </w:r>
          </w:p>
        </w:tc>
      </w:tr>
      <w:tr w14:paraId="1B5791C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E9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3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烧烤炉</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DD4">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产品尺寸：≥26.5*24cm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彩盒尺寸：≥27*12*27cm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产品重量：≥1.04kg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915E12F">
            <w:pPr>
              <w:widowControl/>
              <w:spacing w:after="2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不易变形，折叠支架，充分燃烧，轻便耐用，方便携带。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冷轧板工艺，更耐腐，更耐热，轻便不易变形。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加固可折叠支架，出行携带更方便，收纳不占地。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底部通风口，能使木炭充分燃烧，更环保。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精铁镀铬烧烤网，轻便耐用，方便清洗不易生锈。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小巧轻便，组装简单，享受烧烤乐趣。</w:t>
            </w:r>
          </w:p>
        </w:tc>
      </w:tr>
      <w:tr w14:paraId="4B93650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6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2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多功能临时停车号码牌</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B9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材质：金属+ABS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尺寸：≥130*40*40mm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193E48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铝合金材质，号码清晰。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滚轴式数字设计，方便使用。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钨钢高强度破窗器。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隐藏式不锈钢安全带割刀。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手机号码一键隐藏。</w:t>
            </w:r>
          </w:p>
        </w:tc>
      </w:tr>
      <w:tr w14:paraId="771CCDF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9A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A9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数显无叶挂脖小风扇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6A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风速：五档大风力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时间：4-5个小时左右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重量：≥260g</w:t>
            </w:r>
          </w:p>
          <w:p w14:paraId="7EFC6FC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尺寸：≥210*200*70mm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type-c充电口容量：2000mah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装箱：≥40个/箱</w:t>
            </w:r>
          </w:p>
        </w:tc>
      </w:tr>
      <w:tr w14:paraId="0EDB5BC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F6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7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三折伞</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30B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产品尺寸：≥58.5cm*8K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装箱数量：≥60pcs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DAE672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背面防晒黑胶涂层，遮阳、挡雨二用。</w:t>
            </w:r>
          </w:p>
          <w:p w14:paraId="4DDE533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八骨抗风钢骨，牢固不易损坏。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加大磨砂防滑手把，手持更稳。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大尺寸杰出防护效果。</w:t>
            </w:r>
          </w:p>
        </w:tc>
      </w:tr>
      <w:tr w14:paraId="6870990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D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11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高尔夫直杆伞</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E0C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产品规格：展开70cmx8K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产品尺寸：圆弧外径140cm撑开/收起93cm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产品材质：190T碰击黑胶布+纤维中棒伞架+塑料涂PU手柄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产品包装：本色伞套+opp袋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装箱数量：≥25pcs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ADFA57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S型手柄，一键开伞。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黑胶涂层，晴雨两用。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全玻纤伞骨+中棒，抗风性更强。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塑料PU手柄，防老化粘手。</w:t>
            </w:r>
          </w:p>
        </w:tc>
      </w:tr>
      <w:tr w14:paraId="54313A3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06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51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马克杯套装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013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产品配置：马克杯*2</w:t>
            </w:r>
          </w:p>
          <w:p w14:paraId="6CD569B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产品材质：陶瓷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装箱数量：≥24set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B307A6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1.圆润手柄设计。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2.无铅食品级花纸,不脱色，无脱落。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3.厚实杯底，防滑耐磨防烫。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4.大口径设计,耐温耐用。</w:t>
            </w:r>
          </w:p>
        </w:tc>
      </w:tr>
      <w:tr w14:paraId="1406575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9C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11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不锈钢保鲜盒三件套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CFA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装箱尺寸：≥58*40*61cm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重量：≥18kg/箱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60B418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三件叠套设计，方便收纳，节省空间。密封气孔设计，开盖前需打开气孔，方便开盖。硅胶密封圈，防漏保鲜，保持食物原汁原味。</w:t>
            </w:r>
          </w:p>
        </w:tc>
      </w:tr>
      <w:tr w14:paraId="1DED966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B1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7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咖啡杯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163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材质：316不锈钢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容量：≥360ml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包装尺寸：≥115*115*169mm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配置：杯盖*1、杯身*1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CEAE9D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316不锈钢材质，每口都安心；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一杯两用，解锁双倍快乐，小口直饮盖，敞盖大口畅饮；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握感舒适，稳稳拿捏，多样泡饮安心饮用。</w:t>
            </w:r>
          </w:p>
        </w:tc>
      </w:tr>
      <w:tr w14:paraId="2E51F38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94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9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硅胶铲勺三件套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FE0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产品配置：锅铲*1、汤勺*1、漏勺*1</w:t>
            </w:r>
          </w:p>
          <w:p w14:paraId="4D155D3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规格：锅铲≥32*10cm</w:t>
            </w:r>
          </w:p>
          <w:p w14:paraId="51E9A83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汤勺≥29.5*8.5cm</w:t>
            </w:r>
          </w:p>
          <w:p w14:paraId="0EA621D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漏勺≥32*10cm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材质：硅胶+尼龙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彩盒尺寸：≥21*6.5*35cm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外箱尺寸：≥60.5*43.5*72cm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装箱：≥36套/箱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C9AC9F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耐高温食品级硅胶厨具，材质稳定，耐热不变形。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舒适手柄，一体式设计，隔热防烫。圆形挂钩，方便收纳。</w:t>
            </w:r>
          </w:p>
        </w:tc>
      </w:tr>
      <w:tr w14:paraId="46E92D5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C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A1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DB1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光源功率：4W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色温：6000-8000K、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电池容量：1200毫安锂电池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装箱重量：≥17.2kg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外箱尺寸：≥60.2*42*37.7cm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装箱数：≥60台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59B0F4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采用27颗SMD LED柔光灯罩，光线柔和均匀无可视频闪，让学习工作更轻松；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内置2000毫安的锂电池，500次以上循环充放电，免维护使用更顺心；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采用硅胶弹性软管设计，360°任意弯曲，质地坚韧富有弹性不变形；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台灯可外接5V电源或内置电池点亮，配备专用USB线。</w:t>
            </w:r>
          </w:p>
        </w:tc>
      </w:tr>
      <w:tr w14:paraId="648E02E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99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5F6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二合一折叠电蚊拍</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578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电池容量：2000mah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额定功率：5V，输入功率：1V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充电：4-5小时,续航30天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功率：0.4w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产品净重：≥0.44kg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产品毛重：≥0.54kg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产品尺寸：≥210*49mm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外箱尺寸：≥771*450*496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C7E76A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巧妙错位设计无缝贴墙，让蚊子无处可逃；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旋转折叠后打开紫光灯可做灭蚊灯（比你更招蚊子喜欢）；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五层保护，双重开关，自动除电，3000V电压,使用后，金属网面余电自动消除，安全不电人；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精工加精镀镍防护网，ABS夹层防漏电.4颗紫光灯珠诱蚊，带有底座收纳功能。</w:t>
            </w:r>
          </w:p>
        </w:tc>
      </w:tr>
      <w:tr w14:paraId="31C27CA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5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5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汤锅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FDA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产品规格：≥24CM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彩盒尺寸：≥275*150*262MM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40665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采用国际标准不锈钢板材精工制作，持久耐用，导热均匀，易清洗。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加厚大容量锅体，炖、煮、煲多种功能皆可轻松实现。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钢化玻璃组合盖，美观耐热，随时掌握烹饪过程，美味一目了然。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兼容多种炉具，可用于燃气炉，电磁炉、电陶炉、光波炉。</w:t>
            </w:r>
          </w:p>
        </w:tc>
      </w:tr>
      <w:tr w14:paraId="47FFE64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8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34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无线蓝牙耳机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3F8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蓝牙距离：≥10M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电池仓容量：230mAh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单耳电池：25mAh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待机时间：≥640H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单耳通话时间：≥4.5H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循环通话：≥25H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B7E5D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1、配置霍尔开关，开盖即连，便捷快速；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2、采用最新杰理低功耗芯片，让续航更持久；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3、钛合膜真铜环喇叭，入耳式耳机配置、重低音更突出。</w:t>
            </w:r>
          </w:p>
        </w:tc>
      </w:tr>
      <w:tr w14:paraId="66646AD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B3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4BC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加湿器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B8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水容量：≥260ml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输入：TYPE-C,5V1A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尺寸：≥70*70*127mm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喷雾时间：持续喷≥4小时，间接喷≥8小时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喷雾量：≥40ML/H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装箱数量：100/箱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FBFD92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七彩氛围灯，细腻水雾，七彩灯光，轻音运行，一键操作，TYPE-C输入。</w:t>
            </w:r>
          </w:p>
        </w:tc>
      </w:tr>
      <w:tr w14:paraId="73CE101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81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C7C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抱枕被</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972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花型：时尚格</w:t>
            </w:r>
          </w:p>
          <w:p w14:paraId="6AE826F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规格：收纳40x40cm（±3cm）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展开100x150cm（±3cm）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面料：芦荟棉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填充：PP棉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包装：无纺布袋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5DFD50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1、芦荟棉面料采用活性印染工艺，厚实柔软有质感，不起球、不褪色、不缩水。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2、超细纤维PP棉填充，手感爽滑、弹性高、耐水洗。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3、折叠式三边拉链，被子、垫子变换自如、使用方便，可机洗。</w:t>
            </w:r>
          </w:p>
        </w:tc>
      </w:tr>
      <w:tr w14:paraId="067B064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7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2D8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49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产品材质：花瑶布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产品尺寸：展开尺寸：≥125*145cm，</w:t>
            </w:r>
          </w:p>
          <w:p w14:paraId="4CE9C6D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收纳尺寸：≤27*20cm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产品重量：≥0.81kg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22AF51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花瑶布面料细腻、易清洗、防水面料，防潮效果好。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易折叠、体积小，魔术贴设计，便于携带、收纳。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适用性广：户外可用作野餐、烧烤、沙滩垫等，居家可用作儿童游戏垫、爬行垫、瑜伽垫。</w:t>
            </w:r>
          </w:p>
        </w:tc>
      </w:tr>
      <w:tr w14:paraId="31917FD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9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A7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陶瓷餐具四件套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9DA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产品材质：陶瓷/玻璃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产品规格：杯*2+手柄盘*1+饺子盘*1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产品容量：奶杯≥480ml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产品口径：奶杯10.7cm</w:t>
            </w:r>
          </w:p>
          <w:p w14:paraId="6E1D501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手柄盘≥15.2cm</w:t>
            </w:r>
          </w:p>
          <w:p w14:paraId="5C56E6F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饺子盘≥17.8cm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彩盒尺寸：≥34.8*9.6*21.6cm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产品毛重：≥15.1kg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外箱尺寸：≥40.5*36.2*46.5cm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产品装箱：≥8套/箱</w:t>
            </w:r>
          </w:p>
        </w:tc>
      </w:tr>
      <w:tr w14:paraId="5CD85A5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D32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C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迷你便携蓝牙音箱</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0ED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产品尺寸：≥85*65*73mm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包装尺寸：≥86*66*75mm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单个重量：≥122g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蓝牙版本：蓝牙5.2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输出功率：4欧3W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电池容量：300MAH，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支持功能：蓝牙播放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外箱尺寸：≥450*320*355mm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装箱数量：≥100pcs/13.5KG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产品配件：充电线、硅胶挂绳、说明书、包装。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694607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蓝牙功能。记忆功能，断点续播。内置锂电池，环保实用。高保真扬声器，音色更加自然细腻。支持MP3音乐格式解码。</w:t>
            </w:r>
          </w:p>
        </w:tc>
      </w:tr>
      <w:tr w14:paraId="34D36A4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65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A4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蒜泥机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5D3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额定容量：≥250ml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充电电压：5V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额定电流：6A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充电电流：300mA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产品净重：0.23kg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产品毛重：0.26kg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产品尺寸：≥125*75*125mm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包装尺寸：≥123*93*94mm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28DC28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Mini小巧便携，一键启动，快速充电，多功能无线料理机。</w:t>
            </w:r>
          </w:p>
        </w:tc>
      </w:tr>
      <w:tr w14:paraId="4778579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FD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37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毛球修剪器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3B6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电池容量：500mAh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额定功率：8W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产品材质：精钢6叶刀头+外壳ABS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产品净重：≥0.25kg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产品毛重：≥0.26kg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产品尺寸：≥180*86*82mm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包装尺寸：≥88*88*190mm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外箱尺寸：≥550*460*400mm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B5C43A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三种模式，三种动力升级大面积去球。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6叶精钢刀头，毛球一刮即净。三档数显，Type-c快充。环绕式大容量储蓄盒，告别频繁清理。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安心童锁保护，防止开关误伤。</w:t>
            </w:r>
          </w:p>
        </w:tc>
      </w:tr>
      <w:tr w14:paraId="28FFC8F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2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2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全棉三层纱布毛巾套装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37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产品配置：纱布毛巾*2条</w:t>
            </w:r>
          </w:p>
          <w:p w14:paraId="3D957C0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产品规格：≥35*76CM</w:t>
            </w:r>
          </w:p>
          <w:p w14:paraId="271BCFB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产品重量：≥90克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面料：全棉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包装方式：金色礼盒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装箱数量：≥36套/箱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D11699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1、三层纯棉纱布质地，清爽柔软易干易洗，透气性好，不易留菌。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2、无荧光，无甲醛，环保印染，不褪色。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3、年年有余，寓意---生活富足，吉祥幸福。</w:t>
            </w:r>
          </w:p>
        </w:tc>
      </w:tr>
      <w:tr w14:paraId="1B4B76B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0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2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刨丝盆三件套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911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产品规格：≥26CM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装箱数量：≥24套/箱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彩盒尺寸：≥270*130*270MM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82D275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刨盘可直接嵌入料理盆上，既可当盖子，又可果蔬刮皮刨丝，功能多样。</w:t>
            </w:r>
          </w:p>
        </w:tc>
      </w:tr>
      <w:tr w14:paraId="0B3C294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DF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7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马克杯泡面碗套装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E3C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产品配置：马克杯*1，泡面碗*1</w:t>
            </w:r>
          </w:p>
          <w:p w14:paraId="4E2ADEB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产品规格：马克杯≥500ML，泡面碗≥1000ML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产品材质：304不锈钢内胆+PP塑料外壳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装箱数量：≥24套/箱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彩盒尺寸：≥280*145*225MM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73F1CF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食品级不锈钢内胆，镜面抛光，卫生无毒，易于清洗。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便捷防烫手柄，人性化设计，拿握舒适，简约时尚。</w:t>
            </w:r>
          </w:p>
        </w:tc>
      </w:tr>
      <w:tr w14:paraId="3647B98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FA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0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刮刮乐平板拖</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F7E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材质:高强度工程PP,不锈钢杆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拖把桶容量：≥2.6L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包装尺寸：≥21*17*36.5CM/1套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外箱尺寸：≥44*35.5*74CM/8套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净重：≥1.02KG</w:t>
            </w:r>
          </w:p>
          <w:p w14:paraId="794A7A4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毛重：≥1.2KG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含:拖把桶*1、拖把杆*1、布头*2、说明书*1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平板尺寸：≥31.5*11CM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拖拖杆尺寸：≥125CM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623492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免手洗不脏手，呵护地板清洁。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便捷直洗脱水系统，洗脱合一。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360°可旋转面板平拖，无死角清洁，干湿两用。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全新材质，不锈钢金属。</w:t>
            </w:r>
          </w:p>
        </w:tc>
      </w:tr>
      <w:tr w14:paraId="29A54D5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8D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7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C3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产品组合：面巾2条+童巾1条+浴球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材质：100%棉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产品规格：面巾≥72*33cm，童巾≥50*25cm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产品重：面巾≥79g，童巾≥48g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71E10E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源自新疆阿拉尔长绒棉黄金产地，A类国家标准，婴幼儿可使用。</w:t>
            </w:r>
          </w:p>
        </w:tc>
      </w:tr>
      <w:tr w14:paraId="14ADC8C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5E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96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D03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产品容量：≥450mL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产品口径：内≥5.0cm（不含防烫圈）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杯体材质：内奥氏体型不锈钢06Cr19Ni10（食品接触用）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保温效果：50℃以上（6小时）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装箱数：≥24套/箱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C4264C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1.杯身内壁采用内奥氏体型304不锈钢，安心使用。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2.内壁表面采用电解研磨技术，不生锈不氧化，防止污垢产生，易清洗；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3.杯盖采用静音设计，手感顺滑。杯口防烫设计，安心饮水。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4.时尚外观设计，高贵大方，手感细腻光滑，质感非凡。</w:t>
            </w:r>
          </w:p>
        </w:tc>
      </w:tr>
      <w:tr w14:paraId="42DA36F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5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C3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5CB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容量：≥550ml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包装尺寸：≥106X106X120mm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杯身材质：奥氏体不锈钢SUS304（食品接触用）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密封圈：食品级硅胶（食品接触用）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吸嘴：食品级硅胶（食品接触用）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吸管：PE（食品接触用）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执行标准：GB/T 29606-2013《不锈钢真空保温容器》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保温效果：95℃水满容器，室温20℃，6小时≥55℃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保冷效果：0℃水满容量，室温20℃，6小时≤5℃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CB03C8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采用优质304食品级不锈钢内胆，耐腐蚀电镀研磨技术，触感光滑细腻，为您的健康保驾护航。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优质食品级硅胶、PP制成的盖子，食品级吸嘴、吸管，真空保温时效超长，安全卫生，使用更安心。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壶口经过特殊打磨处理，厚实圆润。一样的容量，不一样的容貌，造型可爱简洁、时尚。壶底坚硬、耐磨，能有效保护壶体，并保证水壶放置的平稳性。</w:t>
            </w:r>
          </w:p>
        </w:tc>
      </w:tr>
      <w:tr w14:paraId="457A982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8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54E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随行咖啡杯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7F7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规格：≥330ml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C2507C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1.304不锈钢内胆抽真空设计，高效保温。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2.内胆表面采用电解研磨技术防止污垢产生，可食品接触用。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3.杯盖、杯塞密封性良好无滴漏。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4.便携提绳，携带方便。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5.卡扣式杯口设计，保证饮水安全。</w:t>
            </w:r>
          </w:p>
        </w:tc>
      </w:tr>
      <w:tr w14:paraId="25D7407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87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89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5E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规格：≥1200ml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装箱率：≥30只/箱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BC7D5F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1.304不锈钢内胆抽真空设计，高效保温；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2.内胆表面采用电解研磨技术防止污垢产生，可食品接触用；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3.1200ml大容量，满足多人饮水需求；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4.便捷提手，外出更方便；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5.杯身设计秉承极简理念，新颖美观，携带方便。</w:t>
            </w:r>
          </w:p>
        </w:tc>
      </w:tr>
      <w:tr w14:paraId="3FA15C9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B07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D1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89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规格：≥500ml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装箱率：≥30只/箱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材质：内316、外201不锈钢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179DD2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1.316不锈钢内胆抽真空设计，高效保温；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2.内胆表面采用电解研磨技术防止污垢产生，可食品接触用；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3.杯盖密封性良好无滴漏；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4.独特的杯盖+LED显示屏，温度一触可见；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5.凹凸设计，有效防止侧翻，耐滑且不掉漆。</w:t>
            </w:r>
          </w:p>
        </w:tc>
      </w:tr>
      <w:tr w14:paraId="02CB7AB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1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1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温显保温杯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13C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产品材质：内316外304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产品规格：≥380ml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装箱率：≥30只/箱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69F3AA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1.316不锈钢内胆抽真空设计，高效保温；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2.内胆表面采用电解研磨技术防止污垢产生，可食品接触用；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3.杯盖智能温控显示LED显示屏，温度一触可见；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4.防滑杯底，有效防止刮花桌面。</w:t>
            </w:r>
          </w:p>
        </w:tc>
      </w:tr>
      <w:tr w14:paraId="200CAE5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E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D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折叠双肩包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9192">
            <w:pPr>
              <w:widowControl/>
              <w:ind w:left="630" w:hanging="630" w:hangingChars="3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产品尺寸：展开≥45x32x16cm、收纳≤22x17cm</w:t>
            </w:r>
          </w:p>
          <w:p w14:paraId="4C2BC76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产品材质：织物</w:t>
            </w:r>
          </w:p>
          <w:p w14:paraId="46DBDEA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产品包装：OPP袋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0DB03C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采用加厚菱形织物面料，材质耐磨轻盈。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背带加固处理，使用更牢固。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两侧口袋，随身储物更方便。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前口袋两用，可储物+收纳，方便携带。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拉链与主面料配色，专注品质细节。</w:t>
            </w:r>
          </w:p>
        </w:tc>
      </w:tr>
      <w:tr w14:paraId="324E92F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6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CF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暖手充电宝</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E8F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尺寸：≥102*60*25mm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容量：4000毫安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发热温度：50/60度可调4-5小时加热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材质：防火级ABS+高导热铝合金+硅胶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1C1EA0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暖手+充电宝二合一，萌宠可爱，快速充电，智能保护，数显电量。</w:t>
            </w:r>
          </w:p>
        </w:tc>
      </w:tr>
      <w:tr w14:paraId="663A26B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1D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7A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剃须刀</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1FF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额定电压：5V</w:t>
            </w:r>
          </w:p>
          <w:p w14:paraId="5FE2803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额定功率：5W</w:t>
            </w:r>
          </w:p>
          <w:p w14:paraId="2965E52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充电时长：≤1.5小时</w:t>
            </w:r>
          </w:p>
          <w:p w14:paraId="41334EB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续航时间：≥60天</w:t>
            </w:r>
          </w:p>
          <w:p w14:paraId="633B04D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产品尺寸：55*55*160mm</w:t>
            </w:r>
          </w:p>
          <w:p w14:paraId="1318765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p>
          <w:p w14:paraId="35EBD44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三刀头电动剃须刀、磁吸刀头、即插即用、USB Type-c充电、1.5小时快速充电、充电显示、轻触式开关、智能防夹须、双环贴面刀网、浮动贴面剃须系统。</w:t>
            </w:r>
          </w:p>
        </w:tc>
      </w:tr>
      <w:tr w14:paraId="7DA9982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B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2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挂脖蓝牙耳机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386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蓝牙距离：≥10M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电池容量：170mAh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待机时间：≥360H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通话时间：≥17H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充电时间：≥1.5H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E44F37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功耗更低，连接更稳定；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采用自主研发喇叭调教、震撼低音、澎湃音效，层次丰富的高品质音效；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每个电池均带保护板，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机身采用橡胶油工艺，手感突出、耳壳为金属半入耳式对吸耳壳；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超长待机15天时间、17小时听歌/通话时间。</w:t>
            </w:r>
          </w:p>
        </w:tc>
      </w:tr>
      <w:tr w14:paraId="1432243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3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F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蓝牙耳机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867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蓝牙距离：≥10M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电池容量：300mAh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待机时间：≥640H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单耳通话时间：≥5.5H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充电时间：≥3H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单边听歌：≥5.5小时；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F403ED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采用行业最好的2代1:1高精度壳料；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采用最新智能充电仓，按键连接、智能复位；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原装般的配重、反磁效果。</w:t>
            </w:r>
          </w:p>
        </w:tc>
      </w:tr>
      <w:tr w14:paraId="43EFF9C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828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90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自带四线移动电源</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DE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容量：10000mAh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BF4201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LED指示显示灯，表面防刮耐磨纹路，智能双USB输入V8和TC口，单U输出。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自带3线输出，一条输入。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兼容所有安卓，苹果，Type-C接口手机，能同时给3部手机充电，不发烫。</w:t>
            </w:r>
          </w:p>
        </w:tc>
      </w:tr>
      <w:tr w14:paraId="180B3EF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5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C4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单肩包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6EF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主料：≥肤感水丛底发泡料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净重/容量：≥0.2KG/1.1L</w:t>
            </w:r>
          </w:p>
          <w:p w14:paraId="2712249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里布：210D加密提花里布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产品外观尺寸：≥12*5*19.5CM</w:t>
            </w:r>
          </w:p>
          <w:p w14:paraId="1EE282C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箱规：≥48*35*58CM</w:t>
            </w:r>
          </w:p>
          <w:p w14:paraId="0399753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包装胶袋：独立PE胶袋≥100PCS/CTN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重量：≥21.8KG</w:t>
            </w:r>
          </w:p>
        </w:tc>
      </w:tr>
      <w:tr w14:paraId="38BE748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4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E2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智能感应蓝牙体脂秤</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184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额定电压：DC3.0V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主要材质：钢化玻璃+PP工字底座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称重范围：0.2kg-180kg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玻璃厚度：4mm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产品尺寸：≥260*260*22mm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包装尺寸：≥295*49*295mm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外箱尺寸：≥515*305*310mm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规格：干电池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产品配置（电池款）：7号电池*2个，说明书*1，合格证*1。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44D6CC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智能蓝牙高精度测量体脂秤，智能APP管理轻松测算体脂数据。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高清LCD显示，无论白天黑夜数字清晰可见。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自动开关机环保节能，智能重力感应更好节约电量。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四点传感器精准测试，均衡受力称重更快更稳重。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AI智能数据分析，72项数据让你更清楚自己的身体。</w:t>
            </w:r>
          </w:p>
        </w:tc>
      </w:tr>
      <w:tr w14:paraId="0C7C672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5C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59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MINI渐变伞</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4B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产品规格：50cm*6K、伞下直径≥89cm、折叠后长≤15cm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产品材质：配色塑料手柄、扁六折手纤维黑色伞架、黑胶布（渐变色）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产品包装：同色布套+OPP袋包装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外箱毛重：≥14KG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外箱尺寸：≥49*19*47cm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产品装箱：≥60支/箱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FE40CD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科技防嗮，高密黑胶伞布，伞布多道工序制成，防嗮轻松保护肌肤，便捷伞带，可轻松摆放，时尚渐变伞布，匠心品质别具一格。</w:t>
            </w:r>
          </w:p>
        </w:tc>
      </w:tr>
      <w:tr w14:paraId="268CF24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3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9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床单</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A4E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规格：≥230x230cm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包装：精美礼盒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装箱数：≥50条/箱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A99BB7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1、采用品质磨绒面料，细腻柔软、温和肌肤。活性印染工艺，健康环保、不褪色。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2、面料强度高，耐磨、耐腐蚀性佳。耐水洗、不褶皱，久用如新。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3、直角床单，立体感强、美观大方、结实耐用。</w:t>
            </w:r>
          </w:p>
        </w:tc>
      </w:tr>
      <w:tr w14:paraId="364B328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AD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2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充电头</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CA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功率：兼容120W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材质：防火PC+灌胶工艺+铜脚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输入：180-240v~50/60Hz0.7A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输出：5V4A/9V2.78A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套装种类：CC线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099A46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配线承载电流：原装5A5芯+铝箔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四合一全兼容超级快充兼容华为/oppo/vivo/苹果PD快充最新兼容快充协议，兼容华为超级快充、OPPO super VOOC 2.0、vivoSuperflash charge、苹果PD20-27W快充</w:t>
            </w:r>
          </w:p>
        </w:tc>
      </w:tr>
      <w:tr w14:paraId="4775925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8D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0E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护颈枕</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3E9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规格：≥28*26*10/14cm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面料：天鹅绒</w:t>
            </w:r>
          </w:p>
          <w:p w14:paraId="74A13DB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填充：太空记忆棉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装箱：24个/箱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8F5A5C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超柔天鹅绒面料，贴身舒适度极佳。创新双驼峰支撑设计，对后仰头部起到最好支撑。太空记忆棉支撑性、回弹性极佳，可有效缓解颈椎压力，给予颈部最好的支撑。</w:t>
            </w:r>
          </w:p>
        </w:tc>
      </w:tr>
      <w:tr w14:paraId="21C8A54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8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CE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双层煮蛋器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88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额定功率：250W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额定电压/频率：220V~50Hz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额定容量：≥7个蛋*2层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网盒净重≥：0.46kg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彩盒净重：≥0.46kg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网盒毛重：≥0.69kg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彩盒毛重：≥0.62kg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产品尺寸：≥230*182*162mm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包装尺寸：≥175*175*170mm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外箱尺寸：≥720*365*530mm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1035AE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单双层自由组合一人独享/全家共享不耽误。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小功率不怕跳闸，250W宿舍也能用。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防干烧自动断电保护，环保材质，耐高温。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旋钮设置，方便调节，轻松享受。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加大存水箱，蒸煮更久，奶瓶消毒，食材解冻。</w:t>
            </w:r>
          </w:p>
        </w:tc>
      </w:tr>
      <w:tr w14:paraId="5B337B9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BA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C5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双饮壶</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72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产品规格：≥1450ML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产品材质：杯身：PP(食品级)；茶漏：PP(食品级)；密封圈：硅胶(食品级)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B6A4B4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1.食品级PP材料健康环保；旅行、办公、车载、居家多种用途。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2.内置吸管，可直饮、吸饮，双饮模式设计。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3.手提设计，背带设计，旅途便捷；镀金按键，可一键弹跳开盖，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4、内置茶漏，可泡柠檬茶、花茶等养生茶饮。</w:t>
            </w:r>
          </w:p>
        </w:tc>
      </w:tr>
      <w:tr w14:paraId="3F5DD45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3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B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麦饭石煎炒锅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44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规格：直径≥26CM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材质：精铁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重量：≥1.00KG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装箱数：≥20套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彩盒尺寸：≥46.5cmx6.2cmx26.7cm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66FF7B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1、锅体采用优质精密铁离子基材，传热更快，节能环保。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2、特有的不粘渗压技术，不仅烹饪时不易粘，还有省油微烟效果，煎炒过程不易糊底。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3、天然原木隔热防烫手柄，符合人体工程力学，时尚简约。</w:t>
            </w:r>
          </w:p>
        </w:tc>
      </w:tr>
      <w:tr w14:paraId="789ED9B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E4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CF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智能心率手环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BF9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显示屏屏幕尺寸：≥0.96英寸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屏幕类型：OLED</w:t>
            </w:r>
          </w:p>
          <w:p w14:paraId="3FBB138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外观材质：TPE</w:t>
            </w:r>
          </w:p>
          <w:p w14:paraId="4A2E0A2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w:t>
            </w:r>
          </w:p>
          <w:p w14:paraId="629B97A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主体：≥43x18x12mm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表带：≥245x20x12.8mm</w:t>
            </w:r>
          </w:p>
          <w:p w14:paraId="0A79B8D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产品净重：≥28g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触屏：全触屏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操控方式：按键切换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数据存储：记录7天的详细运动数据</w:t>
            </w:r>
          </w:p>
          <w:p w14:paraId="48544D3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电池类型：聚合物锂电池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充电方式：USB充电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6A732F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可心率监测，计步，卡路里燃烧，距离，RTC显示，自动睡眠监测，来电提醒，信息推送，闹钟提醒，防丢，遥控拍照等。防水防尘：防汗、防雨，防溅水。</w:t>
            </w:r>
          </w:p>
        </w:tc>
      </w:tr>
      <w:tr w14:paraId="03224E1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62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7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跳绳</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F4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供电方式：电池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材质：ABS+PVC+EVA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产品尺寸：≥4.8×3000mm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DBED7A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加大负重65mm球体，燃脂效果更好。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多用设计功能，室内室外一绳搞定。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中文屏显记录，运动数据一目了然。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高精双向准磁控芯片，数据持久精确。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静音旋转轴承，顺滑不卡顿。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钻石纹硅胶防滑手柄，握感舒适手感好。</w:t>
            </w:r>
          </w:p>
        </w:tc>
      </w:tr>
      <w:tr w14:paraId="647EB76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3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8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修甲十件套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DA2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产品材质：不锈钢、PU。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产品包装：纸盒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配置：大指甲刀*1，小指甲刀*2，死皮剪*1，搓条*1，镊子*1，死皮铲*1，挖耳勺*1，修眉剪*1，圆头修眉剪*1</w:t>
            </w:r>
          </w:p>
        </w:tc>
      </w:tr>
      <w:tr w14:paraId="0E265A2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D4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B8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多功能折叠台灯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A64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电源输入：直流5V1A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产品毛重：≥0.4kg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充电时间：≤5h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产品尺寸：≥343×120×57mm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包装尺寸：≥350×127×65mm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0BD545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无极变速调光，适应不同人群；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三档灯色设计，满足不同场景需求；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USB充电，电量随冲随用；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触控式操作按钮，一键点亮调节。</w:t>
            </w:r>
          </w:p>
        </w:tc>
      </w:tr>
      <w:tr w14:paraId="70ABEC2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89E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0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蒸蛋器</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67D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额定功率：120W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额定容量：≥60ML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产品规格：≥135*77*120mm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装箱台数：≥100台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彩盒尺寸：≥145*78*122mm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外箱尺寸：≥750*400*520mm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4D3BD9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360°立体循环加热高效穿透食材均匀熟透，保持原汁原味。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一键速蒸，高温干烧自动断电跳断，冷却后自动恢复加热。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可轻松携带、收纳。</w:t>
            </w:r>
          </w:p>
        </w:tc>
      </w:tr>
      <w:tr w14:paraId="04C91C7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46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D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三层蒸火锅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B53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产品规格：≥28CM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产品材质：410不锈钢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彩盒尺寸：≥280*147*280MM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F36EB5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不锈钢板材精工制作而成，质感敦厚，导热均匀。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蒸格可自由拆卸，一锅多用，蒸、煮、煲、炖、焖等功能样样精通。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钢化玻璃组合盖，美观耐热，随时掌握烹饪过程，美味一目了然。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兼容多种炉具，可用于燃气炉，电磁炉、电陶炉、光波炉。</w:t>
            </w:r>
          </w:p>
        </w:tc>
      </w:tr>
      <w:tr w14:paraId="5A037A0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D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D3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毛巾三件套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5D1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材质：100%棉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规格：≥72*34cm*3条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克数：≥100g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等级：一等品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礼盒规格：≥26.5*21.5*5cm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装箱数量：≥35盒/箱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9BC984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A类国家标准·婴幼儿可使用。</w:t>
            </w:r>
          </w:p>
        </w:tc>
      </w:tr>
      <w:tr w14:paraId="3B405AC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6C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D7A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洗衣液套装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6E6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w:t>
            </w:r>
          </w:p>
          <w:p w14:paraId="516BDC8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瓶装洗衣液≥1.06kg*1瓶</w:t>
            </w:r>
          </w:p>
          <w:p w14:paraId="066539A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袋装洗衣液≥500g*2袋</w:t>
            </w:r>
          </w:p>
        </w:tc>
      </w:tr>
      <w:tr w14:paraId="25CB97B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0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0B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旅行茶杯套装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8F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容量：壶：≥150ML杯：≥150ML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参数：壶口内径：≥8CM壶身高：≥5.5CM杯口径：≥8CM杯身高：≥4.5CM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配置：便携包*1茶杯*1泡茶壶*1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材质：陶瓷：高温陶瓷便携包：EAV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箱率：≥24套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1AB14E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精致小巧，方便携带。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金属部分采用手工描金。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盖珠隔热防烫。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配有便携式旅行包，出行方便携带不易碎。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历经1300度高温烧制，陶瓷胚体不含铅铬。</w:t>
            </w:r>
          </w:p>
        </w:tc>
      </w:tr>
      <w:tr w14:paraId="610474B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A9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702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焖烧保温便当盒</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11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产品容量：≥400ml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杯口内径：≥7.3cm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材质：奥氏体型不锈钢06Cr19Ni10（食品接触用）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保温性能：≥55℃（6小时）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0C48AE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杯壶内壁和杯身采用304不锈钢；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真空构造，内壁采用镀铜工艺，保温时间长达12小时以上；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广口设计，容易盛料清洗，多场景统统适用，方便携带；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杯盖设有排气阀，长时间密封不易打开时，按下排气阀即可轻松打开；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杯身烤漆工艺，色泽亮丽，更加耐用，不易刮花、褪色，外观轻巧，方便携带。</w:t>
            </w:r>
          </w:p>
        </w:tc>
      </w:tr>
      <w:tr w14:paraId="7EF35E2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5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5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94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材质：304医用不锈钢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容量：≥0.9L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包装尺寸：≥205*155*155mm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配置：杯身*1、吸管*1、盖子*1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37597D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杯身采用优质不锈钢材质，超大容量；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盖子锁扣上推锁住，下推解锁，一键开盖，饮用更方便，直饮饮水口，可畅快直饮，吸管口小口吮吸，不易沾口红；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壶身配置提手及背带，可提可背，背带长度可调节，任意切换，方便携带。</w:t>
            </w:r>
          </w:p>
        </w:tc>
      </w:tr>
      <w:tr w14:paraId="5B73B5C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7E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4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餐具十二件套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4E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材质：陶瓷+PPS玻璃纤维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组合：≥12件套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装箱数：≥18(套/件)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包装尺寸：≥341*195*157mm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配置：≥4.5寸碗*4、小勺子*4、筷子*4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A07B27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合金筷子韧性强，耐高温，不易弯曲变形、变质；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精选陶瓷高温般烧而成，易洗耐热，经得起时光的打磨；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碗底打磨抛粗处理，高脚设计，有效隔热防烫，不刮花桌面；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高温烧制釉面紧实细密。</w:t>
            </w:r>
          </w:p>
        </w:tc>
      </w:tr>
      <w:tr w14:paraId="5B367D7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1D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66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体脂秤</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B7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供电方式：电池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称重范围：0.2-180kg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秤面材质：高强度钢化玻璃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产品尺寸：≥260×260×20mm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067074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高强度钢化玻璃，坚固耐用。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市斤/公斤一键切换，满足全年龄段习惯。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TPU弹性防滑支撑，杜绝侧翻隐患。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LCD大屏蓝膜显示，昼夜皆清晰。。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体脂率实时在线检测，时刻提醒身材健康</w:t>
            </w:r>
          </w:p>
        </w:tc>
      </w:tr>
      <w:tr w14:paraId="3B1CEFD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7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4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古法小悬灸</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864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材质：艾柱+纸质灸筒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产品尺寸：≥¢30*26mm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规格：≥7个/盒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盒装尺寸：≥123*58*30mm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22D0CC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采用明火艾灸，旋转上盖即可调节温度，驱寒祛湿。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微烟悬灸，滤除烟雾，携带方便。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明火悬灸，灸火朝下，直达肌理。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活性碳透气滤烟棉，过滤艾烟不呛鼻。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选用艾绒细腻的金艾柱，可用于身体肩颈、腰腹部、膝盖等穴位。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解放双手，无需手持，轻便、自由随行。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25分钟热灸养护，给身体做一次有温度的艾灸SPA。</w:t>
            </w:r>
          </w:p>
        </w:tc>
      </w:tr>
      <w:tr w14:paraId="67245B6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AE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F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多用蒸锅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06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产品规格：≥26CM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产品材质：410不锈钢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装箱数量：≥16只/箱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彩盒尺寸：≥325*165*260MM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0B347F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不锈钢板材精工制作，持久耐用，导热均匀，易清洗。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蒸格可自由拆卸，一锅多用，蒸、煮、煲、炖、焖等功能样样精通。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钢化玻璃盖，美观耐热，随时掌握烹饪过程，美味一目了然。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兼容多种炉具，可用于燃气炉，电磁炉、电陶炉、光波炉。</w:t>
            </w:r>
          </w:p>
        </w:tc>
      </w:tr>
      <w:tr w14:paraId="5EFAB85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27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9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5A9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产品规格：≥28CM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产品材质：410不锈钢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彩盒尺寸：≥315*93*285MM</w:t>
            </w:r>
          </w:p>
        </w:tc>
      </w:tr>
      <w:tr w14:paraId="0F5C2C3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B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61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颈挂蓝牙耳机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2FE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蓝牙距离：≥10M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待机时间：≥2600H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通话时间：≥120H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充电时间：≤2H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2B52B4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能连续听歌120小时以上；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电量高清数字显示、支持TYPE-C快充协议；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钛合膜真铜环喇叭，入耳式耳机配置、重低音更突出。</w:t>
            </w:r>
          </w:p>
        </w:tc>
      </w:tr>
      <w:tr w14:paraId="4E63A03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9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6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修甲套装12件套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DD5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产品材质：不锈钢、PU。产品包装：原色纸礼盒包装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配置：大指甲刀*1、小指甲刀*2、修眉剪*1、镊子*1、挖耳勺*1、粉刺针*1、双头死皮铲*2、单头死皮铲*1、死皮起*1、搓条*1</w:t>
            </w:r>
          </w:p>
        </w:tc>
      </w:tr>
      <w:tr w14:paraId="402845D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30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A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旋转拖把</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3D4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材质：高强度工程PP,塑料篮，不锈钢杆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拖把桶容量：≥13L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包装尺寸：≥46.5x26.5x22.5CM/1套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外箱尺寸：≥54.5x48.0x71.0CM/6套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净重：≥1.40KG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含：拖把桶x1、拖把杆x1、棉头x2、说明书x1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拖拖杆伸缩尺寸：95-120CM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391291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轻松手压，快速脱水，并循环使用。8字左右平衡结构，稳定不偏移。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便捷排水口，清洁更轻松。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360°可旋转棉头，无死角清洁，干湿两用。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不锈钢金属材质。</w:t>
            </w:r>
          </w:p>
        </w:tc>
      </w:tr>
      <w:tr w14:paraId="5CCE1BB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72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77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高硼硅塑玻杯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98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产品容量：≥290ML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产品材质：高硼硅玻璃+ABS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14FB24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1.磨砂手感杯盖，贴合人机设计。</w:t>
            </w:r>
          </w:p>
          <w:p w14:paraId="6D81395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2.食品级304材质过滤网。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3.光滑圆润杯口，口感舒适，贴合嘴唇的实感。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4.可拆卸杯底设计，方便清洗。</w:t>
            </w:r>
          </w:p>
        </w:tc>
      </w:tr>
      <w:tr w14:paraId="451195D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6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97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电动牙刷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BE0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主要材质：ABS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彩盒尺寸：≥111*30*196MM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装箱重量：≥4.5KG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装箱数量：≥40个/箱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产品毛重：≥96g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产品净重：≥57g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防水级别：IPX7级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2DD920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1、电池更换，告别充电等待，干电池取电。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2、小巧便携，提高刷牙积极性。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3、弧形刷头，挑战无死角。</w:t>
            </w:r>
          </w:p>
        </w:tc>
      </w:tr>
      <w:tr w14:paraId="2C2327A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2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5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保温壶</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285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产品容量：2.0L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装箱数量：24只/箱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彩盒尺寸：≥150*150*300MM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452326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采用国际标准不锈钢板材，精工制作，经久耐用，易清洗。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无缝一体内胆，双层隔热锁温，不烫手不传热，保温保冷。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壶嘴延续欧式风格，鹰嘴型设计，倒水流畅，不易喷溅。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手柄一键按压开关出水设计，轻松单手操作，按压开盖即可倒出。</w:t>
            </w:r>
          </w:p>
        </w:tc>
      </w:tr>
      <w:tr w14:paraId="7FF27ED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2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8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双肩背包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C1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尺寸：≥28*12*41CM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材质：涤纶牛津布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重量：≥0.56kg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3D4821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面料轻巧且透气，负重背负更轻松，合理尺寸、轻松收纳。</w:t>
            </w:r>
          </w:p>
        </w:tc>
      </w:tr>
      <w:tr w14:paraId="7C0F227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60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5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休闲斜挎包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B4B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尺寸：≥15*8*36cm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材质：牛津布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重量：≥0.2kg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12CEF5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质地轻盈耐磨，多隔层收纳设计，整洁容纳各类物品，多种背负方式，可单肩、斜挎、腰间、背后。</w:t>
            </w:r>
          </w:p>
        </w:tc>
      </w:tr>
      <w:tr w14:paraId="2440A99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3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92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单肩背包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3E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主料：防泼水牛津布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净重/容量：≥0.2KG/2L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里布：涤纶210D加密黑色里布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产品外观尺寸：≥35*18*9CM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适合尺寸：8.4英寸及以下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箱规：≥48*35*58CM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包装胶袋：独立PE胶袋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重量：≥28KG</w:t>
            </w:r>
          </w:p>
        </w:tc>
      </w:tr>
      <w:tr w14:paraId="7CA078F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97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36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家用工具套装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2A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配置：2米卷尺、美工刀、精密螺丝刀、内六角扳手、透明电笔、6x100螺丝刀一字/十字、钢丝钳、零件盒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装箱数：≥16套/箱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材质：45#碳钢+ABS+聚炳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A6C0FC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包装结实精美，适合长途运输；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产品便于携带；品质可靠，工具实用，是居家好帮手。工具箱包装实用耐用。</w:t>
            </w:r>
          </w:p>
        </w:tc>
      </w:tr>
      <w:tr w14:paraId="5DE036F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66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8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抗菌菜板</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5B5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产品材质：PP+TPE+抗菌剂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产品尺寸：≥407*275*10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净重：≥0.83kg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毛重：≥0.66kg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707FAB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传统天然，健康小麦秸秆，不发霉，不变黑，不长毛；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独创OPD抗菌专利，进口抗菌银离子，抗菌率99.9%；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网格食材固定区，切生肉不打滑，好切更安全；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设置研磨区，磨蒜磨辅食，轻松研磨不伤手；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不吸油污，流水冲洗即净，易清洗；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可立磨刀器，随时钝刀磨锐；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防滑TPE环保胶包边，斩切砍剁不打滑。</w:t>
            </w:r>
          </w:p>
        </w:tc>
      </w:tr>
      <w:tr w14:paraId="5383EBC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CC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1D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四季毯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37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规格：≥150x200cm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重量：≥560克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包装：布袋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A1D5BD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1、法莱绒面料，手感柔软润滑。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2、卷边工艺，边角平直、结实耐用、美观大方。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3、宜铺宜盖、四季可用。</w:t>
            </w:r>
          </w:p>
        </w:tc>
      </w:tr>
      <w:tr w14:paraId="1BE1321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5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D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亲肤被</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031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规格：≥200x230cm</w:t>
            </w:r>
          </w:p>
          <w:p w14:paraId="66E532F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面料：亲肤绒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填充：聚酯纤维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重量：≥900克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A2FC24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1、亲肤绒面料，手感柔软、细腻亲肤，不掉色、不起球。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2、超细纤维填充，透气性佳、贴身盖体感凉爽、轻盈舒适。即使炎热的夏季也无闷热粘身感。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3、超声波压花绗缝工艺，立体平整、高端大气。机包边工艺，精美简洁、不灰脱边开线。正常手洗机洗均可。</w:t>
            </w:r>
          </w:p>
        </w:tc>
      </w:tr>
      <w:tr w14:paraId="79B66BE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C3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0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迷你蓝牙音箱</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B0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电池容量：≥300mA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播放时间：≥3小时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输出功率：3W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频率效应：20Hz--20KHz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机内扬声器：3W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D14E94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蓝牙功能,记忆功能，断点续播.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内置锂电池，环保实用.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高保真扬声器，音色更加自然细腻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支持MP3音乐格式解码。</w:t>
            </w:r>
          </w:p>
        </w:tc>
      </w:tr>
      <w:tr w14:paraId="654CA6D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9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6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移动电源</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E1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容量：10000mAh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最大输出：22.5W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6C3146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三部设备同时充电，22.5W+PD20W快充，搭配快充，双USB共享充电。</w:t>
            </w:r>
          </w:p>
        </w:tc>
      </w:tr>
      <w:tr w14:paraId="7BC4674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2D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3C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家用工具套装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BF5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配置：电工胶布、精密螺丝刀十字、精密螺丝刀一字、家用剪刀、、美工刀、电笔、生料带、6x100螺丝刀一字、6x100螺丝刀十字、吹塑盒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材质：45#碳钢+ABS+聚炳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BA193F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1、产品小巧，便于携带；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2、内部产品种类丰富，品质可靠，售后无忧；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3、工具实用，是居家好帮手；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4、工具箱包装简易、结实，运输过程中不易损坏；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5、工具箱包装，不再让工具无处找寻。</w:t>
            </w:r>
          </w:p>
        </w:tc>
      </w:tr>
      <w:tr w14:paraId="4349AB6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42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1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挂面组合</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BF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方袋西北风味荞麦挂面≥500g*1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金沙河刀削挂面≥500g*1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臻品贵族多用途麦芯粉≥1000g*1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扁袋刀削面≥200g*1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荞麦刀削面片≥200g*1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产品重量：≥2900g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礼盒尺寸：≥310*180*225mm</w:t>
            </w:r>
          </w:p>
        </w:tc>
      </w:tr>
      <w:tr w14:paraId="1113BE2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D2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C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非转基因大豆油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5C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净含量：≥1.8L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箱规：≥6桶/箱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B93E88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1、非转基因大豆油中含棕榈酸7-10%，硬脂酸2-5%，花生酸1-3%，油酸22-30%，亚油酸50-60，亚麻油酸5-9%。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2、品质纯正，不添加抗氧化剂，确保产品更营养更健康。</w:t>
            </w:r>
          </w:p>
        </w:tc>
      </w:tr>
      <w:tr w14:paraId="0B3B624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3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1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随行杯</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18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规格：≥70*95mm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容量：≥200ml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包装盒：≥90*90*130mm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材质：极品羊脂玉瓷+高硼硅玻璃+竹木盖+EVA胶囊包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工艺：贴花、、描24K金线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CB8134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1.冲泡简易，手工吹制切割的耐高温高硼硅玻璃茶兜，可斜置与杯口，方便茶汤分离，简单易用，玻璃茶兜里茶叶品相一目了然。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2.防烫设计，亚克力杯套，与杯体隔空防烫，从容品饮。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3.舒适握感。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4.轻巧便携，一体成型防水eva胶囊包，安全收纳；织带手提绳，易于外出携带。</w:t>
            </w:r>
          </w:p>
        </w:tc>
      </w:tr>
      <w:tr w14:paraId="55763C4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8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2CB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人体电子秤</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D0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4位液晶显示（液晶尺寸：≥60*25MM），高精度传感器。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材料：ABS塑料+6MM钢化玻璃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供电方式：3V，CR2032电子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称重范围：5-180KG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自动关机：10秒</w:t>
            </w:r>
          </w:p>
        </w:tc>
      </w:tr>
      <w:tr w14:paraId="6A4E689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B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4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餐具四件套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0D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材质：本品采用304钢</w:t>
            </w:r>
          </w:p>
          <w:p w14:paraId="1CA9FE3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制作工艺：镀钛金工艺+烤漆手柄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规格：主餐叉规格≥23CM，重量≥64克；牛扒刀≥22.5CM，重量≥51克；主餐勺≥22CM，重量≥73克；茶勺≥18CM，重量≥53克。</w:t>
            </w:r>
          </w:p>
        </w:tc>
      </w:tr>
      <w:tr w14:paraId="50A7327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19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F4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三折雨伞</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AED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产品尺寸：≥55cmX8k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产品材质：高密度抨击布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装箱数量：≥40pcs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02F490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1.收拢盘口设计。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2.个性伞面设计。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3.经典磨砂手柄设计。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4.手工缝制精钢伞架。</w:t>
            </w:r>
          </w:p>
        </w:tc>
      </w:tr>
      <w:tr w14:paraId="1015004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A6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1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便携式果汁机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CE5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额定容量：≥300ML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产品重量：≥0.45kg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产品材质：pc杯身+304不锈钢刀片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产品尺寸：≥90*90*208mm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彩盒尺寸：≥208*106*106mm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D9181A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无线榨汁，密封硅胶圈，防漏保护。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精钢双叶刀片，食品级304不锈钢高硬度耐腐蚀。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一次充电，可榨约15次。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隐藏式刀头，双击开关设计。</w:t>
            </w:r>
          </w:p>
        </w:tc>
      </w:tr>
      <w:tr w14:paraId="5DFE794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13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9E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电动剃须刀</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E24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包装尺寸：≥118*70.5*38.5(mm)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单个毛重：≥103.3(g)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整箱尺寸：≥298*246*251(mm)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装箱毛重：≥8.84(kg)</w:t>
            </w:r>
          </w:p>
          <w:p w14:paraId="6EEE9B7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箱规：≥48台/箱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B22A81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1、360°锐角剃须系统；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2、超高速马达360°贴面刀网；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3、3智能防夹须系统；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4、8小时充电设计；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5、充足1次，使用30分钟以上；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6、背插式充电结构。</w:t>
            </w:r>
          </w:p>
        </w:tc>
      </w:tr>
      <w:tr w14:paraId="0A254FA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99C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1F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电吹风</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46F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额定电压：220V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额定频率：50Hz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额定功率：1400W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包装尺寸：120*78*190MM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组成：风嘴、前风筒、后盖、开关、手柄、线套组成，可折叠、展开。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GB4706.1-2005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GB4706.15-2008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GB17625.1-2012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GB4343.1-2018</w:t>
            </w:r>
          </w:p>
        </w:tc>
      </w:tr>
    </w:tbl>
    <w:p w14:paraId="07A282DF"/>
    <w:p w14:paraId="6896AAB1"/>
    <w:p w14:paraId="1A12C805"/>
    <w:p w14:paraId="4C444571"/>
    <w:p w14:paraId="025A5CDA"/>
    <w:p w14:paraId="0AFB8DC1"/>
    <w:p w14:paraId="1C774D60"/>
    <w:p w14:paraId="7863869F"/>
    <w:p w14:paraId="07EBB6C7"/>
    <w:p w14:paraId="5F70E9E8"/>
    <w:p w14:paraId="1216AEA6"/>
    <w:p w14:paraId="77FCB8D2"/>
    <w:p w14:paraId="6BC05C07"/>
    <w:p w14:paraId="1EA3B2CA"/>
    <w:p w14:paraId="26019A2C"/>
    <w:p w14:paraId="01A44FE8"/>
    <w:p w14:paraId="7150D868"/>
    <w:p w14:paraId="45D49C1E"/>
    <w:p w14:paraId="3331181A"/>
    <w:p w14:paraId="6BCDCC8C"/>
    <w:p w14:paraId="11C385E0"/>
    <w:p w14:paraId="596DDBED"/>
    <w:p w14:paraId="086098F3"/>
    <w:p w14:paraId="114765DD"/>
    <w:p w14:paraId="7C1F9D7B"/>
    <w:p w14:paraId="3040E98C"/>
    <w:p w14:paraId="36931160"/>
    <w:p w14:paraId="4C5E5093"/>
    <w:p w14:paraId="5D6ED7F2"/>
    <w:p w14:paraId="18607F56"/>
    <w:p w14:paraId="35DACC37"/>
    <w:p w14:paraId="4170BBBD">
      <w:pPr>
        <w:rPr>
          <w:rFonts w:hint="eastAsia"/>
          <w:sz w:val="60"/>
          <w:szCs w:val="60"/>
        </w:rPr>
      </w:pPr>
      <w:r>
        <w:rPr>
          <w:rFonts w:hint="eastAsia"/>
          <w:sz w:val="60"/>
          <w:szCs w:val="60"/>
        </w:rPr>
        <w:br w:type="page"/>
      </w:r>
    </w:p>
    <w:p w14:paraId="3DE71F78">
      <w:pPr>
        <w:jc w:val="center"/>
        <w:rPr>
          <w:sz w:val="60"/>
          <w:szCs w:val="60"/>
        </w:rPr>
      </w:pPr>
      <w:r>
        <w:rPr>
          <w:rFonts w:hint="eastAsia"/>
          <w:sz w:val="60"/>
          <w:szCs w:val="60"/>
        </w:rPr>
        <w:t>30元标准纪念品参数</w:t>
      </w:r>
    </w:p>
    <w:p w14:paraId="4BF00BEC">
      <w:pPr>
        <w:widowControl/>
        <w:jc w:val="center"/>
        <w:textAlignment w:val="center"/>
        <w:rPr>
          <w:rFonts w:ascii="宋体" w:hAnsi="宋体" w:eastAsia="宋体" w:cs="宋体"/>
          <w:color w:val="000000"/>
          <w:kern w:val="0"/>
          <w:szCs w:val="21"/>
          <w:lang w:bidi="ar"/>
        </w:rPr>
        <w:sectPr>
          <w:pgSz w:w="11906" w:h="16838"/>
          <w:pgMar w:top="1440" w:right="1800" w:bottom="1440" w:left="1800" w:header="851" w:footer="992" w:gutter="0"/>
          <w:cols w:space="425" w:num="1"/>
          <w:docGrid w:type="lines" w:linePitch="312" w:charSpace="0"/>
        </w:sectPr>
      </w:pPr>
    </w:p>
    <w:tbl>
      <w:tblPr>
        <w:tblStyle w:val="8"/>
        <w:tblW w:w="8329" w:type="dxa"/>
        <w:tblInd w:w="93" w:type="dxa"/>
        <w:tblLayout w:type="fixed"/>
        <w:tblCellMar>
          <w:top w:w="0" w:type="dxa"/>
          <w:left w:w="108" w:type="dxa"/>
          <w:bottom w:w="0" w:type="dxa"/>
          <w:right w:w="108" w:type="dxa"/>
        </w:tblCellMar>
      </w:tblPr>
      <w:tblGrid>
        <w:gridCol w:w="675"/>
        <w:gridCol w:w="1202"/>
        <w:gridCol w:w="6452"/>
      </w:tblGrid>
      <w:tr w14:paraId="2B2FA1E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03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2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产品名称</w:t>
            </w:r>
          </w:p>
        </w:tc>
        <w:tc>
          <w:tcPr>
            <w:tcW w:w="6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A4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产品参数</w:t>
            </w:r>
          </w:p>
        </w:tc>
      </w:tr>
      <w:tr w14:paraId="2936425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D56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90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桌面手机支架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16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产品尺寸：≥80*80*60MM</w:t>
            </w:r>
          </w:p>
          <w:p w14:paraId="5E4BBAF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产品重量：≥256g</w:t>
            </w:r>
          </w:p>
          <w:p w14:paraId="0D6638F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装箱数量：≥80个/箱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C682C1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产品全金属材质，可自由升降，可360旋转，多角度调节，一体折叠便携，底座高密度纯铁冲压喷漆工艺，圆形设计，更稳固，适用市面上所有常见智能手机。</w:t>
            </w:r>
          </w:p>
        </w:tc>
      </w:tr>
      <w:tr w14:paraId="571BE57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6C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3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硅胶勺铲套装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0C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产品重量：≥0.31KG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产品材质：食品级硅胶彩盒尺寸：12.5x6.1x35.5cm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装箱数量：50套外箱尺寸：65*37*64cm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EA0AB4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材质健康，采用德国瓦克硅胶，抗菌硅胶抗菌率达到98%以上；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硅胶一体式成型，不易变形，耐高温、便于清洗、收纳方便；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使用无声且手感舒适，安全好用不割手，不伤锅具；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抗菌硅胶材质能搞破坏细胞的细胞壁，由于胞内渗透压是胞外渗透压的20-30倍，因此细胞膜破裂胞浆物外泄，这样也就终止了微生物的代谢过程，使微生物无法生长和繁殖。</w:t>
            </w:r>
          </w:p>
        </w:tc>
      </w:tr>
      <w:tr w14:paraId="4F2919E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F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0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抗菌方巾2条装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CB4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包装方式：EAV袋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规格：≥33*33cm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单品克重：≥45g</w:t>
            </w:r>
          </w:p>
          <w:p w14:paraId="1D9AB56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组合毛重：≥100g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包装尺寸：≥27*13.5*5cm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装箱数：≥150PCS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1456FB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执行美国AATCC标准，通过瑞士SGS机构检测认证，抗菌率＞99%。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安全环保：无甲醛、无芳香胺、零添加荧光剂，PH安全值。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A类婴幼儿可用标准，专利抗菌技术，防护过敏，敏感/娇嫩肌肤专用。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优选土库曼斯坦长绒棉，强韧度大，吸水性强，柔软透气。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包装采用进口食品级材质，可降解回收；防潮防尘，使用便捷。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日本原创专利设计，東川株式会社专研空气云织®巾类织造技术。</w:t>
            </w:r>
          </w:p>
        </w:tc>
      </w:tr>
      <w:tr w14:paraId="3A8C477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ADE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F9E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毛巾单条装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E18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包装形式：牛皮纸袋毛巾单条装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规格：≥33*72cm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单品克重：≥90g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组合毛重：≥110g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包装尺寸：≥27*13.5*5cm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装箱数：≥150PCS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7ED54E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A类婴幼儿可用标准，通过瑞士SGS机构检测认证。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安全环保：无甲醛、无芳香胺、零添加荧光剂，PH安全值。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优选新疆长绒棉，经过11道精梳工艺，精制而成。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2倍吸水，3倍耐用，12色可选，不脱色不掉毛，娇嫩肌肤专用。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包装采用进口食品级材质，可降解回收；防潮防尘，使用便捷。。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日本原创专利设计，東川株式会社专研空气云织®巾类织造技术。</w:t>
            </w:r>
          </w:p>
        </w:tc>
      </w:tr>
      <w:tr w14:paraId="24C8CBD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F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13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毛巾单条礼盒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0A1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包装形式：荷花礼盒毛巾单条装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规格：≥33*72cm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单品克重：≥90g</w:t>
            </w:r>
          </w:p>
          <w:p w14:paraId="518F980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组合毛重：≥124g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包装尺寸：≥17*20*3.5cm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A919C7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A类婴幼儿可用标准，通过瑞士SGS机构检测认证。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安全环保：无甲醛、无芳香胺、零添加荧光剂，PH安全值。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优选新疆长绒棉，经过11道精梳工艺，精制而成。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2倍吸水，3倍耐用，12色可选，不脱色不掉毛，娇嫩肌肤专用。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包装采用进口食品级材质，可降解回收；环保简约，防尘塑封。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日本原创专利设计，東川株式会社专研空气云织®巾类织造技术。</w:t>
            </w:r>
          </w:p>
        </w:tc>
      </w:tr>
      <w:tr w14:paraId="040ED2B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08E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B0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硅藻泥地垫</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A7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产品规格：≥50*80cm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产品面料：硅藻泥科技布毯面、天然橡胶底背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产品包装：精品手提彩盒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693004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吸水力强，浴后干脚新科技，Q弹柔软呵护肌肤，耐磨耐蹭，橡胶防滑底，提升阻力系数，轻薄便携，方便收纳，节省空间。</w:t>
            </w:r>
          </w:p>
        </w:tc>
      </w:tr>
      <w:tr w14:paraId="0426659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0E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9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厨房四件套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562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规格：≥10套/箱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组合：油壶*1，容量≥600ml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调味瓶*1，容量≥300ml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中圆保鲜盒*1，容量≥530ml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小圆保鲜盒*1，容量≥390ml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彩盒尺寸：≥303*297*86mm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外箱尺寸：≥59.5*31*45.5cm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毛重：≥17kg</w:t>
            </w:r>
          </w:p>
        </w:tc>
      </w:tr>
      <w:tr w14:paraId="622EBDF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B9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DE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储物罐四件套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FA7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规格：≥12套/箱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配置：储物罐*2，容量≥450ml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储物罐*2，容量≥900ml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彩盒尺寸：≥195*96*100mm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外箱尺寸：≥59.4*30.8*41.2cm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毛重：18.5kg</w:t>
            </w:r>
          </w:p>
        </w:tc>
      </w:tr>
      <w:tr w14:paraId="641FB03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E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10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果盘</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17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口径：≥113mm+253mm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材质：钠钙玻璃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外箱尺寸：≥72.6*53*27.4CM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D74443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匠心工艺，轻奢风情。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钠钙玻璃系列果盘，材质厚实坚韧，经久耐用。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黛瓦兰色圆漏斗型果盘，清新简约风尚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果斗外璧立体纹路质感清晰，搭配金属底座，端拿放置更稳固，拥有大小两款规格可选。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适用于各类水果零食，满足居家需求。</w:t>
            </w:r>
          </w:p>
        </w:tc>
      </w:tr>
      <w:tr w14:paraId="03C3D01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AF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4C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果盘套装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43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配置：果斗*1，糖果盅*2</w:t>
            </w:r>
          </w:p>
          <w:p w14:paraId="0988210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口径：≥180mm+93mm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材质：钠钙玻璃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外箱尺寸：≥61.2*33*44.4CM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8FAE7E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钠钙玻璃系列果盘，材质厚实坚韧，经久耐用。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家庭储物好帮手，三脚鱼鳞果斗，搭配鱼鳞糖果盅。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好清洗，无有害物质析出，健康、美观。</w:t>
            </w:r>
          </w:p>
        </w:tc>
      </w:tr>
      <w:tr w14:paraId="2C848B8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59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D5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公文收纳包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62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规格：≥37*31*7cm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重量：≥413g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外箱尺寸：≥45*48*65cm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E1F1C1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聚酯纤维发泡底材质，方正有型；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内置水杯固定装置，方便会议水杯收纳；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签字笔、手机收纳袋，收纳合理；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外置拉链收纳袋，使用方便；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可定制会议、宣传广告，定制起订量低，出货快；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严格的质量标准，车缝一寸7针。</w:t>
            </w:r>
          </w:p>
        </w:tc>
      </w:tr>
      <w:tr w14:paraId="5662890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61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E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蒸汽眼罩</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BA7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产品材质：绵柔无纺布、铁粉、活性炭、蛭石、盐、吸水树脂、水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规格型号：1片/袋、6袋/盒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产品净重：≥15.6g/贴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产品毛重：≥122g/盒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产品尺寸：≥80×185mm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包装尺寸：≥115×145×50mm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外箱尺寸：≥600*270*305mm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外箱毛重：≥5.8kg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35AAFC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1、亲肤绵柔无纺布，细腻肤感包裹双眼。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2、平稳发热，拒绝过热或低温。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3、精选薰衣草、洋甘菊、玫瑰三种香型，天然植物添加，寻香入梦。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4、回弹挂耳，不勒耳朵，大小脸型都适用。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5、便携包装，日常使用更方便。</w:t>
            </w:r>
          </w:p>
        </w:tc>
      </w:tr>
      <w:tr w14:paraId="02AEF46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41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8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手机支架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13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材质：铝合金+ABS+硅胶工艺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适应手机范围：所有手机、平板电脑，厚度10mm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包装尺寸：≥111*68*27mm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装箱数：≥100/件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6CC87F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即放即用，角度随意调节，直播观影助手，学生在线教育健康支架。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折叠小巧，随身携带不占空间。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自由调节高度，最高156mm。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底座稳，承重力强，随心使用。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硅胶保护，防滑，不刮花手机。</w:t>
            </w:r>
          </w:p>
        </w:tc>
      </w:tr>
      <w:tr w14:paraId="5C38AB5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2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9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茶具套装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A64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产品包装：礼盒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礼盒尺寸：≥20*14*10cm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产品装箱：≥40套/箱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产品组件：1壶2杯1包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F99849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器型简约，随时随地可以使用，出水顺畅利落，壶把造型别致，设计美观，拿捏舒适，不怕烫到，方便实用。</w:t>
            </w:r>
          </w:p>
        </w:tc>
      </w:tr>
      <w:tr w14:paraId="0360E35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2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DB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非转基因玉米胚芽油</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61C">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净含量：≥900ML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箱规：≥15瓶/箱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94E49CA">
            <w:pPr>
              <w:widowControl/>
              <w:spacing w:after="2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1、源自北大荒黄金玉米带，采用非转基因玉米，精选优质原料，点控全程；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2、采用低温物理压榨一级技术工艺，无菌无尘全封闭灌装，更安全更放心；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3、玉米胚芽油植物甾醇含量达6000PPM，是从玉米胚芽中低温萃取出的精品好油；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4、富含人体必须的维生素E和不饱和脂肪酸，如亚油酸和油酸，对心脑血管有保护作用。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5、玉米胚芽油色泽金黄透明，清香扑鼻；玉米胚芽油油质稳定，特别适合快速烹炒和煎炸食品。</w:t>
            </w:r>
          </w:p>
        </w:tc>
      </w:tr>
      <w:tr w14:paraId="6793094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736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F2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玻璃水具五件套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91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产品配置：壶*1，杯*4</w:t>
            </w:r>
          </w:p>
          <w:p w14:paraId="5FDA489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产品容量：壶≥1400ML，杯≥260ML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产品材质：壶-钠钙玻璃、杯-钠钙玻璃、盖-食品级PP、密封圈-硅胶树脂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产品尺寸：≥320mm*119mm*210mm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装箱数量：≥12pcs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外箱尺寸：≥740mm*335mm*440mm</w:t>
            </w:r>
          </w:p>
        </w:tc>
      </w:tr>
      <w:tr w14:paraId="45019DC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83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3B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厨房调味六件套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D1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产品配置：壶*2，调味罐*1</w:t>
            </w:r>
          </w:p>
          <w:p w14:paraId="21BDBC2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产品容量：壶≥450ml，调味罐≥170ml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产品材质：玻璃-钠钙玻璃、盖-食品级PP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产品尺寸：≥276x75x250（mm）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装箱数量：≥16pcs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外箱尺寸：≥570*320*520（mm）</w:t>
            </w:r>
          </w:p>
        </w:tc>
      </w:tr>
      <w:tr w14:paraId="2EAC045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3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6E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储物罐三件套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126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产品配置：小罐*1、中罐*1、大罐*1</w:t>
            </w:r>
          </w:p>
          <w:p w14:paraId="7EF98FD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产品容量：小罐≥350ml、中罐≥780ml、大罐≥1300ml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产品材质：罐体-钠钙耐热玻璃、罐盖-食用级PP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产品尺寸：≥190mm*96mm*272mm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装箱数量：≥12pcs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外箱尺寸：≥595mm*400mm*290mm</w:t>
            </w:r>
          </w:p>
        </w:tc>
      </w:tr>
      <w:tr w14:paraId="340B607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5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20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2F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装箱率：≥40只/箱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材质：高硼硅玻璃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77C616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1.杯身采用双层高硼硅玻璃，有效隔热防烫；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2.304不锈钢茶漏，有效阻隔茶渣入口；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3.杯盖密封性良好无滴漏；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4.人体工程学设计，握感加厚结实，不易脱落；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5.贴心设计，倒置不漏水，使用放心。</w:t>
            </w:r>
          </w:p>
        </w:tc>
      </w:tr>
      <w:tr w14:paraId="3BC07FF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2E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B8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BE9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规格：≥220ml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装箱率：≥40只/箱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材质：高硼硅玻璃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1BD597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1.杯身采用双层高硼硅玻璃，有效隔热防烫；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2.304不锈钢茶漏，饮水可健康；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3.杯盖密封性良好无滴漏；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4.杯身为弧线造型设计，握感舒适，携带方便；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5.贴心设计，倒置不漏水，使用放心。</w:t>
            </w:r>
          </w:p>
        </w:tc>
      </w:tr>
      <w:tr w14:paraId="19680AA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06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0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清洗剂套装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906">
            <w:pPr>
              <w:widowControl/>
              <w:ind w:left="1680" w:hanging="1680" w:hangingChars="8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产品配置：厨房多功能清洗剂(带喷枪）*1</w:t>
            </w:r>
          </w:p>
          <w:p w14:paraId="6B4AFBFA">
            <w:pPr>
              <w:widowControl/>
              <w:ind w:left="1680" w:hanging="1680" w:hangingChars="8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洗衣机槽清洗剂*1</w:t>
            </w:r>
          </w:p>
          <w:p w14:paraId="57F6485E">
            <w:pPr>
              <w:widowControl/>
              <w:ind w:left="840" w:hanging="840" w:hangingChars="4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产品容量：厨房多功能清洗剂(带喷枪）≥500g</w:t>
            </w:r>
          </w:p>
          <w:p w14:paraId="4B8CD74C">
            <w:pPr>
              <w:widowControl/>
              <w:ind w:left="840" w:hanging="840" w:hangingChars="4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洗衣机槽清洗剂≥500g</w:t>
            </w:r>
          </w:p>
        </w:tc>
      </w:tr>
      <w:tr w14:paraId="05F9C4E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BE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337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清洗剂套装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1B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产品配置：厨房多功能清洗剂(带喷枪）*1</w:t>
            </w:r>
          </w:p>
          <w:p w14:paraId="38B74F6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锅底除黑剂(带喷枪）*1</w:t>
            </w:r>
          </w:p>
          <w:p w14:paraId="04F27EC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产品容量：厨房多功能清洗剂(带喷枪）≥500g</w:t>
            </w:r>
          </w:p>
          <w:p w14:paraId="6EDB565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锅底除黑剂(带喷枪）≥500g</w:t>
            </w:r>
          </w:p>
        </w:tc>
      </w:tr>
      <w:tr w14:paraId="79D367A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9A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F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485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容量：≥0.15L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包装尺寸：≥72*72*144mm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配置：盖子*1、杯身*1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DF782D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Mini口袋杯，轻松装进口袋的温暖，美丽随行；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304不锈钢内胆，耐高温，耐腐蚀；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控热保冷，温情陪伴的小美好；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逛街约会，随时补水，尽享趣味生活。</w:t>
            </w:r>
          </w:p>
        </w:tc>
      </w:tr>
      <w:tr w14:paraId="4F8F394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7C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B3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毛巾（双条装）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DF2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规格：35×75cm（±1）cm×2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克重：≥90g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材质：A类纯棉（装饰部分除外）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包装尺寸：≥29.5×21.5×5cm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F96310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A类棉质材料，更亲肤，更健康，吸水性极佳，触感更柔。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独立包装，更方便更体面。</w:t>
            </w:r>
          </w:p>
        </w:tc>
      </w:tr>
      <w:tr w14:paraId="28A23EE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C5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F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沥水篮套装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A3E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口径：≥21/22cm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装箱数：≥30(套/件)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包装尺寸：≥236*132*236mm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配置：沥水篮*1、篮子*1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F62E69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选用PP材质，结实耐用，无毒无异味，安全健康；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人性化翻转式快速沥水，轻轻翻转，快速沥水，沥水后可当果盘使用；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双层可分离式设计，可分开单独使用，设计灵活，方便实用；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手柄设计符合人体工程学原理，牢固抓取，省时省力；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底部加高设计，防滑耐用，摆放平稳。</w:t>
            </w:r>
          </w:p>
        </w:tc>
      </w:tr>
      <w:tr w14:paraId="0D7AA29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2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F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纯棉毛巾（双条套装）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41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规格：35×75cm（±1）cm×2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克重：≥120g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材质：纯棉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包装尺寸：≥29.5×21.5×5cm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2102AEF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超高克重棉质材料，更亲肤，更健康。吸水性极佳，触感更柔。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独立包装，更方便更体面。</w:t>
            </w:r>
          </w:p>
        </w:tc>
      </w:tr>
      <w:tr w14:paraId="441A65C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59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9A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不锈钢汤罐</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116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容量：≥0.5L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包装尺寸：≥110*110*154mm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配置：折叠勺*1、盖子*1、罐身*1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3C2965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享受轻食光，小巧便携，隐藏式半圆提手，随心随行；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304内胆食品级材质，使用健康安心；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内置折叠小勺，贴心收纳使用；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硅胶密封圈，安全防漏，无惧摇晃倒置。</w:t>
            </w:r>
          </w:p>
        </w:tc>
      </w:tr>
      <w:tr w14:paraId="6C6F0AB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E9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89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弹跳真空保温杯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39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主体材质：304不锈钢(食品级接触用)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容量：≥480ml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净重（含彩盒）：≥0.3kg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整件重量（含外纸箱）：≥14.6kg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装箱：≥50套/箱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彩盒尺寸：≥7*7*24cm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外箱尺寸：≥73*37*24.5cm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178136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304不锈钢内胆，抽真空模式，长效保温。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杯盖可拆卸，使用后清洗更便利。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杯盖可向后按压，喝水时不易破坏妆容。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一键开启锁扣设计，使用时只需单手开启。</w:t>
            </w:r>
          </w:p>
        </w:tc>
      </w:tr>
      <w:tr w14:paraId="79E8704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DB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87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剃须刀</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1B6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额定电压：220V</w:t>
            </w:r>
          </w:p>
          <w:p w14:paraId="1D44E60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额定功率：2W</w:t>
            </w:r>
          </w:p>
          <w:p w14:paraId="687BCD4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额定频率：50HZ</w:t>
            </w:r>
          </w:p>
          <w:p w14:paraId="74373C8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充电指示灯：有</w:t>
            </w:r>
          </w:p>
          <w:p w14:paraId="4C5EF1A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特色功能：变速</w:t>
            </w:r>
          </w:p>
          <w:p w14:paraId="4ACE2AB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充电方式：充电式</w:t>
            </w:r>
          </w:p>
          <w:p w14:paraId="5BCA0FA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使用方式：干剃型</w:t>
            </w:r>
          </w:p>
          <w:p w14:paraId="65C1A47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充电模式：无线充电</w:t>
            </w:r>
          </w:p>
          <w:p w14:paraId="44E5CC7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清洁方式：全身水洗</w:t>
            </w:r>
          </w:p>
          <w:p w14:paraId="1C9D421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充电时间：≤8小时</w:t>
            </w:r>
          </w:p>
          <w:p w14:paraId="7D0E7B2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完全充电使用时间：≥60分钟</w:t>
            </w:r>
          </w:p>
          <w:p w14:paraId="2131C65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摆放方式：立式</w:t>
            </w:r>
          </w:p>
          <w:p w14:paraId="7A6A502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剃须方式：旋转式</w:t>
            </w:r>
          </w:p>
          <w:p w14:paraId="63F628F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刀头材质：铝合金</w:t>
            </w:r>
          </w:p>
          <w:p w14:paraId="65193D2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p>
          <w:p w14:paraId="5182732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刀头可水洗，双刀头剃须，内置插头，轻轻一推即可推出插头。充电指示灯双环刀网，刀头自动研磨，低噪音。</w:t>
            </w:r>
          </w:p>
        </w:tc>
      </w:tr>
      <w:tr w14:paraId="7243345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12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5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剃须刀</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BF1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机身材质：ABS</w:t>
            </w:r>
          </w:p>
          <w:p w14:paraId="728AD42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额定功率：2w </w:t>
            </w:r>
          </w:p>
          <w:p w14:paraId="1451443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电池容量：≥600mAh </w:t>
            </w:r>
          </w:p>
          <w:p w14:paraId="626E2A6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充电时间：≤8小时</w:t>
            </w:r>
          </w:p>
          <w:p w14:paraId="627CC26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续航时长：≥30分钟</w:t>
            </w:r>
          </w:p>
          <w:p w14:paraId="3C6D30B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清洗方式：拆下刀头清洗</w:t>
            </w:r>
          </w:p>
          <w:p w14:paraId="4CA6E15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单台毛重/净重：≥138g/112g</w:t>
            </w:r>
          </w:p>
          <w:p w14:paraId="744EC97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彩盒尺寸：≥ 8*4*12cm</w:t>
            </w:r>
          </w:p>
          <w:p w14:paraId="407C4F7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p>
          <w:p w14:paraId="106B477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刀头水洗，内置充电，双环贴面刀网，充电指示灯，双头独立浮动，安全开关，自动研磨技术，内置充电插头。</w:t>
            </w:r>
          </w:p>
        </w:tc>
      </w:tr>
      <w:tr w14:paraId="16C143E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42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F3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毛绒电暖袋</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4D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额定频率：50HZ</w:t>
            </w:r>
          </w:p>
          <w:p w14:paraId="0B51A22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额定功率：380W</w:t>
            </w:r>
          </w:p>
          <w:p w14:paraId="0CB37B7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额定电压：220V</w:t>
            </w:r>
          </w:p>
          <w:p w14:paraId="104F53D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加热时间：≤12分钟</w:t>
            </w:r>
          </w:p>
          <w:p w14:paraId="19704C4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保温时长：≥10小时</w:t>
            </w:r>
          </w:p>
          <w:p w14:paraId="3F65D46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主要材质：PVC内胆，涤纶</w:t>
            </w:r>
          </w:p>
          <w:p w14:paraId="27BDA8E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产品要求：</w:t>
            </w:r>
          </w:p>
          <w:p w14:paraId="00FECB1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袋体柔软，舒适安全。2.防护供电器安全保护，杜绝袋体爆破。3.先进的加热组件，发热均匀，热效率高。4.双重保护加强绝缘，使用更安全。5.袋体采用多层薄膜高频热压密封，强度更牢靠。6.安全技术，加热更迅速，保温更持久。</w:t>
            </w:r>
          </w:p>
        </w:tc>
      </w:tr>
      <w:tr w14:paraId="2878381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1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4E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15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产品容量：≥380ml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产品毛重:≥260g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产品净重:≥220g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产品口径:≥53mm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39C099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304不锈钢内胆使用更放心。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真空保暖保冷、冬暖夏凉。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密封性佳、倒置不漏水。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长效保温、安全材质、真空内胆、冷热皆可、一键开启。</w:t>
            </w:r>
          </w:p>
        </w:tc>
      </w:tr>
      <w:tr w14:paraId="5A8431C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2F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9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餐具六件套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C4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产品配置：小碗*3、小杯*3</w:t>
            </w:r>
          </w:p>
          <w:p w14:paraId="699FEE1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小碗口径:≥12cm，高≥6cm，重≥230g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小杯口径≥8cm，高≥10cm，重≥213g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彩盒尺寸：≥339*81*227mm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外箱尺寸：≥42.7*35.3*47.2cm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毛重：≥17.2kg</w:t>
            </w:r>
          </w:p>
        </w:tc>
      </w:tr>
      <w:tr w14:paraId="413B464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FE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65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披搭毯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CC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规格：≥70x100cm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净重：≥240g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面料：牛奶绒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FB2B03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采用亲肤牛奶绒面料，表层绒毛细密软糯，触感舒适；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多功能设计满足多场所需求，方便易携带；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牛奶绒面料纤维较小密度高，表面平滑细密，更保暖。</w:t>
            </w:r>
          </w:p>
        </w:tc>
      </w:tr>
      <w:tr w14:paraId="14B5065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99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3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地垫</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F2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产品规格：≥50*80cm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产品面料：硅藻泥科技布毯面、天然橡胶底背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产品包装：精品手提彩盒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1D7DA3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吸水力强，浴后干脚新科技，Q弹柔软呵护肌肤，耐磨耐蹭，橡胶防滑底，提升阻力系数，轻薄便携，方便收纳，节省空间。</w:t>
            </w:r>
          </w:p>
        </w:tc>
      </w:tr>
      <w:tr w14:paraId="78B2B3E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5F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E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A10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产品容量：壶≥1000ML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产品材质：内胆-耐热玻璃。壶-食品级PP硅胶树脂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产品尺寸：≥155mm*155mm*252mm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装箱数量：≥18pcs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外箱尺寸：≥480mm*480mm*525mm</w:t>
            </w:r>
          </w:p>
        </w:tc>
      </w:tr>
      <w:tr w14:paraId="18B05A8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B4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C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叠叠杯四件套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25F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产品容量：≥260ML*1、≥310ML*3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产品材质：杯子：钠钙耐热玻璃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工艺：原色玻璃，健康环保永不褪色（非后期喷色）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产品尺寸：≥235mm*276mm*85mm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装箱数量：≥16pcs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外箱尺寸：≥485mm*355mm*565mm</w:t>
            </w:r>
          </w:p>
        </w:tc>
      </w:tr>
      <w:tr w14:paraId="0B0DAE3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BEE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01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水壶五件套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6A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产品容量：壶≥900ML*1、杯≥155ML*4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产品材质：壶杯-耐热玻璃、盖-食品级PP、304不锈钢滤网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产品尺寸：≥221mm*151mm*134mm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装箱数量：≥18pcs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外箱尺寸：≥680mm*330mm*430mm</w:t>
            </w:r>
          </w:p>
        </w:tc>
      </w:tr>
      <w:tr w14:paraId="0489614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4E2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A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运动水壶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34E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材质：塑盖PP、杯身PC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F61FCD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1.1000大容量，满足多人饮水需求；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2.杯身为食品用PC材质，耐磨耐摔；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3.360°密封防漏，户外出行不湿包；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4.螺旋子母盖，开盖不分离；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5.杯身设计秉承极简理念，新颖美观，携带方便。</w:t>
            </w:r>
          </w:p>
        </w:tc>
      </w:tr>
      <w:tr w14:paraId="06DA027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FD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D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67E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规格：≥450ml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19EDE4F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1.双层不锈钢内胆抽真空设计，高效保温.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2.内胆表面采用电解研磨技术防止污垢产生，可食品接触用。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3.外表面采用喷塑漆面，耐磨性能高，质感强。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4.杯盖密封性良好无滴漏。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5.杯身设计秉承极简理念，新颖美观，携带方便。</w:t>
            </w:r>
          </w:p>
        </w:tc>
      </w:tr>
      <w:tr w14:paraId="32FD61F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4E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1F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真空保温壶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F61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产品材质：真空玻璃胆/PP/硅胶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彩盒尺寸：≥16.0*14.6*25.6cm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外箱尺寸：≥60.4*49.5*27.6cm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执行标准：GB/T 11416《日用保温容器》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ADCD29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竹节造型，寓意节节高升。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双层玻璃内胆，健康材质，长效保温。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安全材质，母婴均可使用。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按压式开关，一按即可倒水。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V型嘴壶，出水均匀不外溢。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1L黄金容量，满足日常家庭所需。</w:t>
            </w:r>
          </w:p>
        </w:tc>
      </w:tr>
      <w:tr w14:paraId="57EC5DE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8B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8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储物罐三件套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5EA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产品配置：中储物罐*1，小储物罐*2</w:t>
            </w:r>
          </w:p>
          <w:p w14:paraId="75713FC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产品容量：中储物罐≥1000ml，小储物罐≥500ml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材质：钠钙玻璃、食品级PP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彩盒尺寸：≥197*99*198mm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外箱尺寸：≥41.4*31.5*41.4cm</w:t>
            </w:r>
          </w:p>
        </w:tc>
      </w:tr>
      <w:tr w14:paraId="67C3951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B8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0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百洁巾（六条套装）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97A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产品配置：百洁巾*6</w:t>
            </w:r>
          </w:p>
          <w:p w14:paraId="088F922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规格：25×25（±1）cm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克重：≥25g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材质：高强吸水去污纤维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包装尺寸：≥12.5×27.5×5cm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7B6CD9F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加厚双面材质，手感细腻，除污力更强。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独立包装，更方便更体面。</w:t>
            </w:r>
          </w:p>
        </w:tc>
      </w:tr>
      <w:tr w14:paraId="2C74A5F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4E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C3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B69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色温:7000K-9000k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额定功率：2.5W应急灯+1W手电筒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产品尺寸：≥220*24mm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装箱数量：≥120pcs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525963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1、按键开关，无极调光。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2、两种光源模式，手电筒、应急照明。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3、产品内置大容量锂电池，应急时间长。</w:t>
            </w:r>
          </w:p>
        </w:tc>
      </w:tr>
      <w:tr w14:paraId="2838682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F6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0A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加湿器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271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额定电压：DC5V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喷雾量：≥35ml/h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水箱容量：≥260ml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产品重量：≥135g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彩盒尺寸：≥80*80*122mm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9BDE26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多功能的加湿器，小身材，大作用！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不局限于在桌面使用，在卧室、在车上，在户外帐篷里，只要有USB接口的地方都可使用；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不只是一个加湿器，同时也是一台绚丽的七彩小夜灯，长按开关键2秒，可开启七彩炫灯，红、橙、黄、绿、白、蓝、紫，LED灯光可循环变幻，亦可固定某一个灯光作为小夜灯使用。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产品整体磨砂工艺处理，外观高雅，颜色醒目。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持续性喷雾，4小时定时；间断式喷雾，8小时定时。纳米雾化，亲肤细腻，静音工作，让您享受非常滋润生活！</w:t>
            </w:r>
          </w:p>
        </w:tc>
      </w:tr>
      <w:tr w14:paraId="73D62AE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5A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63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LED笔筒台灯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8D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色温:4000K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产品尺寸：≥105*411mm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装箱数量：≥60pcs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322B12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1、自带手机支架，为学习助力。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2、可拆卸电池，充插两用。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3、轻触开关灯，长按无极调光。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4、笔筒设计，让收纳变得更简单。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5、软管结构，灯头角度随心调节。</w:t>
            </w:r>
          </w:p>
        </w:tc>
      </w:tr>
      <w:tr w14:paraId="3159906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B70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6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电动牙刷</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716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额定功率：2W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额定电压：DC3.7V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充电电压：DC5V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充电电流：1-2A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彩盒尺寸：≥93*32*237mm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0E0A64C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一键启动，一键换挡，简单易操作；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五档模式，清洁、抛光、美白、护理、敏感，全方位保护牙齿；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智能记忆，牙刷将记忆您每次刷牙选定的刷牙模式；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智能定时，2分钟定时可帮助您掌握科学的刷牙时间；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全身防水，机身可直接用水清洗，易于清理与保养；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节能环保，USB插口充电，充电1次，续航30天；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配备3个刷头，经久耐用。</w:t>
            </w:r>
          </w:p>
        </w:tc>
      </w:tr>
      <w:tr w14:paraId="66454C6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24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7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旅行充气枕三件套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EC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组合：布套充气枕+加大眼罩+耳塞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面料：针织布（聚酯纤维）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内芯：U枕/加厚PVC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规格：充气枕≥35x29cm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6AA98FB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便携布套充气枕，环保PVC内芯，可拆卸清洗。</w:t>
            </w:r>
          </w:p>
        </w:tc>
      </w:tr>
      <w:tr w14:paraId="282C0EE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97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7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LED光感小夜灯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43A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色温：2700K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包装方式：吸塑+挂卡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额定功率：0.3W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D325D7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1、光敏感应，智慧辨别白天黑夜。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2、超低能耗,随插随用。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3、柔和光效，易入眠。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4、通过3C认证。</w:t>
            </w:r>
          </w:p>
        </w:tc>
      </w:tr>
      <w:tr w14:paraId="0D874C5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8A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0B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七彩加湿器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8E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水容量：≥250ml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产品尺寸：≥73*73*113MM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产品重量：≥77g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功率：2.5W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TYPE-C输入：5V1A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895A22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精致小巧，轻音运行。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纳米细雾，七彩炫光。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两档喷雾。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TYPE-C潮流接口，定时断电。</w:t>
            </w:r>
          </w:p>
        </w:tc>
      </w:tr>
      <w:tr w14:paraId="6ED1049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F2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E6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快充数据线</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4EC9">
            <w:pPr>
              <w:widowControl/>
              <w:spacing w:after="22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输出电流：6A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输出功率：66W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主要材质：尼龙线+铝合金+铜芯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产品接口：苹果/安卓/Type-c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产品重量：≥80g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59DBB33E">
            <w:pPr>
              <w:widowControl/>
              <w:spacing w:after="2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三合一66W快充，闪速一拖三快充数据线。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三台设备同时快充，出门旅行只需一根线满足所有需求。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线芯加粗闪电快充，真材实料，充电更快更安全。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中卡发光无惧黑暗，可定制发光。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升级加固无惧弯折，升级网尾1000次弯折测试无压力。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精细尼龙编织线柔韧不缠绕，久用不断裂，完全恒温不发烫才安全。</w:t>
            </w:r>
          </w:p>
        </w:tc>
      </w:tr>
      <w:tr w14:paraId="1FBB9C3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2C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F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香氛洗衣液</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640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容量：≥2.1L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适用范围：棉麻织物，丝绸，毛料，贴身内衣/婴儿衣物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外箱毛重：≥18.5kg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产品装箱：≥8/箱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4D20FCF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突破传统引入先进活性洁净因子深入衣物，高效强力去除各种污渍，低泡配方无洗涤残留，遇水即溶，温和亲肤不刺激，机洗手洗，两全其美。</w:t>
            </w:r>
          </w:p>
        </w:tc>
      </w:tr>
      <w:tr w14:paraId="527AFAF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51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A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泡面杯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C2B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产品容量：≥900ML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产品材质：304不锈强钢+PP外壳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p>
          <w:p w14:paraId="3700E49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碗多用，双层设计，上班、上学、旅游、野餐带饭的最佳选择。盖子贴心设计，可放置手机，不占空间，吃饭追剧两不误。塑料外壳+不锈钢内胆，双层隔热，更加保温，泡面更快捷。便捷防烫手柄，人性化设计，拿握舒适，简约时尚。</w:t>
            </w:r>
          </w:p>
        </w:tc>
      </w:tr>
      <w:tr w14:paraId="24B13C1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C8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8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厨房工具五件套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06F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产品配置：水果刀、面包刀、开瓶器、刨刀、刀座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产品材质：PP+2Cr13不锈钢（食品接触用）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装箱数：≥72套/箱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产品要求：迷你风格，造型精致，4把小工具加刀座套装，刀片材质为2Cr13不锈钢，PP底座，防水、防滑、易清洗，底部设有过滤孔，防积水，不易发霉，健康安全。</w:t>
            </w:r>
          </w:p>
        </w:tc>
      </w:tr>
      <w:tr w14:paraId="5CF972D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29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A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便当盒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9EE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规格：≥20x12x8cm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材质：食品级PP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容量：≥1100ml</w:t>
            </w:r>
          </w:p>
        </w:tc>
      </w:tr>
      <w:tr w14:paraId="112456B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9F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5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三合一伸缩快充数据线</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63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输出电流：6A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输出功率：66W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主要材质：TPE+铝合金+铜芯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产品接口：苹果/安卓/Type-c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产品重量：≥80g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包装：彩盒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66W快充三合一，小巧便携好收纳，双涡轮增强滑杆拉扯顺溜，超顺滑不卡顿，大理石纹理面板，5个档位任意伸缩，6A快充一线三用，柔韧TPE耐拉扁线，无惧拉扯耐用不缠绕，优质加粗铜芯，增强传导面积，可三台设备同时充电。</w:t>
            </w:r>
          </w:p>
        </w:tc>
      </w:tr>
      <w:tr w14:paraId="2A98CF4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2C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A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玻璃杯套装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B8A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装箱尺寸：≥49*38.5*50.5cm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装箱数量：≥40pcs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重量：≥23kg/箱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产品要求：杯子玻璃+PVC杯垫，搅拌勺不锈钢材质。</w:t>
            </w:r>
          </w:p>
        </w:tc>
      </w:tr>
      <w:tr w14:paraId="671C1B9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6A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66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双模式LED应急灯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058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色温：7000K-9000k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电池容量：900mAh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产品尺寸：≥60*130mm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装箱数量：≥80pcs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产品要求：一键开关控制，手电筒、应急照明两种模式可切换，锂电池可移动续航，双层灯罩、光线柔和。</w:t>
            </w:r>
          </w:p>
        </w:tc>
      </w:tr>
      <w:tr w14:paraId="3344903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B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C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双杆伸缩桌面支架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8F6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材质：ABS+硅胶防滑垫+EVA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产品尺寸：≥11*7.2*2.4cm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装箱数量：≥180台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产品要求：产品可折叠方便携带，多角度调节，硅胶垫防滑垫，双杆自由升降，倾斜看剧，支撑力大，金属质感。</w:t>
            </w:r>
          </w:p>
        </w:tc>
      </w:tr>
      <w:tr w14:paraId="54F4E0C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CB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62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收纳抽绳包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10A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产品尺寸：展开≥45x35cm，收纳≤16x12cm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产品材质：织物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装箱数量：≥150pcs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产品要求：采用蜂巢纹织物面料，材质轻盈，包身轻巧，防泼水易清理。两侧开口处加固处理，使用更牢固。内置折叠收纳口袋，可储物可收纳，方便携带。抽绳两端可自由调节松紧度，满足四季出行。</w:t>
            </w:r>
          </w:p>
        </w:tc>
      </w:tr>
      <w:tr w14:paraId="6A4F4FF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09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92B">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运动水壶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E2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规格：≥1800ml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装箱率：≥48只/箱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材质：杯盖PP+杯身AS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产品要求：大容量吸管杯，满足全天饮水；PP吸嘴搭配食品级硅胶吸管，安全舒适饮水；锁扣式按钮设计保证饮水安全，可单手操作，方便更安心；配有环形提手，可拎可拿，方便出行。</w:t>
            </w:r>
          </w:p>
        </w:tc>
      </w:tr>
      <w:tr w14:paraId="6EDE3BC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CF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D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暖手宝</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D49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容量：2400毫安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温度：三档可调1-3小时加热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产品要求：卡通形象，挂绳设计。智能保护，数显电量，智能恒温。</w:t>
            </w:r>
          </w:p>
        </w:tc>
      </w:tr>
      <w:tr w14:paraId="4E73818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8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4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F2B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规格：≥350ml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产品要求：双层不锈钢内胆抽真空设计，高效保温。内胆表面采用电解研磨技术防止污垢产生，可食品接触用。杯盖、杯塞密封性良好无滴漏。锁扣式按钮设计保证饮水安全，可单手操作，携带方便。</w:t>
            </w:r>
          </w:p>
        </w:tc>
      </w:tr>
      <w:tr w14:paraId="52C430E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D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61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8E5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产品要求：双层不锈钢内胆抽真空设计，高效保温。内胆表面采用电解研磨技术防止污垢产生，可食品接触用。杯盖、杯塞密封性良好无滴漏。锁扣式按钮设计保证饮水安全，可单手操作，携带方便。</w:t>
            </w:r>
          </w:p>
        </w:tc>
      </w:tr>
      <w:tr w14:paraId="69D8544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8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0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餐具两件套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1A8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产品材质：陶瓷/玻璃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产品规格：奶杯*1+手柄盘*1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产品容量：奶杯/480ml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产品口径：奶杯10.7cm/手柄盘15.2cm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彩盒尺寸：34.6*9.6*16.3cm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产品毛重：10.3kg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外箱尺寸：50*36.5*36cm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产品装箱：10套/箱</w:t>
            </w:r>
          </w:p>
        </w:tc>
      </w:tr>
      <w:tr w14:paraId="553A3E3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54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D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充电头</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DE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功率：20W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材质：防火PC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输入：180-240v~50/60Hz 0.7A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输出：5V3A/9V1.67A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芯片：氮化镓芯片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配线：1米PD 30W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功率：PD20W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产品要求：真正国标3C认证，实标20W；iphone手机半小时充电55%，兼容iphone、ipad全系列PD快充，支持苹果20W设备快充。</w:t>
            </w:r>
          </w:p>
        </w:tc>
      </w:tr>
      <w:tr w14:paraId="0A8EC8B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26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525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运动三件套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4D5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计数跳绳：PP手柄、EV海绵、PVC绳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飞盘：PE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彩色鸡毛毽子：鸡毛（软）、底座：塑料+铁片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计数跳绳：绳长≥2.8m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飞盘：直径≥27.5cm，高度≥3.3cm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彩色鸡毛毽子：高度≥15cm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产品配置：计数跳绳、飞盘、彩色鸡毛毽子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产品重量：飞盘：≥175g，毽子：≥10g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产品要求：跳绳精准计数，计数范围0-999，可一键归零，跳绳长度随心调节，满足不同身高，拆卸便携。飞盘边缘圆角处理，精致纹路，不伤虎口。</w:t>
            </w:r>
          </w:p>
        </w:tc>
      </w:tr>
      <w:tr w14:paraId="36BDCC5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1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0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多功能LED应急灯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7C0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色温：7000K-9000k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额定功率：前灯1W+侧灯2W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电池容量：1200mAh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产品尺寸：≥φ65*200mm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供电方式：5V-1A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装箱数量：≥80pcs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产品要求：多功能使用，应急灯和手电筒使用。两种光源模式，手电筒、应急照明。充插两用，小巧便捷。</w:t>
            </w:r>
          </w:p>
        </w:tc>
      </w:tr>
      <w:tr w14:paraId="439B227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0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A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双面眼罩</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66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材质：天竺棉和凉霸布、长绒丝棉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产品规格：≥22*10cm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包装规格：OPP袋≥22*10cm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产品要求：温凉两用，随意切换，柔软透气；温感面舒适温暖，凉感面触感清凉。夹层填充长绒丝棉，软糯无感、0压力；可调节式耳挂，无惧松紧。</w:t>
            </w:r>
          </w:p>
        </w:tc>
      </w:tr>
      <w:tr w14:paraId="31CDED5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E6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8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牙刷（6只装）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05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产品规格：6只装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装箱数：≥100pcs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刷柄材质：PP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刷毛材质：PBT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耐热温度：80℃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公称丝径：0.15mm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工艺：超声波植毛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包装：PET礼盒包装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人体工程力学设计手柄，手感更舒适，三重不同柔软度刷毛，高密度科学分布，轻柔包裹牙齿，按摩牙龈，缓解牙龈压力；平尖混合植毛，齿龈清洁更深入，超纤细毛深入清洁牙龈沟，平切毛去除齿面色渍和污垢；刷头加宽设计，刷毛孔数为普通刷头的2.5倍，清洁面提高250%，清洁效果更好；15°铜片工艺，更安全卫生：选用铜片以15°固定刷毛，提高刷头强度和耐腐蚀性，干净耐用。</w:t>
            </w:r>
          </w:p>
        </w:tc>
      </w:tr>
      <w:tr w14:paraId="17B13D3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2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5E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全棉纱布毛巾</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440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克重：≥90克/条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包装方式：牛皮纸信封盒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包装尺寸：≥12.5*6*25.5cm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装箱数量：≥80条/箱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产品要求：三层纯棉纱布质地，清爽柔软易干易洗，透气性好，不易留菌。无荧光，无甲醛，环保印染，不褪色。</w:t>
            </w:r>
          </w:p>
        </w:tc>
      </w:tr>
      <w:tr w14:paraId="4A469A1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BD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E82B">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毛巾（二条装）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B5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组合：面巾2条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材质：100%棉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规格：≥74*34cm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克数：≥100g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等级：一等品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礼盒规格：≥25.7*20.8*5cm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装箱数量：≥35盒/箱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产品要求：A类国家标准·婴幼儿可使用</w:t>
            </w:r>
          </w:p>
        </w:tc>
      </w:tr>
      <w:tr w14:paraId="679AE6A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63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38E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竹纤维面巾两件套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35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产品规格：≥30cm*60cm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克数：≥76g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成分：毛圈100%天竹竹纤维色纱，基布100%进口棉色纱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产品要求：软糯亲肤，瞬间吸水，抑菌防异味，环保竹材。</w:t>
            </w:r>
          </w:p>
        </w:tc>
      </w:tr>
      <w:tr w14:paraId="15E0E5B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A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E8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百搭毯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30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规格：≥80x100cm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重量：≥220克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产品要求：250g/平方优质法莱绒面料，不起球、不褪色、不掉毛。短毛绒包边、结实耐用、美观大方。小巧便携、四季可用。</w:t>
            </w:r>
          </w:p>
        </w:tc>
      </w:tr>
      <w:tr w14:paraId="2777814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A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2D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学生饭盒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DCA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规格：≥22.5×6.5cm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净重量：≥320g/套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材质：304不锈钢内胆+PP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装箱：≥60套/箱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箱规：≥66*42*72.5cm</w:t>
            </w:r>
          </w:p>
        </w:tc>
      </w:tr>
      <w:tr w14:paraId="1221E88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472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448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不锈钢保温饭盒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8E5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材质：201不锈钢+PP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装箱：≥45套/箱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箱规：≥77x47x64cm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产品要求：三层不锈钢保温饭盒，201不锈钢及PP材质。</w:t>
            </w:r>
          </w:p>
        </w:tc>
      </w:tr>
      <w:tr w14:paraId="4765E64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C4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C4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保鲜碗保温包两件套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96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容量：≥650ml*2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材质：碗—钠钙耐热玻璃；盖--食品级PP；密封圈--硅胶树脂；包--600D牛津布、珍珠棉、锡箔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包装方式：保温包+OPP袋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装箱数：≥18套/箱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产品要求：保鲜碗—钠钙耐热玻璃，晶莹剔透，手感极佳，保鲜、微波炉、洗碗机可用。易携带。包--具有保鲜、保热、保冷三大功能，使用方便，可折叠，易清洗。</w:t>
            </w:r>
          </w:p>
        </w:tc>
      </w:tr>
      <w:tr w14:paraId="59D7C93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49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A9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调味瓶2件套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99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装箱规格：≥20套/箱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产品参数：油壶≥700ml，调味瓶≥350ml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玻璃材质：高白料钠钙玻璃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组合方式：油壶*1；调味瓶*1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彩盒尺寸：≥177*97*191mm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外箱尺寸：≥50.7*36.8*39.8cm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箱重：≥15KG</w:t>
            </w:r>
          </w:p>
        </w:tc>
      </w:tr>
      <w:tr w14:paraId="3BD9DF1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3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72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手持桌面小风扇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F4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尺寸：≥185*92*22mm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容量：400mAh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包装：彩盒包装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产品要求：精致小巧，方便携带，三档风速可调。桌面、手持多种使用方法，支架功能可做手机支架。</w:t>
            </w:r>
          </w:p>
        </w:tc>
      </w:tr>
      <w:tr w14:paraId="4032DDCB">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C8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3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调味瓶三件套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AB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装箱规格：≥18套/箱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产品参数：≥350ml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玻璃材质：高白料钠钙玻璃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组合方式：调味3件套*1；底托*1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外箱尺寸：≥59.8*35*35.4cm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彩盒尺寸：≥291*111*112mm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箱重：≥17KG</w:t>
            </w:r>
          </w:p>
        </w:tc>
      </w:tr>
      <w:tr w14:paraId="05CAF6B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60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00B1">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餐盒套装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C0A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产品容量：餐盒≥1000ml，汤杯≥330ml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产品材质：PP塑料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装箱数量：≥48套/箱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彩盒尺寸：≥295*152*85mm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采用国际标准食品级PP材质，可直接与食物接触，健康安全。分格设计，独立三个分格设计，营养均衡，食物互不串味。密封防漏汤杯，双层杯身不烫手，小巧便携，拒绝溢漏。带筷勺饭盒盖子，嵌入式餐具槽位。</w:t>
            </w:r>
          </w:p>
        </w:tc>
      </w:tr>
      <w:tr w14:paraId="163C864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57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9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围裙礼盒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B68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产品组成：防水围裙1条，竹纤维去油污厨房多功能巾2条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多功能巾规格：≥30cm*30cm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多功能巾克重：≥30g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礼盒尺寸：≥32cm*21cm*4.5cm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装箱数：≥30盒/箱</w:t>
            </w:r>
          </w:p>
        </w:tc>
      </w:tr>
      <w:tr w14:paraId="4847D6A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7D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1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折叠柔光台灯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A89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功率：2.4W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灯珠数量：24枚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色温：4000-4500K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档位：强弱两档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装箱重量：≥22kg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装箱数：≥60台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电池容量：2000毫安锂电池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彩盒尺寸：≥150*150*400mm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外箱尺寸：≥63.2*62.5*42.5cm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产品要求：本品采用24颗SMD LED柔光灯罩，光线柔和均匀。内置2000mAh的锂电池。</w:t>
            </w:r>
          </w:p>
        </w:tc>
      </w:tr>
      <w:tr w14:paraId="0FD5CA7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CD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2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驱蚊小夜灯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4A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额定功率：4W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装箱数量：≥60盒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产品要求：插头可90°旋转，适用于各种插座。是驱蚊器，也是小夜灯，既有驱蚊模式开关，也有夜灯模糊。0.6%氯氟醚菊酯，有效干扰蚊虫。温和配方0苯、0避蚊胺、0香精、0异味。</w:t>
            </w:r>
          </w:p>
        </w:tc>
      </w:tr>
      <w:tr w14:paraId="1E2A421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5F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14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电子体温计</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39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产品尺寸：134*23*15mm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包装尺寸：45*170*15mm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测量范围：35℃-42℃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温度显示：3位数显示，精确到0.1℃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产品要求：准确检测体温变化，±0.1℃测量，嗡鸣提示，不含水银，自动关机，前次记忆，可水洗探头，医用标准。</w:t>
            </w:r>
          </w:p>
        </w:tc>
      </w:tr>
      <w:tr w14:paraId="4EB16E5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B2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89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挂面组合</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A8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产品重量：2000g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礼盒尺寸：≥310*180*225mm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产品明细：金丝鸡蛋挂面500g*2，精粉龙须挂面500g*2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产品重量：2000g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礼盒尺寸：≥310*180*225mm</w:t>
            </w:r>
          </w:p>
        </w:tc>
      </w:tr>
      <w:tr w14:paraId="214FB72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E2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6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直杆伞</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71E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产品规格：≥55cm*8K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产品尺寸：伞下直径≥95cm、折叠后长≤28cm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产品材质：手动钢骨伞架、橡胶漆手柄、包边碰击布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产品包装：同色布套+OPP袋包装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外箱毛重：≥26.5KG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外箱尺寸：≥55*33*17cm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产品装箱：≥100支/箱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产品要求：钢骨伞架，稳固抗风，结实耐用，菱形花边，圆润伞珠。</w:t>
            </w:r>
          </w:p>
        </w:tc>
      </w:tr>
      <w:tr w14:paraId="196F2C5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75B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A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黑胶伞</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12C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产品规格：≥55cm*8K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产品材质：手动钢骨伞架、黑胶布、橡胶漆手柄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产品包装：同色布套+OPP袋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外箱毛重：≥30.5KG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外箱尺寸：≥55*33*17cm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产品装箱：≥100支/箱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产品要求：多重工艺黑胶防嗮，有效阻隔紫外线。高密度防水伞布，经典简约手柄。</w:t>
            </w:r>
          </w:p>
        </w:tc>
      </w:tr>
      <w:tr w14:paraId="6DD50DCC">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6E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72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百变休闲毯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C1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规格：≥65x120cm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面料：100%聚酯纤维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重量：≥260克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产品要求：270g/平方法莱绒面料，细腻亲肤。丽丝绒包边、走线平直、美观耐用。4对暗扣设计，牢度高、使用方便。宜铺、宜盖、宜披、四季适用。</w:t>
            </w:r>
          </w:p>
        </w:tc>
      </w:tr>
      <w:tr w14:paraId="7ED4DC3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B7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B9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充电器套装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DD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功率：MAX 20W</w:t>
            </w:r>
          </w:p>
          <w:p w14:paraId="6027EAD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材质：防火PC</w:t>
            </w:r>
          </w:p>
          <w:p w14:paraId="4CAC939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输入:180-240v~50/60Hz0.7A</w:t>
            </w:r>
          </w:p>
          <w:p w14:paraId="2B8CAF0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输出:5V3A/9V1.67A</w:t>
            </w:r>
          </w:p>
          <w:p w14:paraId="3C7B14E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套装种类：PD和CC</w:t>
            </w:r>
          </w:p>
          <w:p w14:paraId="771C9DD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套装芯片：氮化镓芯片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箱规：40pcs/1小箱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一、苹果PDMAX 20W专用协议方案，真正国标3C认证，实标20W；二、iphone手机半小时充电55%，完美兼容iphone、ipad全系列PD快充，支持苹果20W设备快充</w:t>
            </w:r>
          </w:p>
        </w:tc>
      </w:tr>
      <w:tr w14:paraId="5BDE2BA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64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57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擦手巾水杯两件套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F07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产品组成：擦手巾1个，运动水杯1个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擦手巾：规格≥18*25cm，克重≥40克，双面缝合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运动水杯：容量≥550ml，直径≥7cm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外盒规格：≥25×14×7cm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装箱数：≥60个</w:t>
            </w:r>
          </w:p>
        </w:tc>
      </w:tr>
      <w:tr w14:paraId="5235952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E1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2C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干发巾水杯两件套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78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产品组成：干发巾1个，运动水杯1个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毛巾：规格≥35*75cm，平方克重300克，包边工艺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运动水杯：规格≥550ml，直径≥7cm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外盒规格：≥25×14×7cm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装箱数：≥60个</w:t>
            </w:r>
          </w:p>
        </w:tc>
      </w:tr>
      <w:tr w14:paraId="2DD7FE4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DBD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BE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随行口袋杯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D0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规格：≥280ml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装箱率：≥50只/箱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材质：内304、外201不锈钢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产品要求：304不锈钢内胆抽真空设计，高效保温；内胆表面采用电解研磨技术防止污垢产生，可食品接触用；杯盖密封性良好无滴漏；携带方便；凹凸设计，有效防止侧翻，耐滑且不掉漆。</w:t>
            </w:r>
          </w:p>
        </w:tc>
      </w:tr>
      <w:tr w14:paraId="038B28F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9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9F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CEC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产品容量：≥480ml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口径：≥4.9cm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杯体材质：奥氏体型不锈钢06Cr19Ni10（食品接触用）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塑料件：pp（食品接触用）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密封圈：硅胶（食品接触用）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保温效果：60℃以上（6小时）（室温20℃±5℃，95℃水满容量）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装箱数：≥24pc/箱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杯身内壁采用304不锈钢，健康环保；PP材质塑件，热工艺原理结构设计，保温时间长达6小时以上；内壁表面采用电解研磨处理技术，不生锈不氧化，防止污垢产生，易清洗；杯身采用钢琴烤漆处理、更耐磨、防腐蚀。</w:t>
            </w:r>
          </w:p>
        </w:tc>
      </w:tr>
      <w:tr w14:paraId="7A4FC3C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13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00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75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容量：≥350ml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包装：彩盒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装箱量：≥60个/箱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材质：PP+硅胶+304不锈钢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毛重：≥15kg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净重：≥14kg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产品尺寸：≥6.5x7x19.1cm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彩盒尺寸：≥6.8*6.8*20.1cm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外箱尺寸：≥42.8*35.7*42.2cm</w:t>
            </w:r>
          </w:p>
        </w:tc>
      </w:tr>
      <w:tr w14:paraId="3340125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52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7EC1">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提环玻璃杯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AF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容量：≥300ml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包装重量：≥0.5KG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包装尺寸：≥7*7*21.5cm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产品要求：304不锈钢搭配PP组合盖体。铂金级高硼硅耐热玻璃杯身，耐100摄氏度骤然温差，不爆裂。双层通透杯体，加厚杯底一体烧制，保温防烫，稳固耐用。食品级不锈钢独立微孔滤网，抗腐蚀，不生锈。</w:t>
            </w:r>
          </w:p>
        </w:tc>
      </w:tr>
      <w:tr w14:paraId="30C5FE1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7C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D6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手持户外小风扇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3F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材质：ABS+PP+高速无刷电机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尺寸：≥70*49*147mm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容量：1200mAh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包装：彩盒包装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产品要求：精致小巧，挂绳方便携带，2.5W无刷电机，三档风速可调节，1200毫安大容量，5小时超长续航。</w:t>
            </w:r>
          </w:p>
        </w:tc>
      </w:tr>
      <w:tr w14:paraId="33D0AA1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AC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ED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烤漆跳绳</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FC8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产品材质：PVC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产品重量：≥200g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装箱规格：≥90个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包装尺寸：≥110*180*75mm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产品要求：颜色明亮，美观耐用。钢琴烤漆，手感舒适。室内室外多场景应用。</w:t>
            </w:r>
          </w:p>
        </w:tc>
      </w:tr>
      <w:tr w14:paraId="391A871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53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D0F">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三折伞</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83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规格：≥53.5cm*8K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尺寸：外径≥110cm/≥内径107cm，伞杆≥67cm/收起≤27cm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产品材质：伞面190T碰击布+内涂黑胶，中棒铁质4节，伞珠塑料、手柄塑料喷PU漆涂层。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包装方式：本色布套+opp袋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装箱数量：≥50把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产品要求：黑胶涂层，晴雨两用。加粗四节中棒，稳固结实。哑面涂层手柄，握感细腻，防老化粘手。</w:t>
            </w:r>
          </w:p>
        </w:tc>
      </w:tr>
      <w:tr w14:paraId="0136EF8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03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1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直杆伞</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7F8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伞架：高尔夫全纤维架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伞布：碰击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手柄：EVA泡沫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规格：≥77cm*8K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伞下直径：≥131cm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折叠后长：≥100cm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单把重量：≥580g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包装：OPP袋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装箱：≥50把/箱</w:t>
            </w:r>
          </w:p>
        </w:tc>
      </w:tr>
      <w:tr w14:paraId="2414CC16">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54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A9B8">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马克杯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17C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产品容量：≥350ml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产品材质：陶瓷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装箱数量：≥24pcs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产品要求：无铅食品级花纸，不脱色，无脱落。独特手柄设计，厚实杯底，防滑耐磨防烫。</w:t>
            </w:r>
          </w:p>
        </w:tc>
      </w:tr>
      <w:tr w14:paraId="47556FC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9C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B6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火锅套装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A70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配置：勺*1，漏勺*1</w:t>
            </w:r>
          </w:p>
          <w:p w14:paraId="747261B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装箱尺寸：≥64*33*59cm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装箱数量：≥64pcs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重量：≥19kg/箱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产品要求：采用食品级304不锈钢材料，手柄采用拉丝抛光工艺，勺碗采用亮光抛光工艺。</w:t>
            </w:r>
          </w:p>
        </w:tc>
      </w:tr>
      <w:tr w14:paraId="73B2689F">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C9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43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勺子四件套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21C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装箱尺寸：≥48.5*42*43cm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装箱数量：≥40pcs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重量：≥15.3kg/箱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产品要求：不锈钢镜面抛光工艺，图案树脂滴胶。</w:t>
            </w:r>
          </w:p>
        </w:tc>
      </w:tr>
      <w:tr w14:paraId="7831DA3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AF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4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米筛盆二件套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358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产品规格：洗米筛≥24cm，盆≥26cm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彩盒尺寸：≥267*112*267mm</w:t>
            </w:r>
          </w:p>
        </w:tc>
      </w:tr>
      <w:tr w14:paraId="7572D8C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4B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46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刨丝盆二件套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FDD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产品规格：≥26cm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装箱数量：≥32套/箱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彩盒尺寸：≥267*112*267mm</w:t>
            </w:r>
          </w:p>
        </w:tc>
      </w:tr>
      <w:tr w14:paraId="59D9CCE8">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8E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AB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桌面喷雾加湿器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81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材质：ABS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尺寸：≥95*95*88mm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容量：≥160ml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包装：彩盒包装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产品要求：卡通图案可添加香精，低噪风机，持续/间歇双模式，柔光温馨小夜灯。</w:t>
            </w:r>
          </w:p>
        </w:tc>
      </w:tr>
      <w:tr w14:paraId="545E2E9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67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F8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茶壶套装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E4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装箱尺寸：≥51*39*55cm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重量：≥20kg/箱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产品要求：食品级接触用PC材料，安全无毒、健康卫生。茶水分离，一键过滤，不留茶渣。</w:t>
            </w:r>
          </w:p>
        </w:tc>
      </w:tr>
      <w:tr w14:paraId="62C079A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D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D46">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调味罐六件套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0F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装箱尺寸：≥64×44×56cm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装箱数量：≥18套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重量：≥21kg/箱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产品要求：玻璃加PP塑料，勺盖一体，不用拧盖，密封防潮。油壶不挂油，不漏油。</w:t>
            </w:r>
          </w:p>
        </w:tc>
      </w:tr>
      <w:tr w14:paraId="12FCDCCD">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AC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3E5">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迷你杯罐</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17D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容量：≥0.43L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装箱数：≥40套/箱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包装尺寸：≥99*99*119mm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配置：杯身*1、盖子*1、勺子*1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产品要求：饭盒采用食品接触用304不锈钢及PP材质，带提手设计，密封严实，倒置不漏水，迷你好携带。</w:t>
            </w:r>
          </w:p>
        </w:tc>
      </w:tr>
      <w:tr w14:paraId="6E266BD4">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02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E68F">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调味礼盒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AD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礼盒配置：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精制料酒800ml*1（PET）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生抽酱油500ml*1（PET）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老抽酱油500ml*1（PET）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金字装蚝油680g*1（PET）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规格：1800ml+680g</w:t>
            </w:r>
          </w:p>
        </w:tc>
      </w:tr>
      <w:tr w14:paraId="088FCA93">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A5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76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橡木礼盒单条毛巾</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807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包装形式：橡木礼盒毛巾单条装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规格：≥33*72cm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单品克重：≥90g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组合毛重：≥143g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包装尺寸：直径≥8cm，高≥22cm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装箱数：≥70pcs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产品要求：A类婴幼儿可用标准，安全环保，无甲醛、无芳香胺、零添加荧光剂，PH安全值。优选新疆长绒棉，2倍吸水，3倍耐用，不脱色不掉毛，包装采用食品级材质，可降解回收，防潮防尘，使用便捷。</w:t>
            </w:r>
          </w:p>
        </w:tc>
      </w:tr>
      <w:tr w14:paraId="45C5E137">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9E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D8BA">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陶瓷吸管杯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159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容量：≥400ml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装箱数：≥30个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包装重量：≥0.5KG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产品要求：750°高温烧制一体成型，宽大口径，更易清洗，握感更舒适，采用食品级PP材料。</w:t>
            </w:r>
          </w:p>
        </w:tc>
      </w:tr>
      <w:tr w14:paraId="78AD8702">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D9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8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441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产品规格：≥28cm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产品材质：铁素体型不锈钢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装箱数量：≥20套/箱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外箱尺寸：≥62*60*58cm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产品要求：采用优质不锈钢材质，全钢手柄设计消除普通电木手柄在使用中遇高温变形的缺点；独有打磨抛光技术，表面光滑，不易粘结焦糊，可视钢化玻璃盖。</w:t>
            </w:r>
          </w:p>
        </w:tc>
      </w:tr>
      <w:tr w14:paraId="2CDA6B4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85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62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单柄奶锅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7F5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产品规格：≥18cm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产品材质：201不锈钢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装箱数量：≥30只/箱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彩盒尺寸：≥180*125*338mm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产品要求：采用国际标准不锈钢板材精工制作，拉丝砂光工艺。一锅多用，复合三层钢加厚锅底，导热均匀，高效节能，兼容多种炉具，可用于燃气炉，电磁炉、电陶炉、光波炉。</w:t>
            </w:r>
          </w:p>
        </w:tc>
      </w:tr>
      <w:tr w14:paraId="4844F165">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70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E286">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户外休闲背包</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790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尺寸：≥34*22*12cm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材质：聚酯纤维（防泼水面料）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重量：≥0.16kg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装箱数：≥200个/箱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产品要求：超轻便捷双肩包，防泼水包身，小身材大容量。</w:t>
            </w:r>
          </w:p>
        </w:tc>
      </w:tr>
      <w:tr w14:paraId="277BF431">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5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2E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餐具六件套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388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产品容量：小碗：≥280ml*3，水杯：≥200ml*3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产品材质：碗-钠钙耐热玻璃、杯-钠钙耐热玻璃、盘-钠钙耐热玻璃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工艺：原色玻璃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产品尺寸：≥239*54*114mm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装箱数量：≥12pcs</w:t>
            </w:r>
          </w:p>
        </w:tc>
      </w:tr>
      <w:tr w14:paraId="741C019E">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F2A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EA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桌面音响</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F37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功率：3W+3W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喇叭尺寸：≥52MM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频响：150HZ-18KHZ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额定阻抗：40hms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产品要求：外表卡通，适用于电脑、手机等音乐播放。</w:t>
            </w:r>
          </w:p>
        </w:tc>
      </w:tr>
      <w:tr w14:paraId="71515249">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E1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96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玻璃杯</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FA5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容量：≥330ML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产品要求：时尚杯身，采用高硼硅玻璃，盖子采用食品级PP材质，硅胶密封圈,圆润杯口，贴合嘴唇，杯身一体，圆滑舒适。</w:t>
            </w:r>
          </w:p>
        </w:tc>
      </w:tr>
      <w:tr w14:paraId="7C9A6D8A">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CF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3B0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中号饭盒</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4BE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饭盒：≥24.5x17x7cm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餐盘：≥24×17×4cm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彩盒：≥25×17.5×8cm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净重量：≥567g/套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材质：内胆304不锈钢+食品级PP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适用：消毒柜（不锈钢）/洗碗机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容量：≥1200ML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装箱：≥36套/箱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箱规：≥51.5*48*56cm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产品要求：四格设计，带金属餐具（筷子，勺子），盒盖透明，可存放餐具。</w:t>
            </w:r>
          </w:p>
        </w:tc>
      </w:tr>
      <w:tr w14:paraId="25BABE00">
        <w:tblPrEx>
          <w:tblCellMar>
            <w:top w:w="0" w:type="dxa"/>
            <w:left w:w="108" w:type="dxa"/>
            <w:bottom w:w="0" w:type="dxa"/>
            <w:right w:w="108"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7A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33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餐具三件套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2CA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产品材质：陶瓷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产品规格：大碗*1+小碗*2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产品容量：大碗≥1400ml/碗≥360ml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产品口径：大碗≥18cm/碗≥12cm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彩盒尺寸：≥25.9*12.9*23.2cm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产品毛重≥：16kg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外箱尺寸：≥53.8*41.9*49.7m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产品装箱：≥12套/箱</w:t>
            </w:r>
          </w:p>
        </w:tc>
      </w:tr>
    </w:tbl>
    <w:p w14:paraId="7570F8E7">
      <w:pPr>
        <w:rPr>
          <w:rFonts w:ascii="宋体" w:hAnsi="宋体" w:eastAsia="宋体" w:cs="宋体"/>
          <w:b/>
          <w:bCs/>
          <w:color w:val="auto"/>
          <w:spacing w:val="-3"/>
          <w:sz w:val="24"/>
          <w:szCs w:val="24"/>
          <w:lang w:eastAsia="zh-CN"/>
        </w:rPr>
      </w:pPr>
    </w:p>
    <w:p w14:paraId="64FB76F9">
      <w:pPr>
        <w:rPr>
          <w:rFonts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br w:type="page"/>
      </w:r>
    </w:p>
    <w:p w14:paraId="3E3FF360">
      <w:pPr>
        <w:spacing w:before="238" w:line="220" w:lineRule="auto"/>
        <w:outlineLvl w:val="1"/>
        <w:rPr>
          <w:rFonts w:ascii="宋体" w:hAnsi="宋体" w:eastAsia="宋体" w:cs="宋体"/>
          <w:color w:val="auto"/>
          <w:sz w:val="24"/>
          <w:szCs w:val="24"/>
        </w:rPr>
      </w:pPr>
      <w:r>
        <w:rPr>
          <w:rFonts w:hint="eastAsia" w:ascii="宋体" w:hAnsi="宋体" w:eastAsia="宋体" w:cs="宋体"/>
          <w:b/>
          <w:bCs/>
          <w:color w:val="auto"/>
          <w:spacing w:val="-3"/>
          <w:sz w:val="24"/>
          <w:szCs w:val="24"/>
        </w:rPr>
        <w:t>第</w:t>
      </w:r>
      <w:r>
        <w:rPr>
          <w:rFonts w:hint="eastAsia" w:ascii="宋体" w:hAnsi="宋体" w:eastAsia="宋体" w:cs="宋体"/>
          <w:b/>
          <w:bCs/>
          <w:color w:val="auto"/>
          <w:spacing w:val="-3"/>
          <w:sz w:val="24"/>
          <w:szCs w:val="24"/>
          <w:lang w:val="en-US" w:eastAsia="zh-CN"/>
        </w:rPr>
        <w:t>二</w:t>
      </w:r>
      <w:r>
        <w:rPr>
          <w:rFonts w:hint="eastAsia" w:ascii="宋体" w:hAnsi="宋体" w:eastAsia="宋体" w:cs="宋体"/>
          <w:b/>
          <w:bCs/>
          <w:color w:val="auto"/>
          <w:spacing w:val="-3"/>
          <w:sz w:val="24"/>
          <w:szCs w:val="24"/>
        </w:rPr>
        <w:t>部分</w:t>
      </w:r>
      <w:r>
        <w:rPr>
          <w:rFonts w:hint="eastAsia" w:ascii="宋体" w:hAnsi="宋体" w:eastAsia="宋体" w:cs="宋体"/>
          <w:color w:val="auto"/>
          <w:spacing w:val="-3"/>
          <w:sz w:val="24"/>
          <w:szCs w:val="24"/>
        </w:rPr>
        <w:t xml:space="preserve"> </w:t>
      </w:r>
      <w:r>
        <w:rPr>
          <w:rFonts w:hint="eastAsia" w:ascii="宋体" w:hAnsi="宋体" w:eastAsia="宋体" w:cs="宋体"/>
          <w:b/>
          <w:bCs/>
          <w:color w:val="auto"/>
          <w:spacing w:val="-3"/>
          <w:sz w:val="24"/>
          <w:szCs w:val="24"/>
        </w:rPr>
        <w:t>商务要求</w:t>
      </w:r>
    </w:p>
    <w:p w14:paraId="2C60C806">
      <w:pPr>
        <w:spacing w:line="146" w:lineRule="exact"/>
        <w:rPr>
          <w:rFonts w:ascii="宋体" w:hAnsi="宋体" w:eastAsia="宋体" w:cs="宋体"/>
          <w:color w:val="auto"/>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288"/>
        <w:gridCol w:w="7472"/>
      </w:tblGrid>
      <w:tr w14:paraId="4082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47" w:type="dxa"/>
            <w:textDirection w:val="tbRlV"/>
          </w:tcPr>
          <w:p w14:paraId="0C5F72AE">
            <w:pPr>
              <w:pStyle w:val="12"/>
              <w:spacing w:before="294" w:line="210" w:lineRule="auto"/>
              <w:ind w:left="38"/>
              <w:rPr>
                <w:color w:val="auto"/>
                <w:sz w:val="21"/>
                <w:szCs w:val="21"/>
              </w:rPr>
            </w:pPr>
            <w:r>
              <w:rPr>
                <w:rFonts w:hint="eastAsia"/>
                <w:color w:val="auto"/>
                <w:sz w:val="21"/>
                <w:szCs w:val="21"/>
              </w:rPr>
              <w:t>序</w:t>
            </w:r>
            <w:r>
              <w:rPr>
                <w:rFonts w:hint="eastAsia"/>
                <w:color w:val="auto"/>
                <w:spacing w:val="108"/>
                <w:sz w:val="21"/>
                <w:szCs w:val="21"/>
              </w:rPr>
              <w:t xml:space="preserve"> </w:t>
            </w:r>
            <w:r>
              <w:rPr>
                <w:rFonts w:hint="eastAsia"/>
                <w:color w:val="auto"/>
                <w:sz w:val="21"/>
                <w:szCs w:val="21"/>
              </w:rPr>
              <w:t>号</w:t>
            </w:r>
          </w:p>
        </w:tc>
        <w:tc>
          <w:tcPr>
            <w:tcW w:w="1288" w:type="dxa"/>
          </w:tcPr>
          <w:p w14:paraId="7F6CAA3B">
            <w:pPr>
              <w:pStyle w:val="12"/>
              <w:spacing w:before="273" w:line="220" w:lineRule="auto"/>
              <w:ind w:left="142"/>
              <w:rPr>
                <w:color w:val="auto"/>
                <w:sz w:val="21"/>
                <w:szCs w:val="21"/>
              </w:rPr>
            </w:pPr>
            <w:r>
              <w:rPr>
                <w:rFonts w:hint="eastAsia"/>
                <w:color w:val="auto"/>
                <w:spacing w:val="-8"/>
                <w:sz w:val="21"/>
                <w:szCs w:val="21"/>
              </w:rPr>
              <w:t>内容名称</w:t>
            </w:r>
          </w:p>
        </w:tc>
        <w:tc>
          <w:tcPr>
            <w:tcW w:w="7472" w:type="dxa"/>
          </w:tcPr>
          <w:p w14:paraId="1FD894F8">
            <w:pPr>
              <w:pStyle w:val="12"/>
              <w:spacing w:before="273" w:line="220" w:lineRule="auto"/>
              <w:ind w:left="117"/>
              <w:rPr>
                <w:color w:val="auto"/>
                <w:sz w:val="21"/>
                <w:szCs w:val="21"/>
              </w:rPr>
            </w:pPr>
            <w:r>
              <w:rPr>
                <w:rFonts w:hint="eastAsia"/>
                <w:color w:val="auto"/>
                <w:spacing w:val="-3"/>
                <w:sz w:val="21"/>
                <w:szCs w:val="21"/>
              </w:rPr>
              <w:t>要求</w:t>
            </w:r>
          </w:p>
        </w:tc>
      </w:tr>
      <w:tr w14:paraId="6C79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647" w:type="dxa"/>
          </w:tcPr>
          <w:p w14:paraId="1571D0A3">
            <w:pPr>
              <w:spacing w:line="289" w:lineRule="auto"/>
              <w:rPr>
                <w:rFonts w:ascii="宋体" w:hAnsi="宋体" w:eastAsia="宋体" w:cs="宋体"/>
                <w:color w:val="auto"/>
              </w:rPr>
            </w:pPr>
          </w:p>
          <w:p w14:paraId="79153A84">
            <w:pPr>
              <w:spacing w:line="289" w:lineRule="auto"/>
              <w:rPr>
                <w:rFonts w:ascii="宋体" w:hAnsi="宋体" w:eastAsia="宋体" w:cs="宋体"/>
                <w:color w:val="auto"/>
              </w:rPr>
            </w:pPr>
          </w:p>
          <w:p w14:paraId="7734630B">
            <w:pPr>
              <w:spacing w:line="289" w:lineRule="auto"/>
              <w:rPr>
                <w:rFonts w:ascii="宋体" w:hAnsi="宋体" w:eastAsia="宋体" w:cs="宋体"/>
                <w:color w:val="auto"/>
              </w:rPr>
            </w:pPr>
          </w:p>
          <w:p w14:paraId="17A7FE7A">
            <w:pPr>
              <w:spacing w:line="290" w:lineRule="auto"/>
              <w:rPr>
                <w:rFonts w:ascii="宋体" w:hAnsi="宋体" w:eastAsia="宋体" w:cs="宋体"/>
                <w:color w:val="auto"/>
              </w:rPr>
            </w:pPr>
          </w:p>
          <w:p w14:paraId="663E2E8B">
            <w:pPr>
              <w:pStyle w:val="12"/>
              <w:spacing w:before="78" w:line="182" w:lineRule="auto"/>
              <w:ind w:left="134"/>
              <w:rPr>
                <w:color w:val="auto"/>
                <w:sz w:val="21"/>
                <w:szCs w:val="21"/>
              </w:rPr>
            </w:pPr>
            <w:r>
              <w:rPr>
                <w:rFonts w:hint="eastAsia"/>
                <w:color w:val="auto"/>
                <w:sz w:val="21"/>
                <w:szCs w:val="21"/>
              </w:rPr>
              <w:t>1</w:t>
            </w:r>
          </w:p>
        </w:tc>
        <w:tc>
          <w:tcPr>
            <w:tcW w:w="1288" w:type="dxa"/>
          </w:tcPr>
          <w:p w14:paraId="55B19CA2">
            <w:pPr>
              <w:spacing w:line="279" w:lineRule="auto"/>
              <w:rPr>
                <w:rFonts w:ascii="宋体" w:hAnsi="宋体" w:eastAsia="宋体" w:cs="宋体"/>
                <w:color w:val="auto"/>
              </w:rPr>
            </w:pPr>
          </w:p>
          <w:p w14:paraId="03DB0AF9">
            <w:pPr>
              <w:spacing w:line="279" w:lineRule="auto"/>
              <w:rPr>
                <w:rFonts w:ascii="宋体" w:hAnsi="宋体" w:eastAsia="宋体" w:cs="宋体"/>
                <w:color w:val="auto"/>
              </w:rPr>
            </w:pPr>
          </w:p>
          <w:p w14:paraId="20DDB069">
            <w:pPr>
              <w:spacing w:line="280" w:lineRule="auto"/>
              <w:rPr>
                <w:rFonts w:ascii="宋体" w:hAnsi="宋体" w:eastAsia="宋体" w:cs="宋体"/>
                <w:color w:val="auto"/>
              </w:rPr>
            </w:pPr>
          </w:p>
          <w:p w14:paraId="186FE5F5">
            <w:pPr>
              <w:spacing w:line="280" w:lineRule="auto"/>
              <w:rPr>
                <w:rFonts w:ascii="宋体" w:hAnsi="宋体" w:eastAsia="宋体" w:cs="宋体"/>
                <w:color w:val="auto"/>
              </w:rPr>
            </w:pPr>
          </w:p>
          <w:p w14:paraId="520CDD23">
            <w:pPr>
              <w:pStyle w:val="12"/>
              <w:spacing w:before="78" w:line="218" w:lineRule="auto"/>
              <w:ind w:left="111"/>
              <w:rPr>
                <w:color w:val="auto"/>
                <w:sz w:val="21"/>
                <w:szCs w:val="21"/>
              </w:rPr>
            </w:pPr>
            <w:r>
              <w:rPr>
                <w:rFonts w:hint="eastAsia"/>
                <w:color w:val="auto"/>
                <w:spacing w:val="-2"/>
                <w:sz w:val="21"/>
                <w:szCs w:val="21"/>
              </w:rPr>
              <w:t>报价要求</w:t>
            </w:r>
          </w:p>
        </w:tc>
        <w:tc>
          <w:tcPr>
            <w:tcW w:w="7472" w:type="dxa"/>
          </w:tcPr>
          <w:p w14:paraId="271DE092">
            <w:pPr>
              <w:pStyle w:val="12"/>
              <w:spacing w:before="38" w:line="344" w:lineRule="auto"/>
              <w:ind w:left="117" w:right="21" w:firstLine="256"/>
              <w:rPr>
                <w:color w:val="auto"/>
                <w:sz w:val="21"/>
                <w:szCs w:val="21"/>
                <w:lang w:eastAsia="zh-CN"/>
              </w:rPr>
            </w:pPr>
            <w:r>
              <w:rPr>
                <w:rFonts w:hint="eastAsia"/>
                <w:color w:val="auto"/>
                <w:spacing w:val="-7"/>
                <w:sz w:val="21"/>
                <w:szCs w:val="21"/>
                <w:lang w:eastAsia="zh-CN"/>
              </w:rPr>
              <w:t>1.▲</w:t>
            </w:r>
            <w:r>
              <w:rPr>
                <w:rFonts w:hint="eastAsia"/>
                <w:b/>
                <w:bCs/>
                <w:color w:val="auto"/>
                <w:spacing w:val="-7"/>
                <w:sz w:val="21"/>
                <w:szCs w:val="21"/>
                <w:u w:val="single"/>
                <w:lang w:eastAsia="zh-CN"/>
              </w:rPr>
              <w:t>报价应包括完成本项目服务工作所需的人力物力成本、管理费、</w:t>
            </w:r>
            <w:r>
              <w:rPr>
                <w:rFonts w:hint="eastAsia"/>
                <w:color w:val="auto"/>
                <w:spacing w:val="16"/>
                <w:sz w:val="21"/>
                <w:szCs w:val="21"/>
                <w:lang w:eastAsia="zh-CN"/>
              </w:rPr>
              <w:t xml:space="preserve"> </w:t>
            </w:r>
            <w:r>
              <w:rPr>
                <w:rFonts w:hint="eastAsia"/>
                <w:b/>
                <w:bCs/>
                <w:color w:val="auto"/>
                <w:spacing w:val="-2"/>
                <w:sz w:val="21"/>
                <w:szCs w:val="21"/>
                <w:u w:val="single"/>
                <w:lang w:eastAsia="zh-CN"/>
              </w:rPr>
              <w:t>其他费用、利润、税金等完成本项目的所有费</w:t>
            </w:r>
            <w:r>
              <w:rPr>
                <w:rFonts w:hint="eastAsia"/>
                <w:b/>
                <w:bCs/>
                <w:color w:val="auto"/>
                <w:spacing w:val="-3"/>
                <w:sz w:val="21"/>
                <w:szCs w:val="21"/>
                <w:u w:val="single"/>
                <w:lang w:eastAsia="zh-CN"/>
              </w:rPr>
              <w:t>用。</w:t>
            </w:r>
          </w:p>
          <w:p w14:paraId="16F8093D">
            <w:pPr>
              <w:pStyle w:val="12"/>
              <w:spacing w:before="38" w:line="218" w:lineRule="auto"/>
              <w:ind w:left="359"/>
              <w:rPr>
                <w:color w:val="auto"/>
                <w:sz w:val="21"/>
                <w:szCs w:val="21"/>
                <w:lang w:eastAsia="zh-CN"/>
              </w:rPr>
            </w:pPr>
            <w:r>
              <w:rPr>
                <w:rFonts w:hint="eastAsia"/>
                <w:b/>
                <w:bCs/>
                <w:color w:val="auto"/>
                <w:spacing w:val="-3"/>
                <w:sz w:val="21"/>
                <w:szCs w:val="21"/>
                <w:lang w:eastAsia="zh-CN"/>
              </w:rPr>
              <w:t>2.</w:t>
            </w:r>
            <w:r>
              <w:rPr>
                <w:rFonts w:hint="eastAsia"/>
                <w:color w:val="auto"/>
                <w:spacing w:val="-3"/>
                <w:sz w:val="21"/>
                <w:szCs w:val="21"/>
                <w:lang w:eastAsia="zh-CN"/>
              </w:rPr>
              <w:t>▲</w:t>
            </w:r>
            <w:r>
              <w:rPr>
                <w:rFonts w:hint="eastAsia"/>
                <w:b/>
                <w:bCs/>
                <w:color w:val="auto"/>
                <w:spacing w:val="-3"/>
                <w:sz w:val="21"/>
                <w:szCs w:val="21"/>
                <w:u w:val="single"/>
                <w:lang w:eastAsia="zh-CN"/>
              </w:rPr>
              <w:t>本次报价币种为人民币价。</w:t>
            </w:r>
          </w:p>
          <w:p w14:paraId="6A75B3F3">
            <w:pPr>
              <w:pStyle w:val="12"/>
              <w:spacing w:before="182" w:line="218" w:lineRule="auto"/>
              <w:ind w:left="361"/>
              <w:rPr>
                <w:color w:val="auto"/>
                <w:sz w:val="21"/>
                <w:szCs w:val="21"/>
                <w:lang w:eastAsia="zh-CN"/>
              </w:rPr>
            </w:pPr>
            <w:r>
              <w:rPr>
                <w:rFonts w:hint="eastAsia"/>
                <w:b/>
                <w:bCs/>
                <w:color w:val="auto"/>
                <w:spacing w:val="-4"/>
                <w:sz w:val="21"/>
                <w:szCs w:val="21"/>
                <w:u w:val="single"/>
                <w:lang w:eastAsia="zh-CN"/>
              </w:rPr>
              <w:t>3.填报总价。</w:t>
            </w:r>
          </w:p>
          <w:p w14:paraId="0A489B1E">
            <w:pPr>
              <w:pStyle w:val="12"/>
              <w:spacing w:before="185" w:line="343" w:lineRule="auto"/>
              <w:ind w:left="117" w:right="40" w:firstLine="241"/>
              <w:rPr>
                <w:color w:val="auto"/>
                <w:sz w:val="21"/>
                <w:szCs w:val="21"/>
                <w:lang w:eastAsia="zh-CN"/>
              </w:rPr>
            </w:pPr>
            <w:r>
              <w:rPr>
                <w:rFonts w:hint="eastAsia"/>
                <w:b/>
                <w:bCs/>
                <w:color w:val="auto"/>
                <w:spacing w:val="-7"/>
                <w:sz w:val="21"/>
                <w:szCs w:val="21"/>
                <w:u w:val="single"/>
                <w:lang w:eastAsia="zh-CN"/>
              </w:rPr>
              <w:t>说明：如供应商在规定时间内未提交最后报价，视为退出磋商活动，</w:t>
            </w:r>
            <w:r>
              <w:rPr>
                <w:rFonts w:hint="eastAsia"/>
                <w:color w:val="auto"/>
                <w:sz w:val="21"/>
                <w:szCs w:val="21"/>
                <w:lang w:eastAsia="zh-CN"/>
              </w:rPr>
              <w:t xml:space="preserve"> </w:t>
            </w:r>
            <w:r>
              <w:rPr>
                <w:rFonts w:hint="eastAsia"/>
                <w:b/>
                <w:bCs/>
                <w:color w:val="auto"/>
                <w:spacing w:val="1"/>
                <w:sz w:val="21"/>
                <w:szCs w:val="21"/>
                <w:u w:val="single"/>
                <w:lang w:eastAsia="zh-CN"/>
              </w:rPr>
              <w:t>其响应文件无效。</w:t>
            </w:r>
          </w:p>
        </w:tc>
      </w:tr>
      <w:tr w14:paraId="27AC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47" w:type="dxa"/>
          </w:tcPr>
          <w:p w14:paraId="5FD41681">
            <w:pPr>
              <w:pStyle w:val="12"/>
              <w:spacing w:before="308" w:line="181" w:lineRule="auto"/>
              <w:ind w:left="120"/>
              <w:rPr>
                <w:color w:val="auto"/>
                <w:sz w:val="21"/>
                <w:szCs w:val="21"/>
              </w:rPr>
            </w:pPr>
            <w:r>
              <w:rPr>
                <w:rFonts w:hint="eastAsia"/>
                <w:color w:val="auto"/>
                <w:sz w:val="21"/>
                <w:szCs w:val="21"/>
              </w:rPr>
              <w:t>2</w:t>
            </w:r>
          </w:p>
        </w:tc>
        <w:tc>
          <w:tcPr>
            <w:tcW w:w="1288" w:type="dxa"/>
          </w:tcPr>
          <w:p w14:paraId="2BC42B77">
            <w:pPr>
              <w:pStyle w:val="12"/>
              <w:spacing w:before="267" w:line="222" w:lineRule="auto"/>
              <w:ind w:left="113"/>
              <w:rPr>
                <w:color w:val="auto"/>
                <w:sz w:val="21"/>
                <w:szCs w:val="21"/>
              </w:rPr>
            </w:pPr>
            <w:r>
              <w:rPr>
                <w:rFonts w:hint="eastAsia"/>
                <w:color w:val="auto"/>
                <w:spacing w:val="-2"/>
                <w:sz w:val="21"/>
                <w:szCs w:val="21"/>
              </w:rPr>
              <w:t>签订合同</w:t>
            </w:r>
          </w:p>
        </w:tc>
        <w:tc>
          <w:tcPr>
            <w:tcW w:w="7472" w:type="dxa"/>
          </w:tcPr>
          <w:p w14:paraId="069D3823">
            <w:pPr>
              <w:pStyle w:val="12"/>
              <w:spacing w:before="36" w:line="343" w:lineRule="auto"/>
              <w:ind w:left="359" w:right="890" w:firstLine="14"/>
              <w:rPr>
                <w:color w:val="auto"/>
                <w:sz w:val="21"/>
                <w:szCs w:val="21"/>
                <w:lang w:eastAsia="zh-CN"/>
              </w:rPr>
            </w:pPr>
            <w:r>
              <w:rPr>
                <w:rFonts w:hint="eastAsia"/>
                <w:color w:val="auto"/>
                <w:spacing w:val="-4"/>
                <w:sz w:val="21"/>
                <w:szCs w:val="21"/>
                <w:lang w:eastAsia="zh-CN"/>
              </w:rPr>
              <w:t>1.</w:t>
            </w:r>
            <w:r>
              <w:rPr>
                <w:rFonts w:hint="eastAsia"/>
                <w:b/>
                <w:bCs/>
                <w:color w:val="auto"/>
                <w:spacing w:val="-4"/>
                <w:sz w:val="21"/>
                <w:szCs w:val="21"/>
                <w:lang w:eastAsia="zh-CN"/>
              </w:rPr>
              <w:t>本项目合同甲方为长春市中心血站，乙方为成交供应商。</w:t>
            </w:r>
            <w:r>
              <w:rPr>
                <w:rFonts w:hint="eastAsia"/>
                <w:color w:val="auto"/>
                <w:spacing w:val="6"/>
                <w:sz w:val="21"/>
                <w:szCs w:val="21"/>
                <w:lang w:eastAsia="zh-CN"/>
              </w:rPr>
              <w:t xml:space="preserve"> </w:t>
            </w:r>
            <w:r>
              <w:rPr>
                <w:rFonts w:hint="eastAsia"/>
                <w:b/>
                <w:bCs/>
                <w:color w:val="auto"/>
                <w:spacing w:val="-4"/>
                <w:sz w:val="21"/>
                <w:szCs w:val="21"/>
                <w:lang w:eastAsia="zh-CN"/>
              </w:rPr>
              <w:t>2.合同款由甲方支付给乙方。</w:t>
            </w:r>
          </w:p>
        </w:tc>
      </w:tr>
      <w:tr w14:paraId="7DD44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3" w:hRule="atLeast"/>
        </w:trPr>
        <w:tc>
          <w:tcPr>
            <w:tcW w:w="647" w:type="dxa"/>
          </w:tcPr>
          <w:p w14:paraId="47A48665">
            <w:pPr>
              <w:spacing w:line="264" w:lineRule="auto"/>
              <w:rPr>
                <w:rFonts w:ascii="宋体" w:hAnsi="宋体" w:eastAsia="宋体" w:cs="宋体"/>
                <w:color w:val="auto"/>
                <w:lang w:eastAsia="zh-CN"/>
              </w:rPr>
            </w:pPr>
          </w:p>
          <w:p w14:paraId="68511FBB">
            <w:pPr>
              <w:spacing w:line="264" w:lineRule="auto"/>
              <w:rPr>
                <w:rFonts w:ascii="宋体" w:hAnsi="宋体" w:eastAsia="宋体" w:cs="宋体"/>
                <w:color w:val="auto"/>
                <w:lang w:eastAsia="zh-CN"/>
              </w:rPr>
            </w:pPr>
          </w:p>
          <w:p w14:paraId="070A3CDA">
            <w:pPr>
              <w:spacing w:line="265" w:lineRule="auto"/>
              <w:rPr>
                <w:rFonts w:ascii="宋体" w:hAnsi="宋体" w:eastAsia="宋体" w:cs="宋体"/>
                <w:color w:val="auto"/>
                <w:lang w:eastAsia="zh-CN"/>
              </w:rPr>
            </w:pPr>
          </w:p>
          <w:p w14:paraId="6757C0D8">
            <w:pPr>
              <w:spacing w:line="265" w:lineRule="auto"/>
              <w:rPr>
                <w:rFonts w:ascii="宋体" w:hAnsi="宋体" w:eastAsia="宋体" w:cs="宋体"/>
                <w:color w:val="auto"/>
                <w:lang w:eastAsia="zh-CN"/>
              </w:rPr>
            </w:pPr>
          </w:p>
          <w:p w14:paraId="0A5B3F2C">
            <w:pPr>
              <w:spacing w:line="265" w:lineRule="auto"/>
              <w:rPr>
                <w:rFonts w:ascii="宋体" w:hAnsi="宋体" w:eastAsia="宋体" w:cs="宋体"/>
                <w:color w:val="auto"/>
                <w:lang w:eastAsia="zh-CN"/>
              </w:rPr>
            </w:pPr>
          </w:p>
          <w:p w14:paraId="7A0205F9">
            <w:pPr>
              <w:spacing w:line="265" w:lineRule="auto"/>
              <w:rPr>
                <w:rFonts w:ascii="宋体" w:hAnsi="宋体" w:eastAsia="宋体" w:cs="宋体"/>
                <w:color w:val="auto"/>
                <w:lang w:eastAsia="zh-CN"/>
              </w:rPr>
            </w:pPr>
          </w:p>
          <w:p w14:paraId="73EC1C89">
            <w:pPr>
              <w:spacing w:line="265" w:lineRule="auto"/>
              <w:rPr>
                <w:rFonts w:ascii="宋体" w:hAnsi="宋体" w:eastAsia="宋体" w:cs="宋体"/>
                <w:color w:val="auto"/>
                <w:lang w:eastAsia="zh-CN"/>
              </w:rPr>
            </w:pPr>
          </w:p>
          <w:p w14:paraId="3E327857">
            <w:pPr>
              <w:pStyle w:val="12"/>
              <w:spacing w:before="78" w:line="181" w:lineRule="auto"/>
              <w:ind w:left="121"/>
              <w:rPr>
                <w:color w:val="auto"/>
                <w:sz w:val="21"/>
                <w:szCs w:val="21"/>
              </w:rPr>
            </w:pPr>
            <w:r>
              <w:rPr>
                <w:rFonts w:hint="eastAsia"/>
                <w:color w:val="auto"/>
                <w:sz w:val="21"/>
                <w:szCs w:val="21"/>
              </w:rPr>
              <w:t>3</w:t>
            </w:r>
          </w:p>
        </w:tc>
        <w:tc>
          <w:tcPr>
            <w:tcW w:w="1288" w:type="dxa"/>
          </w:tcPr>
          <w:p w14:paraId="5E13BCB8">
            <w:pPr>
              <w:spacing w:line="263" w:lineRule="auto"/>
              <w:rPr>
                <w:rFonts w:ascii="宋体" w:hAnsi="宋体" w:eastAsia="宋体" w:cs="宋体"/>
                <w:color w:val="auto"/>
              </w:rPr>
            </w:pPr>
          </w:p>
          <w:p w14:paraId="230993EB">
            <w:pPr>
              <w:spacing w:line="264" w:lineRule="auto"/>
              <w:rPr>
                <w:rFonts w:ascii="宋体" w:hAnsi="宋体" w:eastAsia="宋体" w:cs="宋体"/>
                <w:color w:val="auto"/>
              </w:rPr>
            </w:pPr>
          </w:p>
          <w:p w14:paraId="7B6EEEAA">
            <w:pPr>
              <w:spacing w:line="264" w:lineRule="auto"/>
              <w:rPr>
                <w:rFonts w:ascii="宋体" w:hAnsi="宋体" w:eastAsia="宋体" w:cs="宋体"/>
                <w:color w:val="auto"/>
              </w:rPr>
            </w:pPr>
          </w:p>
          <w:p w14:paraId="525C59BF">
            <w:pPr>
              <w:spacing w:line="264" w:lineRule="auto"/>
              <w:rPr>
                <w:rFonts w:ascii="宋体" w:hAnsi="宋体" w:eastAsia="宋体" w:cs="宋体"/>
                <w:color w:val="auto"/>
              </w:rPr>
            </w:pPr>
          </w:p>
          <w:p w14:paraId="435B34C9">
            <w:pPr>
              <w:spacing w:line="264" w:lineRule="auto"/>
              <w:rPr>
                <w:rFonts w:ascii="宋体" w:hAnsi="宋体" w:eastAsia="宋体" w:cs="宋体"/>
                <w:color w:val="auto"/>
              </w:rPr>
            </w:pPr>
          </w:p>
          <w:p w14:paraId="38E05856">
            <w:pPr>
              <w:spacing w:line="264" w:lineRule="auto"/>
              <w:rPr>
                <w:rFonts w:ascii="宋体" w:hAnsi="宋体" w:eastAsia="宋体" w:cs="宋体"/>
                <w:color w:val="auto"/>
              </w:rPr>
            </w:pPr>
          </w:p>
          <w:p w14:paraId="2468799A">
            <w:pPr>
              <w:pStyle w:val="12"/>
              <w:spacing w:before="78" w:line="350" w:lineRule="auto"/>
              <w:ind w:left="113" w:right="103"/>
              <w:rPr>
                <w:color w:val="auto"/>
                <w:sz w:val="21"/>
                <w:szCs w:val="21"/>
              </w:rPr>
            </w:pPr>
            <w:r>
              <w:rPr>
                <w:rFonts w:hint="eastAsia"/>
                <w:color w:val="auto"/>
                <w:spacing w:val="26"/>
                <w:sz w:val="21"/>
                <w:szCs w:val="21"/>
              </w:rPr>
              <w:t>转包或分</w:t>
            </w:r>
            <w:r>
              <w:rPr>
                <w:rFonts w:hint="eastAsia"/>
                <w:color w:val="auto"/>
                <w:sz w:val="21"/>
                <w:szCs w:val="21"/>
              </w:rPr>
              <w:t xml:space="preserve"> 包</w:t>
            </w:r>
          </w:p>
        </w:tc>
        <w:tc>
          <w:tcPr>
            <w:tcW w:w="7472" w:type="dxa"/>
          </w:tcPr>
          <w:p w14:paraId="3D3357CB">
            <w:pPr>
              <w:pStyle w:val="12"/>
              <w:spacing w:before="34" w:line="347" w:lineRule="auto"/>
              <w:ind w:left="121" w:right="106" w:firstLine="252"/>
              <w:rPr>
                <w:color w:val="auto"/>
                <w:sz w:val="21"/>
                <w:szCs w:val="21"/>
                <w:lang w:eastAsia="zh-CN"/>
              </w:rPr>
            </w:pPr>
            <w:r>
              <w:rPr>
                <w:rFonts w:hint="eastAsia"/>
                <w:color w:val="auto"/>
                <w:spacing w:val="-2"/>
                <w:sz w:val="21"/>
                <w:szCs w:val="21"/>
                <w:lang w:eastAsia="zh-CN"/>
              </w:rPr>
              <w:t>1.▲</w:t>
            </w:r>
            <w:r>
              <w:rPr>
                <w:rFonts w:hint="eastAsia"/>
                <w:b/>
                <w:bCs/>
                <w:color w:val="auto"/>
                <w:spacing w:val="-2"/>
                <w:sz w:val="21"/>
                <w:szCs w:val="21"/>
                <w:u w:val="single"/>
                <w:lang w:eastAsia="zh-CN"/>
              </w:rPr>
              <w:t>本项目不得转包：合同乙方不得将本合同标的转包由其他供应</w:t>
            </w:r>
            <w:r>
              <w:rPr>
                <w:rFonts w:hint="eastAsia"/>
                <w:color w:val="auto"/>
                <w:spacing w:val="16"/>
                <w:sz w:val="21"/>
                <w:szCs w:val="21"/>
                <w:lang w:eastAsia="zh-CN"/>
              </w:rPr>
              <w:t xml:space="preserve"> </w:t>
            </w:r>
            <w:r>
              <w:rPr>
                <w:rFonts w:hint="eastAsia"/>
                <w:b/>
                <w:bCs/>
                <w:color w:val="auto"/>
                <w:spacing w:val="-5"/>
                <w:sz w:val="21"/>
                <w:szCs w:val="21"/>
                <w:u w:val="single"/>
                <w:lang w:eastAsia="zh-CN"/>
              </w:rPr>
              <w:t>商承担。</w:t>
            </w:r>
          </w:p>
          <w:p w14:paraId="551A92C2">
            <w:pPr>
              <w:pStyle w:val="12"/>
              <w:spacing w:before="33" w:line="346" w:lineRule="auto"/>
              <w:ind w:left="117" w:right="106" w:firstLine="241"/>
              <w:rPr>
                <w:color w:val="auto"/>
                <w:sz w:val="21"/>
                <w:szCs w:val="21"/>
                <w:lang w:eastAsia="zh-CN"/>
              </w:rPr>
            </w:pPr>
            <w:r>
              <w:rPr>
                <w:rFonts w:hint="eastAsia"/>
                <w:color w:val="auto"/>
                <w:spacing w:val="-1"/>
                <w:sz w:val="21"/>
                <w:szCs w:val="21"/>
                <w:lang w:eastAsia="zh-CN"/>
              </w:rPr>
              <w:t>2.▲</w:t>
            </w:r>
            <w:r>
              <w:rPr>
                <w:rFonts w:hint="eastAsia"/>
                <w:b/>
                <w:bCs/>
                <w:color w:val="auto"/>
                <w:spacing w:val="-1"/>
                <w:sz w:val="21"/>
                <w:szCs w:val="21"/>
                <w:u w:val="single"/>
                <w:lang w:eastAsia="zh-CN"/>
              </w:rPr>
              <w:t>本项目不允许分包：合同乙方不得擅自将其他合同标的分包给</w:t>
            </w:r>
            <w:r>
              <w:rPr>
                <w:rFonts w:hint="eastAsia"/>
                <w:color w:val="auto"/>
                <w:spacing w:val="1"/>
                <w:sz w:val="21"/>
                <w:szCs w:val="21"/>
                <w:lang w:eastAsia="zh-CN"/>
              </w:rPr>
              <w:t xml:space="preserve"> </w:t>
            </w:r>
            <w:r>
              <w:rPr>
                <w:rFonts w:hint="eastAsia"/>
                <w:b/>
                <w:bCs/>
                <w:color w:val="auto"/>
                <w:spacing w:val="-3"/>
                <w:sz w:val="21"/>
                <w:szCs w:val="21"/>
                <w:u w:val="single"/>
                <w:lang w:eastAsia="zh-CN"/>
              </w:rPr>
              <w:t>其他供应商承担。</w:t>
            </w:r>
          </w:p>
          <w:p w14:paraId="474CE0CD">
            <w:pPr>
              <w:pStyle w:val="12"/>
              <w:tabs>
                <w:tab w:val="left" w:pos="262"/>
              </w:tabs>
              <w:spacing w:before="33" w:line="350" w:lineRule="auto"/>
              <w:ind w:left="107" w:right="104" w:firstLine="254"/>
              <w:jc w:val="both"/>
              <w:rPr>
                <w:color w:val="auto"/>
                <w:sz w:val="21"/>
                <w:szCs w:val="21"/>
                <w:lang w:eastAsia="zh-CN"/>
              </w:rPr>
            </w:pPr>
            <w:r>
              <w:rPr>
                <w:rFonts w:hint="eastAsia"/>
                <w:color w:val="auto"/>
                <w:spacing w:val="6"/>
                <w:sz w:val="21"/>
                <w:szCs w:val="21"/>
                <w:lang w:eastAsia="zh-CN"/>
              </w:rPr>
              <w:t>3.▲</w:t>
            </w:r>
            <w:r>
              <w:rPr>
                <w:rFonts w:hint="eastAsia"/>
                <w:color w:val="auto"/>
                <w:spacing w:val="-95"/>
                <w:sz w:val="21"/>
                <w:szCs w:val="21"/>
                <w:lang w:eastAsia="zh-CN"/>
              </w:rPr>
              <w:t xml:space="preserve"> </w:t>
            </w:r>
            <w:r>
              <w:rPr>
                <w:rFonts w:hint="eastAsia"/>
                <w:color w:val="auto"/>
                <w:spacing w:val="-110"/>
                <w:sz w:val="21"/>
                <w:szCs w:val="21"/>
                <w:u w:val="single"/>
                <w:lang w:eastAsia="zh-CN"/>
              </w:rPr>
              <w:t xml:space="preserve"> </w:t>
            </w:r>
            <w:r>
              <w:rPr>
                <w:rFonts w:hint="eastAsia"/>
                <w:b/>
                <w:bCs/>
                <w:color w:val="auto"/>
                <w:spacing w:val="6"/>
                <w:sz w:val="21"/>
                <w:szCs w:val="21"/>
                <w:u w:val="single"/>
                <w:lang w:eastAsia="zh-CN"/>
              </w:rPr>
              <w:t>享受《政府采购促进中小企业发展管理办法》的通知（财库</w:t>
            </w:r>
            <w:r>
              <w:rPr>
                <w:rFonts w:hint="eastAsia"/>
                <w:color w:val="auto"/>
                <w:sz w:val="21"/>
                <w:szCs w:val="21"/>
                <w:lang w:eastAsia="zh-CN"/>
              </w:rPr>
              <w:t xml:space="preserve"> </w:t>
            </w:r>
            <w:r>
              <w:rPr>
                <w:rFonts w:hint="eastAsia"/>
                <w:color w:val="auto"/>
                <w:sz w:val="21"/>
                <w:szCs w:val="21"/>
                <w:u w:val="single"/>
                <w:lang w:eastAsia="zh-CN"/>
              </w:rPr>
              <w:tab/>
            </w:r>
            <w:r>
              <w:rPr>
                <w:rFonts w:hint="eastAsia"/>
                <w:b/>
                <w:bCs/>
                <w:color w:val="auto"/>
                <w:spacing w:val="-8"/>
                <w:sz w:val="21"/>
                <w:szCs w:val="21"/>
                <w:u w:val="single"/>
                <w:lang w:eastAsia="zh-CN"/>
              </w:rPr>
              <w:t>〔2020〕46</w:t>
            </w:r>
            <w:r>
              <w:rPr>
                <w:rFonts w:hint="eastAsia"/>
                <w:color w:val="auto"/>
                <w:spacing w:val="-41"/>
                <w:sz w:val="21"/>
                <w:szCs w:val="21"/>
                <w:u w:val="single"/>
                <w:lang w:eastAsia="zh-CN"/>
              </w:rPr>
              <w:t xml:space="preserve"> </w:t>
            </w:r>
            <w:r>
              <w:rPr>
                <w:rFonts w:hint="eastAsia"/>
                <w:b/>
                <w:bCs/>
                <w:color w:val="auto"/>
                <w:spacing w:val="-8"/>
                <w:sz w:val="21"/>
                <w:szCs w:val="21"/>
                <w:u w:val="single"/>
                <w:lang w:eastAsia="zh-CN"/>
              </w:rPr>
              <w:t>号）的规定扶持政策获得政府采购合同的，小微企业不得</w:t>
            </w:r>
            <w:r>
              <w:rPr>
                <w:rFonts w:hint="eastAsia"/>
                <w:color w:val="auto"/>
                <w:sz w:val="21"/>
                <w:szCs w:val="21"/>
                <w:lang w:eastAsia="zh-CN"/>
              </w:rPr>
              <w:t xml:space="preserve"> </w:t>
            </w:r>
            <w:r>
              <w:rPr>
                <w:rFonts w:hint="eastAsia"/>
                <w:b/>
                <w:bCs/>
                <w:color w:val="auto"/>
                <w:spacing w:val="-2"/>
                <w:sz w:val="21"/>
                <w:szCs w:val="21"/>
                <w:u w:val="single"/>
                <w:lang w:eastAsia="zh-CN"/>
              </w:rPr>
              <w:t>将合同分包给大中型企业，中型企业不得将合同分包给大型企业。</w:t>
            </w:r>
          </w:p>
          <w:p w14:paraId="76CC8030">
            <w:pPr>
              <w:pStyle w:val="12"/>
              <w:spacing w:before="34" w:line="343" w:lineRule="auto"/>
              <w:ind w:left="136" w:right="106" w:firstLine="219"/>
              <w:rPr>
                <w:color w:val="auto"/>
                <w:sz w:val="21"/>
                <w:szCs w:val="21"/>
                <w:lang w:eastAsia="zh-CN"/>
              </w:rPr>
            </w:pPr>
            <w:r>
              <w:rPr>
                <w:rFonts w:hint="eastAsia"/>
                <w:color w:val="auto"/>
                <w:spacing w:val="-1"/>
                <w:sz w:val="21"/>
                <w:szCs w:val="21"/>
                <w:lang w:eastAsia="zh-CN"/>
              </w:rPr>
              <w:t>4.▲</w:t>
            </w:r>
            <w:r>
              <w:rPr>
                <w:rFonts w:hint="eastAsia"/>
                <w:b/>
                <w:bCs/>
                <w:color w:val="auto"/>
                <w:spacing w:val="-1"/>
                <w:sz w:val="21"/>
                <w:szCs w:val="21"/>
                <w:u w:val="single"/>
                <w:lang w:eastAsia="zh-CN"/>
              </w:rPr>
              <w:t>如有违反以上情形，合同甲方有权解除合同，并追究合同乙方</w:t>
            </w:r>
            <w:r>
              <w:rPr>
                <w:rFonts w:hint="eastAsia"/>
                <w:color w:val="auto"/>
                <w:spacing w:val="5"/>
                <w:sz w:val="21"/>
                <w:szCs w:val="21"/>
                <w:lang w:eastAsia="zh-CN"/>
              </w:rPr>
              <w:t xml:space="preserve"> </w:t>
            </w:r>
            <w:r>
              <w:rPr>
                <w:rFonts w:hint="eastAsia"/>
                <w:b/>
                <w:bCs/>
                <w:color w:val="auto"/>
                <w:spacing w:val="-7"/>
                <w:sz w:val="21"/>
                <w:szCs w:val="21"/>
                <w:u w:val="single"/>
                <w:lang w:eastAsia="zh-CN"/>
              </w:rPr>
              <w:t>的违约责任。</w:t>
            </w:r>
          </w:p>
        </w:tc>
      </w:tr>
      <w:tr w14:paraId="7A3BB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647" w:type="dxa"/>
          </w:tcPr>
          <w:p w14:paraId="43C02360">
            <w:pPr>
              <w:spacing w:line="265" w:lineRule="auto"/>
              <w:rPr>
                <w:rFonts w:ascii="宋体" w:hAnsi="宋体" w:eastAsia="宋体" w:cs="宋体"/>
                <w:color w:val="auto"/>
                <w:lang w:eastAsia="zh-CN"/>
              </w:rPr>
            </w:pPr>
          </w:p>
          <w:p w14:paraId="6E4656FF">
            <w:pPr>
              <w:spacing w:line="265" w:lineRule="auto"/>
              <w:rPr>
                <w:rFonts w:ascii="宋体" w:hAnsi="宋体" w:eastAsia="宋体" w:cs="宋体"/>
                <w:color w:val="auto"/>
                <w:lang w:eastAsia="zh-CN"/>
              </w:rPr>
            </w:pPr>
          </w:p>
          <w:p w14:paraId="3148ED46">
            <w:pPr>
              <w:spacing w:line="265" w:lineRule="auto"/>
              <w:rPr>
                <w:rFonts w:ascii="宋体" w:hAnsi="宋体" w:eastAsia="宋体" w:cs="宋体"/>
                <w:color w:val="auto"/>
                <w:lang w:eastAsia="zh-CN"/>
              </w:rPr>
            </w:pPr>
          </w:p>
          <w:p w14:paraId="5CD5CF3B">
            <w:pPr>
              <w:spacing w:line="265" w:lineRule="auto"/>
              <w:rPr>
                <w:rFonts w:ascii="宋体" w:hAnsi="宋体" w:eastAsia="宋体" w:cs="宋体"/>
                <w:color w:val="auto"/>
                <w:lang w:eastAsia="zh-CN"/>
              </w:rPr>
            </w:pPr>
          </w:p>
          <w:p w14:paraId="1ED38955">
            <w:pPr>
              <w:spacing w:line="265" w:lineRule="auto"/>
              <w:rPr>
                <w:rFonts w:ascii="宋体" w:hAnsi="宋体" w:eastAsia="宋体" w:cs="宋体"/>
                <w:color w:val="auto"/>
                <w:lang w:eastAsia="zh-CN"/>
              </w:rPr>
            </w:pPr>
          </w:p>
          <w:p w14:paraId="1F482939">
            <w:pPr>
              <w:spacing w:line="265" w:lineRule="auto"/>
              <w:rPr>
                <w:rFonts w:ascii="宋体" w:hAnsi="宋体" w:eastAsia="宋体" w:cs="宋体"/>
                <w:color w:val="auto"/>
                <w:lang w:eastAsia="zh-CN"/>
              </w:rPr>
            </w:pPr>
          </w:p>
          <w:p w14:paraId="7187CDA5">
            <w:pPr>
              <w:spacing w:line="265" w:lineRule="auto"/>
              <w:rPr>
                <w:rFonts w:ascii="宋体" w:hAnsi="宋体" w:eastAsia="宋体" w:cs="宋体"/>
                <w:color w:val="auto"/>
                <w:lang w:eastAsia="zh-CN"/>
              </w:rPr>
            </w:pPr>
          </w:p>
          <w:p w14:paraId="0CCB03AF">
            <w:pPr>
              <w:pStyle w:val="12"/>
              <w:spacing w:before="78" w:line="181" w:lineRule="auto"/>
              <w:ind w:left="116"/>
              <w:rPr>
                <w:color w:val="auto"/>
                <w:sz w:val="21"/>
                <w:szCs w:val="21"/>
              </w:rPr>
            </w:pPr>
            <w:r>
              <w:rPr>
                <w:rFonts w:hint="eastAsia"/>
                <w:color w:val="auto"/>
                <w:sz w:val="21"/>
                <w:szCs w:val="21"/>
              </w:rPr>
              <w:t>4</w:t>
            </w:r>
          </w:p>
        </w:tc>
        <w:tc>
          <w:tcPr>
            <w:tcW w:w="1288" w:type="dxa"/>
          </w:tcPr>
          <w:p w14:paraId="5E8B23AF">
            <w:pPr>
              <w:spacing w:line="264" w:lineRule="auto"/>
              <w:rPr>
                <w:rFonts w:ascii="宋体" w:hAnsi="宋体" w:eastAsia="宋体" w:cs="宋体"/>
                <w:color w:val="auto"/>
              </w:rPr>
            </w:pPr>
          </w:p>
          <w:p w14:paraId="2DC3BB6C">
            <w:pPr>
              <w:spacing w:line="264" w:lineRule="auto"/>
              <w:rPr>
                <w:rFonts w:ascii="宋体" w:hAnsi="宋体" w:eastAsia="宋体" w:cs="宋体"/>
                <w:color w:val="auto"/>
              </w:rPr>
            </w:pPr>
          </w:p>
          <w:p w14:paraId="03A45E38">
            <w:pPr>
              <w:spacing w:line="264" w:lineRule="auto"/>
              <w:rPr>
                <w:rFonts w:ascii="宋体" w:hAnsi="宋体" w:eastAsia="宋体" w:cs="宋体"/>
                <w:color w:val="auto"/>
              </w:rPr>
            </w:pPr>
          </w:p>
          <w:p w14:paraId="00A45897">
            <w:pPr>
              <w:spacing w:line="264" w:lineRule="auto"/>
              <w:rPr>
                <w:rFonts w:ascii="宋体" w:hAnsi="宋体" w:eastAsia="宋体" w:cs="宋体"/>
                <w:color w:val="auto"/>
              </w:rPr>
            </w:pPr>
          </w:p>
          <w:p w14:paraId="5EFA5F40">
            <w:pPr>
              <w:spacing w:line="264" w:lineRule="auto"/>
              <w:rPr>
                <w:rFonts w:ascii="宋体" w:hAnsi="宋体" w:eastAsia="宋体" w:cs="宋体"/>
                <w:color w:val="auto"/>
              </w:rPr>
            </w:pPr>
          </w:p>
          <w:p w14:paraId="4142AAD4">
            <w:pPr>
              <w:spacing w:line="264" w:lineRule="auto"/>
              <w:rPr>
                <w:rFonts w:ascii="宋体" w:hAnsi="宋体" w:eastAsia="宋体" w:cs="宋体"/>
                <w:color w:val="auto"/>
              </w:rPr>
            </w:pPr>
          </w:p>
          <w:p w14:paraId="2A689052">
            <w:pPr>
              <w:pStyle w:val="12"/>
              <w:spacing w:before="78" w:line="350" w:lineRule="auto"/>
              <w:ind w:left="115" w:right="103" w:firstLine="1"/>
              <w:rPr>
                <w:color w:val="auto"/>
                <w:sz w:val="21"/>
                <w:szCs w:val="21"/>
              </w:rPr>
            </w:pPr>
            <w:r>
              <w:rPr>
                <w:rFonts w:hint="eastAsia"/>
                <w:color w:val="auto"/>
                <w:spacing w:val="25"/>
                <w:sz w:val="21"/>
                <w:szCs w:val="21"/>
              </w:rPr>
              <w:t>履约保证</w:t>
            </w:r>
            <w:r>
              <w:rPr>
                <w:rFonts w:hint="eastAsia"/>
                <w:color w:val="auto"/>
                <w:sz w:val="21"/>
                <w:szCs w:val="21"/>
              </w:rPr>
              <w:t xml:space="preserve"> 金</w:t>
            </w:r>
          </w:p>
        </w:tc>
        <w:tc>
          <w:tcPr>
            <w:tcW w:w="7472" w:type="dxa"/>
          </w:tcPr>
          <w:p w14:paraId="77BA0D63">
            <w:pPr>
              <w:pStyle w:val="12"/>
              <w:spacing w:before="37" w:line="347" w:lineRule="auto"/>
              <w:ind w:left="116" w:right="114" w:firstLine="257"/>
              <w:rPr>
                <w:color w:val="auto"/>
                <w:sz w:val="21"/>
                <w:szCs w:val="21"/>
                <w:lang w:eastAsia="zh-CN"/>
              </w:rPr>
            </w:pPr>
            <w:r>
              <w:rPr>
                <w:rFonts w:hint="eastAsia"/>
                <w:color w:val="auto"/>
                <w:sz w:val="21"/>
                <w:szCs w:val="21"/>
                <w:lang w:eastAsia="zh-CN"/>
              </w:rPr>
              <w:t>1.合同乙方应在合同签订后 10 个工作日内向合同甲方提交履约保</w:t>
            </w:r>
            <w:r>
              <w:rPr>
                <w:rFonts w:hint="eastAsia"/>
                <w:color w:val="auto"/>
                <w:spacing w:val="17"/>
                <w:sz w:val="21"/>
                <w:szCs w:val="21"/>
                <w:lang w:eastAsia="zh-CN"/>
              </w:rPr>
              <w:t xml:space="preserve"> </w:t>
            </w:r>
            <w:r>
              <w:rPr>
                <w:rFonts w:hint="eastAsia"/>
                <w:color w:val="auto"/>
                <w:spacing w:val="-5"/>
                <w:sz w:val="21"/>
                <w:szCs w:val="21"/>
                <w:lang w:eastAsia="zh-CN"/>
              </w:rPr>
              <w:t>证金为【0】元。</w:t>
            </w:r>
          </w:p>
          <w:p w14:paraId="461619CA">
            <w:pPr>
              <w:pStyle w:val="12"/>
              <w:spacing w:before="31" w:line="217" w:lineRule="auto"/>
              <w:ind w:left="359"/>
              <w:rPr>
                <w:color w:val="auto"/>
                <w:sz w:val="21"/>
                <w:szCs w:val="21"/>
                <w:lang w:eastAsia="zh-CN"/>
              </w:rPr>
            </w:pPr>
            <w:r>
              <w:rPr>
                <w:rFonts w:hint="eastAsia"/>
                <w:color w:val="auto"/>
                <w:spacing w:val="-2"/>
                <w:sz w:val="21"/>
                <w:szCs w:val="21"/>
                <w:lang w:eastAsia="zh-CN"/>
              </w:rPr>
              <w:t>2.履约保证金应使用本合同货币，按下述方式中【/】形式提交：</w:t>
            </w:r>
          </w:p>
          <w:p w14:paraId="77806883">
            <w:pPr>
              <w:pStyle w:val="12"/>
              <w:spacing w:before="185" w:line="217" w:lineRule="auto"/>
              <w:ind w:left="349"/>
              <w:rPr>
                <w:color w:val="auto"/>
                <w:sz w:val="21"/>
                <w:szCs w:val="21"/>
                <w:lang w:eastAsia="zh-CN"/>
              </w:rPr>
            </w:pPr>
            <w:r>
              <w:rPr>
                <w:rFonts w:hint="eastAsia"/>
                <w:color w:val="auto"/>
                <w:spacing w:val="1"/>
                <w:sz w:val="21"/>
                <w:szCs w:val="21"/>
                <w:lang w:eastAsia="zh-CN"/>
              </w:rPr>
              <w:t>A.在中华人民共和国注册和营业的银行出具的保函，或保险公司出</w:t>
            </w:r>
          </w:p>
          <w:p w14:paraId="0A174601">
            <w:pPr>
              <w:pStyle w:val="12"/>
              <w:spacing w:before="183" w:line="217" w:lineRule="auto"/>
              <w:ind w:left="121"/>
              <w:rPr>
                <w:color w:val="auto"/>
                <w:sz w:val="21"/>
                <w:szCs w:val="21"/>
                <w:lang w:eastAsia="zh-CN"/>
              </w:rPr>
            </w:pPr>
            <w:r>
              <w:rPr>
                <w:rFonts w:hint="eastAsia"/>
                <w:color w:val="auto"/>
                <w:spacing w:val="-2"/>
                <w:sz w:val="21"/>
                <w:szCs w:val="21"/>
                <w:lang w:eastAsia="zh-CN"/>
              </w:rPr>
              <w:t>具的保函。B.支票。C.汇票。D.其他非现金形式。</w:t>
            </w:r>
          </w:p>
          <w:p w14:paraId="6F635D7A">
            <w:pPr>
              <w:pStyle w:val="12"/>
              <w:spacing w:before="185" w:line="345" w:lineRule="auto"/>
              <w:ind w:left="118" w:right="111" w:firstLine="242"/>
              <w:rPr>
                <w:color w:val="auto"/>
                <w:sz w:val="21"/>
                <w:szCs w:val="21"/>
                <w:lang w:eastAsia="zh-CN"/>
              </w:rPr>
            </w:pPr>
            <w:r>
              <w:rPr>
                <w:rFonts w:hint="eastAsia"/>
                <w:color w:val="auto"/>
                <w:spacing w:val="1"/>
                <w:sz w:val="21"/>
                <w:szCs w:val="21"/>
                <w:lang w:eastAsia="zh-CN"/>
              </w:rPr>
              <w:t>3.履约保证金有效期限：合同签订之日起至项目通过合同甲方验收</w:t>
            </w:r>
            <w:r>
              <w:rPr>
                <w:rFonts w:hint="eastAsia"/>
                <w:color w:val="auto"/>
                <w:spacing w:val="2"/>
                <w:sz w:val="21"/>
                <w:szCs w:val="21"/>
                <w:lang w:eastAsia="zh-CN"/>
              </w:rPr>
              <w:t xml:space="preserve"> </w:t>
            </w:r>
            <w:r>
              <w:rPr>
                <w:rFonts w:hint="eastAsia"/>
                <w:color w:val="auto"/>
                <w:spacing w:val="-9"/>
                <w:sz w:val="21"/>
                <w:szCs w:val="21"/>
                <w:lang w:eastAsia="zh-CN"/>
              </w:rPr>
              <w:t>后结束。</w:t>
            </w:r>
          </w:p>
          <w:p w14:paraId="218E8B4E">
            <w:pPr>
              <w:pStyle w:val="12"/>
              <w:spacing w:before="38" w:line="220" w:lineRule="auto"/>
              <w:ind w:left="355"/>
              <w:rPr>
                <w:color w:val="auto"/>
                <w:sz w:val="21"/>
                <w:szCs w:val="21"/>
                <w:lang w:eastAsia="zh-CN"/>
              </w:rPr>
            </w:pPr>
            <w:r>
              <w:rPr>
                <w:rFonts w:hint="eastAsia"/>
                <w:color w:val="auto"/>
                <w:spacing w:val="-6"/>
                <w:sz w:val="21"/>
                <w:szCs w:val="21"/>
                <w:lang w:eastAsia="zh-CN"/>
              </w:rPr>
              <w:t>4.履约保证金退还：</w:t>
            </w:r>
          </w:p>
          <w:p w14:paraId="7AF0A9EE">
            <w:pPr>
              <w:pStyle w:val="12"/>
              <w:spacing w:before="179" w:line="219" w:lineRule="auto"/>
              <w:ind w:left="381"/>
              <w:rPr>
                <w:color w:val="auto"/>
                <w:sz w:val="21"/>
                <w:szCs w:val="21"/>
                <w:lang w:eastAsia="zh-CN"/>
              </w:rPr>
            </w:pPr>
            <w:r>
              <w:rPr>
                <w:rFonts w:hint="eastAsia"/>
                <w:color w:val="auto"/>
                <w:spacing w:val="-3"/>
                <w:sz w:val="21"/>
                <w:szCs w:val="21"/>
                <w:lang w:eastAsia="zh-CN"/>
              </w:rPr>
              <w:t>□保函形式：有效期限满后七个工作日内将本保函正本退还。</w:t>
            </w:r>
          </w:p>
        </w:tc>
      </w:tr>
    </w:tbl>
    <w:p w14:paraId="4FF6E8CC">
      <w:pPr>
        <w:pStyle w:val="3"/>
        <w:rPr>
          <w:rFonts w:ascii="宋体" w:hAnsi="宋体" w:eastAsia="宋体" w:cs="宋体"/>
          <w:color w:val="auto"/>
          <w:lang w:eastAsia="zh-CN"/>
        </w:rPr>
      </w:pPr>
    </w:p>
    <w:p w14:paraId="778258A1">
      <w:pPr>
        <w:rPr>
          <w:rFonts w:ascii="宋体" w:hAnsi="宋体" w:eastAsia="宋体" w:cs="宋体"/>
          <w:color w:val="auto"/>
          <w:lang w:eastAsia="zh-CN"/>
        </w:rPr>
        <w:sectPr>
          <w:footerReference r:id="rId6" w:type="default"/>
          <w:pgSz w:w="11907" w:h="16841"/>
          <w:pgMar w:top="1247" w:right="1247" w:bottom="1247" w:left="1247" w:header="0" w:footer="914" w:gutter="0"/>
          <w:cols w:space="720" w:num="1"/>
        </w:sect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288"/>
        <w:gridCol w:w="7472"/>
      </w:tblGrid>
      <w:tr w14:paraId="20F2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647" w:type="dxa"/>
          </w:tcPr>
          <w:p w14:paraId="1E2C669A">
            <w:pPr>
              <w:rPr>
                <w:rFonts w:ascii="宋体" w:hAnsi="宋体" w:eastAsia="宋体" w:cs="宋体"/>
                <w:color w:val="auto"/>
                <w:lang w:eastAsia="zh-CN"/>
              </w:rPr>
            </w:pPr>
          </w:p>
        </w:tc>
        <w:tc>
          <w:tcPr>
            <w:tcW w:w="1288" w:type="dxa"/>
          </w:tcPr>
          <w:p w14:paraId="0482C0CC">
            <w:pPr>
              <w:rPr>
                <w:rFonts w:ascii="宋体" w:hAnsi="宋体" w:eastAsia="宋体" w:cs="宋体"/>
                <w:color w:val="auto"/>
                <w:lang w:eastAsia="zh-CN"/>
              </w:rPr>
            </w:pPr>
          </w:p>
        </w:tc>
        <w:tc>
          <w:tcPr>
            <w:tcW w:w="7472" w:type="dxa"/>
          </w:tcPr>
          <w:p w14:paraId="3261723D">
            <w:pPr>
              <w:pStyle w:val="12"/>
              <w:spacing w:before="39" w:line="350" w:lineRule="auto"/>
              <w:ind w:left="114" w:right="114" w:firstLine="266"/>
              <w:rPr>
                <w:color w:val="auto"/>
                <w:sz w:val="21"/>
                <w:szCs w:val="21"/>
                <w:lang w:eastAsia="zh-CN"/>
              </w:rPr>
            </w:pPr>
            <w:r>
              <w:rPr>
                <w:rFonts w:hint="eastAsia"/>
                <w:color w:val="auto"/>
                <w:spacing w:val="-1"/>
                <w:sz w:val="21"/>
                <w:szCs w:val="21"/>
                <w:lang w:eastAsia="zh-CN"/>
              </w:rPr>
              <w:t>□支票等其他形式：有效期限满后七个工作日内退还履约保证金。</w:t>
            </w:r>
            <w:r>
              <w:rPr>
                <w:rFonts w:hint="eastAsia"/>
                <w:color w:val="auto"/>
                <w:spacing w:val="7"/>
                <w:sz w:val="21"/>
                <w:szCs w:val="21"/>
                <w:lang w:eastAsia="zh-CN"/>
              </w:rPr>
              <w:t xml:space="preserve"> </w:t>
            </w:r>
            <w:r>
              <w:rPr>
                <w:rFonts w:hint="eastAsia"/>
                <w:color w:val="auto"/>
                <w:spacing w:val="1"/>
                <w:sz w:val="21"/>
                <w:szCs w:val="21"/>
                <w:lang w:eastAsia="zh-CN"/>
              </w:rPr>
              <w:t>逾期退还的，除退还履约保证金本金外，并按中国人民银行同期贷款</w:t>
            </w:r>
            <w:r>
              <w:rPr>
                <w:rFonts w:hint="eastAsia"/>
                <w:color w:val="auto"/>
                <w:spacing w:val="7"/>
                <w:sz w:val="21"/>
                <w:szCs w:val="21"/>
                <w:lang w:eastAsia="zh-CN"/>
              </w:rPr>
              <w:t xml:space="preserve"> </w:t>
            </w:r>
            <w:r>
              <w:rPr>
                <w:rFonts w:hint="eastAsia"/>
                <w:color w:val="auto"/>
                <w:spacing w:val="-3"/>
                <w:sz w:val="21"/>
                <w:szCs w:val="21"/>
                <w:lang w:eastAsia="zh-CN"/>
              </w:rPr>
              <w:t>基准利率上浮</w:t>
            </w:r>
            <w:r>
              <w:rPr>
                <w:rFonts w:hint="eastAsia"/>
                <w:color w:val="auto"/>
                <w:spacing w:val="-32"/>
                <w:sz w:val="21"/>
                <w:szCs w:val="21"/>
                <w:lang w:eastAsia="zh-CN"/>
              </w:rPr>
              <w:t xml:space="preserve"> </w:t>
            </w:r>
            <w:r>
              <w:rPr>
                <w:rFonts w:hint="eastAsia"/>
                <w:color w:val="auto"/>
                <w:spacing w:val="-3"/>
                <w:sz w:val="21"/>
                <w:szCs w:val="21"/>
                <w:lang w:eastAsia="zh-CN"/>
              </w:rPr>
              <w:t>20%后的利率支付超期资金占用费。</w:t>
            </w:r>
          </w:p>
          <w:p w14:paraId="08D6D294">
            <w:pPr>
              <w:pStyle w:val="12"/>
              <w:spacing w:before="33" w:line="219" w:lineRule="auto"/>
              <w:ind w:left="359"/>
              <w:rPr>
                <w:color w:val="auto"/>
                <w:sz w:val="21"/>
                <w:szCs w:val="21"/>
                <w:lang w:eastAsia="zh-CN"/>
              </w:rPr>
            </w:pPr>
            <w:r>
              <w:rPr>
                <w:rFonts w:hint="eastAsia"/>
                <w:color w:val="auto"/>
                <w:spacing w:val="-2"/>
                <w:sz w:val="21"/>
                <w:szCs w:val="21"/>
                <w:lang w:eastAsia="zh-CN"/>
              </w:rPr>
              <w:t>说明：合同乙方也可以采取其他形式提交履约保证金。</w:t>
            </w:r>
          </w:p>
        </w:tc>
      </w:tr>
      <w:tr w14:paraId="755B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7" w:type="dxa"/>
          </w:tcPr>
          <w:p w14:paraId="6BC5FA4B">
            <w:pPr>
              <w:pStyle w:val="12"/>
              <w:spacing w:before="77" w:line="180" w:lineRule="auto"/>
              <w:ind w:left="121"/>
              <w:rPr>
                <w:color w:val="auto"/>
                <w:sz w:val="21"/>
                <w:szCs w:val="21"/>
              </w:rPr>
            </w:pPr>
            <w:r>
              <w:rPr>
                <w:rFonts w:hint="eastAsia"/>
                <w:color w:val="auto"/>
                <w:sz w:val="21"/>
                <w:szCs w:val="21"/>
              </w:rPr>
              <w:t>5</w:t>
            </w:r>
          </w:p>
        </w:tc>
        <w:tc>
          <w:tcPr>
            <w:tcW w:w="1288" w:type="dxa"/>
          </w:tcPr>
          <w:p w14:paraId="6A8166CB">
            <w:pPr>
              <w:pStyle w:val="12"/>
              <w:spacing w:before="34" w:line="220" w:lineRule="auto"/>
              <w:ind w:left="113"/>
              <w:rPr>
                <w:color w:val="auto"/>
                <w:sz w:val="21"/>
                <w:szCs w:val="21"/>
              </w:rPr>
            </w:pPr>
            <w:r>
              <w:rPr>
                <w:rFonts w:hint="eastAsia"/>
                <w:color w:val="auto"/>
                <w:spacing w:val="-2"/>
                <w:sz w:val="21"/>
                <w:szCs w:val="21"/>
              </w:rPr>
              <w:t>付款条件</w:t>
            </w:r>
          </w:p>
        </w:tc>
        <w:tc>
          <w:tcPr>
            <w:tcW w:w="7472" w:type="dxa"/>
          </w:tcPr>
          <w:p w14:paraId="0522240F">
            <w:pPr>
              <w:pStyle w:val="12"/>
              <w:spacing w:before="34" w:line="220" w:lineRule="auto"/>
              <w:ind w:left="358"/>
              <w:rPr>
                <w:color w:val="auto"/>
                <w:sz w:val="21"/>
                <w:szCs w:val="21"/>
              </w:rPr>
            </w:pPr>
            <w:r>
              <w:rPr>
                <w:rFonts w:hint="eastAsia"/>
                <w:color w:val="auto"/>
                <w:spacing w:val="-2"/>
                <w:sz w:val="21"/>
                <w:szCs w:val="21"/>
              </w:rPr>
              <w:t>按双方合同约定。</w:t>
            </w:r>
          </w:p>
        </w:tc>
      </w:tr>
      <w:tr w14:paraId="00F8A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47" w:type="dxa"/>
          </w:tcPr>
          <w:p w14:paraId="38ACB7C5">
            <w:pPr>
              <w:pStyle w:val="12"/>
              <w:spacing w:before="309" w:line="181" w:lineRule="auto"/>
              <w:ind w:left="119"/>
              <w:rPr>
                <w:color w:val="auto"/>
                <w:sz w:val="21"/>
                <w:szCs w:val="21"/>
              </w:rPr>
            </w:pPr>
            <w:r>
              <w:rPr>
                <w:rFonts w:hint="eastAsia"/>
                <w:color w:val="auto"/>
                <w:sz w:val="21"/>
                <w:szCs w:val="21"/>
              </w:rPr>
              <w:t>6</w:t>
            </w:r>
          </w:p>
        </w:tc>
        <w:tc>
          <w:tcPr>
            <w:tcW w:w="1288" w:type="dxa"/>
          </w:tcPr>
          <w:p w14:paraId="46145022">
            <w:pPr>
              <w:pStyle w:val="12"/>
              <w:spacing w:before="36" w:line="343" w:lineRule="auto"/>
              <w:ind w:left="115" w:right="103" w:hanging="1"/>
              <w:rPr>
                <w:color w:val="auto"/>
                <w:sz w:val="21"/>
                <w:szCs w:val="21"/>
              </w:rPr>
            </w:pPr>
            <w:r>
              <w:rPr>
                <w:rFonts w:hint="eastAsia"/>
                <w:color w:val="auto"/>
                <w:spacing w:val="26"/>
                <w:sz w:val="21"/>
                <w:szCs w:val="21"/>
              </w:rPr>
              <w:t>合同履行</w:t>
            </w:r>
            <w:r>
              <w:rPr>
                <w:rFonts w:hint="eastAsia"/>
                <w:color w:val="auto"/>
                <w:sz w:val="21"/>
                <w:szCs w:val="21"/>
              </w:rPr>
              <w:t xml:space="preserve"> </w:t>
            </w:r>
            <w:r>
              <w:rPr>
                <w:rFonts w:hint="eastAsia"/>
                <w:color w:val="auto"/>
                <w:spacing w:val="-4"/>
                <w:sz w:val="21"/>
                <w:szCs w:val="21"/>
              </w:rPr>
              <w:t>期限</w:t>
            </w:r>
          </w:p>
        </w:tc>
        <w:tc>
          <w:tcPr>
            <w:tcW w:w="7472" w:type="dxa"/>
          </w:tcPr>
          <w:p w14:paraId="12DB856F">
            <w:pPr>
              <w:pStyle w:val="12"/>
              <w:spacing w:before="268" w:line="220" w:lineRule="auto"/>
              <w:ind w:left="358"/>
              <w:rPr>
                <w:color w:val="auto"/>
                <w:sz w:val="21"/>
                <w:szCs w:val="21"/>
              </w:rPr>
            </w:pPr>
            <w:r>
              <w:rPr>
                <w:rFonts w:hint="eastAsia"/>
                <w:color w:val="auto"/>
                <w:spacing w:val="-2"/>
                <w:sz w:val="21"/>
                <w:szCs w:val="21"/>
              </w:rPr>
              <w:t>按双方合同约定。</w:t>
            </w:r>
          </w:p>
        </w:tc>
      </w:tr>
      <w:tr w14:paraId="5A0E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1" w:hRule="atLeast"/>
        </w:trPr>
        <w:tc>
          <w:tcPr>
            <w:tcW w:w="647" w:type="dxa"/>
          </w:tcPr>
          <w:p w14:paraId="3E8C1B77">
            <w:pPr>
              <w:spacing w:line="260" w:lineRule="auto"/>
              <w:rPr>
                <w:rFonts w:ascii="宋体" w:hAnsi="宋体" w:eastAsia="宋体" w:cs="宋体"/>
                <w:color w:val="auto"/>
              </w:rPr>
            </w:pPr>
          </w:p>
          <w:p w14:paraId="576F1FFF">
            <w:pPr>
              <w:spacing w:line="261" w:lineRule="auto"/>
              <w:rPr>
                <w:rFonts w:ascii="宋体" w:hAnsi="宋体" w:eastAsia="宋体" w:cs="宋体"/>
                <w:color w:val="auto"/>
              </w:rPr>
            </w:pPr>
          </w:p>
          <w:p w14:paraId="1711F308">
            <w:pPr>
              <w:spacing w:line="261" w:lineRule="auto"/>
              <w:rPr>
                <w:rFonts w:ascii="宋体" w:hAnsi="宋体" w:eastAsia="宋体" w:cs="宋体"/>
                <w:color w:val="auto"/>
              </w:rPr>
            </w:pPr>
          </w:p>
          <w:p w14:paraId="7C080692">
            <w:pPr>
              <w:spacing w:line="261" w:lineRule="auto"/>
              <w:rPr>
                <w:rFonts w:ascii="宋体" w:hAnsi="宋体" w:eastAsia="宋体" w:cs="宋体"/>
                <w:color w:val="auto"/>
              </w:rPr>
            </w:pPr>
          </w:p>
          <w:p w14:paraId="42DEC1B7">
            <w:pPr>
              <w:spacing w:line="261" w:lineRule="auto"/>
              <w:rPr>
                <w:rFonts w:ascii="宋体" w:hAnsi="宋体" w:eastAsia="宋体" w:cs="宋体"/>
                <w:color w:val="auto"/>
              </w:rPr>
            </w:pPr>
          </w:p>
          <w:p w14:paraId="77D7DB88">
            <w:pPr>
              <w:spacing w:line="261" w:lineRule="auto"/>
              <w:rPr>
                <w:rFonts w:ascii="宋体" w:hAnsi="宋体" w:eastAsia="宋体" w:cs="宋体"/>
                <w:color w:val="auto"/>
              </w:rPr>
            </w:pPr>
          </w:p>
          <w:p w14:paraId="591CB151">
            <w:pPr>
              <w:spacing w:line="261" w:lineRule="auto"/>
              <w:rPr>
                <w:rFonts w:ascii="宋体" w:hAnsi="宋体" w:eastAsia="宋体" w:cs="宋体"/>
                <w:color w:val="auto"/>
              </w:rPr>
            </w:pPr>
          </w:p>
          <w:p w14:paraId="3780C925">
            <w:pPr>
              <w:spacing w:line="261" w:lineRule="auto"/>
              <w:rPr>
                <w:rFonts w:ascii="宋体" w:hAnsi="宋体" w:eastAsia="宋体" w:cs="宋体"/>
                <w:color w:val="auto"/>
              </w:rPr>
            </w:pPr>
          </w:p>
          <w:p w14:paraId="7D60FAC3">
            <w:pPr>
              <w:pStyle w:val="12"/>
              <w:spacing w:before="78" w:line="180" w:lineRule="auto"/>
              <w:ind w:left="122"/>
              <w:rPr>
                <w:color w:val="auto"/>
                <w:sz w:val="21"/>
                <w:szCs w:val="21"/>
              </w:rPr>
            </w:pPr>
            <w:r>
              <w:rPr>
                <w:rFonts w:hint="eastAsia"/>
                <w:color w:val="auto"/>
                <w:sz w:val="21"/>
                <w:szCs w:val="21"/>
              </w:rPr>
              <w:t>7</w:t>
            </w:r>
          </w:p>
        </w:tc>
        <w:tc>
          <w:tcPr>
            <w:tcW w:w="1288" w:type="dxa"/>
          </w:tcPr>
          <w:p w14:paraId="5AABB161">
            <w:pPr>
              <w:spacing w:line="255" w:lineRule="auto"/>
              <w:rPr>
                <w:rFonts w:ascii="宋体" w:hAnsi="宋体" w:eastAsia="宋体" w:cs="宋体"/>
                <w:color w:val="auto"/>
              </w:rPr>
            </w:pPr>
          </w:p>
          <w:p w14:paraId="39ECD4DC">
            <w:pPr>
              <w:spacing w:line="255" w:lineRule="auto"/>
              <w:rPr>
                <w:rFonts w:ascii="宋体" w:hAnsi="宋体" w:eastAsia="宋体" w:cs="宋体"/>
                <w:color w:val="auto"/>
              </w:rPr>
            </w:pPr>
          </w:p>
          <w:p w14:paraId="539415A0">
            <w:pPr>
              <w:spacing w:line="255" w:lineRule="auto"/>
              <w:rPr>
                <w:rFonts w:ascii="宋体" w:hAnsi="宋体" w:eastAsia="宋体" w:cs="宋体"/>
                <w:color w:val="auto"/>
              </w:rPr>
            </w:pPr>
          </w:p>
          <w:p w14:paraId="7C5B917A">
            <w:pPr>
              <w:spacing w:line="255" w:lineRule="auto"/>
              <w:rPr>
                <w:rFonts w:ascii="宋体" w:hAnsi="宋体" w:eastAsia="宋体" w:cs="宋体"/>
                <w:color w:val="auto"/>
              </w:rPr>
            </w:pPr>
          </w:p>
          <w:p w14:paraId="45CA99E9">
            <w:pPr>
              <w:spacing w:line="256" w:lineRule="auto"/>
              <w:rPr>
                <w:rFonts w:ascii="宋体" w:hAnsi="宋体" w:eastAsia="宋体" w:cs="宋体"/>
                <w:color w:val="auto"/>
              </w:rPr>
            </w:pPr>
          </w:p>
          <w:p w14:paraId="18AE29B3">
            <w:pPr>
              <w:spacing w:line="256" w:lineRule="auto"/>
              <w:rPr>
                <w:rFonts w:ascii="宋体" w:hAnsi="宋体" w:eastAsia="宋体" w:cs="宋体"/>
                <w:color w:val="auto"/>
              </w:rPr>
            </w:pPr>
          </w:p>
          <w:p w14:paraId="0A932424">
            <w:pPr>
              <w:spacing w:line="256" w:lineRule="auto"/>
              <w:rPr>
                <w:rFonts w:ascii="宋体" w:hAnsi="宋体" w:eastAsia="宋体" w:cs="宋体"/>
                <w:color w:val="auto"/>
              </w:rPr>
            </w:pPr>
          </w:p>
          <w:p w14:paraId="713FF9CF">
            <w:pPr>
              <w:spacing w:line="256" w:lineRule="auto"/>
              <w:rPr>
                <w:rFonts w:ascii="宋体" w:hAnsi="宋体" w:eastAsia="宋体" w:cs="宋体"/>
                <w:color w:val="auto"/>
              </w:rPr>
            </w:pPr>
          </w:p>
          <w:p w14:paraId="08B56E6E">
            <w:pPr>
              <w:pStyle w:val="12"/>
              <w:spacing w:before="78" w:line="220" w:lineRule="auto"/>
              <w:ind w:left="117"/>
              <w:rPr>
                <w:color w:val="auto"/>
                <w:sz w:val="21"/>
                <w:szCs w:val="21"/>
              </w:rPr>
            </w:pPr>
            <w:r>
              <w:rPr>
                <w:rFonts w:hint="eastAsia"/>
                <w:color w:val="auto"/>
                <w:spacing w:val="-3"/>
                <w:sz w:val="21"/>
                <w:szCs w:val="21"/>
              </w:rPr>
              <w:t>项目验收</w:t>
            </w:r>
          </w:p>
        </w:tc>
        <w:tc>
          <w:tcPr>
            <w:tcW w:w="7472" w:type="dxa"/>
          </w:tcPr>
          <w:p w14:paraId="47EB317A">
            <w:pPr>
              <w:pStyle w:val="12"/>
              <w:spacing w:before="36" w:line="346" w:lineRule="auto"/>
              <w:ind w:left="120" w:right="114" w:firstLine="253"/>
              <w:rPr>
                <w:color w:val="auto"/>
                <w:sz w:val="21"/>
                <w:szCs w:val="21"/>
                <w:lang w:eastAsia="zh-CN"/>
              </w:rPr>
            </w:pPr>
            <w:r>
              <w:rPr>
                <w:rFonts w:hint="eastAsia"/>
                <w:color w:val="auto"/>
                <w:sz w:val="21"/>
                <w:szCs w:val="21"/>
                <w:lang w:eastAsia="zh-CN"/>
              </w:rPr>
              <w:t>1.合同乙方应保质保量按时按约完成项目合同规定的各项工作，并</w:t>
            </w:r>
            <w:r>
              <w:rPr>
                <w:rFonts w:hint="eastAsia"/>
                <w:color w:val="auto"/>
                <w:spacing w:val="-3"/>
                <w:sz w:val="21"/>
                <w:szCs w:val="21"/>
                <w:lang w:eastAsia="zh-CN"/>
              </w:rPr>
              <w:t>于完成时按要求递交相关成果及佐证材料等。</w:t>
            </w:r>
          </w:p>
          <w:p w14:paraId="4C5FE359">
            <w:pPr>
              <w:pStyle w:val="12"/>
              <w:spacing w:before="33" w:line="346" w:lineRule="auto"/>
              <w:ind w:left="117" w:right="21" w:firstLine="241"/>
              <w:rPr>
                <w:color w:val="auto"/>
                <w:sz w:val="21"/>
                <w:szCs w:val="21"/>
                <w:lang w:eastAsia="zh-CN"/>
              </w:rPr>
            </w:pPr>
            <w:r>
              <w:rPr>
                <w:rFonts w:hint="eastAsia"/>
                <w:color w:val="auto"/>
                <w:spacing w:val="-4"/>
                <w:sz w:val="21"/>
                <w:szCs w:val="21"/>
                <w:lang w:eastAsia="zh-CN"/>
              </w:rPr>
              <w:t>2.完成项目内容后，合同乙方应及时向合同甲方发出书面验收申请，合同甲方在收到合同乙方书面验收申请后，组织实施验收和履约评价。</w:t>
            </w:r>
          </w:p>
          <w:p w14:paraId="5962C781">
            <w:pPr>
              <w:pStyle w:val="12"/>
              <w:spacing w:before="33" w:line="347" w:lineRule="auto"/>
              <w:ind w:left="115" w:right="104" w:firstLine="245"/>
              <w:rPr>
                <w:color w:val="auto"/>
                <w:sz w:val="21"/>
                <w:szCs w:val="21"/>
                <w:lang w:eastAsia="zh-CN"/>
              </w:rPr>
            </w:pPr>
            <w:r>
              <w:rPr>
                <w:rFonts w:hint="eastAsia"/>
                <w:color w:val="auto"/>
                <w:spacing w:val="1"/>
                <w:sz w:val="21"/>
                <w:szCs w:val="21"/>
                <w:lang w:eastAsia="zh-CN"/>
              </w:rPr>
              <w:t>3.合同甲方将对合同乙方的项目质量进行客观评估。验收小组完成</w:t>
            </w:r>
            <w:r>
              <w:rPr>
                <w:rFonts w:hint="eastAsia"/>
                <w:color w:val="auto"/>
                <w:spacing w:val="-3"/>
                <w:sz w:val="21"/>
                <w:szCs w:val="21"/>
                <w:lang w:eastAsia="zh-CN"/>
              </w:rPr>
              <w:t>验收后出具验收（评审）意见。</w:t>
            </w:r>
          </w:p>
          <w:p w14:paraId="6CFD4C0A">
            <w:pPr>
              <w:pStyle w:val="12"/>
              <w:spacing w:before="31" w:line="220" w:lineRule="auto"/>
              <w:ind w:left="355"/>
              <w:rPr>
                <w:color w:val="auto"/>
                <w:sz w:val="21"/>
                <w:szCs w:val="21"/>
                <w:lang w:eastAsia="zh-CN"/>
              </w:rPr>
            </w:pPr>
            <w:r>
              <w:rPr>
                <w:rFonts w:hint="eastAsia"/>
                <w:color w:val="auto"/>
                <w:spacing w:val="-2"/>
                <w:sz w:val="21"/>
                <w:szCs w:val="21"/>
                <w:lang w:eastAsia="zh-CN"/>
              </w:rPr>
              <w:t>4.对验收通过的项目，合同甲方将按照合同如期支付合同款。</w:t>
            </w:r>
          </w:p>
          <w:p w14:paraId="13FBE4E0">
            <w:pPr>
              <w:pStyle w:val="12"/>
              <w:spacing w:before="182" w:line="345" w:lineRule="auto"/>
              <w:ind w:left="117" w:right="104" w:firstLine="243"/>
              <w:rPr>
                <w:color w:val="auto"/>
                <w:sz w:val="21"/>
                <w:szCs w:val="21"/>
                <w:lang w:eastAsia="zh-CN"/>
              </w:rPr>
            </w:pPr>
            <w:r>
              <w:rPr>
                <w:rFonts w:hint="eastAsia"/>
                <w:color w:val="auto"/>
                <w:spacing w:val="1"/>
                <w:sz w:val="21"/>
                <w:szCs w:val="21"/>
                <w:lang w:eastAsia="zh-CN"/>
              </w:rPr>
              <w:t>5.对验收未通过的项目，将按合同约定要求供应商限期整改。对无</w:t>
            </w:r>
            <w:r>
              <w:rPr>
                <w:rFonts w:hint="eastAsia"/>
                <w:color w:val="auto"/>
                <w:spacing w:val="-2"/>
                <w:sz w:val="21"/>
                <w:szCs w:val="21"/>
                <w:lang w:eastAsia="zh-CN"/>
              </w:rPr>
              <w:t>法整改或整改后仍未达到合同要求的项目，将按验收不通过处理。</w:t>
            </w:r>
          </w:p>
          <w:p w14:paraId="341E005E">
            <w:pPr>
              <w:pStyle w:val="12"/>
              <w:spacing w:before="36" w:line="220" w:lineRule="auto"/>
              <w:ind w:left="358"/>
              <w:rPr>
                <w:color w:val="auto"/>
                <w:sz w:val="21"/>
                <w:szCs w:val="21"/>
                <w:lang w:eastAsia="zh-CN"/>
              </w:rPr>
            </w:pPr>
            <w:r>
              <w:rPr>
                <w:rFonts w:hint="eastAsia"/>
                <w:color w:val="auto"/>
                <w:spacing w:val="-2"/>
                <w:sz w:val="21"/>
                <w:szCs w:val="21"/>
                <w:lang w:eastAsia="zh-CN"/>
              </w:rPr>
              <w:t>6.验收组织、验收方式、验收程序按相关规定执行。</w:t>
            </w:r>
          </w:p>
        </w:tc>
      </w:tr>
      <w:tr w14:paraId="1C5DF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7" w:type="dxa"/>
          </w:tcPr>
          <w:p w14:paraId="0B34F38B">
            <w:pPr>
              <w:pStyle w:val="12"/>
              <w:spacing w:before="79" w:line="181" w:lineRule="auto"/>
              <w:ind w:left="118"/>
              <w:rPr>
                <w:color w:val="auto"/>
                <w:sz w:val="21"/>
                <w:szCs w:val="21"/>
              </w:rPr>
            </w:pPr>
            <w:r>
              <w:rPr>
                <w:rFonts w:hint="eastAsia"/>
                <w:color w:val="auto"/>
                <w:sz w:val="21"/>
                <w:szCs w:val="21"/>
              </w:rPr>
              <w:t>8</w:t>
            </w:r>
          </w:p>
        </w:tc>
        <w:tc>
          <w:tcPr>
            <w:tcW w:w="1288" w:type="dxa"/>
          </w:tcPr>
          <w:p w14:paraId="47F7F26A">
            <w:pPr>
              <w:pStyle w:val="12"/>
              <w:spacing w:before="38" w:line="220" w:lineRule="auto"/>
              <w:ind w:left="114"/>
              <w:rPr>
                <w:color w:val="auto"/>
                <w:sz w:val="21"/>
                <w:szCs w:val="21"/>
              </w:rPr>
            </w:pPr>
            <w:r>
              <w:rPr>
                <w:rFonts w:hint="eastAsia"/>
                <w:color w:val="auto"/>
                <w:spacing w:val="-2"/>
                <w:sz w:val="21"/>
                <w:szCs w:val="21"/>
              </w:rPr>
              <w:t>其他内容</w:t>
            </w:r>
          </w:p>
        </w:tc>
        <w:tc>
          <w:tcPr>
            <w:tcW w:w="7472" w:type="dxa"/>
          </w:tcPr>
          <w:p w14:paraId="6E933D85">
            <w:pPr>
              <w:pStyle w:val="12"/>
              <w:spacing w:before="38" w:line="219" w:lineRule="auto"/>
              <w:ind w:left="374"/>
              <w:rPr>
                <w:color w:val="auto"/>
                <w:sz w:val="21"/>
                <w:szCs w:val="21"/>
                <w:lang w:eastAsia="zh-CN"/>
              </w:rPr>
            </w:pPr>
            <w:r>
              <w:rPr>
                <w:rFonts w:hint="eastAsia"/>
                <w:color w:val="auto"/>
                <w:spacing w:val="-2"/>
                <w:sz w:val="21"/>
                <w:szCs w:val="21"/>
                <w:lang w:eastAsia="zh-CN"/>
              </w:rPr>
              <w:t>1.详见采购文件的</w:t>
            </w:r>
            <w:r>
              <w:rPr>
                <w:rFonts w:hint="eastAsia"/>
                <w:b/>
                <w:bCs/>
                <w:color w:val="auto"/>
                <w:spacing w:val="-2"/>
                <w:sz w:val="21"/>
                <w:szCs w:val="21"/>
                <w:u w:val="single"/>
                <w:lang w:eastAsia="zh-CN"/>
              </w:rPr>
              <w:t>《第四章</w:t>
            </w:r>
            <w:r>
              <w:rPr>
                <w:rFonts w:hint="eastAsia"/>
                <w:color w:val="auto"/>
                <w:spacing w:val="-2"/>
                <w:sz w:val="21"/>
                <w:szCs w:val="21"/>
                <w:u w:val="single"/>
                <w:lang w:eastAsia="zh-CN"/>
              </w:rPr>
              <w:t xml:space="preserve"> </w:t>
            </w:r>
            <w:r>
              <w:rPr>
                <w:rFonts w:hint="eastAsia"/>
                <w:b/>
                <w:bCs/>
                <w:color w:val="auto"/>
                <w:spacing w:val="-2"/>
                <w:sz w:val="21"/>
                <w:szCs w:val="21"/>
                <w:u w:val="single"/>
                <w:lang w:eastAsia="zh-CN"/>
              </w:rPr>
              <w:t>合同草案条</w:t>
            </w:r>
            <w:r>
              <w:rPr>
                <w:rFonts w:hint="eastAsia"/>
                <w:b/>
                <w:bCs/>
                <w:color w:val="auto"/>
                <w:spacing w:val="-3"/>
                <w:sz w:val="21"/>
                <w:szCs w:val="21"/>
                <w:u w:val="single"/>
                <w:lang w:eastAsia="zh-CN"/>
              </w:rPr>
              <w:t>款》</w:t>
            </w:r>
            <w:r>
              <w:rPr>
                <w:rFonts w:hint="eastAsia"/>
                <w:color w:val="auto"/>
                <w:spacing w:val="-3"/>
                <w:sz w:val="21"/>
                <w:szCs w:val="21"/>
                <w:lang w:eastAsia="zh-CN"/>
              </w:rPr>
              <w:t>。</w:t>
            </w:r>
          </w:p>
        </w:tc>
      </w:tr>
    </w:tbl>
    <w:p w14:paraId="0F79422A">
      <w:pPr>
        <w:spacing w:before="33" w:line="347" w:lineRule="auto"/>
        <w:ind w:left="135" w:right="110" w:firstLine="469"/>
        <w:rPr>
          <w:rFonts w:ascii="宋体" w:hAnsi="宋体" w:eastAsia="宋体" w:cs="宋体"/>
          <w:color w:val="auto"/>
          <w:sz w:val="24"/>
          <w:szCs w:val="24"/>
          <w:lang w:eastAsia="zh-CN"/>
        </w:rPr>
      </w:pPr>
      <w:r>
        <w:rPr>
          <w:rFonts w:hint="eastAsia" w:ascii="宋体" w:hAnsi="宋体" w:eastAsia="宋体" w:cs="宋体"/>
          <w:color w:val="auto"/>
          <w:spacing w:val="1"/>
          <w:lang w:eastAsia="zh-CN"/>
        </w:rPr>
        <w:t>说明：供应商应对商务要求进行审核，如有偏离，</w:t>
      </w:r>
      <w:r>
        <w:rPr>
          <w:rFonts w:hint="eastAsia" w:ascii="宋体" w:hAnsi="宋体" w:eastAsia="宋体" w:cs="宋体"/>
          <w:color w:val="auto"/>
          <w:lang w:eastAsia="zh-CN"/>
        </w:rPr>
        <w:t>请在响应文件的“偏离表</w:t>
      </w:r>
      <w:r>
        <w:rPr>
          <w:rFonts w:hint="eastAsia" w:ascii="宋体" w:hAnsi="宋体" w:eastAsia="宋体" w:cs="宋体"/>
          <w:color w:val="auto"/>
          <w:spacing w:val="-86"/>
          <w:lang w:eastAsia="zh-CN"/>
        </w:rPr>
        <w:t xml:space="preserve"> </w:t>
      </w:r>
      <w:r>
        <w:rPr>
          <w:rFonts w:hint="eastAsia" w:ascii="宋体" w:hAnsi="宋体" w:eastAsia="宋体" w:cs="宋体"/>
          <w:color w:val="auto"/>
          <w:lang w:eastAsia="zh-CN"/>
        </w:rPr>
        <w:t xml:space="preserve">”中反 </w:t>
      </w:r>
      <w:r>
        <w:rPr>
          <w:rFonts w:hint="eastAsia" w:ascii="宋体" w:hAnsi="宋体" w:eastAsia="宋体" w:cs="宋体"/>
          <w:color w:val="auto"/>
          <w:spacing w:val="-15"/>
          <w:lang w:eastAsia="zh-CN"/>
        </w:rPr>
        <w:t>映。</w:t>
      </w:r>
    </w:p>
    <w:p w14:paraId="5266790D">
      <w:pPr>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br w:type="page"/>
      </w:r>
    </w:p>
    <w:p w14:paraId="135DE114">
      <w:pPr>
        <w:spacing w:before="31" w:line="219" w:lineRule="auto"/>
        <w:outlineLvl w:val="1"/>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第</w:t>
      </w:r>
      <w:r>
        <w:rPr>
          <w:rFonts w:hint="eastAsia" w:ascii="宋体" w:hAnsi="宋体" w:eastAsia="宋体" w:cs="宋体"/>
          <w:color w:val="auto"/>
          <w:spacing w:val="-1"/>
          <w:sz w:val="24"/>
          <w:szCs w:val="24"/>
          <w:lang w:val="en-US" w:eastAsia="zh-CN"/>
        </w:rPr>
        <w:t>三</w:t>
      </w:r>
      <w:r>
        <w:rPr>
          <w:rFonts w:hint="eastAsia" w:ascii="宋体" w:hAnsi="宋体" w:eastAsia="宋体" w:cs="宋体"/>
          <w:color w:val="auto"/>
          <w:spacing w:val="-1"/>
          <w:sz w:val="24"/>
          <w:szCs w:val="24"/>
          <w:lang w:eastAsia="zh-CN"/>
        </w:rPr>
        <w:t>部分 政府采购政策要求</w:t>
      </w:r>
    </w:p>
    <w:p w14:paraId="307DEF71">
      <w:pPr>
        <w:spacing w:before="183" w:line="219" w:lineRule="auto"/>
        <w:ind w:left="606"/>
        <w:outlineLvl w:val="1"/>
        <w:rPr>
          <w:rFonts w:ascii="宋体" w:hAnsi="宋体" w:eastAsia="宋体" w:cs="宋体"/>
          <w:color w:val="auto"/>
          <w:lang w:eastAsia="zh-CN"/>
        </w:rPr>
      </w:pPr>
      <w:r>
        <w:rPr>
          <w:rFonts w:hint="eastAsia" w:ascii="宋体" w:hAnsi="宋体" w:eastAsia="宋体" w:cs="宋体"/>
          <w:color w:val="auto"/>
          <w:spacing w:val="-3"/>
          <w:lang w:eastAsia="zh-CN"/>
        </w:rPr>
        <w:t>一、采购本国货物</w:t>
      </w:r>
    </w:p>
    <w:p w14:paraId="5F7C12EC">
      <w:pPr>
        <w:spacing w:before="180" w:line="219" w:lineRule="auto"/>
        <w:ind w:left="610"/>
        <w:rPr>
          <w:rFonts w:ascii="宋体" w:hAnsi="宋体" w:eastAsia="宋体" w:cs="宋体"/>
          <w:color w:val="auto"/>
          <w:lang w:eastAsia="zh-CN"/>
        </w:rPr>
      </w:pPr>
      <w:r>
        <w:rPr>
          <w:rFonts w:hint="eastAsia" w:ascii="宋体" w:hAnsi="宋体" w:eastAsia="宋体" w:cs="宋体"/>
          <w:color w:val="auto"/>
          <w:spacing w:val="-2"/>
          <w:lang w:eastAsia="zh-CN"/>
        </w:rPr>
        <w:t>▲</w:t>
      </w:r>
      <w:r>
        <w:rPr>
          <w:rFonts w:hint="eastAsia" w:ascii="宋体" w:hAnsi="宋体" w:eastAsia="宋体" w:cs="宋体"/>
          <w:b/>
          <w:bCs/>
          <w:color w:val="auto"/>
          <w:spacing w:val="-2"/>
          <w:u w:val="single"/>
          <w:lang w:eastAsia="zh-CN"/>
        </w:rPr>
        <w:t>本项目采购本国生产的货物、工程和服务，不允许采购进</w:t>
      </w:r>
      <w:r>
        <w:rPr>
          <w:rFonts w:hint="eastAsia" w:ascii="宋体" w:hAnsi="宋体" w:eastAsia="宋体" w:cs="宋体"/>
          <w:b/>
          <w:bCs/>
          <w:color w:val="auto"/>
          <w:spacing w:val="-3"/>
          <w:u w:val="single"/>
          <w:lang w:eastAsia="zh-CN"/>
        </w:rPr>
        <w:t>口产品。</w:t>
      </w:r>
    </w:p>
    <w:p w14:paraId="7DA76C24">
      <w:pPr>
        <w:spacing w:before="183" w:line="220" w:lineRule="auto"/>
        <w:ind w:left="606"/>
        <w:outlineLvl w:val="1"/>
        <w:rPr>
          <w:rFonts w:ascii="宋体" w:hAnsi="宋体" w:eastAsia="宋体" w:cs="宋体"/>
          <w:color w:val="auto"/>
          <w:lang w:eastAsia="zh-CN"/>
        </w:rPr>
      </w:pPr>
      <w:r>
        <w:rPr>
          <w:rFonts w:hint="eastAsia" w:ascii="宋体" w:hAnsi="宋体" w:eastAsia="宋体" w:cs="宋体"/>
          <w:color w:val="auto"/>
          <w:spacing w:val="-2"/>
          <w:lang w:eastAsia="zh-CN"/>
        </w:rPr>
        <w:t>二、支持绿色发展</w:t>
      </w:r>
    </w:p>
    <w:p w14:paraId="44158E8C">
      <w:pPr>
        <w:spacing w:before="180" w:line="219" w:lineRule="auto"/>
        <w:ind w:left="608"/>
        <w:rPr>
          <w:rFonts w:ascii="宋体" w:hAnsi="宋体" w:eastAsia="宋体" w:cs="宋体"/>
          <w:color w:val="auto"/>
          <w:lang w:eastAsia="zh-CN"/>
        </w:rPr>
      </w:pPr>
      <w:r>
        <w:rPr>
          <w:rFonts w:hint="eastAsia" w:ascii="宋体" w:hAnsi="宋体" w:eastAsia="宋体" w:cs="宋体"/>
          <w:color w:val="auto"/>
          <w:spacing w:val="-2"/>
          <w:lang w:eastAsia="zh-CN"/>
        </w:rPr>
        <w:t>（1）节能产品的强制采购政策</w:t>
      </w:r>
    </w:p>
    <w:p w14:paraId="0BA4CFD1">
      <w:pPr>
        <w:spacing w:before="183" w:line="219" w:lineRule="auto"/>
        <w:ind w:left="593"/>
        <w:rPr>
          <w:rFonts w:ascii="宋体" w:hAnsi="宋体" w:eastAsia="宋体" w:cs="宋体"/>
          <w:color w:val="auto"/>
          <w:lang w:eastAsia="zh-CN"/>
        </w:rPr>
      </w:pPr>
      <w:r>
        <w:rPr>
          <w:rFonts w:hint="eastAsia" w:ascii="宋体" w:hAnsi="宋体" w:eastAsia="宋体" w:cs="宋体"/>
          <w:b/>
          <w:bCs/>
          <w:color w:val="auto"/>
          <w:spacing w:val="-2"/>
          <w:lang w:eastAsia="zh-CN"/>
        </w:rPr>
        <w:t>【说明：本项目不涉及强制节能产品】</w:t>
      </w:r>
    </w:p>
    <w:p w14:paraId="65677D7A">
      <w:pPr>
        <w:spacing w:before="181" w:line="219" w:lineRule="auto"/>
        <w:ind w:left="608"/>
        <w:rPr>
          <w:rFonts w:ascii="宋体" w:hAnsi="宋体" w:eastAsia="宋体" w:cs="宋体"/>
          <w:color w:val="auto"/>
          <w:lang w:eastAsia="zh-CN"/>
        </w:rPr>
      </w:pPr>
      <w:r>
        <w:rPr>
          <w:rFonts w:hint="eastAsia" w:ascii="宋体" w:hAnsi="宋体" w:eastAsia="宋体" w:cs="宋体"/>
          <w:color w:val="auto"/>
          <w:spacing w:val="-2"/>
          <w:lang w:eastAsia="zh-CN"/>
        </w:rPr>
        <w:t>（2）节能产品、环境标志产品的优先采购政策</w:t>
      </w:r>
    </w:p>
    <w:p w14:paraId="495A1F84">
      <w:pPr>
        <w:spacing w:before="183" w:line="219" w:lineRule="auto"/>
        <w:ind w:left="593"/>
        <w:rPr>
          <w:rFonts w:ascii="宋体" w:hAnsi="宋体" w:eastAsia="宋体" w:cs="宋体"/>
          <w:color w:val="auto"/>
          <w:lang w:eastAsia="zh-CN"/>
        </w:rPr>
      </w:pPr>
      <w:r>
        <w:rPr>
          <w:rFonts w:hint="eastAsia" w:ascii="宋体" w:hAnsi="宋体" w:eastAsia="宋体" w:cs="宋体"/>
          <w:b/>
          <w:bCs/>
          <w:color w:val="auto"/>
          <w:spacing w:val="-2"/>
          <w:lang w:eastAsia="zh-CN"/>
        </w:rPr>
        <w:t>【说明：本项目不涉及节能产品、环境标志产品】</w:t>
      </w:r>
    </w:p>
    <w:p w14:paraId="3C5CB279">
      <w:pPr>
        <w:spacing w:before="182" w:line="346" w:lineRule="auto"/>
        <w:ind w:left="124" w:right="132" w:firstLine="484"/>
        <w:rPr>
          <w:rFonts w:ascii="宋体" w:hAnsi="宋体" w:eastAsia="宋体" w:cs="宋体"/>
          <w:color w:val="auto"/>
          <w:lang w:eastAsia="zh-CN"/>
        </w:rPr>
      </w:pPr>
      <w:r>
        <w:rPr>
          <w:rFonts w:hint="eastAsia" w:ascii="宋体" w:hAnsi="宋体" w:eastAsia="宋体" w:cs="宋体"/>
          <w:color w:val="auto"/>
          <w:spacing w:val="-7"/>
          <w:lang w:eastAsia="zh-CN"/>
        </w:rPr>
        <w:t>（3）修缮、装修类项目采购建材的，</w:t>
      </w:r>
      <w:r>
        <w:rPr>
          <w:rFonts w:hint="eastAsia" w:ascii="宋体" w:hAnsi="宋体" w:eastAsia="宋体" w:cs="宋体"/>
          <w:color w:val="auto"/>
          <w:spacing w:val="49"/>
          <w:lang w:eastAsia="zh-CN"/>
        </w:rPr>
        <w:t xml:space="preserve"> </w:t>
      </w:r>
      <w:r>
        <w:rPr>
          <w:rFonts w:hint="eastAsia" w:ascii="宋体" w:hAnsi="宋体" w:eastAsia="宋体" w:cs="宋体"/>
          <w:color w:val="auto"/>
          <w:spacing w:val="-7"/>
          <w:lang w:eastAsia="zh-CN"/>
        </w:rPr>
        <w:t>供应商应按采购文件和合同规定的绿色建筑和</w:t>
      </w:r>
      <w:r>
        <w:rPr>
          <w:rFonts w:hint="eastAsia" w:ascii="宋体" w:hAnsi="宋体" w:eastAsia="宋体" w:cs="宋体"/>
          <w:color w:val="auto"/>
          <w:lang w:eastAsia="zh-CN"/>
        </w:rPr>
        <w:t xml:space="preserve"> </w:t>
      </w:r>
      <w:r>
        <w:rPr>
          <w:rFonts w:hint="eastAsia" w:ascii="宋体" w:hAnsi="宋体" w:eastAsia="宋体" w:cs="宋体"/>
          <w:color w:val="auto"/>
          <w:spacing w:val="-1"/>
          <w:lang w:eastAsia="zh-CN"/>
        </w:rPr>
        <w:t>绿色建材性能、指标进行采购。</w:t>
      </w:r>
      <w:r>
        <w:rPr>
          <w:rFonts w:hint="eastAsia" w:ascii="宋体" w:hAnsi="宋体" w:eastAsia="宋体" w:cs="宋体"/>
          <w:b/>
          <w:bCs/>
          <w:color w:val="auto"/>
          <w:spacing w:val="-1"/>
          <w:lang w:eastAsia="zh-CN"/>
        </w:rPr>
        <w:t>【说明：本</w:t>
      </w:r>
      <w:r>
        <w:rPr>
          <w:rFonts w:hint="eastAsia" w:ascii="宋体" w:hAnsi="宋体" w:eastAsia="宋体" w:cs="宋体"/>
          <w:b/>
          <w:bCs/>
          <w:color w:val="auto"/>
          <w:spacing w:val="-2"/>
          <w:lang w:eastAsia="zh-CN"/>
        </w:rPr>
        <w:t>项目不涉及建材】</w:t>
      </w:r>
    </w:p>
    <w:p w14:paraId="463BD781">
      <w:pPr>
        <w:spacing w:before="47" w:line="350" w:lineRule="auto"/>
        <w:ind w:left="40" w:firstLine="484"/>
        <w:jc w:val="both"/>
        <w:rPr>
          <w:rFonts w:ascii="宋体" w:hAnsi="宋体" w:eastAsia="宋体" w:cs="宋体"/>
          <w:color w:val="auto"/>
          <w:lang w:eastAsia="zh-CN"/>
        </w:rPr>
      </w:pPr>
      <w:r>
        <w:rPr>
          <w:rFonts w:hint="eastAsia" w:ascii="宋体" w:hAnsi="宋体" w:eastAsia="宋体" w:cs="宋体"/>
          <w:color w:val="auto"/>
          <w:spacing w:val="-2"/>
          <w:lang w:eastAsia="zh-CN"/>
        </w:rPr>
        <w:t>（4）为助力打好污染防治攻坚战，推广使用绿色包装，政府采购货物、工程和服务</w:t>
      </w:r>
      <w:r>
        <w:rPr>
          <w:rFonts w:hint="eastAsia" w:ascii="宋体" w:hAnsi="宋体" w:eastAsia="宋体" w:cs="宋体"/>
          <w:color w:val="auto"/>
          <w:spacing w:val="1"/>
          <w:lang w:eastAsia="zh-CN"/>
        </w:rPr>
        <w:t xml:space="preserve"> </w:t>
      </w:r>
      <w:r>
        <w:rPr>
          <w:rFonts w:hint="eastAsia" w:ascii="宋体" w:hAnsi="宋体" w:eastAsia="宋体" w:cs="宋体"/>
          <w:color w:val="auto"/>
          <w:spacing w:val="2"/>
          <w:lang w:eastAsia="zh-CN"/>
        </w:rPr>
        <w:t>项目中涉及商品包装和快递包装的，供应商提供</w:t>
      </w:r>
      <w:r>
        <w:rPr>
          <w:rFonts w:hint="eastAsia" w:ascii="宋体" w:hAnsi="宋体" w:eastAsia="宋体" w:cs="宋体"/>
          <w:color w:val="auto"/>
          <w:spacing w:val="1"/>
          <w:lang w:eastAsia="zh-CN"/>
        </w:rPr>
        <w:t>产品及相关快递服务的具体包装要求要</w:t>
      </w:r>
      <w:r>
        <w:rPr>
          <w:rFonts w:hint="eastAsia" w:ascii="宋体" w:hAnsi="宋体" w:eastAsia="宋体" w:cs="宋体"/>
          <w:color w:val="auto"/>
          <w:lang w:eastAsia="zh-CN"/>
        </w:rPr>
        <w:t xml:space="preserve"> </w:t>
      </w:r>
      <w:r>
        <w:rPr>
          <w:rFonts w:hint="eastAsia" w:ascii="宋体" w:hAnsi="宋体" w:eastAsia="宋体" w:cs="宋体"/>
          <w:color w:val="auto"/>
          <w:spacing w:val="-3"/>
          <w:lang w:eastAsia="zh-CN"/>
        </w:rPr>
        <w:t>参考《商品包装政府采购需求标准（试行）》《快递包装政府采购需求标准（试行）》。</w:t>
      </w:r>
    </w:p>
    <w:p w14:paraId="3B052B14">
      <w:pPr>
        <w:spacing w:before="33" w:line="220" w:lineRule="auto"/>
        <w:ind w:left="518"/>
        <w:outlineLvl w:val="1"/>
        <w:rPr>
          <w:rFonts w:ascii="宋体" w:hAnsi="宋体" w:eastAsia="宋体" w:cs="宋体"/>
          <w:color w:val="auto"/>
          <w:lang w:eastAsia="zh-CN"/>
        </w:rPr>
      </w:pPr>
      <w:r>
        <w:rPr>
          <w:rFonts w:hint="eastAsia" w:ascii="宋体" w:hAnsi="宋体" w:eastAsia="宋体" w:cs="宋体"/>
          <w:color w:val="auto"/>
          <w:spacing w:val="-3"/>
          <w:lang w:eastAsia="zh-CN"/>
        </w:rPr>
        <w:t>三、支持中小企业发展</w:t>
      </w:r>
    </w:p>
    <w:p w14:paraId="76763B5F">
      <w:pPr>
        <w:spacing w:before="184" w:line="350" w:lineRule="auto"/>
        <w:ind w:left="42" w:right="80" w:firstLine="484"/>
        <w:jc w:val="both"/>
        <w:rPr>
          <w:rFonts w:ascii="宋体" w:hAnsi="宋体" w:eastAsia="宋体" w:cs="宋体"/>
          <w:color w:val="auto"/>
          <w:lang w:eastAsia="zh-CN"/>
        </w:rPr>
      </w:pPr>
      <w:r>
        <w:rPr>
          <w:rFonts w:hint="eastAsia" w:ascii="宋体" w:hAnsi="宋体" w:eastAsia="宋体" w:cs="宋体"/>
          <w:color w:val="auto"/>
          <w:spacing w:val="1"/>
          <w:lang w:eastAsia="zh-CN"/>
        </w:rPr>
        <w:t>▲（1）根据《财政部 工业和信息化部关于印发＜政府采购促进中小企业发展管理</w:t>
      </w:r>
      <w:r>
        <w:rPr>
          <w:rFonts w:hint="eastAsia" w:ascii="宋体" w:hAnsi="宋体" w:eastAsia="宋体" w:cs="宋体"/>
          <w:color w:val="auto"/>
          <w:spacing w:val="13"/>
          <w:lang w:eastAsia="zh-CN"/>
        </w:rPr>
        <w:t xml:space="preserve"> </w:t>
      </w:r>
      <w:r>
        <w:rPr>
          <w:rFonts w:hint="eastAsia" w:ascii="宋体" w:hAnsi="宋体" w:eastAsia="宋体" w:cs="宋体"/>
          <w:color w:val="auto"/>
          <w:spacing w:val="-1"/>
          <w:lang w:eastAsia="zh-CN"/>
        </w:rPr>
        <w:t>办法＞的通知》（财库〔2020〕46</w:t>
      </w:r>
      <w:r>
        <w:rPr>
          <w:rFonts w:hint="eastAsia" w:ascii="宋体" w:hAnsi="宋体" w:eastAsia="宋体" w:cs="宋体"/>
          <w:color w:val="auto"/>
          <w:spacing w:val="-26"/>
          <w:lang w:eastAsia="zh-CN"/>
        </w:rPr>
        <w:t xml:space="preserve"> </w:t>
      </w:r>
      <w:r>
        <w:rPr>
          <w:rFonts w:hint="eastAsia" w:ascii="宋体" w:hAnsi="宋体" w:eastAsia="宋体" w:cs="宋体"/>
          <w:color w:val="auto"/>
          <w:spacing w:val="-1"/>
          <w:lang w:eastAsia="zh-CN"/>
        </w:rPr>
        <w:t>号）的规定，采购标的对应的中小企业划分标准所属</w:t>
      </w:r>
      <w:r>
        <w:rPr>
          <w:rFonts w:hint="eastAsia" w:ascii="宋体" w:hAnsi="宋体" w:eastAsia="宋体" w:cs="宋体"/>
          <w:color w:val="auto"/>
          <w:lang w:eastAsia="zh-CN"/>
        </w:rPr>
        <w:t xml:space="preserve"> </w:t>
      </w:r>
      <w:r>
        <w:rPr>
          <w:rFonts w:hint="eastAsia" w:ascii="宋体" w:hAnsi="宋体" w:eastAsia="宋体" w:cs="宋体"/>
          <w:color w:val="auto"/>
          <w:spacing w:val="-6"/>
          <w:lang w:eastAsia="zh-CN"/>
        </w:rPr>
        <w:t>行业：【</w:t>
      </w:r>
      <w:r>
        <w:rPr>
          <w:rFonts w:hint="eastAsia" w:ascii="宋体" w:hAnsi="宋体" w:eastAsia="宋体" w:cs="宋体"/>
          <w:b/>
          <w:bCs/>
          <w:color w:val="auto"/>
          <w:spacing w:val="-6"/>
          <w:u w:val="single"/>
          <w:lang w:eastAsia="zh-CN"/>
        </w:rPr>
        <w:t>工业</w:t>
      </w:r>
      <w:r>
        <w:rPr>
          <w:rFonts w:hint="eastAsia" w:ascii="宋体" w:hAnsi="宋体" w:eastAsia="宋体" w:cs="宋体"/>
          <w:color w:val="auto"/>
          <w:spacing w:val="-6"/>
          <w:lang w:eastAsia="zh-CN"/>
        </w:rPr>
        <w:t>】；</w:t>
      </w:r>
    </w:p>
    <w:p w14:paraId="6936A3C7">
      <w:pPr>
        <w:spacing w:before="31" w:line="220" w:lineRule="auto"/>
        <w:ind w:left="540"/>
        <w:rPr>
          <w:rFonts w:ascii="宋体" w:hAnsi="宋体" w:eastAsia="宋体" w:cs="宋体"/>
          <w:color w:val="auto"/>
          <w:lang w:eastAsia="zh-CN"/>
        </w:rPr>
      </w:pPr>
      <w:r>
        <w:rPr>
          <w:rFonts w:hint="eastAsia" w:ascii="宋体" w:hAnsi="宋体" w:eastAsia="宋体" w:cs="宋体"/>
          <w:color w:val="auto"/>
          <w:spacing w:val="-2"/>
          <w:lang w:eastAsia="zh-CN"/>
        </w:rPr>
        <w:t>中小企业划分标准：《中小企业划分标准》（工信部联企业〔2011〕300</w:t>
      </w:r>
      <w:r>
        <w:rPr>
          <w:rFonts w:hint="eastAsia" w:ascii="宋体" w:hAnsi="宋体" w:eastAsia="宋体" w:cs="宋体"/>
          <w:color w:val="auto"/>
          <w:spacing w:val="-36"/>
          <w:lang w:eastAsia="zh-CN"/>
        </w:rPr>
        <w:t xml:space="preserve"> </w:t>
      </w:r>
      <w:r>
        <w:rPr>
          <w:rFonts w:hint="eastAsia" w:ascii="宋体" w:hAnsi="宋体" w:eastAsia="宋体" w:cs="宋体"/>
          <w:color w:val="auto"/>
          <w:spacing w:val="-2"/>
          <w:lang w:eastAsia="zh-CN"/>
        </w:rPr>
        <w:t>号）。</w:t>
      </w:r>
    </w:p>
    <w:p w14:paraId="451A8AB0">
      <w:pPr>
        <w:spacing w:before="182" w:line="289" w:lineRule="auto"/>
        <w:ind w:left="39" w:right="80" w:firstLine="485"/>
        <w:rPr>
          <w:rFonts w:ascii="宋体" w:hAnsi="宋体" w:eastAsia="宋体" w:cs="宋体"/>
          <w:color w:val="auto"/>
          <w:lang w:eastAsia="zh-CN"/>
        </w:rPr>
      </w:pPr>
      <w:r>
        <w:rPr>
          <w:rFonts w:hint="eastAsia" w:ascii="宋体" w:hAnsi="宋体" w:eastAsia="宋体" w:cs="宋体"/>
          <w:color w:val="auto"/>
          <w:spacing w:val="1"/>
          <w:lang w:eastAsia="zh-CN"/>
        </w:rPr>
        <w:t>（2）根据《财政部 司法部关于政府采购支持监狱企业发展有关问题的通知》（财</w:t>
      </w:r>
      <w:r>
        <w:rPr>
          <w:rFonts w:hint="eastAsia" w:ascii="宋体" w:hAnsi="宋体" w:eastAsia="宋体" w:cs="宋体"/>
          <w:color w:val="auto"/>
          <w:spacing w:val="15"/>
          <w:lang w:eastAsia="zh-CN"/>
        </w:rPr>
        <w:t xml:space="preserve"> </w:t>
      </w:r>
      <w:r>
        <w:rPr>
          <w:rFonts w:hint="eastAsia" w:ascii="宋体" w:hAnsi="宋体" w:eastAsia="宋体" w:cs="宋体"/>
          <w:color w:val="auto"/>
          <w:spacing w:val="-2"/>
          <w:lang w:eastAsia="zh-CN"/>
        </w:rPr>
        <w:t>库〔2014〕68</w:t>
      </w:r>
      <w:r>
        <w:rPr>
          <w:rFonts w:hint="eastAsia" w:ascii="宋体" w:hAnsi="宋体" w:eastAsia="宋体" w:cs="宋体"/>
          <w:color w:val="auto"/>
          <w:spacing w:val="-45"/>
          <w:lang w:eastAsia="zh-CN"/>
        </w:rPr>
        <w:t xml:space="preserve"> </w:t>
      </w:r>
      <w:r>
        <w:rPr>
          <w:rFonts w:hint="eastAsia" w:ascii="宋体" w:hAnsi="宋体" w:eastAsia="宋体" w:cs="宋体"/>
          <w:color w:val="auto"/>
          <w:spacing w:val="-2"/>
          <w:lang w:eastAsia="zh-CN"/>
        </w:rPr>
        <w:t>号）的规定，监狱企业视同小型、微型企业。</w:t>
      </w:r>
    </w:p>
    <w:p w14:paraId="5BBFDDBF">
      <w:pPr>
        <w:spacing w:before="183" w:line="289" w:lineRule="auto"/>
        <w:ind w:left="38" w:right="82" w:firstLine="486"/>
        <w:rPr>
          <w:rFonts w:ascii="宋体" w:hAnsi="宋体" w:eastAsia="宋体" w:cs="宋体"/>
          <w:color w:val="auto"/>
          <w:lang w:eastAsia="zh-CN"/>
        </w:rPr>
      </w:pPr>
      <w:r>
        <w:rPr>
          <w:rFonts w:hint="eastAsia" w:ascii="宋体" w:hAnsi="宋体" w:eastAsia="宋体" w:cs="宋体"/>
          <w:color w:val="auto"/>
          <w:spacing w:val="-4"/>
          <w:lang w:eastAsia="zh-CN"/>
        </w:rPr>
        <w:t>（3）根据《财政部</w:t>
      </w:r>
      <w:r>
        <w:rPr>
          <w:rFonts w:hint="eastAsia" w:ascii="宋体" w:hAnsi="宋体" w:eastAsia="宋体" w:cs="宋体"/>
          <w:color w:val="auto"/>
          <w:spacing w:val="46"/>
          <w:lang w:eastAsia="zh-CN"/>
        </w:rPr>
        <w:t xml:space="preserve"> </w:t>
      </w:r>
      <w:r>
        <w:rPr>
          <w:rFonts w:hint="eastAsia" w:ascii="宋体" w:hAnsi="宋体" w:eastAsia="宋体" w:cs="宋体"/>
          <w:color w:val="auto"/>
          <w:spacing w:val="-4"/>
          <w:lang w:eastAsia="zh-CN"/>
        </w:rPr>
        <w:t>民政部</w:t>
      </w:r>
      <w:r>
        <w:rPr>
          <w:rFonts w:hint="eastAsia" w:ascii="宋体" w:hAnsi="宋体" w:eastAsia="宋体" w:cs="宋体"/>
          <w:color w:val="auto"/>
          <w:spacing w:val="32"/>
          <w:lang w:eastAsia="zh-CN"/>
        </w:rPr>
        <w:t xml:space="preserve"> </w:t>
      </w:r>
      <w:r>
        <w:rPr>
          <w:rFonts w:hint="eastAsia" w:ascii="宋体" w:hAnsi="宋体" w:eastAsia="宋体" w:cs="宋体"/>
          <w:color w:val="auto"/>
          <w:spacing w:val="-4"/>
          <w:lang w:eastAsia="zh-CN"/>
        </w:rPr>
        <w:t>中国残疾人联合会关于促进残疾人就业政府采</w:t>
      </w:r>
      <w:r>
        <w:rPr>
          <w:rFonts w:hint="eastAsia" w:ascii="宋体" w:hAnsi="宋体" w:eastAsia="宋体" w:cs="宋体"/>
          <w:color w:val="auto"/>
          <w:spacing w:val="-5"/>
          <w:lang w:eastAsia="zh-CN"/>
        </w:rPr>
        <w:t>购政策的</w:t>
      </w:r>
      <w:r>
        <w:rPr>
          <w:rFonts w:hint="eastAsia" w:ascii="宋体" w:hAnsi="宋体" w:eastAsia="宋体" w:cs="宋体"/>
          <w:color w:val="auto"/>
          <w:lang w:eastAsia="zh-CN"/>
        </w:rPr>
        <w:t xml:space="preserve"> </w:t>
      </w:r>
      <w:r>
        <w:rPr>
          <w:rFonts w:hint="eastAsia" w:ascii="宋体" w:hAnsi="宋体" w:eastAsia="宋体" w:cs="宋体"/>
          <w:color w:val="auto"/>
          <w:spacing w:val="-1"/>
          <w:lang w:eastAsia="zh-CN"/>
        </w:rPr>
        <w:t>通知》（财库〔2017〕141</w:t>
      </w:r>
      <w:r>
        <w:rPr>
          <w:rFonts w:hint="eastAsia" w:ascii="宋体" w:hAnsi="宋体" w:eastAsia="宋体" w:cs="宋体"/>
          <w:color w:val="auto"/>
          <w:spacing w:val="-45"/>
          <w:lang w:eastAsia="zh-CN"/>
        </w:rPr>
        <w:t xml:space="preserve"> </w:t>
      </w:r>
      <w:r>
        <w:rPr>
          <w:rFonts w:hint="eastAsia" w:ascii="宋体" w:hAnsi="宋体" w:eastAsia="宋体" w:cs="宋体"/>
          <w:color w:val="auto"/>
          <w:spacing w:val="-1"/>
          <w:lang w:eastAsia="zh-CN"/>
        </w:rPr>
        <w:t>号）的规</w:t>
      </w:r>
      <w:r>
        <w:rPr>
          <w:rFonts w:hint="eastAsia" w:ascii="宋体" w:hAnsi="宋体" w:eastAsia="宋体" w:cs="宋体"/>
          <w:color w:val="auto"/>
          <w:spacing w:val="-2"/>
          <w:lang w:eastAsia="zh-CN"/>
        </w:rPr>
        <w:t>定，残疾人福利性单位视同小型、微型企业。</w:t>
      </w:r>
    </w:p>
    <w:p w14:paraId="63B29F11">
      <w:pPr>
        <w:spacing w:before="182" w:line="220" w:lineRule="auto"/>
        <w:outlineLvl w:val="1"/>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第</w:t>
      </w:r>
      <w:r>
        <w:rPr>
          <w:rFonts w:hint="eastAsia" w:ascii="宋体" w:hAnsi="宋体" w:eastAsia="宋体" w:cs="宋体"/>
          <w:color w:val="auto"/>
          <w:spacing w:val="-1"/>
          <w:sz w:val="24"/>
          <w:szCs w:val="24"/>
          <w:lang w:val="en-US" w:eastAsia="zh-CN"/>
        </w:rPr>
        <w:t>四</w:t>
      </w:r>
      <w:r>
        <w:rPr>
          <w:rFonts w:hint="eastAsia" w:ascii="宋体" w:hAnsi="宋体" w:eastAsia="宋体" w:cs="宋体"/>
          <w:color w:val="auto"/>
          <w:spacing w:val="-1"/>
          <w:sz w:val="24"/>
          <w:szCs w:val="24"/>
          <w:lang w:eastAsia="zh-CN"/>
        </w:rPr>
        <w:t>部分 实质性要求</w:t>
      </w:r>
    </w:p>
    <w:p w14:paraId="5A181F58">
      <w:pPr>
        <w:spacing w:before="179" w:line="347" w:lineRule="auto"/>
        <w:ind w:left="42" w:right="82" w:firstLine="467"/>
        <w:rPr>
          <w:rFonts w:ascii="宋体" w:hAnsi="宋体" w:eastAsia="宋体" w:cs="宋体"/>
          <w:color w:val="auto"/>
          <w:lang w:eastAsia="zh-CN"/>
        </w:rPr>
      </w:pPr>
      <w:r>
        <w:rPr>
          <w:rFonts w:hint="eastAsia" w:ascii="宋体" w:hAnsi="宋体" w:eastAsia="宋体" w:cs="宋体"/>
          <w:color w:val="auto"/>
          <w:spacing w:val="2"/>
          <w:lang w:eastAsia="zh-CN"/>
        </w:rPr>
        <w:t>本章中所有带▲的内容是采购人提出的实质性要求，磋商响应文件</w:t>
      </w:r>
      <w:r>
        <w:rPr>
          <w:rFonts w:hint="eastAsia" w:ascii="宋体" w:hAnsi="宋体" w:eastAsia="宋体" w:cs="宋体"/>
          <w:color w:val="auto"/>
          <w:spacing w:val="1"/>
          <w:lang w:eastAsia="zh-CN"/>
        </w:rPr>
        <w:t>响应内容若不满</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足实质性要求，该磋商响应文件将被磋商小组判定为响应无效。</w:t>
      </w:r>
    </w:p>
    <w:p w14:paraId="105B6503">
      <w:pPr>
        <w:spacing w:line="347" w:lineRule="auto"/>
        <w:rPr>
          <w:rFonts w:ascii="宋体" w:hAnsi="宋体" w:eastAsia="宋体" w:cs="宋体"/>
          <w:color w:val="auto"/>
          <w:sz w:val="24"/>
          <w:szCs w:val="24"/>
          <w:lang w:eastAsia="zh-CN"/>
        </w:rPr>
        <w:sectPr>
          <w:footerReference r:id="rId7" w:type="default"/>
          <w:pgSz w:w="11907" w:h="16841"/>
          <w:pgMar w:top="1247" w:right="1247" w:bottom="1247" w:left="1247" w:header="0" w:footer="914" w:gutter="0"/>
          <w:cols w:space="720" w:num="1"/>
        </w:sectPr>
      </w:pPr>
    </w:p>
    <w:p w14:paraId="44369B4A">
      <w:pPr>
        <w:spacing w:before="91" w:line="222" w:lineRule="auto"/>
        <w:jc w:val="center"/>
        <w:outlineLvl w:val="0"/>
        <w:rPr>
          <w:rFonts w:ascii="宋体" w:hAnsi="宋体" w:eastAsia="宋体" w:cs="宋体"/>
          <w:sz w:val="28"/>
          <w:szCs w:val="28"/>
          <w:lang w:eastAsia="zh-CN"/>
        </w:rPr>
      </w:pPr>
      <w:bookmarkStart w:id="7" w:name="bookmark9"/>
      <w:bookmarkEnd w:id="7"/>
      <w:bookmarkStart w:id="8" w:name="bookmark10"/>
      <w:bookmarkEnd w:id="8"/>
      <w:r>
        <w:rPr>
          <w:rFonts w:hint="eastAsia" w:ascii="宋体" w:hAnsi="宋体" w:eastAsia="宋体" w:cs="宋体"/>
          <w:spacing w:val="-1"/>
          <w:sz w:val="28"/>
          <w:szCs w:val="28"/>
          <w:lang w:eastAsia="zh-CN"/>
        </w:rPr>
        <w:t>第四章  合同草案条款</w:t>
      </w:r>
    </w:p>
    <w:p w14:paraId="2500F399">
      <w:pPr>
        <w:pStyle w:val="3"/>
        <w:spacing w:line="374" w:lineRule="auto"/>
        <w:rPr>
          <w:rFonts w:ascii="宋体" w:hAnsi="宋体" w:eastAsia="宋体" w:cs="宋体"/>
          <w:lang w:eastAsia="zh-CN"/>
        </w:rPr>
      </w:pPr>
    </w:p>
    <w:p w14:paraId="22C5CC1B">
      <w:pPr>
        <w:spacing w:before="78" w:line="285" w:lineRule="auto"/>
        <w:ind w:left="1979" w:right="55" w:hanging="1920"/>
        <w:rPr>
          <w:rFonts w:ascii="宋体" w:hAnsi="宋体" w:eastAsia="宋体" w:cs="宋体"/>
          <w:sz w:val="24"/>
          <w:szCs w:val="24"/>
          <w:lang w:eastAsia="zh-CN"/>
        </w:rPr>
      </w:pPr>
      <w:r>
        <w:rPr>
          <w:rFonts w:hint="eastAsia" w:ascii="宋体" w:hAnsi="宋体" w:eastAsia="宋体" w:cs="宋体"/>
          <w:b/>
          <w:bCs/>
          <w:spacing w:val="-2"/>
          <w:sz w:val="24"/>
          <w:szCs w:val="24"/>
          <w:lang w:eastAsia="zh-CN"/>
        </w:rPr>
        <w:t>（甲乙双方应按采购文件确定的事项及响应文件响应内容签订</w:t>
      </w:r>
      <w:r>
        <w:rPr>
          <w:rFonts w:hint="eastAsia" w:ascii="宋体" w:hAnsi="宋体" w:eastAsia="宋体" w:cs="宋体"/>
          <w:b/>
          <w:bCs/>
          <w:spacing w:val="-3"/>
          <w:sz w:val="24"/>
          <w:szCs w:val="24"/>
          <w:lang w:eastAsia="zh-CN"/>
        </w:rPr>
        <w:t>本合同，不得对采购文件</w:t>
      </w:r>
      <w:r>
        <w:rPr>
          <w:rFonts w:hint="eastAsia" w:ascii="宋体" w:hAnsi="宋体" w:eastAsia="宋体" w:cs="宋体"/>
          <w:sz w:val="24"/>
          <w:szCs w:val="24"/>
          <w:lang w:eastAsia="zh-CN"/>
        </w:rPr>
        <w:t xml:space="preserve"> </w:t>
      </w:r>
      <w:r>
        <w:rPr>
          <w:rFonts w:hint="eastAsia" w:ascii="宋体" w:hAnsi="宋体" w:eastAsia="宋体" w:cs="宋体"/>
          <w:b/>
          <w:bCs/>
          <w:spacing w:val="-2"/>
          <w:sz w:val="24"/>
          <w:szCs w:val="24"/>
          <w:lang w:eastAsia="zh-CN"/>
        </w:rPr>
        <w:t>确定的事项和成交供应商响应文件作实质性</w:t>
      </w:r>
      <w:r>
        <w:rPr>
          <w:rFonts w:hint="eastAsia" w:ascii="宋体" w:hAnsi="宋体" w:eastAsia="宋体" w:cs="宋体"/>
          <w:b/>
          <w:bCs/>
          <w:spacing w:val="-3"/>
          <w:sz w:val="24"/>
          <w:szCs w:val="24"/>
          <w:lang w:eastAsia="zh-CN"/>
        </w:rPr>
        <w:t>修改）</w:t>
      </w:r>
    </w:p>
    <w:p w14:paraId="788A258E">
      <w:pPr>
        <w:pStyle w:val="3"/>
        <w:spacing w:line="243" w:lineRule="auto"/>
        <w:rPr>
          <w:rFonts w:ascii="宋体" w:hAnsi="宋体" w:eastAsia="宋体" w:cs="宋体"/>
          <w:lang w:eastAsia="zh-CN"/>
        </w:rPr>
      </w:pPr>
    </w:p>
    <w:p w14:paraId="1B4946F1">
      <w:pPr>
        <w:pStyle w:val="3"/>
        <w:spacing w:line="243" w:lineRule="auto"/>
        <w:rPr>
          <w:rFonts w:ascii="宋体" w:hAnsi="宋体" w:eastAsia="宋体" w:cs="宋体"/>
          <w:lang w:eastAsia="zh-CN"/>
        </w:rPr>
      </w:pPr>
    </w:p>
    <w:p w14:paraId="2B3CABEE">
      <w:pPr>
        <w:pStyle w:val="3"/>
        <w:spacing w:line="244" w:lineRule="auto"/>
        <w:rPr>
          <w:rFonts w:ascii="宋体" w:hAnsi="宋体" w:eastAsia="宋体" w:cs="宋体"/>
          <w:lang w:eastAsia="zh-CN"/>
        </w:rPr>
      </w:pPr>
    </w:p>
    <w:p w14:paraId="20B8ABED">
      <w:pPr>
        <w:spacing w:before="78" w:line="219" w:lineRule="auto"/>
        <w:ind w:left="4150"/>
        <w:rPr>
          <w:rFonts w:ascii="宋体" w:hAnsi="宋体" w:eastAsia="宋体" w:cs="宋体"/>
          <w:sz w:val="24"/>
          <w:szCs w:val="24"/>
          <w:lang w:eastAsia="zh-CN"/>
        </w:rPr>
      </w:pPr>
      <w:r>
        <w:rPr>
          <w:rFonts w:hint="eastAsia" w:ascii="宋体" w:hAnsi="宋体" w:eastAsia="宋体" w:cs="宋体"/>
          <w:spacing w:val="-2"/>
          <w:sz w:val="24"/>
          <w:szCs w:val="24"/>
          <w:lang w:eastAsia="zh-CN"/>
        </w:rPr>
        <w:t>采购合同</w:t>
      </w:r>
    </w:p>
    <w:p w14:paraId="422EB868">
      <w:pPr>
        <w:pStyle w:val="3"/>
        <w:spacing w:line="261" w:lineRule="auto"/>
        <w:rPr>
          <w:rFonts w:ascii="宋体" w:hAnsi="宋体" w:eastAsia="宋体" w:cs="宋体"/>
          <w:lang w:eastAsia="zh-CN"/>
        </w:rPr>
      </w:pPr>
    </w:p>
    <w:p w14:paraId="7FC52AF0">
      <w:pPr>
        <w:pStyle w:val="3"/>
        <w:spacing w:line="262" w:lineRule="auto"/>
        <w:rPr>
          <w:rFonts w:ascii="宋体" w:hAnsi="宋体" w:eastAsia="宋体" w:cs="宋体"/>
          <w:lang w:eastAsia="zh-CN"/>
        </w:rPr>
      </w:pPr>
    </w:p>
    <w:p w14:paraId="1A7D318D">
      <w:pPr>
        <w:pStyle w:val="3"/>
        <w:spacing w:line="262" w:lineRule="auto"/>
        <w:rPr>
          <w:rFonts w:ascii="宋体" w:hAnsi="宋体" w:eastAsia="宋体" w:cs="宋体"/>
          <w:lang w:eastAsia="zh-CN"/>
        </w:rPr>
      </w:pPr>
    </w:p>
    <w:p w14:paraId="6CECADA6">
      <w:pPr>
        <w:pStyle w:val="3"/>
        <w:spacing w:line="262" w:lineRule="auto"/>
        <w:rPr>
          <w:rFonts w:ascii="宋体" w:hAnsi="宋体" w:eastAsia="宋体" w:cs="宋体"/>
          <w:lang w:eastAsia="zh-CN"/>
        </w:rPr>
      </w:pPr>
    </w:p>
    <w:p w14:paraId="6F99C71E">
      <w:pPr>
        <w:pStyle w:val="3"/>
        <w:spacing w:line="262" w:lineRule="auto"/>
        <w:rPr>
          <w:rFonts w:ascii="宋体" w:hAnsi="宋体" w:eastAsia="宋体" w:cs="宋体"/>
          <w:lang w:eastAsia="zh-CN"/>
        </w:rPr>
      </w:pPr>
    </w:p>
    <w:p w14:paraId="19526420">
      <w:pPr>
        <w:pStyle w:val="3"/>
        <w:spacing w:line="262" w:lineRule="auto"/>
        <w:rPr>
          <w:rFonts w:ascii="宋体" w:hAnsi="宋体" w:eastAsia="宋体" w:cs="宋体"/>
          <w:lang w:eastAsia="zh-CN"/>
        </w:rPr>
      </w:pPr>
    </w:p>
    <w:p w14:paraId="121B3473">
      <w:pPr>
        <w:spacing w:before="81" w:line="212" w:lineRule="auto"/>
        <w:ind w:left="3672"/>
        <w:rPr>
          <w:rFonts w:ascii="宋体" w:hAnsi="宋体" w:eastAsia="宋体" w:cs="宋体"/>
          <w:sz w:val="24"/>
          <w:szCs w:val="24"/>
          <w:lang w:eastAsia="zh-CN"/>
        </w:rPr>
      </w:pPr>
      <w:r>
        <w:rPr>
          <w:rFonts w:hint="eastAsia" w:ascii="宋体" w:hAnsi="宋体" w:eastAsia="宋体" w:cs="宋体"/>
          <w:b/>
          <w:bCs/>
          <w:spacing w:val="-4"/>
          <w:sz w:val="24"/>
          <w:szCs w:val="24"/>
          <w:lang w:eastAsia="zh-CN"/>
        </w:rPr>
        <w:t>合同编号：</w:t>
      </w:r>
      <w:r>
        <w:rPr>
          <w:rFonts w:hint="eastAsia" w:ascii="宋体" w:hAnsi="宋体" w:eastAsia="宋体" w:cs="宋体"/>
          <w:spacing w:val="-4"/>
          <w:sz w:val="24"/>
          <w:szCs w:val="24"/>
          <w:lang w:eastAsia="zh-CN"/>
        </w:rPr>
        <w:t>【</w:t>
      </w:r>
      <w:r>
        <w:rPr>
          <w:rFonts w:hint="eastAsia" w:ascii="宋体" w:hAnsi="宋体" w:eastAsia="宋体" w:cs="宋体"/>
          <w:i/>
          <w:iCs/>
          <w:spacing w:val="-4"/>
          <w:sz w:val="25"/>
          <w:szCs w:val="25"/>
          <w:u w:val="single"/>
          <w:lang w:eastAsia="zh-CN"/>
        </w:rPr>
        <w:t>签订合同时填写相应内容</w:t>
      </w:r>
      <w:r>
        <w:rPr>
          <w:rFonts w:hint="eastAsia" w:ascii="宋体" w:hAnsi="宋体" w:eastAsia="宋体" w:cs="宋体"/>
          <w:spacing w:val="-4"/>
          <w:sz w:val="24"/>
          <w:szCs w:val="24"/>
          <w:lang w:eastAsia="zh-CN"/>
        </w:rPr>
        <w:t>】</w:t>
      </w:r>
    </w:p>
    <w:p w14:paraId="6C282B1D">
      <w:pPr>
        <w:pStyle w:val="3"/>
        <w:spacing w:line="244" w:lineRule="auto"/>
        <w:rPr>
          <w:rFonts w:ascii="宋体" w:hAnsi="宋体" w:eastAsia="宋体" w:cs="宋体"/>
          <w:lang w:eastAsia="zh-CN"/>
        </w:rPr>
      </w:pPr>
    </w:p>
    <w:p w14:paraId="656E25D5">
      <w:pPr>
        <w:pStyle w:val="3"/>
        <w:spacing w:line="244" w:lineRule="auto"/>
        <w:rPr>
          <w:rFonts w:ascii="宋体" w:hAnsi="宋体" w:eastAsia="宋体" w:cs="宋体"/>
          <w:lang w:eastAsia="zh-CN"/>
        </w:rPr>
      </w:pPr>
    </w:p>
    <w:p w14:paraId="5C4F4D74">
      <w:pPr>
        <w:pStyle w:val="3"/>
        <w:spacing w:line="244" w:lineRule="auto"/>
        <w:rPr>
          <w:rFonts w:ascii="宋体" w:hAnsi="宋体" w:eastAsia="宋体" w:cs="宋体"/>
          <w:lang w:eastAsia="zh-CN"/>
        </w:rPr>
      </w:pPr>
    </w:p>
    <w:p w14:paraId="08C6C816">
      <w:pPr>
        <w:pStyle w:val="3"/>
        <w:spacing w:line="244" w:lineRule="auto"/>
        <w:rPr>
          <w:rFonts w:ascii="宋体" w:hAnsi="宋体" w:eastAsia="宋体" w:cs="宋体"/>
          <w:lang w:eastAsia="zh-CN"/>
        </w:rPr>
      </w:pPr>
    </w:p>
    <w:p w14:paraId="32E654BE">
      <w:pPr>
        <w:pStyle w:val="3"/>
        <w:spacing w:line="244" w:lineRule="auto"/>
        <w:rPr>
          <w:rFonts w:ascii="宋体" w:hAnsi="宋体" w:eastAsia="宋体" w:cs="宋体"/>
          <w:lang w:eastAsia="zh-CN"/>
        </w:rPr>
      </w:pPr>
    </w:p>
    <w:p w14:paraId="23F18262">
      <w:pPr>
        <w:pStyle w:val="3"/>
        <w:spacing w:line="244" w:lineRule="auto"/>
        <w:rPr>
          <w:rFonts w:ascii="宋体" w:hAnsi="宋体" w:eastAsia="宋体" w:cs="宋体"/>
          <w:lang w:eastAsia="zh-CN"/>
        </w:rPr>
      </w:pPr>
    </w:p>
    <w:p w14:paraId="385148BA">
      <w:pPr>
        <w:pStyle w:val="3"/>
        <w:spacing w:line="244" w:lineRule="auto"/>
        <w:rPr>
          <w:rFonts w:ascii="宋体" w:hAnsi="宋体" w:eastAsia="宋体" w:cs="宋体"/>
          <w:lang w:eastAsia="zh-CN"/>
        </w:rPr>
      </w:pPr>
    </w:p>
    <w:p w14:paraId="29F4DBDE">
      <w:pPr>
        <w:pStyle w:val="3"/>
        <w:spacing w:line="244" w:lineRule="auto"/>
        <w:rPr>
          <w:rFonts w:ascii="宋体" w:hAnsi="宋体" w:eastAsia="宋体" w:cs="宋体"/>
          <w:lang w:eastAsia="zh-CN"/>
        </w:rPr>
      </w:pPr>
    </w:p>
    <w:p w14:paraId="507C1A91">
      <w:pPr>
        <w:spacing w:before="78" w:line="347" w:lineRule="auto"/>
        <w:ind w:left="1599" w:right="3696" w:firstLine="2"/>
        <w:rPr>
          <w:rFonts w:ascii="宋体" w:hAnsi="宋体" w:eastAsia="宋体" w:cs="宋体"/>
          <w:sz w:val="24"/>
          <w:szCs w:val="24"/>
          <w:lang w:eastAsia="zh-CN"/>
        </w:rPr>
      </w:pP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3"/>
          <w:sz w:val="24"/>
          <w:szCs w:val="24"/>
          <w:lang w:eastAsia="zh-CN"/>
        </w:rPr>
        <w:t xml:space="preserve"> </w:t>
      </w:r>
      <w:r>
        <w:rPr>
          <w:rFonts w:hint="eastAsia" w:ascii="宋体" w:hAnsi="宋体" w:eastAsia="宋体" w:cs="宋体"/>
          <w:spacing w:val="-1"/>
          <w:sz w:val="24"/>
          <w:szCs w:val="24"/>
          <w:lang w:eastAsia="zh-CN"/>
        </w:rPr>
        <w:t>合同内容：</w:t>
      </w:r>
      <w:r>
        <w:rPr>
          <w:rFonts w:hint="eastAsia" w:ascii="宋体" w:hAnsi="宋体" w:eastAsia="宋体" w:cs="宋体"/>
          <w:spacing w:val="-1"/>
          <w:sz w:val="24"/>
          <w:szCs w:val="24"/>
          <w:u w:val="single"/>
          <w:lang w:eastAsia="zh-CN"/>
        </w:rPr>
        <w:t>【合同内容】</w:t>
      </w:r>
    </w:p>
    <w:p w14:paraId="1DFE569A">
      <w:pPr>
        <w:pStyle w:val="3"/>
        <w:rPr>
          <w:rFonts w:ascii="宋体" w:hAnsi="宋体" w:eastAsia="宋体" w:cs="宋体"/>
          <w:lang w:eastAsia="zh-CN"/>
        </w:rPr>
      </w:pPr>
    </w:p>
    <w:p w14:paraId="3739089D">
      <w:pPr>
        <w:pStyle w:val="3"/>
        <w:rPr>
          <w:rFonts w:ascii="宋体" w:hAnsi="宋体" w:eastAsia="宋体" w:cs="宋体"/>
          <w:lang w:eastAsia="zh-CN"/>
        </w:rPr>
      </w:pPr>
    </w:p>
    <w:p w14:paraId="5A076FE7">
      <w:pPr>
        <w:pStyle w:val="3"/>
        <w:rPr>
          <w:rFonts w:ascii="宋体" w:hAnsi="宋体" w:eastAsia="宋体" w:cs="宋体"/>
          <w:lang w:eastAsia="zh-CN"/>
        </w:rPr>
      </w:pPr>
    </w:p>
    <w:p w14:paraId="465191E6">
      <w:pPr>
        <w:pStyle w:val="3"/>
        <w:rPr>
          <w:rFonts w:ascii="宋体" w:hAnsi="宋体" w:eastAsia="宋体" w:cs="宋体"/>
          <w:lang w:eastAsia="zh-CN"/>
        </w:rPr>
      </w:pPr>
    </w:p>
    <w:p w14:paraId="494D482E">
      <w:pPr>
        <w:pStyle w:val="3"/>
        <w:rPr>
          <w:rFonts w:ascii="宋体" w:hAnsi="宋体" w:eastAsia="宋体" w:cs="宋体"/>
          <w:lang w:eastAsia="zh-CN"/>
        </w:rPr>
      </w:pPr>
    </w:p>
    <w:p w14:paraId="730108B2">
      <w:pPr>
        <w:pStyle w:val="3"/>
        <w:rPr>
          <w:rFonts w:ascii="宋体" w:hAnsi="宋体" w:eastAsia="宋体" w:cs="宋体"/>
          <w:lang w:eastAsia="zh-CN"/>
        </w:rPr>
      </w:pPr>
    </w:p>
    <w:p w14:paraId="229D22DE">
      <w:pPr>
        <w:pStyle w:val="3"/>
        <w:rPr>
          <w:rFonts w:ascii="宋体" w:hAnsi="宋体" w:eastAsia="宋体" w:cs="宋体"/>
          <w:lang w:eastAsia="zh-CN"/>
        </w:rPr>
      </w:pPr>
    </w:p>
    <w:p w14:paraId="085864D3">
      <w:pPr>
        <w:pStyle w:val="3"/>
        <w:spacing w:line="241" w:lineRule="auto"/>
        <w:rPr>
          <w:rFonts w:ascii="宋体" w:hAnsi="宋体" w:eastAsia="宋体" w:cs="宋体"/>
          <w:lang w:eastAsia="zh-CN"/>
        </w:rPr>
      </w:pPr>
    </w:p>
    <w:p w14:paraId="5AD048F3">
      <w:pPr>
        <w:pStyle w:val="3"/>
        <w:spacing w:line="241" w:lineRule="auto"/>
        <w:rPr>
          <w:rFonts w:ascii="宋体" w:hAnsi="宋体" w:eastAsia="宋体" w:cs="宋体"/>
          <w:lang w:eastAsia="zh-CN"/>
        </w:rPr>
      </w:pPr>
    </w:p>
    <w:p w14:paraId="7FD493BC">
      <w:pPr>
        <w:pStyle w:val="3"/>
        <w:spacing w:line="241" w:lineRule="auto"/>
        <w:rPr>
          <w:rFonts w:ascii="宋体" w:hAnsi="宋体" w:eastAsia="宋体" w:cs="宋体"/>
          <w:lang w:eastAsia="zh-CN"/>
        </w:rPr>
      </w:pPr>
    </w:p>
    <w:p w14:paraId="3BD80949">
      <w:pPr>
        <w:pStyle w:val="3"/>
        <w:spacing w:line="241" w:lineRule="auto"/>
        <w:rPr>
          <w:rFonts w:ascii="宋体" w:hAnsi="宋体" w:eastAsia="宋体" w:cs="宋体"/>
          <w:lang w:eastAsia="zh-CN"/>
        </w:rPr>
      </w:pPr>
    </w:p>
    <w:p w14:paraId="4AA56CDD">
      <w:pPr>
        <w:pStyle w:val="3"/>
        <w:spacing w:line="241" w:lineRule="auto"/>
        <w:rPr>
          <w:rFonts w:ascii="宋体" w:hAnsi="宋体" w:eastAsia="宋体" w:cs="宋体"/>
          <w:lang w:eastAsia="zh-CN"/>
        </w:rPr>
      </w:pPr>
    </w:p>
    <w:p w14:paraId="1DC4BC4E">
      <w:pPr>
        <w:pStyle w:val="3"/>
        <w:spacing w:line="241" w:lineRule="auto"/>
        <w:rPr>
          <w:rFonts w:ascii="宋体" w:hAnsi="宋体" w:eastAsia="宋体" w:cs="宋体"/>
          <w:lang w:eastAsia="zh-CN"/>
        </w:rPr>
      </w:pPr>
    </w:p>
    <w:p w14:paraId="6951654E">
      <w:pPr>
        <w:spacing w:before="78" w:line="220" w:lineRule="auto"/>
        <w:ind w:left="1629"/>
        <w:rPr>
          <w:rFonts w:ascii="宋体" w:hAnsi="宋体" w:eastAsia="宋体" w:cs="宋体"/>
          <w:sz w:val="24"/>
          <w:szCs w:val="24"/>
          <w:lang w:eastAsia="zh-CN"/>
        </w:rPr>
      </w:pPr>
      <w:r>
        <w:rPr>
          <w:rFonts w:hint="eastAsia" w:ascii="宋体" w:hAnsi="宋体" w:eastAsia="宋体" w:cs="宋体"/>
          <w:spacing w:val="-4"/>
          <w:sz w:val="24"/>
          <w:szCs w:val="24"/>
          <w:lang w:eastAsia="zh-CN"/>
        </w:rPr>
        <w:t>甲方：</w:t>
      </w:r>
      <w:r>
        <w:rPr>
          <w:rFonts w:hint="eastAsia" w:ascii="宋体" w:hAnsi="宋体" w:eastAsia="宋体" w:cs="宋体"/>
          <w:spacing w:val="-4"/>
          <w:sz w:val="24"/>
          <w:szCs w:val="24"/>
          <w:u w:val="single"/>
          <w:lang w:eastAsia="zh-CN"/>
        </w:rPr>
        <w:t>长春市中心血站</w:t>
      </w:r>
    </w:p>
    <w:p w14:paraId="04A268D0">
      <w:pPr>
        <w:spacing w:before="181" w:line="212" w:lineRule="auto"/>
        <w:ind w:left="1621"/>
        <w:rPr>
          <w:rFonts w:ascii="宋体" w:hAnsi="宋体" w:eastAsia="宋体" w:cs="宋体"/>
          <w:sz w:val="24"/>
          <w:szCs w:val="24"/>
          <w:lang w:eastAsia="zh-CN"/>
        </w:rPr>
      </w:pPr>
      <w:r>
        <w:rPr>
          <w:rFonts w:hint="eastAsia" w:ascii="宋体" w:hAnsi="宋体" w:eastAsia="宋体" w:cs="宋体"/>
          <w:spacing w:val="-5"/>
          <w:sz w:val="24"/>
          <w:szCs w:val="24"/>
          <w:lang w:eastAsia="zh-CN"/>
        </w:rPr>
        <w:t>乙方：【</w:t>
      </w:r>
      <w:r>
        <w:rPr>
          <w:rFonts w:hint="eastAsia" w:ascii="宋体" w:hAnsi="宋体" w:eastAsia="宋体" w:cs="宋体"/>
          <w:i/>
          <w:iCs/>
          <w:spacing w:val="-5"/>
          <w:sz w:val="24"/>
          <w:szCs w:val="24"/>
          <w:u w:val="single"/>
          <w:lang w:eastAsia="zh-CN"/>
        </w:rPr>
        <w:t>签订合同时填写相应内容</w:t>
      </w:r>
      <w:r>
        <w:rPr>
          <w:rFonts w:hint="eastAsia" w:ascii="宋体" w:hAnsi="宋体" w:eastAsia="宋体" w:cs="宋体"/>
          <w:spacing w:val="-5"/>
          <w:sz w:val="24"/>
          <w:szCs w:val="24"/>
          <w:lang w:eastAsia="zh-CN"/>
        </w:rPr>
        <w:t>】</w:t>
      </w:r>
    </w:p>
    <w:p w14:paraId="4DF72511">
      <w:pPr>
        <w:spacing w:line="212" w:lineRule="auto"/>
        <w:rPr>
          <w:rFonts w:ascii="宋体" w:hAnsi="宋体" w:eastAsia="宋体" w:cs="宋体"/>
          <w:sz w:val="24"/>
          <w:szCs w:val="24"/>
          <w:lang w:eastAsia="zh-CN"/>
        </w:rPr>
        <w:sectPr>
          <w:footerReference r:id="rId8" w:type="default"/>
          <w:pgSz w:w="11907" w:h="16841"/>
          <w:pgMar w:top="1247" w:right="1247" w:bottom="1247" w:left="1247" w:header="0" w:footer="914" w:gutter="0"/>
          <w:cols w:space="720" w:num="1"/>
        </w:sectPr>
      </w:pPr>
    </w:p>
    <w:p w14:paraId="443E4A12">
      <w:pPr>
        <w:tabs>
          <w:tab w:val="left" w:pos="1468"/>
        </w:tabs>
        <w:spacing w:before="21" w:line="194" w:lineRule="auto"/>
        <w:ind w:left="508"/>
        <w:rPr>
          <w:rFonts w:ascii="宋体" w:hAnsi="宋体" w:eastAsia="宋体" w:cs="宋体"/>
          <w:sz w:val="24"/>
          <w:szCs w:val="24"/>
          <w:u w:val="single"/>
          <w:lang w:eastAsia="zh-CN"/>
        </w:rPr>
      </w:pPr>
      <w:r>
        <w:rPr>
          <w:rFonts w:ascii="宋体" w:hAnsi="宋体" w:eastAsia="宋体" w:cs="宋体"/>
          <w:sz w:val="24"/>
          <w:szCs w:val="24"/>
          <w:u w:val="single"/>
          <w:lang w:eastAsia="zh-CN"/>
        </w:rPr>
        <w:tab/>
      </w:r>
      <w:r>
        <w:rPr>
          <w:rFonts w:ascii="宋体" w:hAnsi="宋体" w:eastAsia="宋体" w:cs="宋体"/>
          <w:spacing w:val="-109"/>
          <w:sz w:val="24"/>
          <w:szCs w:val="24"/>
          <w:lang w:eastAsia="zh-CN"/>
        </w:rPr>
        <w:t xml:space="preserve"> </w:t>
      </w:r>
      <w:r>
        <w:rPr>
          <w:rFonts w:ascii="宋体" w:hAnsi="宋体" w:eastAsia="宋体" w:cs="宋体"/>
          <w:spacing w:val="-7"/>
          <w:sz w:val="24"/>
          <w:szCs w:val="24"/>
          <w:lang w:eastAsia="zh-CN"/>
        </w:rPr>
        <w:t>年</w:t>
      </w:r>
      <w:r>
        <w:rPr>
          <w:rFonts w:ascii="宋体" w:hAnsi="宋体" w:eastAsia="宋体" w:cs="宋体"/>
          <w:spacing w:val="-120"/>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7"/>
          <w:sz w:val="24"/>
          <w:szCs w:val="24"/>
          <w:lang w:eastAsia="zh-CN"/>
        </w:rPr>
        <w:t>月</w:t>
      </w:r>
      <w:r>
        <w:rPr>
          <w:rFonts w:ascii="宋体" w:hAnsi="宋体" w:eastAsia="宋体" w:cs="宋体"/>
          <w:spacing w:val="-120"/>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7"/>
          <w:sz w:val="24"/>
          <w:szCs w:val="24"/>
          <w:lang w:eastAsia="zh-CN"/>
        </w:rPr>
        <w:t>日</w:t>
      </w:r>
      <w:r>
        <w:rPr>
          <w:rFonts w:ascii="宋体" w:hAnsi="宋体" w:eastAsia="宋体" w:cs="宋体"/>
          <w:spacing w:val="-28"/>
          <w:sz w:val="24"/>
          <w:szCs w:val="24"/>
          <w:lang w:eastAsia="zh-CN"/>
        </w:rPr>
        <w:t>，</w:t>
      </w:r>
      <w:r>
        <w:rPr>
          <w:rFonts w:ascii="宋体" w:hAnsi="宋体" w:eastAsia="宋体" w:cs="宋体"/>
          <w:spacing w:val="25"/>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7"/>
          <w:sz w:val="24"/>
          <w:szCs w:val="24"/>
          <w:u w:val="single"/>
          <w:lang w:eastAsia="zh-CN"/>
        </w:rPr>
        <w:t>采购人名称）</w:t>
      </w:r>
      <w:r>
        <w:rPr>
          <w:rFonts w:ascii="宋体" w:hAnsi="宋体" w:eastAsia="宋体" w:cs="宋体"/>
          <w:spacing w:val="26"/>
          <w:sz w:val="24"/>
          <w:szCs w:val="24"/>
          <w:u w:val="single"/>
          <w:lang w:eastAsia="zh-CN"/>
        </w:rPr>
        <w:t xml:space="preserve">  </w:t>
      </w:r>
      <w:r>
        <w:rPr>
          <w:rFonts w:ascii="宋体" w:hAnsi="宋体" w:eastAsia="宋体" w:cs="宋体"/>
          <w:spacing w:val="-82"/>
          <w:sz w:val="24"/>
          <w:szCs w:val="24"/>
          <w:lang w:eastAsia="zh-CN"/>
        </w:rPr>
        <w:t xml:space="preserve"> </w:t>
      </w:r>
      <w:r>
        <w:rPr>
          <w:rFonts w:ascii="宋体" w:hAnsi="宋体" w:eastAsia="宋体" w:cs="宋体"/>
          <w:spacing w:val="-7"/>
          <w:sz w:val="24"/>
          <w:szCs w:val="24"/>
          <w:lang w:eastAsia="zh-CN"/>
        </w:rPr>
        <w:t>以</w:t>
      </w:r>
      <w:r>
        <w:rPr>
          <w:rFonts w:ascii="宋体" w:hAnsi="宋体" w:eastAsia="宋体" w:cs="宋体"/>
          <w:spacing w:val="25"/>
          <w:sz w:val="24"/>
          <w:szCs w:val="24"/>
          <w:u w:val="single"/>
          <w:lang w:eastAsia="zh-CN"/>
        </w:rPr>
        <w:t xml:space="preserve">  </w:t>
      </w:r>
      <w:r>
        <w:rPr>
          <w:rFonts w:ascii="宋体" w:hAnsi="宋体" w:eastAsia="宋体" w:cs="宋体"/>
          <w:spacing w:val="-7"/>
          <w:sz w:val="24"/>
          <w:szCs w:val="24"/>
          <w:u w:val="single"/>
          <w:lang w:eastAsia="zh-CN"/>
        </w:rPr>
        <w:t>（政府采购方式）</w:t>
      </w:r>
      <w:r>
        <w:rPr>
          <w:rFonts w:ascii="宋体" w:hAnsi="宋体" w:eastAsia="宋体" w:cs="宋体"/>
          <w:spacing w:val="51"/>
          <w:sz w:val="24"/>
          <w:szCs w:val="24"/>
          <w:u w:val="single"/>
          <w:lang w:eastAsia="zh-CN"/>
        </w:rPr>
        <w:t xml:space="preserve"> </w:t>
      </w:r>
      <w:r>
        <w:rPr>
          <w:rFonts w:ascii="宋体" w:hAnsi="宋体" w:eastAsia="宋体" w:cs="宋体"/>
          <w:spacing w:val="-112"/>
          <w:sz w:val="24"/>
          <w:szCs w:val="24"/>
          <w:lang w:eastAsia="zh-CN"/>
        </w:rPr>
        <w:t xml:space="preserve"> </w:t>
      </w:r>
      <w:r>
        <w:rPr>
          <w:rFonts w:ascii="宋体" w:hAnsi="宋体" w:eastAsia="宋体" w:cs="宋体"/>
          <w:spacing w:val="-7"/>
          <w:sz w:val="24"/>
          <w:szCs w:val="24"/>
          <w:lang w:eastAsia="zh-CN"/>
        </w:rPr>
        <w:t>对</w:t>
      </w:r>
      <w:r>
        <w:rPr>
          <w:rFonts w:ascii="宋体" w:hAnsi="宋体" w:eastAsia="宋体" w:cs="宋体"/>
          <w:spacing w:val="25"/>
          <w:sz w:val="24"/>
          <w:szCs w:val="24"/>
          <w:u w:val="single"/>
          <w:lang w:eastAsia="zh-CN"/>
        </w:rPr>
        <w:t xml:space="preserve">  </w:t>
      </w:r>
      <w:r>
        <w:rPr>
          <w:rFonts w:ascii="宋体" w:hAnsi="宋体" w:eastAsia="宋体" w:cs="宋体"/>
          <w:spacing w:val="-7"/>
          <w:sz w:val="24"/>
          <w:szCs w:val="24"/>
          <w:u w:val="single"/>
          <w:lang w:eastAsia="zh-CN"/>
        </w:rPr>
        <w:t>（同</w:t>
      </w:r>
    </w:p>
    <w:p w14:paraId="603F330A">
      <w:pPr>
        <w:spacing w:before="203" w:line="350" w:lineRule="auto"/>
        <w:ind w:left="37" w:right="62" w:firstLine="4"/>
        <w:jc w:val="both"/>
        <w:rPr>
          <w:rFonts w:ascii="宋体" w:hAnsi="宋体" w:eastAsia="宋体" w:cs="宋体"/>
          <w:sz w:val="24"/>
          <w:szCs w:val="24"/>
          <w:lang w:eastAsia="zh-CN"/>
        </w:rPr>
      </w:pPr>
      <w:r>
        <w:rPr>
          <w:rFonts w:hint="eastAsia" w:ascii="宋体" w:hAnsi="宋体" w:eastAsia="宋体" w:cs="宋体"/>
          <w:sz w:val="24"/>
          <w:szCs w:val="24"/>
          <w:u w:val="single"/>
          <w:lang w:eastAsia="zh-CN"/>
        </w:rPr>
        <w:t xml:space="preserve">前页项目名称）   </w:t>
      </w:r>
      <w:r>
        <w:rPr>
          <w:rFonts w:hint="eastAsia" w:ascii="宋体" w:hAnsi="宋体" w:eastAsia="宋体" w:cs="宋体"/>
          <w:spacing w:val="-107"/>
          <w:sz w:val="24"/>
          <w:szCs w:val="24"/>
          <w:lang w:eastAsia="zh-CN"/>
        </w:rPr>
        <w:t xml:space="preserve"> </w:t>
      </w:r>
      <w:r>
        <w:rPr>
          <w:rFonts w:hint="eastAsia" w:ascii="宋体" w:hAnsi="宋体" w:eastAsia="宋体" w:cs="宋体"/>
          <w:sz w:val="24"/>
          <w:szCs w:val="24"/>
          <w:lang w:eastAsia="zh-CN"/>
        </w:rPr>
        <w:t>项目进行了采购。经</w:t>
      </w:r>
      <w:r>
        <w:rPr>
          <w:rFonts w:hint="eastAsia" w:ascii="宋体" w:hAnsi="宋体" w:eastAsia="宋体" w:cs="宋体"/>
          <w:sz w:val="24"/>
          <w:szCs w:val="24"/>
          <w:u w:val="single"/>
          <w:lang w:eastAsia="zh-CN"/>
        </w:rPr>
        <w:t xml:space="preserve">   （相关评定主体名称）   </w:t>
      </w:r>
      <w:r>
        <w:rPr>
          <w:rFonts w:hint="eastAsia" w:ascii="宋体" w:hAnsi="宋体" w:eastAsia="宋体" w:cs="宋体"/>
          <w:spacing w:val="-111"/>
          <w:sz w:val="24"/>
          <w:szCs w:val="24"/>
          <w:lang w:eastAsia="zh-CN"/>
        </w:rPr>
        <w:t xml:space="preserve"> </w:t>
      </w:r>
      <w:r>
        <w:rPr>
          <w:rFonts w:hint="eastAsia" w:ascii="宋体" w:hAnsi="宋体" w:eastAsia="宋体" w:cs="宋体"/>
          <w:sz w:val="24"/>
          <w:szCs w:val="24"/>
          <w:lang w:eastAsia="zh-CN"/>
        </w:rPr>
        <w:t>评定</w:t>
      </w:r>
      <w:r>
        <w:rPr>
          <w:rFonts w:hint="eastAsia" w:ascii="宋体" w:hAnsi="宋体" w:eastAsia="宋体" w:cs="宋体"/>
          <w:spacing w:val="9"/>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9"/>
          <w:sz w:val="24"/>
          <w:szCs w:val="24"/>
          <w:u w:val="single"/>
          <w:lang w:eastAsia="zh-CN"/>
        </w:rPr>
        <w:t>（</w:t>
      </w:r>
      <w:r>
        <w:rPr>
          <w:rFonts w:hint="eastAsia" w:ascii="宋体" w:hAnsi="宋体" w:eastAsia="宋体" w:cs="宋体"/>
          <w:sz w:val="24"/>
          <w:szCs w:val="24"/>
          <w:u w:val="single"/>
          <w:lang w:eastAsia="zh-CN"/>
        </w:rPr>
        <w:t>成交</w:t>
      </w:r>
      <w:r>
        <w:rPr>
          <w:rFonts w:hint="eastAsia" w:ascii="宋体" w:hAnsi="宋体" w:eastAsia="宋体" w:cs="宋体"/>
          <w:spacing w:val="2"/>
          <w:sz w:val="24"/>
          <w:szCs w:val="24"/>
          <w:lang w:eastAsia="zh-CN"/>
        </w:rPr>
        <w:t xml:space="preserve"> </w:t>
      </w:r>
      <w:r>
        <w:rPr>
          <w:rFonts w:hint="eastAsia" w:ascii="宋体" w:hAnsi="宋体" w:eastAsia="宋体" w:cs="宋体"/>
          <w:spacing w:val="-6"/>
          <w:sz w:val="24"/>
          <w:szCs w:val="24"/>
          <w:u w:val="single"/>
          <w:lang w:eastAsia="zh-CN"/>
        </w:rPr>
        <w:t xml:space="preserve">供应商名称） </w:t>
      </w:r>
      <w:r>
        <w:rPr>
          <w:rFonts w:hint="eastAsia" w:ascii="宋体" w:hAnsi="宋体" w:eastAsia="宋体" w:cs="宋体"/>
          <w:spacing w:val="-107"/>
          <w:sz w:val="24"/>
          <w:szCs w:val="24"/>
          <w:lang w:eastAsia="zh-CN"/>
        </w:rPr>
        <w:t xml:space="preserve"> </w:t>
      </w:r>
      <w:r>
        <w:rPr>
          <w:rFonts w:hint="eastAsia" w:ascii="宋体" w:hAnsi="宋体" w:eastAsia="宋体" w:cs="宋体"/>
          <w:spacing w:val="-6"/>
          <w:sz w:val="24"/>
          <w:szCs w:val="24"/>
          <w:lang w:eastAsia="zh-CN"/>
        </w:rPr>
        <w:t>为该项目成交供应商。现于成交通知书发出之日起三十日</w:t>
      </w:r>
      <w:r>
        <w:rPr>
          <w:rFonts w:hint="eastAsia" w:ascii="宋体" w:hAnsi="宋体" w:eastAsia="宋体" w:cs="宋体"/>
          <w:spacing w:val="-7"/>
          <w:sz w:val="24"/>
          <w:szCs w:val="24"/>
          <w:lang w:eastAsia="zh-CN"/>
        </w:rPr>
        <w:t>内，</w:t>
      </w:r>
      <w:r>
        <w:rPr>
          <w:rFonts w:hint="eastAsia" w:ascii="宋体" w:hAnsi="宋体" w:eastAsia="宋体" w:cs="宋体"/>
          <w:spacing w:val="48"/>
          <w:sz w:val="24"/>
          <w:szCs w:val="24"/>
          <w:lang w:eastAsia="zh-CN"/>
        </w:rPr>
        <w:t xml:space="preserve"> </w:t>
      </w:r>
      <w:r>
        <w:rPr>
          <w:rFonts w:hint="eastAsia" w:ascii="宋体" w:hAnsi="宋体" w:eastAsia="宋体" w:cs="宋体"/>
          <w:spacing w:val="-7"/>
          <w:sz w:val="24"/>
          <w:szCs w:val="24"/>
          <w:lang w:eastAsia="zh-CN"/>
        </w:rPr>
        <w:t>按照采购文</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件确定的事项签订本合同。</w:t>
      </w:r>
    </w:p>
    <w:p w14:paraId="6C0271A6">
      <w:pPr>
        <w:spacing w:before="37" w:line="352" w:lineRule="auto"/>
        <w:ind w:left="40" w:firstLine="478"/>
        <w:jc w:val="both"/>
        <w:rPr>
          <w:rFonts w:ascii="宋体" w:hAnsi="宋体" w:eastAsia="宋体" w:cs="宋体"/>
          <w:sz w:val="24"/>
          <w:szCs w:val="24"/>
          <w:lang w:eastAsia="zh-CN"/>
        </w:rPr>
      </w:pPr>
      <w:r>
        <w:rPr>
          <w:rFonts w:hint="eastAsia" w:ascii="宋体" w:hAnsi="宋体" w:eastAsia="宋体" w:cs="宋体"/>
          <w:sz w:val="24"/>
          <w:szCs w:val="24"/>
          <w:lang w:eastAsia="zh-CN"/>
        </w:rPr>
        <w:t>根据《中华人民共和国民法典》、《中华人民共和国政府</w:t>
      </w:r>
      <w:r>
        <w:rPr>
          <w:rFonts w:hint="eastAsia" w:ascii="宋体" w:hAnsi="宋体" w:eastAsia="宋体" w:cs="宋体"/>
          <w:spacing w:val="-1"/>
          <w:sz w:val="24"/>
          <w:szCs w:val="24"/>
          <w:lang w:eastAsia="zh-CN"/>
        </w:rPr>
        <w:t>采购法》等相关法律法规</w:t>
      </w:r>
      <w:r>
        <w:rPr>
          <w:rFonts w:hint="eastAsia" w:ascii="宋体" w:hAnsi="宋体" w:eastAsia="宋体" w:cs="宋体"/>
          <w:sz w:val="24"/>
          <w:szCs w:val="24"/>
          <w:lang w:eastAsia="zh-CN"/>
        </w:rPr>
        <w:t xml:space="preserve">  </w:t>
      </w:r>
      <w:r>
        <w:rPr>
          <w:rFonts w:hint="eastAsia" w:ascii="宋体" w:hAnsi="宋体" w:eastAsia="宋体" w:cs="宋体"/>
          <w:spacing w:val="-9"/>
          <w:sz w:val="24"/>
          <w:szCs w:val="24"/>
          <w:lang w:eastAsia="zh-CN"/>
        </w:rPr>
        <w:t>之规定，按照平等、自愿、公平和诚实信用的原则， 经</w:t>
      </w:r>
      <w:r>
        <w:rPr>
          <w:rFonts w:hint="eastAsia" w:ascii="宋体" w:hAnsi="宋体" w:eastAsia="宋体" w:cs="宋体"/>
          <w:spacing w:val="45"/>
          <w:sz w:val="24"/>
          <w:szCs w:val="24"/>
          <w:u w:val="single"/>
          <w:lang w:eastAsia="zh-CN"/>
        </w:rPr>
        <w:t xml:space="preserve">  </w:t>
      </w:r>
      <w:r>
        <w:rPr>
          <w:rFonts w:hint="eastAsia" w:ascii="宋体" w:hAnsi="宋体" w:eastAsia="宋体" w:cs="宋体"/>
          <w:spacing w:val="-10"/>
          <w:sz w:val="24"/>
          <w:szCs w:val="24"/>
          <w:u w:val="single"/>
          <w:lang w:eastAsia="zh-CN"/>
        </w:rPr>
        <w:t>（采购人名称）</w:t>
      </w:r>
      <w:r>
        <w:rPr>
          <w:rFonts w:hint="eastAsia" w:ascii="宋体" w:hAnsi="宋体" w:eastAsia="宋体" w:cs="宋体"/>
          <w:spacing w:val="46"/>
          <w:sz w:val="24"/>
          <w:szCs w:val="24"/>
          <w:u w:val="single"/>
          <w:lang w:eastAsia="zh-CN"/>
        </w:rPr>
        <w:t xml:space="preserve">  </w:t>
      </w:r>
      <w:r>
        <w:rPr>
          <w:rFonts w:hint="eastAsia" w:ascii="宋体" w:hAnsi="宋体" w:eastAsia="宋体" w:cs="宋体"/>
          <w:spacing w:val="-68"/>
          <w:sz w:val="24"/>
          <w:szCs w:val="24"/>
          <w:lang w:eastAsia="zh-CN"/>
        </w:rPr>
        <w:t xml:space="preserve"> </w:t>
      </w:r>
      <w:r>
        <w:rPr>
          <w:rFonts w:hint="eastAsia" w:ascii="宋体" w:hAnsi="宋体" w:eastAsia="宋体" w:cs="宋体"/>
          <w:spacing w:val="-10"/>
          <w:sz w:val="24"/>
          <w:szCs w:val="24"/>
          <w:lang w:eastAsia="zh-CN"/>
        </w:rPr>
        <w:t>(以下简称：</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甲方)和</w:t>
      </w:r>
      <w:r>
        <w:rPr>
          <w:rFonts w:hint="eastAsia" w:ascii="宋体" w:hAnsi="宋体" w:eastAsia="宋体" w:cs="宋体"/>
          <w:spacing w:val="62"/>
          <w:sz w:val="24"/>
          <w:szCs w:val="24"/>
          <w:u w:val="single"/>
          <w:lang w:eastAsia="zh-CN"/>
        </w:rPr>
        <w:t xml:space="preserve">  </w:t>
      </w:r>
      <w:r>
        <w:rPr>
          <w:rFonts w:hint="eastAsia" w:ascii="宋体" w:hAnsi="宋体" w:eastAsia="宋体" w:cs="宋体"/>
          <w:spacing w:val="-3"/>
          <w:sz w:val="24"/>
          <w:szCs w:val="24"/>
          <w:u w:val="single"/>
          <w:lang w:eastAsia="zh-CN"/>
        </w:rPr>
        <w:t xml:space="preserve">（成交供应商名称）   </w:t>
      </w:r>
      <w:r>
        <w:rPr>
          <w:rFonts w:hint="eastAsia" w:ascii="宋体" w:hAnsi="宋体" w:eastAsia="宋体" w:cs="宋体"/>
          <w:spacing w:val="-67"/>
          <w:sz w:val="24"/>
          <w:szCs w:val="24"/>
          <w:lang w:eastAsia="zh-CN"/>
        </w:rPr>
        <w:t xml:space="preserve"> </w:t>
      </w:r>
      <w:r>
        <w:rPr>
          <w:rFonts w:hint="eastAsia" w:ascii="宋体" w:hAnsi="宋体" w:eastAsia="宋体" w:cs="宋体"/>
          <w:spacing w:val="-3"/>
          <w:sz w:val="24"/>
          <w:szCs w:val="24"/>
          <w:lang w:eastAsia="zh-CN"/>
        </w:rPr>
        <w:t>(以下简称：乙方)协商一致，约定以下合同条款，以</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兹共同遵守、全面履行。</w:t>
      </w:r>
    </w:p>
    <w:p w14:paraId="69DFDB24">
      <w:pPr>
        <w:spacing w:before="35" w:line="220" w:lineRule="auto"/>
        <w:ind w:left="538"/>
        <w:outlineLvl w:val="0"/>
        <w:rPr>
          <w:rFonts w:ascii="宋体" w:hAnsi="宋体" w:eastAsia="宋体" w:cs="宋体"/>
          <w:sz w:val="24"/>
          <w:szCs w:val="24"/>
          <w:lang w:eastAsia="zh-CN"/>
        </w:rPr>
      </w:pPr>
      <w:r>
        <w:rPr>
          <w:rFonts w:hint="eastAsia" w:ascii="宋体" w:hAnsi="宋体" w:eastAsia="宋体" w:cs="宋体"/>
          <w:b/>
          <w:bCs/>
          <w:spacing w:val="-5"/>
          <w:sz w:val="24"/>
          <w:szCs w:val="24"/>
          <w:lang w:eastAsia="zh-CN"/>
        </w:rPr>
        <w:t>1.1</w:t>
      </w:r>
      <w:r>
        <w:rPr>
          <w:rFonts w:hint="eastAsia" w:ascii="宋体" w:hAnsi="宋体" w:eastAsia="宋体" w:cs="宋体"/>
          <w:spacing w:val="-5"/>
          <w:sz w:val="24"/>
          <w:szCs w:val="24"/>
          <w:lang w:eastAsia="zh-CN"/>
        </w:rPr>
        <w:t xml:space="preserve"> </w:t>
      </w:r>
      <w:r>
        <w:rPr>
          <w:rFonts w:hint="eastAsia" w:ascii="宋体" w:hAnsi="宋体" w:eastAsia="宋体" w:cs="宋体"/>
          <w:b/>
          <w:bCs/>
          <w:spacing w:val="-5"/>
          <w:sz w:val="24"/>
          <w:szCs w:val="24"/>
          <w:lang w:eastAsia="zh-CN"/>
        </w:rPr>
        <w:t>合同组成部分</w:t>
      </w:r>
    </w:p>
    <w:p w14:paraId="1EE196E1">
      <w:pPr>
        <w:spacing w:before="180" w:line="350" w:lineRule="auto"/>
        <w:ind w:left="39" w:right="132" w:firstLine="486"/>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下列文件为本合同的组成部分，并构成一个整体，需综合解释、相互补充。如果下</w:t>
      </w:r>
      <w:r>
        <w:rPr>
          <w:rFonts w:hint="eastAsia" w:ascii="宋体" w:hAnsi="宋体" w:eastAsia="宋体" w:cs="宋体"/>
          <w:spacing w:val="18"/>
          <w:sz w:val="24"/>
          <w:szCs w:val="24"/>
          <w:lang w:eastAsia="zh-CN"/>
        </w:rPr>
        <w:t xml:space="preserve"> </w:t>
      </w:r>
      <w:r>
        <w:rPr>
          <w:rFonts w:hint="eastAsia" w:ascii="宋体" w:hAnsi="宋体" w:eastAsia="宋体" w:cs="宋体"/>
          <w:sz w:val="24"/>
          <w:szCs w:val="24"/>
          <w:lang w:eastAsia="zh-CN"/>
        </w:rPr>
        <w:t>列文件内容出现不一致的情形，那么在保证按照采购文件确</w:t>
      </w:r>
      <w:r>
        <w:rPr>
          <w:rFonts w:hint="eastAsia" w:ascii="宋体" w:hAnsi="宋体" w:eastAsia="宋体" w:cs="宋体"/>
          <w:spacing w:val="-1"/>
          <w:sz w:val="24"/>
          <w:szCs w:val="24"/>
          <w:lang w:eastAsia="zh-CN"/>
        </w:rPr>
        <w:t>定的事项的前提下，组成本</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合同的多个文件的优先适用顺序如下：</w:t>
      </w:r>
    </w:p>
    <w:p w14:paraId="45A6ACDA">
      <w:pPr>
        <w:spacing w:before="36" w:line="219"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1.1.1 本合同及其补充合同、变更协议；</w:t>
      </w:r>
    </w:p>
    <w:p w14:paraId="775AA60F">
      <w:pPr>
        <w:spacing w:before="181" w:line="219" w:lineRule="auto"/>
        <w:ind w:left="535"/>
        <w:rPr>
          <w:rFonts w:ascii="宋体" w:hAnsi="宋体" w:eastAsia="宋体" w:cs="宋体"/>
          <w:sz w:val="24"/>
          <w:szCs w:val="24"/>
          <w:lang w:eastAsia="zh-CN"/>
        </w:rPr>
      </w:pPr>
      <w:r>
        <w:rPr>
          <w:rFonts w:hint="eastAsia" w:ascii="宋体" w:hAnsi="宋体" w:eastAsia="宋体" w:cs="宋体"/>
          <w:spacing w:val="-7"/>
          <w:sz w:val="24"/>
          <w:szCs w:val="24"/>
          <w:lang w:eastAsia="zh-CN"/>
        </w:rPr>
        <w:t>1.1.2 成交通知书；</w:t>
      </w:r>
    </w:p>
    <w:p w14:paraId="784E7113">
      <w:pPr>
        <w:spacing w:before="183" w:line="220"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1.1.3 响应文件（含澄清或者说明文件</w:t>
      </w:r>
      <w:r>
        <w:rPr>
          <w:rFonts w:hint="eastAsia" w:ascii="宋体" w:hAnsi="宋体" w:eastAsia="宋体" w:cs="宋体"/>
          <w:sz w:val="24"/>
          <w:szCs w:val="24"/>
          <w:lang w:eastAsia="zh-CN"/>
        </w:rPr>
        <w:t>）；</w:t>
      </w:r>
    </w:p>
    <w:p w14:paraId="69A140D8">
      <w:pPr>
        <w:spacing w:before="182" w:line="220" w:lineRule="auto"/>
        <w:ind w:left="535"/>
        <w:rPr>
          <w:rFonts w:ascii="宋体" w:hAnsi="宋体" w:eastAsia="宋体" w:cs="宋体"/>
          <w:sz w:val="24"/>
          <w:szCs w:val="24"/>
        </w:rPr>
      </w:pPr>
      <w:r>
        <w:rPr>
          <w:rFonts w:hint="eastAsia" w:ascii="宋体" w:hAnsi="宋体" w:eastAsia="宋体" w:cs="宋体"/>
          <w:spacing w:val="-4"/>
          <w:sz w:val="24"/>
          <w:szCs w:val="24"/>
        </w:rPr>
        <w:t>1.1.4 磋商文件（含澄清或者修改文件</w:t>
      </w:r>
      <w:r>
        <w:rPr>
          <w:rFonts w:hint="eastAsia" w:ascii="宋体" w:hAnsi="宋体" w:eastAsia="宋体" w:cs="宋体"/>
          <w:spacing w:val="-1"/>
          <w:sz w:val="24"/>
          <w:szCs w:val="24"/>
        </w:rPr>
        <w:t>）；</w:t>
      </w:r>
    </w:p>
    <w:p w14:paraId="46BC47F4">
      <w:pPr>
        <w:spacing w:before="180" w:line="219"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1.1.5 其他相关采购文件。</w:t>
      </w:r>
    </w:p>
    <w:p w14:paraId="4F5A1ABC">
      <w:pPr>
        <w:spacing w:before="184" w:line="220" w:lineRule="auto"/>
        <w:ind w:left="538"/>
        <w:outlineLvl w:val="0"/>
        <w:rPr>
          <w:rFonts w:ascii="宋体" w:hAnsi="宋体" w:eastAsia="宋体" w:cs="宋体"/>
          <w:sz w:val="24"/>
          <w:szCs w:val="24"/>
          <w:lang w:eastAsia="zh-CN"/>
        </w:rPr>
      </w:pPr>
      <w:r>
        <w:rPr>
          <w:rFonts w:hint="eastAsia" w:ascii="宋体" w:hAnsi="宋体" w:eastAsia="宋体" w:cs="宋体"/>
          <w:b/>
          <w:bCs/>
          <w:spacing w:val="-9"/>
          <w:sz w:val="24"/>
          <w:szCs w:val="24"/>
          <w:lang w:eastAsia="zh-CN"/>
        </w:rPr>
        <w:t>1.2</w:t>
      </w:r>
      <w:r>
        <w:rPr>
          <w:rFonts w:hint="eastAsia" w:ascii="宋体" w:hAnsi="宋体" w:eastAsia="宋体" w:cs="宋体"/>
          <w:spacing w:val="14"/>
          <w:sz w:val="24"/>
          <w:szCs w:val="24"/>
          <w:lang w:eastAsia="zh-CN"/>
        </w:rPr>
        <w:t xml:space="preserve"> </w:t>
      </w:r>
      <w:r>
        <w:rPr>
          <w:rFonts w:hint="eastAsia" w:ascii="宋体" w:hAnsi="宋体" w:eastAsia="宋体" w:cs="宋体"/>
          <w:b/>
          <w:bCs/>
          <w:spacing w:val="-9"/>
          <w:sz w:val="24"/>
          <w:szCs w:val="24"/>
          <w:lang w:eastAsia="zh-CN"/>
        </w:rPr>
        <w:t>标的</w:t>
      </w:r>
    </w:p>
    <w:p w14:paraId="2C84586A">
      <w:pPr>
        <w:spacing w:before="179" w:line="220" w:lineRule="auto"/>
        <w:ind w:left="535"/>
        <w:rPr>
          <w:rFonts w:ascii="宋体" w:hAnsi="宋体" w:eastAsia="宋体" w:cs="宋体"/>
          <w:sz w:val="24"/>
          <w:szCs w:val="24"/>
          <w:lang w:eastAsia="zh-CN"/>
        </w:rPr>
      </w:pPr>
      <w:r>
        <w:rPr>
          <w:rFonts w:hint="eastAsia" w:ascii="宋体" w:hAnsi="宋体" w:eastAsia="宋体" w:cs="宋体"/>
          <w:spacing w:val="-3"/>
          <w:sz w:val="24"/>
          <w:szCs w:val="24"/>
          <w:lang w:eastAsia="zh-CN"/>
        </w:rPr>
        <w:t>1.2.1 标的名称</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4E67F429">
      <w:pPr>
        <w:spacing w:before="181" w:line="220" w:lineRule="auto"/>
        <w:ind w:left="535"/>
        <w:rPr>
          <w:rFonts w:ascii="宋体" w:hAnsi="宋体" w:eastAsia="宋体" w:cs="宋体"/>
          <w:sz w:val="24"/>
          <w:szCs w:val="24"/>
          <w:lang w:eastAsia="zh-CN"/>
        </w:rPr>
      </w:pPr>
      <w:r>
        <w:rPr>
          <w:rFonts w:hint="eastAsia" w:ascii="宋体" w:hAnsi="宋体" w:eastAsia="宋体" w:cs="宋体"/>
          <w:spacing w:val="-3"/>
          <w:sz w:val="24"/>
          <w:szCs w:val="24"/>
          <w:lang w:eastAsia="zh-CN"/>
        </w:rPr>
        <w:t>1.2.2 标的数量</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4BD6F61B">
      <w:pPr>
        <w:spacing w:before="181" w:line="220" w:lineRule="auto"/>
        <w:ind w:left="535"/>
        <w:rPr>
          <w:rFonts w:ascii="宋体" w:hAnsi="宋体" w:eastAsia="宋体" w:cs="宋体"/>
          <w:sz w:val="24"/>
          <w:szCs w:val="24"/>
          <w:lang w:eastAsia="zh-CN"/>
        </w:rPr>
      </w:pPr>
      <w:r>
        <w:rPr>
          <w:rFonts w:hint="eastAsia" w:ascii="宋体" w:hAnsi="宋体" w:eastAsia="宋体" w:cs="宋体"/>
          <w:spacing w:val="-2"/>
          <w:sz w:val="24"/>
          <w:szCs w:val="24"/>
          <w:lang w:eastAsia="zh-CN"/>
        </w:rPr>
        <w:t>1.2.3 标的质量：</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w:t>
      </w:r>
    </w:p>
    <w:p w14:paraId="12437872">
      <w:pPr>
        <w:spacing w:before="182" w:line="218" w:lineRule="auto"/>
        <w:ind w:left="538"/>
        <w:outlineLvl w:val="0"/>
        <w:rPr>
          <w:rFonts w:ascii="宋体" w:hAnsi="宋体" w:eastAsia="宋体" w:cs="宋体"/>
          <w:sz w:val="24"/>
          <w:szCs w:val="24"/>
          <w:lang w:eastAsia="zh-CN"/>
        </w:rPr>
      </w:pPr>
      <w:r>
        <w:rPr>
          <w:rFonts w:hint="eastAsia" w:ascii="宋体" w:hAnsi="宋体" w:eastAsia="宋体" w:cs="宋体"/>
          <w:b/>
          <w:bCs/>
          <w:spacing w:val="-9"/>
          <w:sz w:val="24"/>
          <w:szCs w:val="24"/>
          <w:lang w:eastAsia="zh-CN"/>
        </w:rPr>
        <w:t>1.3</w:t>
      </w:r>
      <w:r>
        <w:rPr>
          <w:rFonts w:hint="eastAsia" w:ascii="宋体" w:hAnsi="宋体" w:eastAsia="宋体" w:cs="宋体"/>
          <w:spacing w:val="14"/>
          <w:sz w:val="24"/>
          <w:szCs w:val="24"/>
          <w:lang w:eastAsia="zh-CN"/>
        </w:rPr>
        <w:t xml:space="preserve"> </w:t>
      </w:r>
      <w:r>
        <w:rPr>
          <w:rFonts w:hint="eastAsia" w:ascii="宋体" w:hAnsi="宋体" w:eastAsia="宋体" w:cs="宋体"/>
          <w:b/>
          <w:bCs/>
          <w:spacing w:val="-9"/>
          <w:sz w:val="24"/>
          <w:szCs w:val="24"/>
          <w:lang w:eastAsia="zh-CN"/>
        </w:rPr>
        <w:t>价款</w:t>
      </w:r>
    </w:p>
    <w:p w14:paraId="561239CF">
      <w:pPr>
        <w:spacing w:before="182" w:line="346" w:lineRule="auto"/>
        <w:ind w:left="520" w:right="886" w:hanging="1"/>
        <w:rPr>
          <w:rFonts w:ascii="宋体" w:hAnsi="宋体" w:eastAsia="宋体" w:cs="宋体"/>
          <w:sz w:val="24"/>
          <w:szCs w:val="24"/>
        </w:rPr>
      </w:pPr>
      <w:r>
        <w:rPr>
          <w:rFonts w:hint="eastAsia" w:ascii="宋体" w:hAnsi="宋体" w:eastAsia="宋体" w:cs="宋体"/>
          <w:spacing w:val="-3"/>
          <w:sz w:val="24"/>
          <w:szCs w:val="24"/>
          <w:lang w:eastAsia="zh-CN"/>
        </w:rPr>
        <w:t>本合同总价为：￥</w:t>
      </w:r>
      <w:r>
        <w:rPr>
          <w:rFonts w:hint="eastAsia" w:ascii="宋体" w:hAnsi="宋体" w:eastAsia="宋体" w:cs="宋体"/>
          <w:spacing w:val="-81"/>
          <w:sz w:val="24"/>
          <w:szCs w:val="24"/>
          <w:lang w:eastAsia="zh-CN"/>
        </w:rPr>
        <w:t xml:space="preserve"> </w:t>
      </w:r>
      <w:r>
        <w:rPr>
          <w:rFonts w:hint="eastAsia" w:ascii="宋体" w:hAnsi="宋体" w:eastAsia="宋体" w:cs="宋体"/>
          <w:spacing w:val="12"/>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3"/>
          <w:sz w:val="24"/>
          <w:szCs w:val="24"/>
          <w:lang w:eastAsia="zh-CN"/>
        </w:rPr>
        <w:t>元（大写：</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3"/>
          <w:sz w:val="24"/>
          <w:szCs w:val="24"/>
          <w:lang w:eastAsia="zh-CN"/>
        </w:rPr>
        <w:t>元人民币）。</w:t>
      </w:r>
      <w:r>
        <w:rPr>
          <w:rFonts w:hint="eastAsia" w:ascii="宋体" w:hAnsi="宋体" w:eastAsia="宋体" w:cs="宋体"/>
          <w:sz w:val="24"/>
          <w:szCs w:val="24"/>
          <w:lang w:eastAsia="zh-CN"/>
        </w:rPr>
        <w:t xml:space="preserve"> </w:t>
      </w:r>
      <w:r>
        <w:rPr>
          <w:rFonts w:hint="eastAsia" w:ascii="宋体" w:hAnsi="宋体" w:eastAsia="宋体" w:cs="宋体"/>
          <w:spacing w:val="-11"/>
          <w:sz w:val="24"/>
          <w:szCs w:val="24"/>
        </w:rPr>
        <w:t>分项价格：</w:t>
      </w:r>
    </w:p>
    <w:tbl>
      <w:tblPr>
        <w:tblStyle w:val="11"/>
        <w:tblW w:w="7159" w:type="dxa"/>
        <w:tblInd w:w="10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3401"/>
        <w:gridCol w:w="2554"/>
      </w:tblGrid>
      <w:tr w14:paraId="37BB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4" w:type="dxa"/>
          </w:tcPr>
          <w:p w14:paraId="76ABC08E">
            <w:pPr>
              <w:pStyle w:val="12"/>
              <w:spacing w:before="40" w:line="221" w:lineRule="auto"/>
              <w:ind w:left="368"/>
            </w:pPr>
            <w:r>
              <w:rPr>
                <w:rFonts w:hint="eastAsia"/>
                <w:spacing w:val="-3"/>
              </w:rPr>
              <w:t>序号</w:t>
            </w:r>
          </w:p>
        </w:tc>
        <w:tc>
          <w:tcPr>
            <w:tcW w:w="3401" w:type="dxa"/>
          </w:tcPr>
          <w:p w14:paraId="56286715">
            <w:pPr>
              <w:pStyle w:val="12"/>
              <w:spacing w:before="41" w:line="220" w:lineRule="auto"/>
              <w:ind w:left="1328"/>
            </w:pPr>
            <w:r>
              <w:rPr>
                <w:rFonts w:hint="eastAsia"/>
                <w:spacing w:val="-3"/>
              </w:rPr>
              <w:t>分项名称</w:t>
            </w:r>
          </w:p>
        </w:tc>
        <w:tc>
          <w:tcPr>
            <w:tcW w:w="2554" w:type="dxa"/>
          </w:tcPr>
          <w:p w14:paraId="1043EC0B">
            <w:pPr>
              <w:pStyle w:val="12"/>
              <w:spacing w:before="40" w:line="218" w:lineRule="auto"/>
              <w:ind w:left="804"/>
            </w:pPr>
            <w:r>
              <w:rPr>
                <w:rFonts w:hint="eastAsia"/>
                <w:spacing w:val="-3"/>
              </w:rPr>
              <w:t>分项价格</w:t>
            </w:r>
          </w:p>
        </w:tc>
      </w:tr>
      <w:tr w14:paraId="3E64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4" w:type="dxa"/>
          </w:tcPr>
          <w:p w14:paraId="700B7168">
            <w:pPr>
              <w:rPr>
                <w:rFonts w:ascii="宋体" w:hAnsi="宋体" w:eastAsia="宋体" w:cs="宋体"/>
              </w:rPr>
            </w:pPr>
          </w:p>
        </w:tc>
        <w:tc>
          <w:tcPr>
            <w:tcW w:w="3401" w:type="dxa"/>
          </w:tcPr>
          <w:p w14:paraId="6FBBC48F">
            <w:pPr>
              <w:rPr>
                <w:rFonts w:ascii="宋体" w:hAnsi="宋体" w:eastAsia="宋体" w:cs="宋体"/>
              </w:rPr>
            </w:pPr>
          </w:p>
        </w:tc>
        <w:tc>
          <w:tcPr>
            <w:tcW w:w="2554" w:type="dxa"/>
          </w:tcPr>
          <w:p w14:paraId="702F2FB9">
            <w:pPr>
              <w:rPr>
                <w:rFonts w:ascii="宋体" w:hAnsi="宋体" w:eastAsia="宋体" w:cs="宋体"/>
              </w:rPr>
            </w:pPr>
          </w:p>
        </w:tc>
      </w:tr>
      <w:tr w14:paraId="771C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4" w:type="dxa"/>
          </w:tcPr>
          <w:p w14:paraId="012C5A4C">
            <w:pPr>
              <w:rPr>
                <w:rFonts w:ascii="宋体" w:hAnsi="宋体" w:eastAsia="宋体" w:cs="宋体"/>
              </w:rPr>
            </w:pPr>
          </w:p>
        </w:tc>
        <w:tc>
          <w:tcPr>
            <w:tcW w:w="3401" w:type="dxa"/>
          </w:tcPr>
          <w:p w14:paraId="24243F0F">
            <w:pPr>
              <w:rPr>
                <w:rFonts w:ascii="宋体" w:hAnsi="宋体" w:eastAsia="宋体" w:cs="宋体"/>
              </w:rPr>
            </w:pPr>
          </w:p>
        </w:tc>
        <w:tc>
          <w:tcPr>
            <w:tcW w:w="2554" w:type="dxa"/>
          </w:tcPr>
          <w:p w14:paraId="1B5530A7">
            <w:pPr>
              <w:rPr>
                <w:rFonts w:ascii="宋体" w:hAnsi="宋体" w:eastAsia="宋体" w:cs="宋体"/>
              </w:rPr>
            </w:pPr>
          </w:p>
        </w:tc>
      </w:tr>
      <w:tr w14:paraId="4B95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4" w:type="dxa"/>
          </w:tcPr>
          <w:p w14:paraId="6F9C3903">
            <w:pPr>
              <w:rPr>
                <w:rFonts w:ascii="宋体" w:hAnsi="宋体" w:eastAsia="宋体" w:cs="宋体"/>
              </w:rPr>
            </w:pPr>
          </w:p>
        </w:tc>
        <w:tc>
          <w:tcPr>
            <w:tcW w:w="3401" w:type="dxa"/>
          </w:tcPr>
          <w:p w14:paraId="5D799867">
            <w:pPr>
              <w:rPr>
                <w:rFonts w:ascii="宋体" w:hAnsi="宋体" w:eastAsia="宋体" w:cs="宋体"/>
              </w:rPr>
            </w:pPr>
          </w:p>
        </w:tc>
        <w:tc>
          <w:tcPr>
            <w:tcW w:w="2554" w:type="dxa"/>
          </w:tcPr>
          <w:p w14:paraId="01791516">
            <w:pPr>
              <w:rPr>
                <w:rFonts w:ascii="宋体" w:hAnsi="宋体" w:eastAsia="宋体" w:cs="宋体"/>
              </w:rPr>
            </w:pPr>
          </w:p>
        </w:tc>
      </w:tr>
      <w:tr w14:paraId="3C7E7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4" w:type="dxa"/>
          </w:tcPr>
          <w:p w14:paraId="22452174">
            <w:pPr>
              <w:rPr>
                <w:rFonts w:ascii="宋体" w:hAnsi="宋体" w:eastAsia="宋体" w:cs="宋体"/>
              </w:rPr>
            </w:pPr>
          </w:p>
        </w:tc>
        <w:tc>
          <w:tcPr>
            <w:tcW w:w="3401" w:type="dxa"/>
          </w:tcPr>
          <w:p w14:paraId="4D141D10">
            <w:pPr>
              <w:rPr>
                <w:rFonts w:ascii="宋体" w:hAnsi="宋体" w:eastAsia="宋体" w:cs="宋体"/>
              </w:rPr>
            </w:pPr>
          </w:p>
        </w:tc>
        <w:tc>
          <w:tcPr>
            <w:tcW w:w="2554" w:type="dxa"/>
          </w:tcPr>
          <w:p w14:paraId="0C29B678">
            <w:pPr>
              <w:rPr>
                <w:rFonts w:ascii="宋体" w:hAnsi="宋体" w:eastAsia="宋体" w:cs="宋体"/>
              </w:rPr>
            </w:pPr>
          </w:p>
        </w:tc>
      </w:tr>
      <w:tr w14:paraId="4298E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05" w:type="dxa"/>
            <w:gridSpan w:val="2"/>
          </w:tcPr>
          <w:p w14:paraId="64264AD4">
            <w:pPr>
              <w:pStyle w:val="12"/>
              <w:spacing w:before="38" w:line="218" w:lineRule="auto"/>
              <w:ind w:left="2175"/>
            </w:pPr>
            <w:r>
              <w:rPr>
                <w:rFonts w:hint="eastAsia"/>
                <w:spacing w:val="-4"/>
              </w:rPr>
              <w:t>总价</w:t>
            </w:r>
          </w:p>
        </w:tc>
        <w:tc>
          <w:tcPr>
            <w:tcW w:w="2554" w:type="dxa"/>
          </w:tcPr>
          <w:p w14:paraId="1345975A">
            <w:pPr>
              <w:rPr>
                <w:rFonts w:ascii="宋体" w:hAnsi="宋体" w:eastAsia="宋体" w:cs="宋体"/>
              </w:rPr>
            </w:pPr>
          </w:p>
        </w:tc>
      </w:tr>
    </w:tbl>
    <w:p w14:paraId="740CFD57">
      <w:pPr>
        <w:rPr>
          <w:rFonts w:ascii="宋体" w:hAnsi="宋体" w:eastAsia="宋体" w:cs="宋体"/>
        </w:rPr>
        <w:sectPr>
          <w:headerReference r:id="rId9" w:type="default"/>
          <w:footerReference r:id="rId10" w:type="default"/>
          <w:pgSz w:w="11907" w:h="16841"/>
          <w:pgMar w:top="1247" w:right="1247" w:bottom="1247" w:left="1247" w:header="1260" w:footer="914" w:gutter="0"/>
          <w:cols w:space="720" w:num="1"/>
        </w:sectPr>
      </w:pPr>
    </w:p>
    <w:p w14:paraId="290772ED">
      <w:pPr>
        <w:spacing w:before="78" w:line="220" w:lineRule="auto"/>
        <w:ind w:firstLine="466" w:firstLineChars="200"/>
        <w:outlineLvl w:val="0"/>
        <w:rPr>
          <w:rFonts w:ascii="宋体" w:hAnsi="宋体" w:eastAsia="宋体" w:cs="宋体"/>
          <w:sz w:val="24"/>
          <w:szCs w:val="24"/>
          <w:lang w:eastAsia="zh-CN"/>
        </w:rPr>
      </w:pPr>
      <w:r>
        <w:rPr>
          <w:rFonts w:hint="eastAsia" w:ascii="宋体" w:hAnsi="宋体" w:eastAsia="宋体" w:cs="宋体"/>
          <w:b/>
          <w:bCs/>
          <w:spacing w:val="-4"/>
          <w:sz w:val="24"/>
          <w:szCs w:val="24"/>
          <w:lang w:eastAsia="zh-CN"/>
        </w:rPr>
        <w:t>1.4</w:t>
      </w:r>
      <w:r>
        <w:rPr>
          <w:rFonts w:hint="eastAsia" w:ascii="宋体" w:hAnsi="宋体" w:eastAsia="宋体" w:cs="宋体"/>
          <w:spacing w:val="-4"/>
          <w:sz w:val="24"/>
          <w:szCs w:val="24"/>
          <w:lang w:eastAsia="zh-CN"/>
        </w:rPr>
        <w:t xml:space="preserve"> </w:t>
      </w:r>
      <w:r>
        <w:rPr>
          <w:rFonts w:hint="eastAsia" w:ascii="宋体" w:hAnsi="宋体" w:eastAsia="宋体" w:cs="宋体"/>
          <w:b/>
          <w:bCs/>
          <w:spacing w:val="-4"/>
          <w:sz w:val="24"/>
          <w:szCs w:val="24"/>
          <w:lang w:eastAsia="zh-CN"/>
        </w:rPr>
        <w:t>付款方式和发票开具方式</w:t>
      </w:r>
    </w:p>
    <w:p w14:paraId="3400BF3C">
      <w:pPr>
        <w:spacing w:before="179" w:line="220" w:lineRule="auto"/>
        <w:ind w:left="535"/>
        <w:rPr>
          <w:rFonts w:ascii="宋体" w:hAnsi="宋体" w:eastAsia="宋体" w:cs="宋体"/>
          <w:sz w:val="24"/>
          <w:szCs w:val="24"/>
          <w:lang w:eastAsia="zh-CN"/>
        </w:rPr>
      </w:pPr>
      <w:r>
        <w:rPr>
          <w:rFonts w:hint="eastAsia" w:ascii="宋体" w:hAnsi="宋体" w:eastAsia="宋体" w:cs="宋体"/>
          <w:spacing w:val="-3"/>
          <w:sz w:val="24"/>
          <w:szCs w:val="24"/>
          <w:lang w:eastAsia="zh-CN"/>
        </w:rPr>
        <w:t>1.4.1 付款方式</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5BB9519E">
      <w:pPr>
        <w:spacing w:before="181" w:line="220" w:lineRule="auto"/>
        <w:ind w:left="535"/>
        <w:rPr>
          <w:rFonts w:ascii="宋体" w:hAnsi="宋体" w:eastAsia="宋体" w:cs="宋体"/>
          <w:sz w:val="24"/>
          <w:szCs w:val="24"/>
          <w:lang w:eastAsia="zh-CN"/>
        </w:rPr>
      </w:pPr>
      <w:r>
        <w:rPr>
          <w:rFonts w:hint="eastAsia" w:ascii="宋体" w:hAnsi="宋体" w:eastAsia="宋体" w:cs="宋体"/>
          <w:spacing w:val="-2"/>
          <w:sz w:val="24"/>
          <w:szCs w:val="24"/>
          <w:lang w:eastAsia="zh-CN"/>
        </w:rPr>
        <w:t>1.4.2 发票开具方式：</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w:t>
      </w:r>
    </w:p>
    <w:p w14:paraId="6BCCD0B1">
      <w:pPr>
        <w:spacing w:before="180" w:line="220" w:lineRule="auto"/>
        <w:ind w:left="538"/>
        <w:outlineLvl w:val="0"/>
        <w:rPr>
          <w:rFonts w:ascii="宋体" w:hAnsi="宋体" w:eastAsia="宋体" w:cs="宋体"/>
          <w:sz w:val="24"/>
          <w:szCs w:val="24"/>
          <w:lang w:eastAsia="zh-CN"/>
        </w:rPr>
      </w:pPr>
      <w:r>
        <w:rPr>
          <w:rFonts w:hint="eastAsia" w:ascii="宋体" w:hAnsi="宋体" w:eastAsia="宋体" w:cs="宋体"/>
          <w:b/>
          <w:bCs/>
          <w:spacing w:val="-4"/>
          <w:sz w:val="24"/>
          <w:szCs w:val="24"/>
          <w:lang w:eastAsia="zh-CN"/>
        </w:rPr>
        <w:t>1.5</w:t>
      </w:r>
      <w:r>
        <w:rPr>
          <w:rFonts w:hint="eastAsia" w:ascii="宋体" w:hAnsi="宋体" w:eastAsia="宋体" w:cs="宋体"/>
          <w:spacing w:val="-4"/>
          <w:sz w:val="24"/>
          <w:szCs w:val="24"/>
          <w:lang w:eastAsia="zh-CN"/>
        </w:rPr>
        <w:t xml:space="preserve"> </w:t>
      </w:r>
      <w:r>
        <w:rPr>
          <w:rFonts w:hint="eastAsia" w:ascii="宋体" w:hAnsi="宋体" w:eastAsia="宋体" w:cs="宋体"/>
          <w:b/>
          <w:bCs/>
          <w:spacing w:val="-4"/>
          <w:sz w:val="24"/>
          <w:szCs w:val="24"/>
          <w:lang w:eastAsia="zh-CN"/>
        </w:rPr>
        <w:t>履行期限、地点和方式</w:t>
      </w:r>
    </w:p>
    <w:p w14:paraId="2A4E5554">
      <w:pPr>
        <w:spacing w:before="182" w:line="220" w:lineRule="auto"/>
        <w:ind w:left="535"/>
        <w:rPr>
          <w:rFonts w:ascii="宋体" w:hAnsi="宋体" w:eastAsia="宋体" w:cs="宋体"/>
          <w:sz w:val="24"/>
          <w:szCs w:val="24"/>
          <w:lang w:eastAsia="zh-CN"/>
        </w:rPr>
      </w:pPr>
      <w:r>
        <w:rPr>
          <w:rFonts w:hint="eastAsia" w:ascii="宋体" w:hAnsi="宋体" w:eastAsia="宋体" w:cs="宋体"/>
          <w:spacing w:val="-5"/>
          <w:sz w:val="24"/>
          <w:szCs w:val="24"/>
          <w:lang w:eastAsia="zh-CN"/>
        </w:rPr>
        <w:t>1.5.1</w:t>
      </w:r>
      <w:r>
        <w:rPr>
          <w:rFonts w:hint="eastAsia" w:ascii="宋体" w:hAnsi="宋体" w:eastAsia="宋体" w:cs="宋体"/>
          <w:spacing w:val="14"/>
          <w:sz w:val="24"/>
          <w:szCs w:val="24"/>
          <w:lang w:eastAsia="zh-CN"/>
        </w:rPr>
        <w:t xml:space="preserve"> </w:t>
      </w:r>
      <w:r>
        <w:rPr>
          <w:rFonts w:hint="eastAsia" w:ascii="宋体" w:hAnsi="宋体" w:eastAsia="宋体" w:cs="宋体"/>
          <w:spacing w:val="-5"/>
          <w:sz w:val="24"/>
          <w:szCs w:val="24"/>
          <w:lang w:eastAsia="zh-CN"/>
        </w:rPr>
        <w:t>履行期限</w:t>
      </w:r>
      <w:r>
        <w:rPr>
          <w:rFonts w:hint="eastAsia"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lang w:eastAsia="zh-CN"/>
        </w:rPr>
        <w:t>；</w:t>
      </w:r>
    </w:p>
    <w:p w14:paraId="1399038D">
      <w:pPr>
        <w:spacing w:before="180" w:line="220" w:lineRule="auto"/>
        <w:ind w:left="535"/>
        <w:rPr>
          <w:rFonts w:ascii="宋体" w:hAnsi="宋体" w:eastAsia="宋体" w:cs="宋体"/>
          <w:sz w:val="24"/>
          <w:szCs w:val="24"/>
          <w:lang w:eastAsia="zh-CN"/>
        </w:rPr>
      </w:pPr>
      <w:r>
        <w:rPr>
          <w:rFonts w:hint="eastAsia" w:ascii="宋体" w:hAnsi="宋体" w:eastAsia="宋体" w:cs="宋体"/>
          <w:spacing w:val="-5"/>
          <w:sz w:val="24"/>
          <w:szCs w:val="24"/>
          <w:lang w:eastAsia="zh-CN"/>
        </w:rPr>
        <w:t>1.5.2</w:t>
      </w:r>
      <w:r>
        <w:rPr>
          <w:rFonts w:hint="eastAsia" w:ascii="宋体" w:hAnsi="宋体" w:eastAsia="宋体" w:cs="宋体"/>
          <w:spacing w:val="14"/>
          <w:sz w:val="24"/>
          <w:szCs w:val="24"/>
          <w:lang w:eastAsia="zh-CN"/>
        </w:rPr>
        <w:t xml:space="preserve"> </w:t>
      </w:r>
      <w:r>
        <w:rPr>
          <w:rFonts w:hint="eastAsia" w:ascii="宋体" w:hAnsi="宋体" w:eastAsia="宋体" w:cs="宋体"/>
          <w:spacing w:val="-5"/>
          <w:sz w:val="24"/>
          <w:szCs w:val="24"/>
          <w:lang w:eastAsia="zh-CN"/>
        </w:rPr>
        <w:t>履行地点</w:t>
      </w:r>
      <w:r>
        <w:rPr>
          <w:rFonts w:hint="eastAsia"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lang w:eastAsia="zh-CN"/>
        </w:rPr>
        <w:t>；</w:t>
      </w:r>
    </w:p>
    <w:p w14:paraId="185A7D65">
      <w:pPr>
        <w:spacing w:before="182" w:line="220" w:lineRule="auto"/>
        <w:ind w:left="535"/>
        <w:rPr>
          <w:rFonts w:ascii="宋体" w:hAnsi="宋体" w:eastAsia="宋体" w:cs="宋体"/>
          <w:sz w:val="24"/>
          <w:szCs w:val="24"/>
          <w:lang w:eastAsia="zh-CN"/>
        </w:rPr>
      </w:pPr>
      <w:r>
        <w:rPr>
          <w:rFonts w:hint="eastAsia" w:ascii="宋体" w:hAnsi="宋体" w:eastAsia="宋体" w:cs="宋体"/>
          <w:spacing w:val="-2"/>
          <w:sz w:val="24"/>
          <w:szCs w:val="24"/>
          <w:lang w:eastAsia="zh-CN"/>
        </w:rPr>
        <w:t>1.5.3 履行方式：</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w:t>
      </w:r>
    </w:p>
    <w:p w14:paraId="29E272D6">
      <w:pPr>
        <w:spacing w:before="178" w:line="220" w:lineRule="auto"/>
        <w:ind w:left="538"/>
        <w:outlineLvl w:val="0"/>
        <w:rPr>
          <w:rFonts w:ascii="宋体" w:hAnsi="宋体" w:eastAsia="宋体" w:cs="宋体"/>
          <w:sz w:val="24"/>
          <w:szCs w:val="24"/>
          <w:lang w:eastAsia="zh-CN"/>
        </w:rPr>
      </w:pPr>
      <w:r>
        <w:rPr>
          <w:rFonts w:hint="eastAsia" w:ascii="宋体" w:hAnsi="宋体" w:eastAsia="宋体" w:cs="宋体"/>
          <w:b/>
          <w:bCs/>
          <w:spacing w:val="-8"/>
          <w:sz w:val="24"/>
          <w:szCs w:val="24"/>
          <w:lang w:eastAsia="zh-CN"/>
        </w:rPr>
        <w:t>1.6</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8"/>
          <w:sz w:val="24"/>
          <w:szCs w:val="24"/>
          <w:lang w:eastAsia="zh-CN"/>
        </w:rPr>
        <w:t>违约责任</w:t>
      </w:r>
    </w:p>
    <w:p w14:paraId="20923BEA">
      <w:pPr>
        <w:spacing w:before="183" w:line="344" w:lineRule="auto"/>
        <w:ind w:left="42" w:right="96" w:firstLine="492"/>
        <w:rPr>
          <w:rFonts w:ascii="宋体" w:hAnsi="宋体" w:eastAsia="宋体" w:cs="宋体"/>
          <w:sz w:val="24"/>
          <w:szCs w:val="24"/>
          <w:lang w:eastAsia="zh-CN"/>
        </w:rPr>
      </w:pPr>
      <w:r>
        <w:rPr>
          <w:rFonts w:hint="eastAsia" w:ascii="宋体" w:hAnsi="宋体" w:eastAsia="宋体" w:cs="宋体"/>
          <w:spacing w:val="-1"/>
          <w:sz w:val="24"/>
          <w:szCs w:val="24"/>
          <w:lang w:eastAsia="zh-CN"/>
        </w:rPr>
        <w:t>1.6.1 除不可抗力外，如果乙方没有按照本合同约定的期限、地点和方式履行，那</w:t>
      </w:r>
      <w:r>
        <w:rPr>
          <w:rFonts w:hint="eastAsia" w:ascii="宋体" w:hAnsi="宋体" w:eastAsia="宋体" w:cs="宋体"/>
          <w:spacing w:val="10"/>
          <w:sz w:val="24"/>
          <w:szCs w:val="24"/>
          <w:lang w:eastAsia="zh-CN"/>
        </w:rPr>
        <w:t xml:space="preserve"> </w:t>
      </w:r>
      <w:r>
        <w:rPr>
          <w:rFonts w:hint="eastAsia" w:ascii="宋体" w:hAnsi="宋体" w:eastAsia="宋体" w:cs="宋体"/>
          <w:sz w:val="24"/>
          <w:szCs w:val="24"/>
          <w:lang w:eastAsia="zh-CN"/>
        </w:rPr>
        <w:t>么甲方可要求乙方支付违约金，违约金按每迟延</w:t>
      </w:r>
      <w:r>
        <w:rPr>
          <w:rFonts w:hint="eastAsia" w:ascii="宋体" w:hAnsi="宋体" w:eastAsia="宋体" w:cs="宋体"/>
          <w:spacing w:val="-1"/>
          <w:sz w:val="24"/>
          <w:szCs w:val="24"/>
          <w:lang w:eastAsia="zh-CN"/>
        </w:rPr>
        <w:t>履行一日的应提供而未提供服务价格</w:t>
      </w:r>
    </w:p>
    <w:p w14:paraId="1ECA3E95">
      <w:pPr>
        <w:spacing w:before="40" w:line="344" w:lineRule="auto"/>
        <w:ind w:left="44" w:right="41" w:firstLine="13"/>
        <w:rPr>
          <w:rFonts w:ascii="宋体" w:hAnsi="宋体" w:eastAsia="宋体" w:cs="宋体"/>
          <w:sz w:val="24"/>
          <w:szCs w:val="24"/>
          <w:lang w:eastAsia="zh-CN"/>
        </w:rPr>
      </w:pP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%计算，最高限额为本合同总价的</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%；迟延履行的违约金计</w:t>
      </w:r>
      <w:r>
        <w:rPr>
          <w:rFonts w:hint="eastAsia" w:ascii="宋体" w:hAnsi="宋体" w:eastAsia="宋体" w:cs="宋体"/>
          <w:spacing w:val="-3"/>
          <w:sz w:val="24"/>
          <w:szCs w:val="24"/>
          <w:lang w:eastAsia="zh-CN"/>
        </w:rPr>
        <w:t>算数额达到前述最</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高限额之日起，甲方有权在要求乙方支付违约金的同时，书面通知乙方解除本合同；</w:t>
      </w:r>
    </w:p>
    <w:p w14:paraId="2C8FB481">
      <w:pPr>
        <w:spacing w:before="39" w:line="324" w:lineRule="auto"/>
        <w:ind w:left="37" w:right="28" w:firstLine="498"/>
        <w:rPr>
          <w:rFonts w:ascii="宋体" w:hAnsi="宋体" w:eastAsia="宋体" w:cs="宋体"/>
          <w:sz w:val="24"/>
          <w:szCs w:val="24"/>
          <w:lang w:eastAsia="zh-CN"/>
        </w:rPr>
      </w:pPr>
      <w:r>
        <w:rPr>
          <w:rFonts w:hint="eastAsia" w:ascii="宋体" w:hAnsi="宋体" w:eastAsia="宋体" w:cs="宋体"/>
          <w:spacing w:val="-1"/>
          <w:sz w:val="24"/>
          <w:szCs w:val="24"/>
          <w:lang w:eastAsia="zh-CN"/>
        </w:rPr>
        <w:t>1.6.2 除不可抗力外，如果甲方没有按照本合同约定的付款方式付款，那么乙方可</w:t>
      </w:r>
      <w:r>
        <w:rPr>
          <w:rFonts w:hint="eastAsia" w:ascii="宋体" w:hAnsi="宋体" w:eastAsia="宋体" w:cs="宋体"/>
          <w:spacing w:val="10"/>
          <w:sz w:val="24"/>
          <w:szCs w:val="24"/>
          <w:lang w:eastAsia="zh-CN"/>
        </w:rPr>
        <w:t xml:space="preserve"> </w:t>
      </w:r>
      <w:r>
        <w:rPr>
          <w:rFonts w:hint="eastAsia" w:ascii="宋体" w:hAnsi="宋体" w:eastAsia="宋体" w:cs="宋体"/>
          <w:spacing w:val="-1"/>
          <w:sz w:val="24"/>
          <w:szCs w:val="24"/>
          <w:lang w:eastAsia="zh-CN"/>
        </w:rPr>
        <w:t>要求甲方支付违约金，违约金按每迟延付款</w:t>
      </w:r>
      <w:r>
        <w:rPr>
          <w:rFonts w:hint="eastAsia" w:ascii="宋体" w:hAnsi="宋体" w:eastAsia="宋体" w:cs="宋体"/>
          <w:spacing w:val="-2"/>
          <w:sz w:val="24"/>
          <w:szCs w:val="24"/>
          <w:lang w:eastAsia="zh-CN"/>
        </w:rPr>
        <w:t>一日的应付而未付款的</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%计算，最高限额</w:t>
      </w:r>
      <w:r>
        <w:rPr>
          <w:rFonts w:hint="eastAsia" w:ascii="宋体" w:hAnsi="宋体" w:eastAsia="宋体" w:cs="宋体"/>
          <w:sz w:val="24"/>
          <w:szCs w:val="24"/>
          <w:lang w:eastAsia="zh-CN"/>
        </w:rPr>
        <w:t xml:space="preserve"> 为本合同总价的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%；迟延付款的违约金计算数额达到前述最</w:t>
      </w:r>
      <w:r>
        <w:rPr>
          <w:rFonts w:hint="eastAsia" w:ascii="宋体" w:hAnsi="宋体" w:eastAsia="宋体" w:cs="宋体"/>
          <w:spacing w:val="-1"/>
          <w:sz w:val="24"/>
          <w:szCs w:val="24"/>
          <w:lang w:eastAsia="zh-CN"/>
        </w:rPr>
        <w:t>高限额之日起，乙方有</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权在要求甲方支付违约金的同时，书面通知甲方解除本合同；</w:t>
      </w:r>
    </w:p>
    <w:p w14:paraId="756A1D41">
      <w:pPr>
        <w:spacing w:before="180" w:line="336" w:lineRule="auto"/>
        <w:ind w:left="37" w:right="96" w:firstLine="498"/>
        <w:rPr>
          <w:rFonts w:ascii="宋体" w:hAnsi="宋体" w:eastAsia="宋体" w:cs="宋体"/>
          <w:sz w:val="24"/>
          <w:szCs w:val="24"/>
          <w:lang w:eastAsia="zh-CN"/>
        </w:rPr>
      </w:pPr>
      <w:r>
        <w:rPr>
          <w:rFonts w:hint="eastAsia" w:ascii="宋体" w:hAnsi="宋体" w:eastAsia="宋体" w:cs="宋体"/>
          <w:spacing w:val="-1"/>
          <w:sz w:val="24"/>
          <w:szCs w:val="24"/>
          <w:lang w:eastAsia="zh-CN"/>
        </w:rPr>
        <w:t>1.6.3 除不可抗力外，任何一方未能履行本合同约定的其他主要义务，经催告后在</w:t>
      </w:r>
      <w:r>
        <w:rPr>
          <w:rFonts w:hint="eastAsia" w:ascii="宋体" w:hAnsi="宋体" w:eastAsia="宋体" w:cs="宋体"/>
          <w:spacing w:val="10"/>
          <w:sz w:val="24"/>
          <w:szCs w:val="24"/>
          <w:lang w:eastAsia="zh-CN"/>
        </w:rPr>
        <w:t xml:space="preserve"> </w:t>
      </w:r>
      <w:r>
        <w:rPr>
          <w:rFonts w:hint="eastAsia" w:ascii="宋体" w:hAnsi="宋体" w:eastAsia="宋体" w:cs="宋体"/>
          <w:sz w:val="24"/>
          <w:szCs w:val="24"/>
          <w:lang w:eastAsia="zh-CN"/>
        </w:rPr>
        <w:t>合理期限内仍未履行的，或者任何一方有其他违约行为致使不能</w:t>
      </w:r>
      <w:r>
        <w:rPr>
          <w:rFonts w:hint="eastAsia" w:ascii="宋体" w:hAnsi="宋体" w:eastAsia="宋体" w:cs="宋体"/>
          <w:spacing w:val="-1"/>
          <w:sz w:val="24"/>
          <w:szCs w:val="24"/>
          <w:lang w:eastAsia="zh-CN"/>
        </w:rPr>
        <w:t>实现合同目的的，或者</w:t>
      </w:r>
      <w:r>
        <w:rPr>
          <w:rFonts w:hint="eastAsia" w:ascii="宋体" w:hAnsi="宋体" w:eastAsia="宋体" w:cs="宋体"/>
          <w:sz w:val="24"/>
          <w:szCs w:val="24"/>
          <w:lang w:eastAsia="zh-CN"/>
        </w:rPr>
        <w:t xml:space="preserve"> 任何一方有腐败行为（即：提供或给予或接受或索取任何财物或</w:t>
      </w:r>
      <w:r>
        <w:rPr>
          <w:rFonts w:hint="eastAsia" w:ascii="宋体" w:hAnsi="宋体" w:eastAsia="宋体" w:cs="宋体"/>
          <w:spacing w:val="-1"/>
          <w:sz w:val="24"/>
          <w:szCs w:val="24"/>
          <w:lang w:eastAsia="zh-CN"/>
        </w:rPr>
        <w:t>其他好处或者采取其他</w:t>
      </w:r>
      <w:r>
        <w:rPr>
          <w:rFonts w:hint="eastAsia" w:ascii="宋体" w:hAnsi="宋体" w:eastAsia="宋体" w:cs="宋体"/>
          <w:sz w:val="24"/>
          <w:szCs w:val="24"/>
          <w:lang w:eastAsia="zh-CN"/>
        </w:rPr>
        <w:t xml:space="preserve"> 不正当手段来影响对方当事人在合同签订、履行过程中的行为）</w:t>
      </w:r>
      <w:r>
        <w:rPr>
          <w:rFonts w:hint="eastAsia" w:ascii="宋体" w:hAnsi="宋体" w:eastAsia="宋体" w:cs="宋体"/>
          <w:spacing w:val="-1"/>
          <w:sz w:val="24"/>
          <w:szCs w:val="24"/>
          <w:lang w:eastAsia="zh-CN"/>
        </w:rPr>
        <w:t>或者欺诈行为（即：以</w:t>
      </w:r>
      <w:r>
        <w:rPr>
          <w:rFonts w:hint="eastAsia" w:ascii="宋体" w:hAnsi="宋体" w:eastAsia="宋体" w:cs="宋体"/>
          <w:sz w:val="24"/>
          <w:szCs w:val="24"/>
          <w:lang w:eastAsia="zh-CN"/>
        </w:rPr>
        <w:t xml:space="preserve"> 谎报事实或隐瞒真相的方法来影响对方当事人在合同签订、履行</w:t>
      </w:r>
      <w:r>
        <w:rPr>
          <w:rFonts w:hint="eastAsia" w:ascii="宋体" w:hAnsi="宋体" w:eastAsia="宋体" w:cs="宋体"/>
          <w:spacing w:val="-1"/>
          <w:sz w:val="24"/>
          <w:szCs w:val="24"/>
          <w:lang w:eastAsia="zh-CN"/>
        </w:rPr>
        <w:t>过程中的行为）的，对</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方当事人可以书面通知违约方解除本合同；</w:t>
      </w:r>
    </w:p>
    <w:p w14:paraId="57D597D8">
      <w:pPr>
        <w:spacing w:before="183" w:line="331" w:lineRule="auto"/>
        <w:ind w:left="39" w:right="96" w:firstLine="496"/>
        <w:rPr>
          <w:rFonts w:ascii="宋体" w:hAnsi="宋体" w:eastAsia="宋体" w:cs="宋体"/>
          <w:sz w:val="24"/>
          <w:szCs w:val="24"/>
          <w:lang w:eastAsia="zh-CN"/>
        </w:rPr>
      </w:pPr>
      <w:r>
        <w:rPr>
          <w:rFonts w:hint="eastAsia" w:ascii="宋体" w:hAnsi="宋体" w:eastAsia="宋体" w:cs="宋体"/>
          <w:spacing w:val="-1"/>
          <w:sz w:val="24"/>
          <w:szCs w:val="24"/>
          <w:lang w:eastAsia="zh-CN"/>
        </w:rPr>
        <w:t>1.6.4 任何一方按照前述约定要求违约方支付违约金的同时，仍有权要求违约方继</w:t>
      </w:r>
      <w:r>
        <w:rPr>
          <w:rFonts w:hint="eastAsia" w:ascii="宋体" w:hAnsi="宋体" w:eastAsia="宋体" w:cs="宋体"/>
          <w:spacing w:val="10"/>
          <w:sz w:val="24"/>
          <w:szCs w:val="24"/>
          <w:lang w:eastAsia="zh-CN"/>
        </w:rPr>
        <w:t xml:space="preserve"> </w:t>
      </w:r>
      <w:r>
        <w:rPr>
          <w:rFonts w:hint="eastAsia" w:ascii="宋体" w:hAnsi="宋体" w:eastAsia="宋体" w:cs="宋体"/>
          <w:sz w:val="24"/>
          <w:szCs w:val="24"/>
          <w:lang w:eastAsia="zh-CN"/>
        </w:rPr>
        <w:t>续履行合同、采取补救措施，并有权按照己方实际损失情况</w:t>
      </w:r>
      <w:r>
        <w:rPr>
          <w:rFonts w:hint="eastAsia" w:ascii="宋体" w:hAnsi="宋体" w:eastAsia="宋体" w:cs="宋体"/>
          <w:spacing w:val="-1"/>
          <w:sz w:val="24"/>
          <w:szCs w:val="24"/>
          <w:lang w:eastAsia="zh-CN"/>
        </w:rPr>
        <w:t>要求违约方赔偿损失；任何</w:t>
      </w:r>
      <w:r>
        <w:rPr>
          <w:rFonts w:hint="eastAsia" w:ascii="宋体" w:hAnsi="宋体" w:eastAsia="宋体" w:cs="宋体"/>
          <w:sz w:val="24"/>
          <w:szCs w:val="24"/>
          <w:lang w:eastAsia="zh-CN"/>
        </w:rPr>
        <w:t xml:space="preserve"> 一方按照前述约定要求解除本合同的同时，仍有权要求违约</w:t>
      </w:r>
      <w:r>
        <w:rPr>
          <w:rFonts w:hint="eastAsia" w:ascii="宋体" w:hAnsi="宋体" w:eastAsia="宋体" w:cs="宋体"/>
          <w:spacing w:val="-1"/>
          <w:sz w:val="24"/>
          <w:szCs w:val="24"/>
          <w:lang w:eastAsia="zh-CN"/>
        </w:rPr>
        <w:t>方支付违约金和按照己方实</w:t>
      </w:r>
      <w:r>
        <w:rPr>
          <w:rFonts w:hint="eastAsia" w:ascii="宋体" w:hAnsi="宋体" w:eastAsia="宋体" w:cs="宋体"/>
          <w:sz w:val="24"/>
          <w:szCs w:val="24"/>
          <w:lang w:eastAsia="zh-CN"/>
        </w:rPr>
        <w:t xml:space="preserve"> 际损失情况要求违约方赔偿损失；且守约方行使的任何权利</w:t>
      </w:r>
      <w:r>
        <w:rPr>
          <w:rFonts w:hint="eastAsia" w:ascii="宋体" w:hAnsi="宋体" w:eastAsia="宋体" w:cs="宋体"/>
          <w:spacing w:val="-1"/>
          <w:sz w:val="24"/>
          <w:szCs w:val="24"/>
          <w:lang w:eastAsia="zh-CN"/>
        </w:rPr>
        <w:t>救济方式均不视为其放弃了</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其他法定或者约定的权利救济方式；</w:t>
      </w:r>
    </w:p>
    <w:p w14:paraId="6B1B0371">
      <w:pPr>
        <w:spacing w:before="181" w:line="313" w:lineRule="auto"/>
        <w:ind w:left="37" w:right="96" w:firstLine="498"/>
        <w:rPr>
          <w:rFonts w:ascii="宋体" w:hAnsi="宋体" w:eastAsia="宋体" w:cs="宋体"/>
          <w:sz w:val="24"/>
          <w:szCs w:val="24"/>
          <w:lang w:eastAsia="zh-CN"/>
        </w:rPr>
      </w:pPr>
      <w:r>
        <w:rPr>
          <w:rFonts w:hint="eastAsia" w:ascii="宋体" w:hAnsi="宋体" w:eastAsia="宋体" w:cs="宋体"/>
          <w:spacing w:val="-1"/>
          <w:sz w:val="24"/>
          <w:szCs w:val="24"/>
          <w:lang w:eastAsia="zh-CN"/>
        </w:rPr>
        <w:t>1.6.5 除前述约定外，除不可抗力外，任何一方未能履行本合同约定的义务，对方</w:t>
      </w:r>
      <w:r>
        <w:rPr>
          <w:rFonts w:hint="eastAsia" w:ascii="宋体" w:hAnsi="宋体" w:eastAsia="宋体" w:cs="宋体"/>
          <w:spacing w:val="10"/>
          <w:sz w:val="24"/>
          <w:szCs w:val="24"/>
          <w:lang w:eastAsia="zh-CN"/>
        </w:rPr>
        <w:t xml:space="preserve"> </w:t>
      </w:r>
      <w:r>
        <w:rPr>
          <w:rFonts w:hint="eastAsia" w:ascii="宋体" w:hAnsi="宋体" w:eastAsia="宋体" w:cs="宋体"/>
          <w:sz w:val="24"/>
          <w:szCs w:val="24"/>
          <w:lang w:eastAsia="zh-CN"/>
        </w:rPr>
        <w:t>当事人均有权要求继续履行、采取补救措施或者赔偿损失等，且</w:t>
      </w:r>
      <w:r>
        <w:rPr>
          <w:rFonts w:hint="eastAsia" w:ascii="宋体" w:hAnsi="宋体" w:eastAsia="宋体" w:cs="宋体"/>
          <w:spacing w:val="-1"/>
          <w:sz w:val="24"/>
          <w:szCs w:val="24"/>
          <w:lang w:eastAsia="zh-CN"/>
        </w:rPr>
        <w:t>对方当事人行使的任何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权利救济方式均不视为其放弃了其他法定或者约定的权利救</w:t>
      </w:r>
      <w:r>
        <w:rPr>
          <w:rFonts w:hint="eastAsia" w:ascii="宋体" w:hAnsi="宋体" w:eastAsia="宋体" w:cs="宋体"/>
          <w:spacing w:val="-3"/>
          <w:sz w:val="24"/>
          <w:szCs w:val="24"/>
          <w:lang w:eastAsia="zh-CN"/>
        </w:rPr>
        <w:t>济方式；</w:t>
      </w:r>
    </w:p>
    <w:p w14:paraId="3027296E">
      <w:pPr>
        <w:spacing w:before="182" w:line="219" w:lineRule="auto"/>
        <w:ind w:left="535"/>
        <w:rPr>
          <w:rFonts w:ascii="宋体" w:hAnsi="宋体" w:eastAsia="宋体" w:cs="宋体"/>
          <w:lang w:eastAsia="zh-CN"/>
        </w:rPr>
      </w:pPr>
      <w:r>
        <w:rPr>
          <w:rFonts w:hint="eastAsia" w:ascii="宋体" w:hAnsi="宋体" w:eastAsia="宋体" w:cs="宋体"/>
          <w:spacing w:val="-1"/>
          <w:sz w:val="24"/>
          <w:szCs w:val="24"/>
          <w:lang w:eastAsia="zh-CN"/>
        </w:rPr>
        <w:t>1.6.6 如果出现政府采购监督管理部门在处理投诉事项期间，书面通知甲方暂停采</w:t>
      </w:r>
    </w:p>
    <w:p w14:paraId="55D63887">
      <w:pPr>
        <w:spacing w:before="78" w:line="345" w:lineRule="auto"/>
        <w:ind w:left="40" w:right="96" w:hanging="4"/>
        <w:rPr>
          <w:rFonts w:ascii="宋体" w:hAnsi="宋体" w:eastAsia="宋体" w:cs="宋体"/>
          <w:sz w:val="24"/>
          <w:szCs w:val="24"/>
          <w:lang w:eastAsia="zh-CN"/>
        </w:rPr>
      </w:pPr>
      <w:r>
        <w:rPr>
          <w:rFonts w:hint="eastAsia" w:ascii="宋体" w:hAnsi="宋体" w:eastAsia="宋体" w:cs="宋体"/>
          <w:sz w:val="24"/>
          <w:szCs w:val="24"/>
          <w:lang w:eastAsia="zh-CN"/>
        </w:rPr>
        <w:t>购活动的情形，或者询问或质疑事项可能影响中标结果的，导致甲</w:t>
      </w:r>
      <w:r>
        <w:rPr>
          <w:rFonts w:hint="eastAsia" w:ascii="宋体" w:hAnsi="宋体" w:eastAsia="宋体" w:cs="宋体"/>
          <w:spacing w:val="-1"/>
          <w:sz w:val="24"/>
          <w:szCs w:val="24"/>
          <w:lang w:eastAsia="zh-CN"/>
        </w:rPr>
        <w:t>方中止履行合同的情</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形，均不视为甲方违约。</w:t>
      </w:r>
    </w:p>
    <w:p w14:paraId="58541523">
      <w:pPr>
        <w:spacing w:before="35" w:line="220" w:lineRule="auto"/>
        <w:ind w:left="538"/>
        <w:outlineLvl w:val="0"/>
        <w:rPr>
          <w:rFonts w:ascii="宋体" w:hAnsi="宋体" w:eastAsia="宋体" w:cs="宋体"/>
          <w:sz w:val="24"/>
          <w:szCs w:val="24"/>
          <w:lang w:eastAsia="zh-CN"/>
        </w:rPr>
      </w:pPr>
      <w:r>
        <w:rPr>
          <w:rFonts w:hint="eastAsia" w:ascii="宋体" w:hAnsi="宋体" w:eastAsia="宋体" w:cs="宋体"/>
          <w:b/>
          <w:bCs/>
          <w:spacing w:val="-4"/>
          <w:sz w:val="24"/>
          <w:szCs w:val="24"/>
          <w:lang w:eastAsia="zh-CN"/>
        </w:rPr>
        <w:t>1.7</w:t>
      </w:r>
      <w:r>
        <w:rPr>
          <w:rFonts w:hint="eastAsia" w:ascii="宋体" w:hAnsi="宋体" w:eastAsia="宋体" w:cs="宋体"/>
          <w:spacing w:val="-4"/>
          <w:sz w:val="24"/>
          <w:szCs w:val="24"/>
          <w:lang w:eastAsia="zh-CN"/>
        </w:rPr>
        <w:t xml:space="preserve"> </w:t>
      </w:r>
      <w:r>
        <w:rPr>
          <w:rFonts w:hint="eastAsia" w:ascii="宋体" w:hAnsi="宋体" w:eastAsia="宋体" w:cs="宋体"/>
          <w:b/>
          <w:bCs/>
          <w:spacing w:val="-4"/>
          <w:sz w:val="24"/>
          <w:szCs w:val="24"/>
          <w:lang w:eastAsia="zh-CN"/>
        </w:rPr>
        <w:t>合同争议的解决</w:t>
      </w:r>
    </w:p>
    <w:p w14:paraId="1F43380B">
      <w:pPr>
        <w:spacing w:before="179" w:line="347" w:lineRule="auto"/>
        <w:ind w:left="39" w:right="96" w:firstLine="480"/>
        <w:rPr>
          <w:rFonts w:ascii="宋体" w:hAnsi="宋体" w:eastAsia="宋体" w:cs="宋体"/>
          <w:sz w:val="24"/>
          <w:szCs w:val="24"/>
          <w:lang w:eastAsia="zh-CN"/>
        </w:rPr>
      </w:pPr>
      <w:r>
        <w:rPr>
          <w:rFonts w:hint="eastAsia" w:ascii="宋体" w:hAnsi="宋体" w:eastAsia="宋体" w:cs="宋体"/>
          <w:sz w:val="24"/>
          <w:szCs w:val="24"/>
          <w:lang w:eastAsia="zh-CN"/>
        </w:rPr>
        <w:t>本合同履行过程中发生的任何争议，双方当事人均可通</w:t>
      </w:r>
      <w:r>
        <w:rPr>
          <w:rFonts w:hint="eastAsia" w:ascii="宋体" w:hAnsi="宋体" w:eastAsia="宋体" w:cs="宋体"/>
          <w:spacing w:val="-1"/>
          <w:sz w:val="24"/>
          <w:szCs w:val="24"/>
          <w:lang w:eastAsia="zh-CN"/>
        </w:rPr>
        <w:t>过和解或者调解解决；不愿</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和解、调解或者和解、调解不成的，可以选择下列第</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10"/>
          <w:sz w:val="24"/>
          <w:szCs w:val="24"/>
          <w:lang w:eastAsia="zh-CN"/>
        </w:rPr>
        <w:t xml:space="preserve"> </w:t>
      </w:r>
      <w:r>
        <w:rPr>
          <w:rFonts w:hint="eastAsia" w:ascii="宋体" w:hAnsi="宋体" w:eastAsia="宋体" w:cs="宋体"/>
          <w:spacing w:val="-2"/>
          <w:sz w:val="24"/>
          <w:szCs w:val="24"/>
          <w:lang w:eastAsia="zh-CN"/>
        </w:rPr>
        <w:t>种方式解决：</w:t>
      </w:r>
    </w:p>
    <w:p w14:paraId="0E397604">
      <w:pPr>
        <w:spacing w:before="31" w:line="290" w:lineRule="auto"/>
        <w:ind w:left="39" w:right="96" w:firstLine="496"/>
        <w:rPr>
          <w:rFonts w:ascii="宋体" w:hAnsi="宋体" w:eastAsia="宋体" w:cs="宋体"/>
          <w:sz w:val="24"/>
          <w:szCs w:val="24"/>
          <w:lang w:eastAsia="zh-CN"/>
        </w:rPr>
      </w:pPr>
      <w:r>
        <w:rPr>
          <w:rFonts w:hint="eastAsia" w:ascii="宋体" w:hAnsi="宋体" w:eastAsia="宋体" w:cs="宋体"/>
          <w:spacing w:val="-1"/>
          <w:sz w:val="24"/>
          <w:szCs w:val="24"/>
          <w:lang w:eastAsia="zh-CN"/>
        </w:rPr>
        <w:t>1.7.1 将争议提交</w:t>
      </w:r>
      <w:r>
        <w:rPr>
          <w:rFonts w:hint="eastAsia" w:ascii="宋体" w:hAnsi="宋体" w:eastAsia="宋体" w:cs="宋体"/>
          <w:spacing w:val="-120"/>
          <w:sz w:val="24"/>
          <w:szCs w:val="24"/>
          <w:lang w:eastAsia="zh-CN"/>
        </w:rPr>
        <w:t xml:space="preserve"> </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1"/>
          <w:sz w:val="24"/>
          <w:szCs w:val="24"/>
          <w:lang w:eastAsia="zh-CN"/>
        </w:rPr>
        <w:t>仲裁委员会依申请仲裁时其现行有效</w:t>
      </w:r>
      <w:r>
        <w:rPr>
          <w:rFonts w:hint="eastAsia" w:ascii="宋体" w:hAnsi="宋体" w:eastAsia="宋体" w:cs="宋体"/>
          <w:spacing w:val="-2"/>
          <w:sz w:val="24"/>
          <w:szCs w:val="24"/>
          <w:lang w:eastAsia="zh-CN"/>
        </w:rPr>
        <w:t>的仲裁规则</w:t>
      </w:r>
      <w:r>
        <w:rPr>
          <w:rFonts w:hint="eastAsia" w:ascii="宋体" w:hAnsi="宋体" w:eastAsia="宋体" w:cs="宋体"/>
          <w:sz w:val="24"/>
          <w:szCs w:val="24"/>
          <w:lang w:eastAsia="zh-CN"/>
        </w:rPr>
        <w:t xml:space="preserve"> </w:t>
      </w:r>
      <w:r>
        <w:rPr>
          <w:rFonts w:hint="eastAsia" w:ascii="宋体" w:hAnsi="宋体" w:eastAsia="宋体" w:cs="宋体"/>
          <w:spacing w:val="-15"/>
          <w:sz w:val="24"/>
          <w:szCs w:val="24"/>
          <w:lang w:eastAsia="zh-CN"/>
        </w:rPr>
        <w:t>裁决；</w:t>
      </w:r>
    </w:p>
    <w:p w14:paraId="05192C0A">
      <w:pPr>
        <w:spacing w:before="179" w:line="290" w:lineRule="auto"/>
        <w:ind w:left="40" w:right="35" w:firstLine="495"/>
        <w:rPr>
          <w:rFonts w:ascii="宋体" w:hAnsi="宋体" w:eastAsia="宋体" w:cs="宋体"/>
          <w:sz w:val="24"/>
          <w:szCs w:val="24"/>
          <w:lang w:eastAsia="zh-CN"/>
        </w:rPr>
      </w:pPr>
      <w:r>
        <w:rPr>
          <w:rFonts w:hint="eastAsia" w:ascii="宋体" w:hAnsi="宋体" w:eastAsia="宋体" w:cs="宋体"/>
          <w:spacing w:val="-3"/>
          <w:sz w:val="24"/>
          <w:szCs w:val="24"/>
          <w:lang w:eastAsia="zh-CN"/>
        </w:rPr>
        <w:t>1.7.2</w:t>
      </w:r>
      <w:r>
        <w:rPr>
          <w:rFonts w:hint="eastAsia" w:ascii="宋体" w:hAnsi="宋体" w:eastAsia="宋体" w:cs="宋体"/>
          <w:spacing w:val="35"/>
          <w:sz w:val="24"/>
          <w:szCs w:val="24"/>
          <w:lang w:eastAsia="zh-CN"/>
        </w:rPr>
        <w:t xml:space="preserve"> </w:t>
      </w:r>
      <w:r>
        <w:rPr>
          <w:rFonts w:hint="eastAsia" w:ascii="宋体" w:hAnsi="宋体" w:eastAsia="宋体" w:cs="宋体"/>
          <w:spacing w:val="-3"/>
          <w:sz w:val="24"/>
          <w:szCs w:val="24"/>
          <w:lang w:eastAsia="zh-CN"/>
        </w:rPr>
        <w:t>向</w:t>
      </w:r>
      <w:r>
        <w:rPr>
          <w:rFonts w:hint="eastAsia" w:ascii="宋体" w:hAnsi="宋体" w:eastAsia="宋体" w:cs="宋体"/>
          <w:spacing w:val="54"/>
          <w:sz w:val="24"/>
          <w:szCs w:val="24"/>
          <w:u w:val="single"/>
          <w:lang w:eastAsia="zh-CN"/>
        </w:rPr>
        <w:t xml:space="preserve">  </w:t>
      </w:r>
      <w:r>
        <w:rPr>
          <w:rFonts w:hint="eastAsia" w:ascii="宋体" w:hAnsi="宋体" w:eastAsia="宋体" w:cs="宋体"/>
          <w:spacing w:val="-3"/>
          <w:sz w:val="24"/>
          <w:szCs w:val="24"/>
          <w:u w:val="single"/>
          <w:lang w:eastAsia="zh-CN"/>
        </w:rPr>
        <w:t>（被告住所地、合同履行地、合同签订地、原告住所地、标的物所在地</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u w:val="single"/>
          <w:lang w:eastAsia="zh-CN"/>
        </w:rPr>
        <w:t xml:space="preserve">等与争议有实际联系的地点中选出的人民法院名称）    </w:t>
      </w:r>
      <w:r>
        <w:rPr>
          <w:rFonts w:hint="eastAsia" w:ascii="宋体" w:hAnsi="宋体" w:eastAsia="宋体" w:cs="宋体"/>
          <w:spacing w:val="-93"/>
          <w:sz w:val="24"/>
          <w:szCs w:val="24"/>
          <w:lang w:eastAsia="zh-CN"/>
        </w:rPr>
        <w:t xml:space="preserve"> </w:t>
      </w:r>
      <w:r>
        <w:rPr>
          <w:rFonts w:hint="eastAsia" w:ascii="宋体" w:hAnsi="宋体" w:eastAsia="宋体" w:cs="宋体"/>
          <w:spacing w:val="-2"/>
          <w:sz w:val="24"/>
          <w:szCs w:val="24"/>
          <w:lang w:eastAsia="zh-CN"/>
        </w:rPr>
        <w:t>人民法院起诉。</w:t>
      </w:r>
    </w:p>
    <w:p w14:paraId="46B60E16">
      <w:pPr>
        <w:spacing w:before="181" w:line="220" w:lineRule="auto"/>
        <w:ind w:left="538"/>
        <w:outlineLvl w:val="0"/>
        <w:rPr>
          <w:rFonts w:ascii="宋体" w:hAnsi="宋体" w:eastAsia="宋体" w:cs="宋体"/>
          <w:sz w:val="24"/>
          <w:szCs w:val="24"/>
          <w:lang w:eastAsia="zh-CN"/>
        </w:rPr>
      </w:pPr>
      <w:r>
        <w:rPr>
          <w:rFonts w:hint="eastAsia" w:ascii="宋体" w:hAnsi="宋体" w:eastAsia="宋体" w:cs="宋体"/>
          <w:b/>
          <w:bCs/>
          <w:spacing w:val="-8"/>
          <w:sz w:val="24"/>
          <w:szCs w:val="24"/>
          <w:lang w:eastAsia="zh-CN"/>
        </w:rPr>
        <w:t>1.8</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8"/>
          <w:sz w:val="24"/>
          <w:szCs w:val="24"/>
          <w:lang w:eastAsia="zh-CN"/>
        </w:rPr>
        <w:t>合同生效</w:t>
      </w:r>
    </w:p>
    <w:p w14:paraId="1D7C7863">
      <w:pPr>
        <w:spacing w:before="181" w:line="219" w:lineRule="auto"/>
        <w:ind w:left="519"/>
        <w:rPr>
          <w:rFonts w:ascii="宋体" w:hAnsi="宋体" w:eastAsia="宋体" w:cs="宋体"/>
          <w:sz w:val="24"/>
          <w:szCs w:val="24"/>
          <w:lang w:eastAsia="zh-CN"/>
        </w:rPr>
      </w:pPr>
      <w:r>
        <w:rPr>
          <w:rFonts w:hint="eastAsia" w:ascii="宋体" w:hAnsi="宋体" w:eastAsia="宋体" w:cs="宋体"/>
          <w:spacing w:val="-3"/>
          <w:sz w:val="24"/>
          <w:szCs w:val="24"/>
          <w:lang w:eastAsia="zh-CN"/>
        </w:rPr>
        <w:t>本合同自双方当事人盖章或者签字时生效。</w:t>
      </w:r>
    </w:p>
    <w:p w14:paraId="2E09E243">
      <w:pPr>
        <w:pStyle w:val="3"/>
        <w:spacing w:line="283" w:lineRule="auto"/>
        <w:rPr>
          <w:rFonts w:ascii="宋体" w:hAnsi="宋体" w:eastAsia="宋体" w:cs="宋体"/>
          <w:lang w:eastAsia="zh-CN"/>
        </w:rPr>
      </w:pPr>
    </w:p>
    <w:p w14:paraId="3C026A62">
      <w:pPr>
        <w:pStyle w:val="3"/>
        <w:spacing w:line="284" w:lineRule="auto"/>
        <w:rPr>
          <w:rFonts w:ascii="宋体" w:hAnsi="宋体" w:eastAsia="宋体" w:cs="宋体"/>
          <w:lang w:eastAsia="zh-CN"/>
        </w:rPr>
      </w:pPr>
    </w:p>
    <w:p w14:paraId="1392B856">
      <w:pPr>
        <w:spacing w:before="79" w:line="221" w:lineRule="auto"/>
        <w:ind w:left="69"/>
        <w:rPr>
          <w:rFonts w:ascii="宋体" w:hAnsi="宋体" w:eastAsia="宋体" w:cs="宋体"/>
          <w:sz w:val="24"/>
          <w:szCs w:val="24"/>
          <w:lang w:eastAsia="zh-CN"/>
        </w:rPr>
      </w:pPr>
      <w:r>
        <w:rPr>
          <w:rFonts w:hint="eastAsia" w:ascii="宋体" w:hAnsi="宋体" w:eastAsia="宋体" w:cs="宋体"/>
          <w:b/>
          <w:bCs/>
          <w:spacing w:val="-7"/>
          <w:sz w:val="24"/>
          <w:szCs w:val="24"/>
          <w:lang w:eastAsia="zh-CN"/>
        </w:rPr>
        <w:t>甲方</w:t>
      </w:r>
      <w:r>
        <w:rPr>
          <w:rFonts w:hint="eastAsia" w:ascii="宋体" w:hAnsi="宋体" w:eastAsia="宋体" w:cs="宋体"/>
          <w:spacing w:val="-7"/>
          <w:sz w:val="24"/>
          <w:szCs w:val="24"/>
          <w:lang w:eastAsia="zh-CN"/>
        </w:rPr>
        <w:t xml:space="preserve">：                                     </w:t>
      </w:r>
      <w:r>
        <w:rPr>
          <w:rFonts w:hint="eastAsia" w:ascii="宋体" w:hAnsi="宋体" w:eastAsia="宋体" w:cs="宋体"/>
          <w:b/>
          <w:bCs/>
          <w:spacing w:val="-7"/>
          <w:sz w:val="24"/>
          <w:szCs w:val="24"/>
          <w:lang w:eastAsia="zh-CN"/>
        </w:rPr>
        <w:t>乙方</w:t>
      </w:r>
      <w:r>
        <w:rPr>
          <w:rFonts w:hint="eastAsia" w:ascii="宋体" w:hAnsi="宋体" w:eastAsia="宋体" w:cs="宋体"/>
          <w:spacing w:val="-7"/>
          <w:sz w:val="24"/>
          <w:szCs w:val="24"/>
          <w:lang w:eastAsia="zh-CN"/>
        </w:rPr>
        <w:t>：</w:t>
      </w:r>
    </w:p>
    <w:p w14:paraId="04A1148F">
      <w:pPr>
        <w:spacing w:before="178" w:line="219" w:lineRule="auto"/>
        <w:ind w:left="43"/>
        <w:rPr>
          <w:rFonts w:ascii="宋体" w:hAnsi="宋体" w:eastAsia="宋体" w:cs="宋体"/>
          <w:sz w:val="24"/>
          <w:szCs w:val="24"/>
          <w:lang w:eastAsia="zh-CN"/>
        </w:rPr>
      </w:pPr>
      <w:r>
        <w:rPr>
          <w:rFonts w:hint="eastAsia" w:ascii="宋体" w:hAnsi="宋体" w:eastAsia="宋体" w:cs="宋体"/>
          <w:spacing w:val="-1"/>
          <w:sz w:val="24"/>
          <w:szCs w:val="24"/>
          <w:lang w:eastAsia="zh-CN"/>
        </w:rPr>
        <w:t xml:space="preserve">统一社会信用代码：                   </w:t>
      </w:r>
      <w:r>
        <w:rPr>
          <w:rFonts w:hint="eastAsia" w:ascii="宋体" w:hAnsi="宋体" w:eastAsia="宋体" w:cs="宋体"/>
          <w:spacing w:val="-2"/>
          <w:sz w:val="24"/>
          <w:szCs w:val="24"/>
          <w:lang w:eastAsia="zh-CN"/>
        </w:rPr>
        <w:t xml:space="preserve">     统一社会信用代码或身份证号码：</w:t>
      </w:r>
    </w:p>
    <w:p w14:paraId="56C7A99A">
      <w:pPr>
        <w:spacing w:before="184" w:line="220" w:lineRule="auto"/>
        <w:ind w:left="37"/>
        <w:rPr>
          <w:rFonts w:ascii="宋体" w:hAnsi="宋体" w:eastAsia="宋体" w:cs="宋体"/>
          <w:sz w:val="24"/>
          <w:szCs w:val="24"/>
        </w:rPr>
      </w:pPr>
      <w:r>
        <w:rPr>
          <w:rFonts w:hint="eastAsia" w:ascii="宋体" w:hAnsi="宋体" w:eastAsia="宋体" w:cs="宋体"/>
          <w:spacing w:val="-4"/>
          <w:sz w:val="24"/>
          <w:szCs w:val="24"/>
        </w:rPr>
        <w:t>住所：                                     住所：</w:t>
      </w:r>
    </w:p>
    <w:p w14:paraId="6912A477">
      <w:pPr>
        <w:spacing w:before="181" w:line="220" w:lineRule="auto"/>
        <w:ind w:left="39"/>
        <w:rPr>
          <w:rFonts w:ascii="宋体" w:hAnsi="宋体" w:eastAsia="宋体" w:cs="宋体"/>
          <w:sz w:val="24"/>
          <w:szCs w:val="24"/>
        </w:rPr>
      </w:pPr>
      <w:r>
        <w:rPr>
          <w:rFonts w:hint="eastAsia" w:ascii="宋体" w:hAnsi="宋体" w:eastAsia="宋体" w:cs="宋体"/>
          <w:sz w:val="24"/>
          <w:szCs w:val="24"/>
        </w:rPr>
        <w:t xml:space="preserve">法定代表人或                        </w:t>
      </w:r>
      <w:r>
        <w:rPr>
          <w:rFonts w:hint="eastAsia" w:ascii="宋体" w:hAnsi="宋体" w:eastAsia="宋体" w:cs="宋体"/>
          <w:spacing w:val="-1"/>
          <w:sz w:val="24"/>
          <w:szCs w:val="24"/>
        </w:rPr>
        <w:t xml:space="preserve">     法定代表人</w:t>
      </w:r>
    </w:p>
    <w:p w14:paraId="2B514909">
      <w:pPr>
        <w:spacing w:before="179" w:line="220" w:lineRule="auto"/>
        <w:ind w:left="37"/>
        <w:rPr>
          <w:rFonts w:ascii="宋体" w:hAnsi="宋体" w:eastAsia="宋体" w:cs="宋体"/>
          <w:sz w:val="24"/>
          <w:szCs w:val="24"/>
          <w:lang w:eastAsia="zh-CN"/>
        </w:rPr>
      </w:pPr>
      <w:r>
        <w:rPr>
          <w:rFonts w:hint="eastAsia" w:ascii="宋体" w:hAnsi="宋体" w:eastAsia="宋体" w:cs="宋体"/>
          <w:spacing w:val="1"/>
          <w:sz w:val="24"/>
          <w:szCs w:val="24"/>
          <w:lang w:eastAsia="zh-CN"/>
        </w:rPr>
        <w:t>授权代表（签字</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或授权代表（签字）:</w:t>
      </w:r>
    </w:p>
    <w:p w14:paraId="01BECBE1">
      <w:pPr>
        <w:spacing w:before="182" w:line="222" w:lineRule="auto"/>
        <w:ind w:left="39"/>
        <w:rPr>
          <w:rFonts w:ascii="宋体" w:hAnsi="宋体" w:eastAsia="宋体" w:cs="宋体"/>
          <w:sz w:val="24"/>
          <w:szCs w:val="24"/>
          <w:lang w:eastAsia="zh-CN"/>
        </w:rPr>
      </w:pPr>
      <w:r>
        <w:rPr>
          <w:rFonts w:hint="eastAsia" w:ascii="宋体" w:hAnsi="宋体" w:eastAsia="宋体" w:cs="宋体"/>
          <w:spacing w:val="-4"/>
          <w:sz w:val="24"/>
          <w:szCs w:val="24"/>
          <w:lang w:eastAsia="zh-CN"/>
        </w:rPr>
        <w:t>联系人：                                  联</w:t>
      </w:r>
      <w:r>
        <w:rPr>
          <w:rFonts w:hint="eastAsia" w:ascii="宋体" w:hAnsi="宋体" w:eastAsia="宋体" w:cs="宋体"/>
          <w:spacing w:val="-5"/>
          <w:sz w:val="24"/>
          <w:szCs w:val="24"/>
          <w:lang w:eastAsia="zh-CN"/>
        </w:rPr>
        <w:t>系人：</w:t>
      </w:r>
    </w:p>
    <w:p w14:paraId="2908B506">
      <w:pPr>
        <w:spacing w:before="178" w:line="220" w:lineRule="auto"/>
        <w:ind w:left="43"/>
        <w:rPr>
          <w:rFonts w:ascii="宋体" w:hAnsi="宋体" w:eastAsia="宋体" w:cs="宋体"/>
          <w:sz w:val="24"/>
          <w:szCs w:val="24"/>
          <w:lang w:eastAsia="zh-CN"/>
        </w:rPr>
      </w:pPr>
      <w:r>
        <w:rPr>
          <w:rFonts w:hint="eastAsia" w:ascii="宋体" w:hAnsi="宋体" w:eastAsia="宋体" w:cs="宋体"/>
          <w:spacing w:val="-6"/>
          <w:sz w:val="24"/>
          <w:szCs w:val="24"/>
          <w:lang w:eastAsia="zh-CN"/>
        </w:rPr>
        <w:t>约定送达地址：</w:t>
      </w:r>
      <w:r>
        <w:rPr>
          <w:rFonts w:hint="eastAsia" w:ascii="宋体" w:hAnsi="宋体" w:eastAsia="宋体" w:cs="宋体"/>
          <w:spacing w:val="1"/>
          <w:sz w:val="24"/>
          <w:szCs w:val="24"/>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约定送达地址：</w:t>
      </w:r>
    </w:p>
    <w:p w14:paraId="48A651FD">
      <w:pPr>
        <w:spacing w:before="181" w:line="220" w:lineRule="auto"/>
        <w:ind w:left="55"/>
        <w:rPr>
          <w:rFonts w:ascii="宋体" w:hAnsi="宋体" w:eastAsia="宋体" w:cs="宋体"/>
          <w:sz w:val="24"/>
          <w:szCs w:val="24"/>
          <w:lang w:eastAsia="zh-CN"/>
        </w:rPr>
      </w:pPr>
      <w:r>
        <w:rPr>
          <w:rFonts w:hint="eastAsia" w:ascii="宋体" w:hAnsi="宋体" w:eastAsia="宋体" w:cs="宋体"/>
          <w:spacing w:val="-4"/>
          <w:sz w:val="24"/>
          <w:szCs w:val="24"/>
          <w:lang w:eastAsia="zh-CN"/>
        </w:rPr>
        <w:t xml:space="preserve">邮政编码：                  </w:t>
      </w:r>
      <w:r>
        <w:rPr>
          <w:rFonts w:hint="eastAsia" w:ascii="宋体" w:hAnsi="宋体" w:eastAsia="宋体" w:cs="宋体"/>
          <w:spacing w:val="-5"/>
          <w:sz w:val="24"/>
          <w:szCs w:val="24"/>
          <w:lang w:eastAsia="zh-CN"/>
        </w:rPr>
        <w:t xml:space="preserve">              邮政编码：</w:t>
      </w:r>
    </w:p>
    <w:p w14:paraId="02310242">
      <w:pPr>
        <w:spacing w:before="180" w:line="222" w:lineRule="auto"/>
        <w:ind w:left="66"/>
        <w:rPr>
          <w:rFonts w:ascii="宋体" w:hAnsi="宋体" w:eastAsia="宋体" w:cs="宋体"/>
          <w:sz w:val="24"/>
          <w:szCs w:val="24"/>
          <w:lang w:eastAsia="zh-CN"/>
        </w:rPr>
      </w:pPr>
      <w:r>
        <w:rPr>
          <w:rFonts w:hint="eastAsia" w:ascii="宋体" w:hAnsi="宋体" w:eastAsia="宋体" w:cs="宋体"/>
          <w:spacing w:val="-3"/>
          <w:sz w:val="24"/>
          <w:szCs w:val="24"/>
          <w:lang w:eastAsia="zh-CN"/>
        </w:rPr>
        <w:t>电话:                                     电话:</w:t>
      </w:r>
    </w:p>
    <w:p w14:paraId="473701DF">
      <w:pPr>
        <w:spacing w:before="180" w:line="219" w:lineRule="auto"/>
        <w:ind w:left="36"/>
        <w:rPr>
          <w:rFonts w:ascii="宋体" w:hAnsi="宋体" w:eastAsia="宋体" w:cs="宋体"/>
          <w:sz w:val="24"/>
          <w:szCs w:val="24"/>
          <w:lang w:eastAsia="zh-CN"/>
        </w:rPr>
      </w:pPr>
      <w:r>
        <w:rPr>
          <w:rFonts w:hint="eastAsia" w:ascii="宋体" w:hAnsi="宋体" w:eastAsia="宋体" w:cs="宋体"/>
          <w:spacing w:val="4"/>
          <w:sz w:val="24"/>
          <w:szCs w:val="24"/>
          <w:lang w:eastAsia="zh-CN"/>
        </w:rPr>
        <w:t xml:space="preserve">传真:                              </w:t>
      </w:r>
      <w:r>
        <w:rPr>
          <w:rFonts w:hint="eastAsia" w:ascii="宋体" w:hAnsi="宋体" w:eastAsia="宋体" w:cs="宋体"/>
          <w:spacing w:val="3"/>
          <w:sz w:val="24"/>
          <w:szCs w:val="24"/>
          <w:lang w:eastAsia="zh-CN"/>
        </w:rPr>
        <w:t xml:space="preserve">     传真:</w:t>
      </w:r>
    </w:p>
    <w:p w14:paraId="52B71F00">
      <w:pPr>
        <w:spacing w:before="181" w:line="220" w:lineRule="auto"/>
        <w:ind w:left="66"/>
        <w:rPr>
          <w:rFonts w:ascii="宋体" w:hAnsi="宋体" w:eastAsia="宋体" w:cs="宋体"/>
          <w:sz w:val="24"/>
          <w:szCs w:val="24"/>
          <w:lang w:eastAsia="zh-CN"/>
        </w:rPr>
      </w:pPr>
      <w:r>
        <w:rPr>
          <w:rFonts w:hint="eastAsia" w:ascii="宋体" w:hAnsi="宋体" w:eastAsia="宋体" w:cs="宋体"/>
          <w:spacing w:val="-12"/>
          <w:sz w:val="24"/>
          <w:szCs w:val="24"/>
          <w:lang w:eastAsia="zh-CN"/>
        </w:rPr>
        <w:t>电子邮箱：</w:t>
      </w:r>
      <w:r>
        <w:rPr>
          <w:rFonts w:hint="eastAsia" w:ascii="宋体" w:hAnsi="宋体" w:eastAsia="宋体" w:cs="宋体"/>
          <w:spacing w:val="1"/>
          <w:sz w:val="24"/>
          <w:szCs w:val="24"/>
          <w:lang w:eastAsia="zh-CN"/>
        </w:rPr>
        <w:t xml:space="preserve">                               </w:t>
      </w:r>
      <w:r>
        <w:rPr>
          <w:rFonts w:hint="eastAsia" w:ascii="宋体" w:hAnsi="宋体" w:eastAsia="宋体" w:cs="宋体"/>
          <w:spacing w:val="-12"/>
          <w:sz w:val="24"/>
          <w:szCs w:val="24"/>
          <w:lang w:eastAsia="zh-CN"/>
        </w:rPr>
        <w:t>电子邮箱：</w:t>
      </w:r>
    </w:p>
    <w:p w14:paraId="73B96B60">
      <w:pPr>
        <w:spacing w:before="182" w:line="220" w:lineRule="auto"/>
        <w:ind w:left="39"/>
        <w:rPr>
          <w:rFonts w:ascii="宋体" w:hAnsi="宋体" w:eastAsia="宋体" w:cs="宋体"/>
          <w:sz w:val="24"/>
          <w:szCs w:val="24"/>
          <w:lang w:eastAsia="zh-CN"/>
        </w:rPr>
      </w:pPr>
      <w:r>
        <w:rPr>
          <w:rFonts w:hint="eastAsia" w:ascii="宋体" w:hAnsi="宋体" w:eastAsia="宋体" w:cs="宋体"/>
          <w:spacing w:val="-7"/>
          <w:sz w:val="24"/>
          <w:szCs w:val="24"/>
          <w:lang w:eastAsia="zh-CN"/>
        </w:rPr>
        <w:t>开户银行：</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开户银行：</w:t>
      </w:r>
    </w:p>
    <w:p w14:paraId="15751005">
      <w:pPr>
        <w:spacing w:before="180" w:line="220" w:lineRule="auto"/>
        <w:ind w:left="39"/>
        <w:rPr>
          <w:rFonts w:ascii="宋体" w:hAnsi="宋体" w:eastAsia="宋体" w:cs="宋体"/>
          <w:sz w:val="24"/>
          <w:szCs w:val="24"/>
          <w:lang w:eastAsia="zh-CN"/>
        </w:rPr>
      </w:pPr>
      <w:r>
        <w:rPr>
          <w:rFonts w:hint="eastAsia" w:ascii="宋体" w:hAnsi="宋体" w:eastAsia="宋体" w:cs="宋体"/>
          <w:spacing w:val="-7"/>
          <w:sz w:val="24"/>
          <w:szCs w:val="24"/>
          <w:lang w:eastAsia="zh-CN"/>
        </w:rPr>
        <w:t>开户名称：</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开户名称：</w:t>
      </w:r>
    </w:p>
    <w:p w14:paraId="19049A59">
      <w:pPr>
        <w:spacing w:before="182" w:line="220" w:lineRule="auto"/>
        <w:rPr>
          <w:rFonts w:ascii="宋体" w:hAnsi="宋体" w:eastAsia="宋体" w:cs="宋体"/>
          <w:sz w:val="24"/>
          <w:szCs w:val="24"/>
          <w:lang w:eastAsia="zh-CN"/>
        </w:rPr>
      </w:pPr>
      <w:r>
        <w:rPr>
          <w:rFonts w:hint="eastAsia" w:ascii="宋体" w:hAnsi="宋体" w:eastAsia="宋体" w:cs="宋体"/>
          <w:spacing w:val="-7"/>
          <w:sz w:val="24"/>
          <w:szCs w:val="24"/>
          <w:lang w:eastAsia="zh-CN"/>
        </w:rPr>
        <w:t>开户账号：</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开户账号：</w:t>
      </w:r>
    </w:p>
    <w:p w14:paraId="42C59DBF">
      <w:pPr>
        <w:spacing w:line="220" w:lineRule="auto"/>
        <w:rPr>
          <w:rFonts w:ascii="宋体" w:hAnsi="宋体" w:eastAsia="宋体" w:cs="宋体"/>
          <w:sz w:val="24"/>
          <w:szCs w:val="24"/>
          <w:lang w:eastAsia="zh-CN"/>
        </w:rPr>
        <w:sectPr>
          <w:headerReference r:id="rId11" w:type="default"/>
          <w:footerReference r:id="rId12" w:type="default"/>
          <w:pgSz w:w="11907" w:h="16841"/>
          <w:pgMar w:top="1247" w:right="1247" w:bottom="1247" w:left="1247" w:header="0" w:footer="914" w:gutter="0"/>
          <w:cols w:space="720" w:num="1"/>
        </w:sectPr>
      </w:pPr>
    </w:p>
    <w:p w14:paraId="67C495EB">
      <w:pPr>
        <w:spacing w:before="91" w:line="221" w:lineRule="auto"/>
        <w:jc w:val="center"/>
        <w:rPr>
          <w:rFonts w:ascii="宋体" w:hAnsi="宋体" w:eastAsia="宋体" w:cs="宋体"/>
          <w:sz w:val="28"/>
          <w:szCs w:val="28"/>
          <w:lang w:eastAsia="zh-CN"/>
        </w:rPr>
      </w:pPr>
      <w:r>
        <w:rPr>
          <w:rFonts w:hint="eastAsia" w:ascii="宋体" w:hAnsi="宋体" w:eastAsia="宋体" w:cs="宋体"/>
          <w:spacing w:val="-1"/>
          <w:sz w:val="28"/>
          <w:szCs w:val="28"/>
          <w:lang w:eastAsia="zh-CN"/>
        </w:rPr>
        <w:t>第五章  磋商评审办法</w:t>
      </w:r>
    </w:p>
    <w:p w14:paraId="3268EEC2">
      <w:pPr>
        <w:spacing w:before="207" w:line="350" w:lineRule="auto"/>
        <w:ind w:left="40" w:right="80" w:firstLine="479"/>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本评审办法遵照《中华人民共和国政府采购法》《</w:t>
      </w:r>
      <w:r>
        <w:rPr>
          <w:rFonts w:hint="eastAsia" w:ascii="宋体" w:hAnsi="宋体" w:eastAsia="宋体" w:cs="宋体"/>
          <w:spacing w:val="1"/>
          <w:sz w:val="24"/>
          <w:szCs w:val="24"/>
          <w:lang w:eastAsia="zh-CN"/>
        </w:rPr>
        <w:t>政府采购竞争性磋商采购方式管</w:t>
      </w:r>
      <w:r>
        <w:rPr>
          <w:rFonts w:hint="eastAsia" w:ascii="宋体" w:hAnsi="宋体" w:eastAsia="宋体" w:cs="宋体"/>
          <w:spacing w:val="2"/>
          <w:sz w:val="24"/>
          <w:szCs w:val="24"/>
          <w:lang w:eastAsia="zh-CN"/>
        </w:rPr>
        <w:t>理暂行办法》等政府采购有关法律、法规、规章</w:t>
      </w:r>
      <w:r>
        <w:rPr>
          <w:rFonts w:hint="eastAsia" w:ascii="宋体" w:hAnsi="宋体" w:eastAsia="宋体" w:cs="宋体"/>
          <w:spacing w:val="1"/>
          <w:sz w:val="24"/>
          <w:szCs w:val="24"/>
          <w:lang w:eastAsia="zh-CN"/>
        </w:rPr>
        <w:t>、文件的规定，并结合本项目的具体情</w:t>
      </w:r>
      <w:r>
        <w:rPr>
          <w:rFonts w:hint="eastAsia" w:ascii="宋体" w:hAnsi="宋体" w:eastAsia="宋体" w:cs="宋体"/>
          <w:spacing w:val="-9"/>
          <w:sz w:val="24"/>
          <w:szCs w:val="24"/>
          <w:lang w:eastAsia="zh-CN"/>
        </w:rPr>
        <w:t>况制定。</w:t>
      </w:r>
    </w:p>
    <w:p w14:paraId="480B7F85">
      <w:pPr>
        <w:spacing w:before="32" w:line="220" w:lineRule="auto"/>
        <w:ind w:left="524"/>
        <w:outlineLvl w:val="1"/>
        <w:rPr>
          <w:rFonts w:ascii="宋体" w:hAnsi="宋体" w:eastAsia="宋体" w:cs="宋体"/>
          <w:sz w:val="24"/>
          <w:szCs w:val="24"/>
          <w:lang w:eastAsia="zh-CN"/>
        </w:rPr>
      </w:pPr>
      <w:r>
        <w:rPr>
          <w:rFonts w:hint="eastAsia" w:ascii="宋体" w:hAnsi="宋体" w:eastAsia="宋体" w:cs="宋体"/>
          <w:b/>
          <w:bCs/>
          <w:spacing w:val="-7"/>
          <w:sz w:val="24"/>
          <w:szCs w:val="24"/>
          <w:lang w:eastAsia="zh-CN"/>
        </w:rPr>
        <w:t>一、评审原则</w:t>
      </w:r>
    </w:p>
    <w:p w14:paraId="2DA82DAE">
      <w:pPr>
        <w:spacing w:before="179" w:line="354" w:lineRule="auto"/>
        <w:ind w:left="37" w:right="80"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磋商小组成员应当按照客观、公正、审慎的原则，根据采</w:t>
      </w:r>
      <w:r>
        <w:rPr>
          <w:rFonts w:hint="eastAsia" w:ascii="宋体" w:hAnsi="宋体" w:eastAsia="宋体" w:cs="宋体"/>
          <w:sz w:val="24"/>
          <w:szCs w:val="24"/>
          <w:lang w:eastAsia="zh-CN"/>
        </w:rPr>
        <w:t>购文件规定的评审程序、</w:t>
      </w:r>
      <w:r>
        <w:rPr>
          <w:rFonts w:hint="eastAsia" w:ascii="宋体" w:hAnsi="宋体" w:eastAsia="宋体" w:cs="宋体"/>
          <w:spacing w:val="2"/>
          <w:sz w:val="24"/>
          <w:szCs w:val="24"/>
          <w:lang w:eastAsia="zh-CN"/>
        </w:rPr>
        <w:t>评审方法和评审标准进行独立评审，并推荐成交候选供</w:t>
      </w:r>
      <w:r>
        <w:rPr>
          <w:rFonts w:hint="eastAsia" w:ascii="宋体" w:hAnsi="宋体" w:eastAsia="宋体" w:cs="宋体"/>
          <w:spacing w:val="1"/>
          <w:sz w:val="24"/>
          <w:szCs w:val="24"/>
          <w:lang w:eastAsia="zh-CN"/>
        </w:rPr>
        <w:t>应商。磋商评审期间，磋商小组必须严格遵守保密规定，不得泄露评审的有关情况以及评审过程中获悉的国家秘密、商</w:t>
      </w:r>
      <w:r>
        <w:rPr>
          <w:rFonts w:hint="eastAsia" w:ascii="宋体" w:hAnsi="宋体" w:eastAsia="宋体" w:cs="宋体"/>
          <w:spacing w:val="2"/>
          <w:sz w:val="24"/>
          <w:szCs w:val="24"/>
          <w:lang w:eastAsia="zh-CN"/>
        </w:rPr>
        <w:t>业秘密。如发现采购文件内容违反国家有关强制性规定</w:t>
      </w:r>
      <w:r>
        <w:rPr>
          <w:rFonts w:hint="eastAsia" w:ascii="宋体" w:hAnsi="宋体" w:eastAsia="宋体" w:cs="宋体"/>
          <w:spacing w:val="1"/>
          <w:sz w:val="24"/>
          <w:szCs w:val="24"/>
          <w:lang w:eastAsia="zh-CN"/>
        </w:rPr>
        <w:t>的，磋商小组应当停止评审并向</w:t>
      </w:r>
      <w:r>
        <w:rPr>
          <w:rFonts w:hint="eastAsia" w:ascii="宋体" w:hAnsi="宋体" w:eastAsia="宋体" w:cs="宋体"/>
          <w:spacing w:val="-3"/>
          <w:sz w:val="24"/>
          <w:szCs w:val="24"/>
          <w:lang w:eastAsia="zh-CN"/>
        </w:rPr>
        <w:t>采购人或者采购代理机构说明情况。</w:t>
      </w:r>
    </w:p>
    <w:p w14:paraId="4A6B3462">
      <w:pPr>
        <w:spacing w:before="34" w:line="220" w:lineRule="auto"/>
        <w:ind w:left="524"/>
        <w:outlineLvl w:val="1"/>
        <w:rPr>
          <w:rFonts w:ascii="宋体" w:hAnsi="宋体" w:eastAsia="宋体" w:cs="宋体"/>
          <w:sz w:val="24"/>
          <w:szCs w:val="24"/>
          <w:lang w:eastAsia="zh-CN"/>
        </w:rPr>
      </w:pPr>
      <w:r>
        <w:rPr>
          <w:rFonts w:hint="eastAsia" w:ascii="宋体" w:hAnsi="宋体" w:eastAsia="宋体" w:cs="宋体"/>
          <w:b/>
          <w:bCs/>
          <w:spacing w:val="-4"/>
          <w:sz w:val="24"/>
          <w:szCs w:val="24"/>
          <w:lang w:eastAsia="zh-CN"/>
        </w:rPr>
        <w:t>二、磋商、评审</w:t>
      </w:r>
    </w:p>
    <w:p w14:paraId="298503B6">
      <w:pPr>
        <w:spacing w:before="183" w:line="344" w:lineRule="auto"/>
        <w:ind w:left="523" w:right="4970" w:firstLine="14"/>
        <w:rPr>
          <w:rFonts w:ascii="宋体" w:hAnsi="宋体" w:eastAsia="宋体" w:cs="宋体"/>
          <w:sz w:val="24"/>
          <w:szCs w:val="24"/>
          <w:lang w:eastAsia="zh-CN"/>
        </w:rPr>
      </w:pPr>
      <w:r>
        <w:rPr>
          <w:rFonts w:hint="eastAsia" w:ascii="宋体" w:hAnsi="宋体" w:eastAsia="宋体" w:cs="宋体"/>
          <w:b/>
          <w:bCs/>
          <w:spacing w:val="-6"/>
          <w:sz w:val="24"/>
          <w:szCs w:val="24"/>
          <w:lang w:eastAsia="zh-CN"/>
        </w:rPr>
        <w:t>1.磋商、评审工作由磋商小组负责。</w:t>
      </w:r>
      <w:r>
        <w:rPr>
          <w:rFonts w:hint="eastAsia" w:ascii="宋体" w:hAnsi="宋体" w:eastAsia="宋体" w:cs="宋体"/>
          <w:spacing w:val="10"/>
          <w:sz w:val="24"/>
          <w:szCs w:val="24"/>
          <w:lang w:eastAsia="zh-CN"/>
        </w:rPr>
        <w:t xml:space="preserve"> </w:t>
      </w:r>
      <w:r>
        <w:rPr>
          <w:rFonts w:hint="eastAsia" w:ascii="宋体" w:hAnsi="宋体" w:eastAsia="宋体" w:cs="宋体"/>
          <w:b/>
          <w:bCs/>
          <w:spacing w:val="-3"/>
          <w:sz w:val="24"/>
          <w:szCs w:val="24"/>
          <w:lang w:eastAsia="zh-CN"/>
        </w:rPr>
        <w:t>2.审查供应商的资格条件</w:t>
      </w:r>
    </w:p>
    <w:p w14:paraId="0AA369C7">
      <w:pPr>
        <w:spacing w:before="39" w:line="344" w:lineRule="auto"/>
        <w:ind w:left="38" w:right="82" w:firstLine="479"/>
        <w:rPr>
          <w:rFonts w:ascii="宋体" w:hAnsi="宋体" w:eastAsia="宋体" w:cs="宋体"/>
          <w:sz w:val="24"/>
          <w:szCs w:val="24"/>
          <w:lang w:eastAsia="zh-CN"/>
        </w:rPr>
      </w:pPr>
      <w:r>
        <w:rPr>
          <w:rFonts w:hint="eastAsia" w:ascii="宋体" w:hAnsi="宋体" w:eastAsia="宋体" w:cs="宋体"/>
          <w:spacing w:val="2"/>
          <w:sz w:val="24"/>
          <w:szCs w:val="24"/>
          <w:lang w:eastAsia="zh-CN"/>
        </w:rPr>
        <w:t>磋商小组对所有供应商是否满足采购文件规定资格条件</w:t>
      </w:r>
      <w:r>
        <w:rPr>
          <w:rFonts w:hint="eastAsia" w:ascii="宋体" w:hAnsi="宋体" w:eastAsia="宋体" w:cs="宋体"/>
          <w:spacing w:val="1"/>
          <w:sz w:val="24"/>
          <w:szCs w:val="24"/>
          <w:lang w:eastAsia="zh-CN"/>
        </w:rPr>
        <w:t>进行审查，经审查，如有供</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应商资格不符合采购文件规定资格条件，采用书面形式告知供应商。</w:t>
      </w:r>
    </w:p>
    <w:p w14:paraId="674C17BD">
      <w:pPr>
        <w:spacing w:before="38" w:line="220" w:lineRule="auto"/>
        <w:ind w:left="525"/>
        <w:rPr>
          <w:rFonts w:ascii="宋体" w:hAnsi="宋体" w:eastAsia="宋体" w:cs="宋体"/>
          <w:sz w:val="24"/>
          <w:szCs w:val="24"/>
          <w:lang w:eastAsia="zh-CN"/>
        </w:rPr>
      </w:pPr>
      <w:r>
        <w:rPr>
          <w:rFonts w:hint="eastAsia" w:ascii="宋体" w:hAnsi="宋体" w:eastAsia="宋体" w:cs="宋体"/>
          <w:b/>
          <w:bCs/>
          <w:spacing w:val="-4"/>
          <w:sz w:val="24"/>
          <w:szCs w:val="24"/>
          <w:lang w:eastAsia="zh-CN"/>
        </w:rPr>
        <w:t>3.符合性审查</w:t>
      </w:r>
    </w:p>
    <w:p w14:paraId="4EB55078">
      <w:pPr>
        <w:spacing w:before="183" w:line="352" w:lineRule="auto"/>
        <w:ind w:left="38" w:right="80" w:firstLine="479"/>
        <w:rPr>
          <w:rFonts w:ascii="宋体" w:hAnsi="宋体" w:eastAsia="宋体" w:cs="宋体"/>
          <w:sz w:val="24"/>
          <w:szCs w:val="24"/>
          <w:lang w:eastAsia="zh-CN"/>
        </w:rPr>
      </w:pPr>
      <w:r>
        <w:rPr>
          <w:rFonts w:hint="eastAsia" w:ascii="宋体" w:hAnsi="宋体" w:eastAsia="宋体" w:cs="宋体"/>
          <w:spacing w:val="1"/>
          <w:sz w:val="24"/>
          <w:szCs w:val="24"/>
          <w:lang w:eastAsia="zh-CN"/>
        </w:rPr>
        <w:t>磋商小组在对磋商响应文件的有效性、完整性和响应程度进行审查时，可以要求供</w:t>
      </w:r>
      <w:r>
        <w:rPr>
          <w:rFonts w:hint="eastAsia" w:ascii="宋体" w:hAnsi="宋体" w:eastAsia="宋体" w:cs="宋体"/>
          <w:spacing w:val="2"/>
          <w:sz w:val="24"/>
          <w:szCs w:val="24"/>
          <w:lang w:eastAsia="zh-CN"/>
        </w:rPr>
        <w:t>应商对磋商响应文件中含义不明确、同类问题表述不</w:t>
      </w:r>
      <w:r>
        <w:rPr>
          <w:rFonts w:hint="eastAsia" w:ascii="宋体" w:hAnsi="宋体" w:eastAsia="宋体" w:cs="宋体"/>
          <w:spacing w:val="1"/>
          <w:sz w:val="24"/>
          <w:szCs w:val="24"/>
          <w:lang w:eastAsia="zh-CN"/>
        </w:rPr>
        <w:t>一致或者有明显文字和计算错误的</w:t>
      </w:r>
      <w:r>
        <w:rPr>
          <w:rFonts w:hint="eastAsia" w:ascii="宋体" w:hAnsi="宋体" w:eastAsia="宋体" w:cs="宋体"/>
          <w:spacing w:val="2"/>
          <w:sz w:val="24"/>
          <w:szCs w:val="24"/>
          <w:lang w:eastAsia="zh-CN"/>
        </w:rPr>
        <w:t>等书面内容进行必要的澄清、说明或更正。供应商的</w:t>
      </w:r>
      <w:r>
        <w:rPr>
          <w:rFonts w:hint="eastAsia" w:ascii="宋体" w:hAnsi="宋体" w:eastAsia="宋体" w:cs="宋体"/>
          <w:spacing w:val="1"/>
          <w:sz w:val="24"/>
          <w:szCs w:val="24"/>
          <w:lang w:eastAsia="zh-CN"/>
        </w:rPr>
        <w:t>澄清、说明或者更正不得超出响应</w:t>
      </w:r>
      <w:r>
        <w:rPr>
          <w:rFonts w:hint="eastAsia" w:ascii="宋体" w:hAnsi="宋体" w:eastAsia="宋体" w:cs="宋体"/>
          <w:spacing w:val="-3"/>
          <w:sz w:val="24"/>
          <w:szCs w:val="24"/>
          <w:lang w:eastAsia="zh-CN"/>
        </w:rPr>
        <w:t>文件的范围或者改变响应文件的实质性内容。</w:t>
      </w:r>
    </w:p>
    <w:p w14:paraId="703EF51F">
      <w:pPr>
        <w:spacing w:before="36" w:line="350" w:lineRule="auto"/>
        <w:ind w:left="38" w:firstLine="479"/>
        <w:rPr>
          <w:rFonts w:ascii="宋体" w:hAnsi="宋体" w:eastAsia="宋体" w:cs="宋体"/>
          <w:sz w:val="24"/>
          <w:szCs w:val="24"/>
          <w:lang w:eastAsia="zh-CN"/>
        </w:rPr>
      </w:pPr>
      <w:r>
        <w:rPr>
          <w:rFonts w:hint="eastAsia" w:ascii="宋体" w:hAnsi="宋体" w:eastAsia="宋体" w:cs="宋体"/>
          <w:spacing w:val="-3"/>
          <w:sz w:val="24"/>
          <w:szCs w:val="24"/>
          <w:lang w:eastAsia="zh-CN"/>
        </w:rPr>
        <w:t>磋商小组要求供应商澄清、说明或者更正响应文件以书面形式作出。供应商的澄清、</w:t>
      </w:r>
      <w:r>
        <w:rPr>
          <w:rFonts w:hint="eastAsia" w:ascii="宋体" w:hAnsi="宋体" w:eastAsia="宋体" w:cs="宋体"/>
          <w:spacing w:val="2"/>
          <w:sz w:val="24"/>
          <w:szCs w:val="24"/>
          <w:lang w:eastAsia="zh-CN"/>
        </w:rPr>
        <w:t>说明或者更正应当由法定代表人或其授权代表签</w:t>
      </w:r>
      <w:r>
        <w:rPr>
          <w:rFonts w:hint="eastAsia" w:ascii="宋体" w:hAnsi="宋体" w:eastAsia="宋体" w:cs="宋体"/>
          <w:spacing w:val="1"/>
          <w:sz w:val="24"/>
          <w:szCs w:val="24"/>
          <w:lang w:eastAsia="zh-CN"/>
        </w:rPr>
        <w:t>字或者加盖公章。由授权代表签字的，</w:t>
      </w:r>
      <w:r>
        <w:rPr>
          <w:rFonts w:hint="eastAsia" w:ascii="宋体" w:hAnsi="宋体" w:eastAsia="宋体" w:cs="宋体"/>
          <w:spacing w:val="-4"/>
          <w:sz w:val="24"/>
          <w:szCs w:val="24"/>
          <w:lang w:eastAsia="zh-CN"/>
        </w:rPr>
        <w:t>应当附法定代表人授权书。</w:t>
      </w:r>
    </w:p>
    <w:p w14:paraId="1730BFE8">
      <w:pPr>
        <w:spacing w:before="34" w:line="220" w:lineRule="auto"/>
        <w:ind w:left="525"/>
        <w:rPr>
          <w:rFonts w:ascii="宋体" w:hAnsi="宋体" w:eastAsia="宋体" w:cs="宋体"/>
          <w:sz w:val="24"/>
          <w:szCs w:val="24"/>
          <w:lang w:eastAsia="zh-CN"/>
        </w:rPr>
      </w:pPr>
      <w:r>
        <w:rPr>
          <w:rFonts w:hint="eastAsia" w:ascii="宋体" w:hAnsi="宋体" w:eastAsia="宋体" w:cs="宋体"/>
          <w:b/>
          <w:bCs/>
          <w:spacing w:val="-5"/>
          <w:sz w:val="24"/>
          <w:szCs w:val="24"/>
          <w:lang w:eastAsia="zh-CN"/>
        </w:rPr>
        <w:t>3.1</w:t>
      </w:r>
      <w:r>
        <w:rPr>
          <w:rFonts w:hint="eastAsia" w:ascii="宋体" w:hAnsi="宋体" w:eastAsia="宋体" w:cs="宋体"/>
          <w:spacing w:val="-31"/>
          <w:sz w:val="24"/>
          <w:szCs w:val="24"/>
          <w:lang w:eastAsia="zh-CN"/>
        </w:rPr>
        <w:t xml:space="preserve"> </w:t>
      </w:r>
      <w:r>
        <w:rPr>
          <w:rFonts w:hint="eastAsia" w:ascii="宋体" w:hAnsi="宋体" w:eastAsia="宋体" w:cs="宋体"/>
          <w:b/>
          <w:bCs/>
          <w:spacing w:val="-5"/>
          <w:sz w:val="24"/>
          <w:szCs w:val="24"/>
          <w:lang w:eastAsia="zh-CN"/>
        </w:rPr>
        <w:t>资格及响应符合性审查</w:t>
      </w:r>
    </w:p>
    <w:p w14:paraId="54EE53D3">
      <w:pPr>
        <w:spacing w:before="182" w:line="345" w:lineRule="auto"/>
        <w:ind w:left="41" w:right="82" w:firstLine="476"/>
        <w:rPr>
          <w:rFonts w:ascii="宋体" w:hAnsi="宋体" w:eastAsia="宋体" w:cs="宋体"/>
          <w:sz w:val="24"/>
          <w:szCs w:val="24"/>
          <w:lang w:eastAsia="zh-CN"/>
        </w:rPr>
      </w:pPr>
      <w:r>
        <w:rPr>
          <w:rFonts w:hint="eastAsia" w:ascii="宋体" w:hAnsi="宋体" w:eastAsia="宋体" w:cs="宋体"/>
          <w:spacing w:val="2"/>
          <w:sz w:val="24"/>
          <w:szCs w:val="24"/>
          <w:lang w:eastAsia="zh-CN"/>
        </w:rPr>
        <w:t>磋商响应文件如存在以下情况之一的，经磋商小组少数</w:t>
      </w:r>
      <w:r>
        <w:rPr>
          <w:rFonts w:hint="eastAsia" w:ascii="宋体" w:hAnsi="宋体" w:eastAsia="宋体" w:cs="宋体"/>
          <w:spacing w:val="1"/>
          <w:sz w:val="24"/>
          <w:szCs w:val="24"/>
          <w:lang w:eastAsia="zh-CN"/>
        </w:rPr>
        <w:t>服从多数原则审核认定，作</w:t>
      </w:r>
      <w:r>
        <w:rPr>
          <w:rFonts w:hint="eastAsia" w:ascii="宋体" w:hAnsi="宋体" w:eastAsia="宋体" w:cs="宋体"/>
          <w:spacing w:val="-3"/>
          <w:sz w:val="24"/>
          <w:szCs w:val="24"/>
          <w:lang w:eastAsia="zh-CN"/>
        </w:rPr>
        <w:t>为符合性审查未通过，判定为响应无效，不进入后续评审：</w:t>
      </w:r>
    </w:p>
    <w:p w14:paraId="0692F148">
      <w:pPr>
        <w:spacing w:before="36" w:line="346" w:lineRule="auto"/>
        <w:ind w:left="40" w:right="97" w:firstLine="486"/>
        <w:rPr>
          <w:rFonts w:ascii="宋体" w:hAnsi="宋体" w:eastAsia="宋体" w:cs="宋体"/>
          <w:sz w:val="24"/>
          <w:szCs w:val="24"/>
          <w:lang w:eastAsia="zh-CN"/>
        </w:rPr>
      </w:pPr>
      <w:r>
        <w:rPr>
          <w:rFonts w:hint="eastAsia" w:ascii="宋体" w:hAnsi="宋体" w:eastAsia="宋体" w:cs="宋体"/>
          <w:b/>
          <w:bCs/>
          <w:spacing w:val="-5"/>
          <w:sz w:val="24"/>
          <w:szCs w:val="24"/>
          <w:lang w:eastAsia="zh-CN"/>
        </w:rPr>
        <w:t>（1）磋商响应文件中提供的资料无法证明供应商满足采购文件载明的供应商资格要</w:t>
      </w:r>
      <w:r>
        <w:rPr>
          <w:rFonts w:hint="eastAsia" w:ascii="宋体" w:hAnsi="宋体" w:eastAsia="宋体" w:cs="宋体"/>
          <w:b/>
          <w:bCs/>
          <w:spacing w:val="-19"/>
          <w:sz w:val="24"/>
          <w:szCs w:val="24"/>
          <w:lang w:eastAsia="zh-CN"/>
        </w:rPr>
        <w:t>求；</w:t>
      </w:r>
    </w:p>
    <w:p w14:paraId="41F1EF5E">
      <w:pPr>
        <w:spacing w:before="35" w:line="219" w:lineRule="auto"/>
        <w:ind w:left="527"/>
        <w:rPr>
          <w:rFonts w:ascii="宋体" w:hAnsi="宋体" w:eastAsia="宋体" w:cs="宋体"/>
          <w:sz w:val="24"/>
          <w:szCs w:val="24"/>
          <w:lang w:eastAsia="zh-CN"/>
        </w:rPr>
      </w:pPr>
      <w:r>
        <w:rPr>
          <w:rFonts w:hint="eastAsia" w:ascii="宋体" w:hAnsi="宋体" w:eastAsia="宋体" w:cs="宋体"/>
          <w:b/>
          <w:bCs/>
          <w:spacing w:val="-3"/>
          <w:sz w:val="24"/>
          <w:szCs w:val="24"/>
          <w:lang w:eastAsia="zh-CN"/>
        </w:rPr>
        <w:t>（2）磋商响应文件未按采购文件的要求盖章的；</w:t>
      </w:r>
    </w:p>
    <w:p w14:paraId="51AD6D9C">
      <w:pPr>
        <w:spacing w:before="181" w:line="219" w:lineRule="auto"/>
        <w:ind w:left="527"/>
        <w:rPr>
          <w:rFonts w:ascii="宋体" w:hAnsi="宋体" w:eastAsia="宋体" w:cs="宋体"/>
          <w:sz w:val="24"/>
          <w:szCs w:val="24"/>
          <w:lang w:eastAsia="zh-CN"/>
        </w:rPr>
      </w:pPr>
      <w:r>
        <w:rPr>
          <w:rFonts w:hint="eastAsia" w:ascii="宋体" w:hAnsi="宋体" w:eastAsia="宋体" w:cs="宋体"/>
          <w:b/>
          <w:bCs/>
          <w:spacing w:val="-3"/>
          <w:sz w:val="24"/>
          <w:szCs w:val="24"/>
          <w:lang w:eastAsia="zh-CN"/>
        </w:rPr>
        <w:t>（3）磋商响应文件标明的商务、技术响应</w:t>
      </w:r>
      <w:r>
        <w:rPr>
          <w:rFonts w:hint="eastAsia" w:ascii="宋体" w:hAnsi="宋体" w:eastAsia="宋体" w:cs="宋体"/>
          <w:b/>
          <w:bCs/>
          <w:spacing w:val="-4"/>
          <w:sz w:val="24"/>
          <w:szCs w:val="24"/>
          <w:lang w:eastAsia="zh-CN"/>
        </w:rPr>
        <w:t>与事实不符或虚假响应的；</w:t>
      </w:r>
    </w:p>
    <w:p w14:paraId="1985924D">
      <w:pPr>
        <w:spacing w:line="219" w:lineRule="auto"/>
        <w:rPr>
          <w:rFonts w:ascii="宋体" w:hAnsi="宋体" w:eastAsia="宋体" w:cs="宋体"/>
          <w:sz w:val="24"/>
          <w:szCs w:val="24"/>
          <w:lang w:eastAsia="zh-CN"/>
        </w:rPr>
        <w:sectPr>
          <w:footerReference r:id="rId13" w:type="default"/>
          <w:pgSz w:w="11907" w:h="16841"/>
          <w:pgMar w:top="1247" w:right="1247" w:bottom="1247" w:left="1247" w:header="0" w:footer="914" w:gutter="0"/>
          <w:cols w:space="720" w:num="1"/>
        </w:sectPr>
      </w:pPr>
    </w:p>
    <w:p w14:paraId="69C449B2">
      <w:pPr>
        <w:spacing w:before="78" w:line="219" w:lineRule="auto"/>
        <w:ind w:firstLine="466" w:firstLineChars="200"/>
        <w:rPr>
          <w:rFonts w:ascii="宋体" w:hAnsi="宋体" w:eastAsia="宋体" w:cs="宋体"/>
          <w:sz w:val="24"/>
          <w:szCs w:val="24"/>
          <w:lang w:eastAsia="zh-CN"/>
        </w:rPr>
      </w:pPr>
      <w:r>
        <w:rPr>
          <w:rFonts w:hint="eastAsia" w:ascii="宋体" w:hAnsi="宋体" w:eastAsia="宋体" w:cs="宋体"/>
          <w:b/>
          <w:bCs/>
          <w:spacing w:val="-4"/>
          <w:sz w:val="24"/>
          <w:szCs w:val="24"/>
          <w:lang w:eastAsia="zh-CN"/>
        </w:rPr>
        <w:t>（4）未实质性响应采购文件规定的实质性内容的；</w:t>
      </w:r>
    </w:p>
    <w:p w14:paraId="57EF80D9">
      <w:pPr>
        <w:spacing w:before="180" w:line="219"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eastAsia="zh-CN"/>
        </w:rPr>
        <w:t>（5）技术解决方案、服务实施方案不能满足本</w:t>
      </w:r>
      <w:r>
        <w:rPr>
          <w:rFonts w:hint="eastAsia" w:ascii="宋体" w:hAnsi="宋体" w:eastAsia="宋体" w:cs="宋体"/>
          <w:b/>
          <w:bCs/>
          <w:spacing w:val="-4"/>
          <w:sz w:val="24"/>
          <w:szCs w:val="24"/>
          <w:lang w:eastAsia="zh-CN"/>
        </w:rPr>
        <w:t>项目实施需要；</w:t>
      </w:r>
    </w:p>
    <w:p w14:paraId="328DD9E1">
      <w:pPr>
        <w:spacing w:before="183" w:line="219" w:lineRule="auto"/>
        <w:ind w:firstLine="446" w:firstLineChars="200"/>
        <w:jc w:val="both"/>
        <w:rPr>
          <w:rFonts w:ascii="宋体" w:hAnsi="宋体" w:eastAsia="宋体" w:cs="宋体"/>
          <w:sz w:val="24"/>
          <w:szCs w:val="24"/>
          <w:lang w:eastAsia="zh-CN"/>
        </w:rPr>
      </w:pPr>
      <w:r>
        <w:rPr>
          <w:rFonts w:hint="eastAsia" w:ascii="宋体" w:hAnsi="宋体" w:eastAsia="宋体" w:cs="宋体"/>
          <w:b/>
          <w:bCs/>
          <w:spacing w:val="-9"/>
          <w:sz w:val="24"/>
          <w:szCs w:val="24"/>
          <w:lang w:eastAsia="zh-CN"/>
        </w:rPr>
        <w:t>（6）磋商响应文件提出了不能满足采购文件要求的合同履行期限、质保期等要求</w:t>
      </w:r>
      <w:r>
        <w:rPr>
          <w:rFonts w:hint="eastAsia" w:ascii="宋体" w:hAnsi="宋体" w:eastAsia="宋体" w:cs="宋体"/>
          <w:b/>
          <w:bCs/>
          <w:spacing w:val="-10"/>
          <w:sz w:val="24"/>
          <w:szCs w:val="24"/>
          <w:lang w:eastAsia="zh-CN"/>
        </w:rPr>
        <w:t>的；</w:t>
      </w:r>
    </w:p>
    <w:p w14:paraId="4DF7AE0B">
      <w:pPr>
        <w:spacing w:before="180" w:line="220" w:lineRule="auto"/>
        <w:ind w:firstLine="454" w:firstLineChars="200"/>
        <w:rPr>
          <w:rFonts w:ascii="宋体" w:hAnsi="宋体" w:eastAsia="宋体" w:cs="宋体"/>
          <w:sz w:val="24"/>
          <w:szCs w:val="24"/>
          <w:lang w:eastAsia="zh-CN"/>
        </w:rPr>
      </w:pPr>
      <w:r>
        <w:rPr>
          <w:rFonts w:hint="eastAsia" w:ascii="宋体" w:hAnsi="宋体" w:eastAsia="宋体" w:cs="宋体"/>
          <w:b/>
          <w:bCs/>
          <w:spacing w:val="-7"/>
          <w:sz w:val="24"/>
          <w:szCs w:val="24"/>
          <w:lang w:eastAsia="zh-CN"/>
        </w:rPr>
        <w:t>（7）存在串通情况的；</w:t>
      </w:r>
    </w:p>
    <w:p w14:paraId="122FF85F">
      <w:pPr>
        <w:spacing w:before="182" w:line="219" w:lineRule="auto"/>
        <w:ind w:left="1045"/>
        <w:rPr>
          <w:rFonts w:ascii="宋体" w:hAnsi="宋体" w:eastAsia="宋体" w:cs="宋体"/>
          <w:sz w:val="24"/>
          <w:szCs w:val="24"/>
          <w:lang w:eastAsia="zh-CN"/>
        </w:rPr>
      </w:pPr>
      <w:r>
        <w:rPr>
          <w:rFonts w:hint="eastAsia" w:ascii="宋体" w:hAnsi="宋体" w:eastAsia="宋体" w:cs="宋体"/>
          <w:spacing w:val="-4"/>
          <w:sz w:val="24"/>
          <w:szCs w:val="24"/>
          <w:lang w:eastAsia="zh-CN"/>
        </w:rPr>
        <w:t>◇不同供应商的响应文件由同一单位或者个人编制；</w:t>
      </w:r>
    </w:p>
    <w:p w14:paraId="648B3F8C">
      <w:pPr>
        <w:spacing w:before="181" w:line="219" w:lineRule="auto"/>
        <w:ind w:left="1045"/>
        <w:rPr>
          <w:rFonts w:ascii="宋体" w:hAnsi="宋体" w:eastAsia="宋体" w:cs="宋体"/>
          <w:sz w:val="24"/>
          <w:szCs w:val="24"/>
          <w:lang w:eastAsia="zh-CN"/>
        </w:rPr>
      </w:pPr>
      <w:r>
        <w:rPr>
          <w:rFonts w:hint="eastAsia" w:ascii="宋体" w:hAnsi="宋体" w:eastAsia="宋体" w:cs="宋体"/>
          <w:spacing w:val="-3"/>
          <w:sz w:val="24"/>
          <w:szCs w:val="24"/>
          <w:lang w:eastAsia="zh-CN"/>
        </w:rPr>
        <w:t>◇不同供应商委托同一单位或者个人办理磋商响</w:t>
      </w:r>
      <w:r>
        <w:rPr>
          <w:rFonts w:hint="eastAsia" w:ascii="宋体" w:hAnsi="宋体" w:eastAsia="宋体" w:cs="宋体"/>
          <w:spacing w:val="-4"/>
          <w:sz w:val="24"/>
          <w:szCs w:val="24"/>
          <w:lang w:eastAsia="zh-CN"/>
        </w:rPr>
        <w:t>应事宜；</w:t>
      </w:r>
    </w:p>
    <w:p w14:paraId="05143CCE">
      <w:pPr>
        <w:spacing w:before="183" w:line="219" w:lineRule="auto"/>
        <w:ind w:left="1045"/>
        <w:rPr>
          <w:rFonts w:ascii="宋体" w:hAnsi="宋体" w:eastAsia="宋体" w:cs="宋体"/>
          <w:sz w:val="24"/>
          <w:szCs w:val="24"/>
          <w:lang w:eastAsia="zh-CN"/>
        </w:rPr>
      </w:pPr>
      <w:r>
        <w:rPr>
          <w:rFonts w:hint="eastAsia" w:ascii="宋体" w:hAnsi="宋体" w:eastAsia="宋体" w:cs="宋体"/>
          <w:spacing w:val="-2"/>
          <w:sz w:val="24"/>
          <w:szCs w:val="24"/>
          <w:lang w:eastAsia="zh-CN"/>
        </w:rPr>
        <w:t>◇不同供应商的响应文件载明的项目管理成员或者联系人员为同一人；</w:t>
      </w:r>
    </w:p>
    <w:p w14:paraId="060BD4A9">
      <w:pPr>
        <w:spacing w:before="182" w:line="218" w:lineRule="auto"/>
        <w:ind w:left="1045"/>
        <w:rPr>
          <w:rFonts w:ascii="宋体" w:hAnsi="宋体" w:eastAsia="宋体" w:cs="宋体"/>
          <w:sz w:val="24"/>
          <w:szCs w:val="24"/>
          <w:lang w:eastAsia="zh-CN"/>
        </w:rPr>
      </w:pPr>
      <w:r>
        <w:rPr>
          <w:rFonts w:hint="eastAsia" w:ascii="宋体" w:hAnsi="宋体" w:eastAsia="宋体" w:cs="宋体"/>
          <w:spacing w:val="-3"/>
          <w:sz w:val="24"/>
          <w:szCs w:val="24"/>
          <w:lang w:eastAsia="zh-CN"/>
        </w:rPr>
        <w:t>◇不同供应商的响应文件异常一致或者报价呈规律性差异；</w:t>
      </w:r>
    </w:p>
    <w:p w14:paraId="4E945FBB">
      <w:pPr>
        <w:spacing w:before="184" w:line="219" w:lineRule="auto"/>
        <w:ind w:left="1045"/>
        <w:rPr>
          <w:rFonts w:ascii="宋体" w:hAnsi="宋体" w:eastAsia="宋体" w:cs="宋体"/>
          <w:sz w:val="24"/>
          <w:szCs w:val="24"/>
          <w:lang w:eastAsia="zh-CN"/>
        </w:rPr>
      </w:pPr>
      <w:r>
        <w:rPr>
          <w:rFonts w:hint="eastAsia" w:ascii="宋体" w:hAnsi="宋体" w:eastAsia="宋体" w:cs="宋体"/>
          <w:spacing w:val="-5"/>
          <w:sz w:val="24"/>
          <w:szCs w:val="24"/>
          <w:lang w:eastAsia="zh-CN"/>
        </w:rPr>
        <w:t>◇不同供应商的响应文件相互混装；</w:t>
      </w:r>
    </w:p>
    <w:p w14:paraId="2C0582EE">
      <w:pPr>
        <w:spacing w:before="182" w:line="346" w:lineRule="auto"/>
        <w:ind w:left="527" w:right="1475"/>
        <w:rPr>
          <w:rFonts w:ascii="宋体" w:hAnsi="宋体" w:eastAsia="宋体" w:cs="宋体"/>
          <w:sz w:val="24"/>
          <w:szCs w:val="24"/>
          <w:lang w:eastAsia="zh-CN"/>
        </w:rPr>
      </w:pPr>
      <w:r>
        <w:rPr>
          <w:rFonts w:hint="eastAsia" w:ascii="宋体" w:hAnsi="宋体" w:eastAsia="宋体" w:cs="宋体"/>
          <w:b/>
          <w:bCs/>
          <w:spacing w:val="-4"/>
          <w:sz w:val="24"/>
          <w:szCs w:val="24"/>
          <w:lang w:eastAsia="zh-CN"/>
        </w:rPr>
        <w:t>（8）存在法律、法规、规章、采购文件规定的其他响应无效情况的；</w:t>
      </w:r>
      <w:r>
        <w:rPr>
          <w:rFonts w:hint="eastAsia" w:ascii="宋体" w:hAnsi="宋体" w:eastAsia="宋体" w:cs="宋体"/>
          <w:b/>
          <w:bCs/>
          <w:spacing w:val="-3"/>
          <w:sz w:val="24"/>
          <w:szCs w:val="24"/>
          <w:lang w:eastAsia="zh-CN"/>
        </w:rPr>
        <w:t>（9）退出磋商的供应商的磋商响应文件；</w:t>
      </w:r>
    </w:p>
    <w:p w14:paraId="2116DFF2">
      <w:pPr>
        <w:spacing w:before="33" w:line="218" w:lineRule="auto"/>
        <w:ind w:left="525"/>
        <w:rPr>
          <w:rFonts w:ascii="宋体" w:hAnsi="宋体" w:eastAsia="宋体" w:cs="宋体"/>
          <w:sz w:val="24"/>
          <w:szCs w:val="24"/>
          <w:lang w:eastAsia="zh-CN"/>
        </w:rPr>
      </w:pPr>
      <w:r>
        <w:rPr>
          <w:rFonts w:hint="eastAsia" w:ascii="宋体" w:hAnsi="宋体" w:eastAsia="宋体" w:cs="宋体"/>
          <w:b/>
          <w:bCs/>
          <w:spacing w:val="-4"/>
          <w:sz w:val="24"/>
          <w:szCs w:val="24"/>
          <w:lang w:eastAsia="zh-CN"/>
        </w:rPr>
        <w:t>3.2</w:t>
      </w:r>
      <w:r>
        <w:rPr>
          <w:rFonts w:hint="eastAsia" w:ascii="宋体" w:hAnsi="宋体" w:eastAsia="宋体" w:cs="宋体"/>
          <w:spacing w:val="-51"/>
          <w:sz w:val="24"/>
          <w:szCs w:val="24"/>
          <w:lang w:eastAsia="zh-CN"/>
        </w:rPr>
        <w:t xml:space="preserve"> </w:t>
      </w:r>
      <w:r>
        <w:rPr>
          <w:rFonts w:hint="eastAsia" w:ascii="宋体" w:hAnsi="宋体" w:eastAsia="宋体" w:cs="宋体"/>
          <w:b/>
          <w:bCs/>
          <w:spacing w:val="-4"/>
          <w:sz w:val="24"/>
          <w:szCs w:val="24"/>
          <w:lang w:eastAsia="zh-CN"/>
        </w:rPr>
        <w:t>报价符合性审查</w:t>
      </w:r>
    </w:p>
    <w:p w14:paraId="575AE6B2">
      <w:pPr>
        <w:spacing w:before="185" w:line="218"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3.2.1 报价错误修正</w:t>
      </w:r>
    </w:p>
    <w:p w14:paraId="193804A9">
      <w:pPr>
        <w:spacing w:before="182" w:line="218"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磋商小组将对报价文件进行校核，报价出现前后不一致的，按照下列规定修正：</w:t>
      </w:r>
    </w:p>
    <w:p w14:paraId="3D8BEEF7">
      <w:pPr>
        <w:spacing w:before="184" w:line="346" w:lineRule="auto"/>
        <w:ind w:left="37" w:right="63" w:firstLine="489"/>
        <w:rPr>
          <w:rFonts w:ascii="宋体" w:hAnsi="宋体" w:eastAsia="宋体" w:cs="宋体"/>
          <w:sz w:val="24"/>
          <w:szCs w:val="24"/>
          <w:lang w:eastAsia="zh-CN"/>
        </w:rPr>
      </w:pPr>
      <w:r>
        <w:rPr>
          <w:rFonts w:hint="eastAsia" w:ascii="宋体" w:hAnsi="宋体" w:eastAsia="宋体" w:cs="宋体"/>
          <w:b/>
          <w:bCs/>
          <w:spacing w:val="-4"/>
          <w:sz w:val="24"/>
          <w:szCs w:val="24"/>
          <w:lang w:eastAsia="zh-CN"/>
        </w:rPr>
        <w:t>（1）报价一览表（报价表）内容与磋商响</w:t>
      </w:r>
      <w:r>
        <w:rPr>
          <w:rFonts w:hint="eastAsia" w:ascii="宋体" w:hAnsi="宋体" w:eastAsia="宋体" w:cs="宋体"/>
          <w:b/>
          <w:bCs/>
          <w:spacing w:val="-5"/>
          <w:sz w:val="24"/>
          <w:szCs w:val="24"/>
          <w:lang w:eastAsia="zh-CN"/>
        </w:rPr>
        <w:t>应文件中相应内容不一致的，以报价一览</w:t>
      </w:r>
      <w:r>
        <w:rPr>
          <w:rFonts w:hint="eastAsia" w:ascii="宋体" w:hAnsi="宋体" w:eastAsia="宋体" w:cs="宋体"/>
          <w:b/>
          <w:bCs/>
          <w:spacing w:val="-3"/>
          <w:sz w:val="24"/>
          <w:szCs w:val="24"/>
          <w:lang w:eastAsia="zh-CN"/>
        </w:rPr>
        <w:t>表（报价表）为准；</w:t>
      </w:r>
    </w:p>
    <w:p w14:paraId="2BC14A35">
      <w:pPr>
        <w:spacing w:before="34" w:line="220" w:lineRule="auto"/>
        <w:ind w:left="527"/>
        <w:rPr>
          <w:rFonts w:ascii="宋体" w:hAnsi="宋体" w:eastAsia="宋体" w:cs="宋体"/>
          <w:sz w:val="24"/>
          <w:szCs w:val="24"/>
          <w:lang w:eastAsia="zh-CN"/>
        </w:rPr>
      </w:pPr>
      <w:r>
        <w:rPr>
          <w:rFonts w:hint="eastAsia" w:ascii="宋体" w:hAnsi="宋体" w:eastAsia="宋体" w:cs="宋体"/>
          <w:b/>
          <w:bCs/>
          <w:spacing w:val="-4"/>
          <w:sz w:val="24"/>
          <w:szCs w:val="24"/>
          <w:lang w:eastAsia="zh-CN"/>
        </w:rPr>
        <w:t>（2）大写金额和小写金额不一致的，以大写金额为准；</w:t>
      </w:r>
    </w:p>
    <w:p w14:paraId="400D0EB6">
      <w:pPr>
        <w:spacing w:before="183" w:line="344" w:lineRule="auto"/>
        <w:ind w:left="40" w:right="66" w:firstLine="486"/>
        <w:rPr>
          <w:rFonts w:ascii="宋体" w:hAnsi="宋体" w:eastAsia="宋体" w:cs="宋体"/>
          <w:sz w:val="24"/>
          <w:szCs w:val="24"/>
          <w:lang w:eastAsia="zh-CN"/>
        </w:rPr>
      </w:pPr>
      <w:r>
        <w:rPr>
          <w:rFonts w:hint="eastAsia" w:ascii="宋体" w:hAnsi="宋体" w:eastAsia="宋体" w:cs="宋体"/>
          <w:b/>
          <w:bCs/>
          <w:spacing w:val="-5"/>
          <w:sz w:val="24"/>
          <w:szCs w:val="24"/>
          <w:lang w:eastAsia="zh-CN"/>
        </w:rPr>
        <w:t>（3）单价金额小数点或者百分比有明显错位的，以报价一览表的总价为准，并修改</w:t>
      </w:r>
      <w:r>
        <w:rPr>
          <w:rFonts w:hint="eastAsia" w:ascii="宋体" w:hAnsi="宋体" w:eastAsia="宋体" w:cs="宋体"/>
          <w:b/>
          <w:bCs/>
          <w:spacing w:val="-16"/>
          <w:sz w:val="24"/>
          <w:szCs w:val="24"/>
          <w:lang w:eastAsia="zh-CN"/>
        </w:rPr>
        <w:t>单价；</w:t>
      </w:r>
    </w:p>
    <w:p w14:paraId="18B317C7">
      <w:pPr>
        <w:spacing w:before="39" w:line="218" w:lineRule="auto"/>
        <w:ind w:left="527"/>
        <w:rPr>
          <w:rFonts w:ascii="宋体" w:hAnsi="宋体" w:eastAsia="宋体" w:cs="宋体"/>
          <w:sz w:val="24"/>
          <w:szCs w:val="24"/>
          <w:lang w:eastAsia="zh-CN"/>
        </w:rPr>
      </w:pPr>
      <w:r>
        <w:rPr>
          <w:rFonts w:hint="eastAsia" w:ascii="宋体" w:hAnsi="宋体" w:eastAsia="宋体" w:cs="宋体"/>
          <w:b/>
          <w:bCs/>
          <w:spacing w:val="-2"/>
          <w:sz w:val="24"/>
          <w:szCs w:val="24"/>
          <w:lang w:eastAsia="zh-CN"/>
        </w:rPr>
        <w:t>（4）总价金额与按单价汇总金额不一致的，以单价金额计算</w:t>
      </w:r>
      <w:r>
        <w:rPr>
          <w:rFonts w:hint="eastAsia" w:ascii="宋体" w:hAnsi="宋体" w:eastAsia="宋体" w:cs="宋体"/>
          <w:b/>
          <w:bCs/>
          <w:spacing w:val="-3"/>
          <w:sz w:val="24"/>
          <w:szCs w:val="24"/>
          <w:lang w:eastAsia="zh-CN"/>
        </w:rPr>
        <w:t>结果为准。</w:t>
      </w:r>
    </w:p>
    <w:p w14:paraId="14D8ED21">
      <w:pPr>
        <w:spacing w:before="183" w:line="346" w:lineRule="auto"/>
        <w:ind w:left="40" w:right="61" w:firstLine="503"/>
        <w:rPr>
          <w:rFonts w:ascii="宋体" w:hAnsi="宋体" w:eastAsia="宋体" w:cs="宋体"/>
          <w:sz w:val="24"/>
          <w:szCs w:val="24"/>
          <w:lang w:eastAsia="zh-CN"/>
        </w:rPr>
      </w:pPr>
      <w:r>
        <w:rPr>
          <w:rFonts w:hint="eastAsia" w:ascii="宋体" w:hAnsi="宋体" w:eastAsia="宋体" w:cs="宋体"/>
          <w:b/>
          <w:bCs/>
          <w:spacing w:val="-2"/>
          <w:sz w:val="24"/>
          <w:szCs w:val="24"/>
          <w:lang w:eastAsia="zh-CN"/>
        </w:rPr>
        <w:t>同时出现两种以上不一致的，按照前款规定的顺序修正。修正后的报价以澄清方式</w:t>
      </w:r>
      <w:r>
        <w:rPr>
          <w:rFonts w:hint="eastAsia" w:ascii="宋体" w:hAnsi="宋体" w:eastAsia="宋体" w:cs="宋体"/>
          <w:b/>
          <w:bCs/>
          <w:spacing w:val="-3"/>
          <w:sz w:val="24"/>
          <w:szCs w:val="24"/>
          <w:lang w:eastAsia="zh-CN"/>
        </w:rPr>
        <w:t>经供应商确认后产生约束力，供应商不确认的，磋商小组应当判定其为响应无效。</w:t>
      </w:r>
    </w:p>
    <w:p w14:paraId="5EE8AA74">
      <w:pPr>
        <w:spacing w:before="33" w:line="218"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3.2.2</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合理报价澄清说明</w:t>
      </w:r>
    </w:p>
    <w:p w14:paraId="464D51EE">
      <w:pPr>
        <w:spacing w:before="183" w:line="352" w:lineRule="auto"/>
        <w:ind w:left="41" w:right="61" w:firstLine="478"/>
        <w:jc w:val="both"/>
        <w:rPr>
          <w:rFonts w:ascii="宋体" w:hAnsi="宋体" w:eastAsia="宋体" w:cs="宋体"/>
          <w:sz w:val="24"/>
          <w:szCs w:val="24"/>
          <w:lang w:eastAsia="zh-CN"/>
        </w:rPr>
      </w:pPr>
      <w:r>
        <w:rPr>
          <w:rFonts w:hint="eastAsia" w:ascii="宋体" w:hAnsi="宋体" w:eastAsia="宋体" w:cs="宋体"/>
          <w:b/>
          <w:bCs/>
          <w:spacing w:val="-1"/>
          <w:sz w:val="24"/>
          <w:szCs w:val="24"/>
          <w:lang w:eastAsia="zh-CN"/>
        </w:rPr>
        <w:t>磋商小组认为供应商的最后报价明显低于其他通过符合性审查供应商的报价，有可能影响产品质量或者不能诚信履约的，应当要求供应商在收到平台通知</w:t>
      </w:r>
      <w:r>
        <w:rPr>
          <w:rFonts w:hint="eastAsia" w:ascii="宋体" w:hAnsi="宋体" w:eastAsia="宋体" w:cs="宋体"/>
          <w:b/>
          <w:bCs/>
          <w:spacing w:val="-2"/>
          <w:sz w:val="24"/>
          <w:szCs w:val="24"/>
          <w:lang w:eastAsia="zh-CN"/>
        </w:rPr>
        <w:t>后30分钟内提供</w:t>
      </w:r>
      <w:r>
        <w:rPr>
          <w:rFonts w:hint="eastAsia" w:ascii="宋体" w:hAnsi="宋体" w:eastAsia="宋体" w:cs="宋体"/>
          <w:b/>
          <w:bCs/>
          <w:spacing w:val="-1"/>
          <w:sz w:val="24"/>
          <w:szCs w:val="24"/>
          <w:lang w:eastAsia="zh-CN"/>
        </w:rPr>
        <w:t>书面说明，必要时可要求供应商提交相关证明材料；磋商小组（少数服</w:t>
      </w:r>
      <w:r>
        <w:rPr>
          <w:rFonts w:hint="eastAsia" w:ascii="宋体" w:hAnsi="宋体" w:eastAsia="宋体" w:cs="宋体"/>
          <w:b/>
          <w:bCs/>
          <w:spacing w:val="-2"/>
          <w:sz w:val="24"/>
          <w:szCs w:val="24"/>
          <w:lang w:eastAsia="zh-CN"/>
        </w:rPr>
        <w:t>从多数原则）认为供应商不能证明其报价合理性的，应当判定其为响</w:t>
      </w:r>
      <w:r>
        <w:rPr>
          <w:rFonts w:hint="eastAsia" w:ascii="宋体" w:hAnsi="宋体" w:eastAsia="宋体" w:cs="宋体"/>
          <w:b/>
          <w:bCs/>
          <w:spacing w:val="-3"/>
          <w:sz w:val="24"/>
          <w:szCs w:val="24"/>
          <w:lang w:eastAsia="zh-CN"/>
        </w:rPr>
        <w:t>应无效。</w:t>
      </w:r>
    </w:p>
    <w:p w14:paraId="3EDDF01D">
      <w:pPr>
        <w:spacing w:before="38" w:line="345" w:lineRule="auto"/>
        <w:ind w:left="43" w:right="68" w:firstLine="483"/>
        <w:rPr>
          <w:rFonts w:ascii="宋体" w:hAnsi="宋体" w:eastAsia="宋体" w:cs="宋体"/>
          <w:sz w:val="24"/>
          <w:szCs w:val="24"/>
          <w:lang w:eastAsia="zh-CN"/>
        </w:rPr>
      </w:pPr>
      <w:r>
        <w:rPr>
          <w:rFonts w:hint="eastAsia" w:ascii="宋体" w:hAnsi="宋体" w:eastAsia="宋体" w:cs="宋体"/>
          <w:spacing w:val="4"/>
          <w:sz w:val="24"/>
          <w:szCs w:val="24"/>
          <w:lang w:eastAsia="zh-CN"/>
        </w:rPr>
        <w:t>3.2.3磋商响应文件如存在以下情况之一的，经磋商小组少数服从多数原则审核认</w:t>
      </w:r>
      <w:r>
        <w:rPr>
          <w:rFonts w:hint="eastAsia" w:ascii="宋体" w:hAnsi="宋体" w:eastAsia="宋体" w:cs="宋体"/>
          <w:spacing w:val="-2"/>
          <w:sz w:val="24"/>
          <w:szCs w:val="24"/>
          <w:lang w:eastAsia="zh-CN"/>
        </w:rPr>
        <w:t>定，作为符合性审查未通过，判定其为响应无效，不</w:t>
      </w:r>
      <w:r>
        <w:rPr>
          <w:rFonts w:hint="eastAsia" w:ascii="宋体" w:hAnsi="宋体" w:eastAsia="宋体" w:cs="宋体"/>
          <w:spacing w:val="-3"/>
          <w:sz w:val="24"/>
          <w:szCs w:val="24"/>
          <w:lang w:eastAsia="zh-CN"/>
        </w:rPr>
        <w:t>进入后续评审：</w:t>
      </w:r>
    </w:p>
    <w:p w14:paraId="25565B5D">
      <w:pPr>
        <w:spacing w:before="37" w:line="218" w:lineRule="auto"/>
        <w:ind w:left="527"/>
        <w:rPr>
          <w:rFonts w:ascii="宋体" w:hAnsi="宋体" w:eastAsia="宋体" w:cs="宋体"/>
          <w:sz w:val="24"/>
          <w:szCs w:val="24"/>
          <w:lang w:eastAsia="zh-CN"/>
        </w:rPr>
      </w:pPr>
      <w:r>
        <w:rPr>
          <w:rFonts w:hint="eastAsia" w:ascii="宋体" w:hAnsi="宋体" w:eastAsia="宋体" w:cs="宋体"/>
          <w:b/>
          <w:bCs/>
          <w:spacing w:val="-3"/>
          <w:sz w:val="24"/>
          <w:szCs w:val="24"/>
          <w:lang w:eastAsia="zh-CN"/>
        </w:rPr>
        <w:t>（1）采购人不调整采购需求的情况下，供应商的最后报价高于初次报价；</w:t>
      </w:r>
    </w:p>
    <w:p w14:paraId="6C1641BA">
      <w:pPr>
        <w:spacing w:before="185" w:line="218" w:lineRule="auto"/>
        <w:ind w:left="527"/>
        <w:rPr>
          <w:rFonts w:ascii="宋体" w:hAnsi="宋体" w:eastAsia="宋体" w:cs="宋体"/>
          <w:lang w:eastAsia="zh-CN"/>
        </w:rPr>
      </w:pPr>
      <w:r>
        <w:rPr>
          <w:rFonts w:hint="eastAsia" w:ascii="宋体" w:hAnsi="宋体" w:eastAsia="宋体" w:cs="宋体"/>
          <w:b/>
          <w:bCs/>
          <w:spacing w:val="-4"/>
          <w:sz w:val="24"/>
          <w:szCs w:val="24"/>
          <w:lang w:eastAsia="zh-CN"/>
        </w:rPr>
        <w:t>（2）最后报价超过采购文件规定的预算价或最高限价；</w:t>
      </w:r>
    </w:p>
    <w:p w14:paraId="770D57C8">
      <w:pPr>
        <w:spacing w:before="78" w:line="218" w:lineRule="auto"/>
        <w:ind w:left="527"/>
        <w:rPr>
          <w:rFonts w:ascii="宋体" w:hAnsi="宋体" w:eastAsia="宋体" w:cs="宋体"/>
          <w:sz w:val="24"/>
          <w:szCs w:val="24"/>
          <w:lang w:eastAsia="zh-CN"/>
        </w:rPr>
      </w:pPr>
      <w:r>
        <w:rPr>
          <w:rFonts w:hint="eastAsia" w:ascii="宋体" w:hAnsi="宋体" w:eastAsia="宋体" w:cs="宋体"/>
          <w:b/>
          <w:bCs/>
          <w:spacing w:val="-3"/>
          <w:sz w:val="24"/>
          <w:szCs w:val="24"/>
          <w:lang w:eastAsia="zh-CN"/>
        </w:rPr>
        <w:t>（3）磋商小组认为供应商最后报价符合</w:t>
      </w:r>
      <w:r>
        <w:rPr>
          <w:rFonts w:hint="eastAsia" w:ascii="宋体" w:hAnsi="宋体" w:eastAsia="宋体" w:cs="宋体"/>
          <w:spacing w:val="-40"/>
          <w:sz w:val="24"/>
          <w:szCs w:val="24"/>
          <w:lang w:eastAsia="zh-CN"/>
        </w:rPr>
        <w:t xml:space="preserve"> </w:t>
      </w:r>
      <w:r>
        <w:rPr>
          <w:rFonts w:hint="eastAsia" w:ascii="宋体" w:hAnsi="宋体" w:eastAsia="宋体" w:cs="宋体"/>
          <w:b/>
          <w:bCs/>
          <w:spacing w:val="-3"/>
          <w:sz w:val="24"/>
          <w:szCs w:val="24"/>
          <w:lang w:eastAsia="zh-CN"/>
        </w:rPr>
        <w:t>3.2.2</w:t>
      </w:r>
      <w:r>
        <w:rPr>
          <w:rFonts w:hint="eastAsia" w:ascii="宋体" w:hAnsi="宋体" w:eastAsia="宋体" w:cs="宋体"/>
          <w:spacing w:val="-49"/>
          <w:sz w:val="24"/>
          <w:szCs w:val="24"/>
          <w:lang w:eastAsia="zh-CN"/>
        </w:rPr>
        <w:t xml:space="preserve"> </w:t>
      </w:r>
      <w:r>
        <w:rPr>
          <w:rFonts w:hint="eastAsia" w:ascii="宋体" w:hAnsi="宋体" w:eastAsia="宋体" w:cs="宋体"/>
          <w:b/>
          <w:bCs/>
          <w:spacing w:val="-3"/>
          <w:sz w:val="24"/>
          <w:szCs w:val="24"/>
          <w:lang w:eastAsia="zh-CN"/>
        </w:rPr>
        <w:t>合理报价澄清说明情形的；</w:t>
      </w:r>
    </w:p>
    <w:p w14:paraId="7C2E58F7">
      <w:pPr>
        <w:spacing w:before="182" w:line="346" w:lineRule="auto"/>
        <w:ind w:left="37" w:right="133" w:firstLine="480"/>
        <w:rPr>
          <w:rFonts w:ascii="宋体" w:hAnsi="宋体" w:eastAsia="宋体" w:cs="宋体"/>
          <w:sz w:val="24"/>
          <w:szCs w:val="24"/>
          <w:lang w:eastAsia="zh-CN"/>
        </w:rPr>
      </w:pPr>
      <w:r>
        <w:rPr>
          <w:rFonts w:hint="eastAsia" w:ascii="宋体" w:hAnsi="宋体" w:eastAsia="宋体" w:cs="宋体"/>
          <w:sz w:val="24"/>
          <w:szCs w:val="24"/>
          <w:lang w:eastAsia="zh-CN"/>
        </w:rPr>
        <w:t>4.磋商小组确定磋商要点和磋商程序，逐一与各供应商进行</w:t>
      </w:r>
      <w:r>
        <w:rPr>
          <w:rFonts w:hint="eastAsia" w:ascii="宋体" w:hAnsi="宋体" w:eastAsia="宋体" w:cs="宋体"/>
          <w:spacing w:val="-1"/>
          <w:sz w:val="24"/>
          <w:szCs w:val="24"/>
          <w:lang w:eastAsia="zh-CN"/>
        </w:rPr>
        <w:t>磋商，并记录磋商内容</w:t>
      </w:r>
      <w:r>
        <w:rPr>
          <w:rFonts w:hint="eastAsia" w:ascii="宋体" w:hAnsi="宋体" w:eastAsia="宋体" w:cs="宋体"/>
          <w:spacing w:val="-5"/>
          <w:sz w:val="24"/>
          <w:szCs w:val="24"/>
          <w:lang w:eastAsia="zh-CN"/>
        </w:rPr>
        <w:t>及供应商承诺内容。</w:t>
      </w:r>
    </w:p>
    <w:p w14:paraId="4A04B1FB">
      <w:pPr>
        <w:spacing w:before="30" w:line="353" w:lineRule="auto"/>
        <w:ind w:left="40" w:right="133" w:firstLine="477"/>
        <w:rPr>
          <w:rFonts w:ascii="宋体" w:hAnsi="宋体" w:eastAsia="宋体" w:cs="宋体"/>
          <w:sz w:val="24"/>
          <w:szCs w:val="24"/>
          <w:lang w:eastAsia="zh-CN"/>
        </w:rPr>
      </w:pPr>
      <w:r>
        <w:rPr>
          <w:rFonts w:hint="eastAsia" w:ascii="宋体" w:hAnsi="宋体" w:eastAsia="宋体" w:cs="宋体"/>
          <w:sz w:val="24"/>
          <w:szCs w:val="24"/>
          <w:lang w:eastAsia="zh-CN"/>
        </w:rPr>
        <w:t>在磋商过程中，磋商小组可以根据采购文件和磋商情况实质</w:t>
      </w:r>
      <w:r>
        <w:rPr>
          <w:rFonts w:hint="eastAsia" w:ascii="宋体" w:hAnsi="宋体" w:eastAsia="宋体" w:cs="宋体"/>
          <w:spacing w:val="-1"/>
          <w:sz w:val="24"/>
          <w:szCs w:val="24"/>
          <w:lang w:eastAsia="zh-CN"/>
        </w:rPr>
        <w:t>性变动采购需求中的技</w:t>
      </w:r>
      <w:r>
        <w:rPr>
          <w:rFonts w:hint="eastAsia" w:ascii="宋体" w:hAnsi="宋体" w:eastAsia="宋体" w:cs="宋体"/>
          <w:sz w:val="24"/>
          <w:szCs w:val="24"/>
          <w:lang w:eastAsia="zh-CN"/>
        </w:rPr>
        <w:t>术、服务要求以及合同草案条款，经采购人代表确认后以</w:t>
      </w:r>
      <w:r>
        <w:rPr>
          <w:rFonts w:hint="eastAsia" w:ascii="宋体" w:hAnsi="宋体" w:eastAsia="宋体" w:cs="宋体"/>
          <w:spacing w:val="-1"/>
          <w:sz w:val="24"/>
          <w:szCs w:val="24"/>
          <w:lang w:eastAsia="zh-CN"/>
        </w:rPr>
        <w:t>书面形式统一发给各供应商，</w:t>
      </w:r>
      <w:r>
        <w:rPr>
          <w:rFonts w:hint="eastAsia" w:ascii="宋体" w:hAnsi="宋体" w:eastAsia="宋体" w:cs="宋体"/>
          <w:sz w:val="24"/>
          <w:szCs w:val="24"/>
          <w:lang w:eastAsia="zh-CN"/>
        </w:rPr>
        <w:t>并要求其承诺或重新提交响应文件。磋商承诺由供应商的</w:t>
      </w:r>
      <w:r>
        <w:rPr>
          <w:rFonts w:hint="eastAsia" w:ascii="宋体" w:hAnsi="宋体" w:eastAsia="宋体" w:cs="宋体"/>
          <w:spacing w:val="-1"/>
          <w:sz w:val="24"/>
          <w:szCs w:val="24"/>
          <w:lang w:eastAsia="zh-CN"/>
        </w:rPr>
        <w:t>法定代表人或其授权代表签字</w:t>
      </w:r>
      <w:r>
        <w:rPr>
          <w:rFonts w:hint="eastAsia" w:ascii="宋体" w:hAnsi="宋体" w:eastAsia="宋体" w:cs="宋体"/>
          <w:spacing w:val="-2"/>
          <w:sz w:val="24"/>
          <w:szCs w:val="24"/>
          <w:lang w:eastAsia="zh-CN"/>
        </w:rPr>
        <w:t>或者加盖公章，由授权代表签字的，应当附法定代表人授权书。</w:t>
      </w:r>
    </w:p>
    <w:p w14:paraId="5BC47DFA">
      <w:pPr>
        <w:spacing w:before="33" w:line="346" w:lineRule="auto"/>
        <w:ind w:left="37" w:right="168" w:firstLine="482"/>
        <w:rPr>
          <w:rFonts w:ascii="宋体" w:hAnsi="宋体" w:eastAsia="宋体" w:cs="宋体"/>
          <w:sz w:val="24"/>
          <w:szCs w:val="24"/>
          <w:lang w:eastAsia="zh-CN"/>
        </w:rPr>
      </w:pPr>
      <w:r>
        <w:rPr>
          <w:rFonts w:hint="eastAsia" w:ascii="宋体" w:hAnsi="宋体" w:eastAsia="宋体" w:cs="宋体"/>
          <w:spacing w:val="-1"/>
          <w:sz w:val="24"/>
          <w:szCs w:val="24"/>
          <w:lang w:eastAsia="zh-CN"/>
        </w:rPr>
        <w:t>经过磋商结束后，磋商小组对符合要求的有效供应商根</w:t>
      </w:r>
      <w:r>
        <w:rPr>
          <w:rFonts w:hint="eastAsia" w:ascii="宋体" w:hAnsi="宋体" w:eastAsia="宋体" w:cs="宋体"/>
          <w:spacing w:val="-2"/>
          <w:sz w:val="24"/>
          <w:szCs w:val="24"/>
          <w:lang w:eastAsia="zh-CN"/>
        </w:rPr>
        <w:t>据磋商响应文件响应情况、磋商情况等进行评审，并向采购人提出评审意见和评审报告。</w:t>
      </w:r>
    </w:p>
    <w:p w14:paraId="664743A2">
      <w:pPr>
        <w:spacing w:before="34" w:line="218" w:lineRule="auto"/>
        <w:ind w:left="517"/>
        <w:rPr>
          <w:rFonts w:ascii="宋体" w:hAnsi="宋体" w:eastAsia="宋体" w:cs="宋体"/>
          <w:sz w:val="24"/>
          <w:szCs w:val="24"/>
          <w:lang w:eastAsia="zh-CN"/>
        </w:rPr>
      </w:pPr>
      <w:r>
        <w:rPr>
          <w:rFonts w:hint="eastAsia" w:ascii="宋体" w:hAnsi="宋体" w:eastAsia="宋体" w:cs="宋体"/>
          <w:spacing w:val="-4"/>
          <w:sz w:val="24"/>
          <w:szCs w:val="24"/>
          <w:lang w:eastAsia="zh-CN"/>
        </w:rPr>
        <w:t>评审报告应当包括以下主要内容：</w:t>
      </w:r>
    </w:p>
    <w:p w14:paraId="4D92DC72">
      <w:pPr>
        <w:spacing w:before="185"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（1）邀请供应商参加采购活动的具体方式和相关情况；</w:t>
      </w:r>
    </w:p>
    <w:p w14:paraId="04809966">
      <w:pPr>
        <w:spacing w:before="180" w:line="220" w:lineRule="auto"/>
        <w:ind w:left="524"/>
        <w:rPr>
          <w:rFonts w:ascii="宋体" w:hAnsi="宋体" w:eastAsia="宋体" w:cs="宋体"/>
          <w:sz w:val="24"/>
          <w:szCs w:val="24"/>
          <w:lang w:eastAsia="zh-CN"/>
        </w:rPr>
      </w:pPr>
      <w:r>
        <w:rPr>
          <w:rFonts w:hint="eastAsia" w:ascii="宋体" w:hAnsi="宋体" w:eastAsia="宋体" w:cs="宋体"/>
          <w:spacing w:val="-10"/>
          <w:sz w:val="24"/>
          <w:szCs w:val="24"/>
          <w:lang w:eastAsia="zh-CN"/>
        </w:rPr>
        <w:t>（2）响应文件开启</w:t>
      </w:r>
      <w:r>
        <w:rPr>
          <w:rFonts w:hint="eastAsia" w:ascii="宋体" w:hAnsi="宋体" w:eastAsia="宋体" w:cs="宋体"/>
          <w:spacing w:val="-26"/>
          <w:sz w:val="24"/>
          <w:szCs w:val="24"/>
          <w:lang w:eastAsia="zh-CN"/>
        </w:rPr>
        <w:t xml:space="preserve"> </w:t>
      </w:r>
      <w:r>
        <w:rPr>
          <w:rFonts w:hint="eastAsia" w:ascii="宋体" w:hAnsi="宋体" w:eastAsia="宋体" w:cs="宋体"/>
          <w:spacing w:val="-10"/>
          <w:sz w:val="24"/>
          <w:szCs w:val="24"/>
          <w:lang w:eastAsia="zh-CN"/>
        </w:rPr>
        <w:t>日期和地点；</w:t>
      </w:r>
    </w:p>
    <w:p w14:paraId="5517C0B3">
      <w:pPr>
        <w:spacing w:before="182"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（3）获取采购文件的供应商名单和磋商小组成员名单；</w:t>
      </w:r>
    </w:p>
    <w:p w14:paraId="01246B81">
      <w:pPr>
        <w:spacing w:before="182" w:line="289" w:lineRule="auto"/>
        <w:ind w:left="40" w:right="75" w:firstLine="484"/>
        <w:rPr>
          <w:rFonts w:ascii="宋体" w:hAnsi="宋体" w:eastAsia="宋体" w:cs="宋体"/>
          <w:sz w:val="24"/>
          <w:szCs w:val="24"/>
          <w:lang w:eastAsia="zh-CN"/>
        </w:rPr>
      </w:pPr>
      <w:r>
        <w:rPr>
          <w:rFonts w:hint="eastAsia" w:ascii="宋体" w:hAnsi="宋体" w:eastAsia="宋体" w:cs="宋体"/>
          <w:spacing w:val="-2"/>
          <w:sz w:val="24"/>
          <w:szCs w:val="24"/>
          <w:lang w:eastAsia="zh-CN"/>
        </w:rPr>
        <w:t>（4）评审情况记录和说明，包括对供应商的资格审查情况、供应商响应</w:t>
      </w:r>
      <w:r>
        <w:rPr>
          <w:rFonts w:hint="eastAsia" w:ascii="宋体" w:hAnsi="宋体" w:eastAsia="宋体" w:cs="宋体"/>
          <w:spacing w:val="-3"/>
          <w:sz w:val="24"/>
          <w:szCs w:val="24"/>
          <w:lang w:eastAsia="zh-CN"/>
        </w:rPr>
        <w:t>文件评审情</w:t>
      </w:r>
      <w:r>
        <w:rPr>
          <w:rFonts w:hint="eastAsia" w:ascii="宋体" w:hAnsi="宋体" w:eastAsia="宋体" w:cs="宋体"/>
          <w:spacing w:val="-5"/>
          <w:sz w:val="24"/>
          <w:szCs w:val="24"/>
          <w:lang w:eastAsia="zh-CN"/>
        </w:rPr>
        <w:t>况、磋商情况、报价情况等；</w:t>
      </w:r>
    </w:p>
    <w:p w14:paraId="771DAC4A">
      <w:pPr>
        <w:spacing w:before="184"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（5）提出的成交候选供应商的排序名单及理由。</w:t>
      </w:r>
    </w:p>
    <w:p w14:paraId="49449098">
      <w:pPr>
        <w:spacing w:before="180" w:line="350" w:lineRule="auto"/>
        <w:ind w:left="37" w:right="133" w:firstLine="480"/>
        <w:jc w:val="both"/>
        <w:rPr>
          <w:rFonts w:ascii="宋体" w:hAnsi="宋体" w:eastAsia="宋体" w:cs="宋体"/>
          <w:sz w:val="24"/>
          <w:szCs w:val="24"/>
          <w:lang w:eastAsia="zh-CN"/>
        </w:rPr>
      </w:pPr>
      <w:r>
        <w:rPr>
          <w:rFonts w:hint="eastAsia" w:ascii="宋体" w:hAnsi="宋体" w:eastAsia="宋体" w:cs="宋体"/>
          <w:sz w:val="24"/>
          <w:szCs w:val="24"/>
          <w:lang w:eastAsia="zh-CN"/>
        </w:rPr>
        <w:t>磋商小组对需要共同认定的事项存在争议的，应当按照少数</w:t>
      </w:r>
      <w:r>
        <w:rPr>
          <w:rFonts w:hint="eastAsia" w:ascii="宋体" w:hAnsi="宋体" w:eastAsia="宋体" w:cs="宋体"/>
          <w:spacing w:val="-1"/>
          <w:sz w:val="24"/>
          <w:szCs w:val="24"/>
          <w:lang w:eastAsia="zh-CN"/>
        </w:rPr>
        <w:t>服从多数的原则做出结</w:t>
      </w:r>
      <w:r>
        <w:rPr>
          <w:rFonts w:hint="eastAsia" w:ascii="宋体" w:hAnsi="宋体" w:eastAsia="宋体" w:cs="宋体"/>
          <w:sz w:val="24"/>
          <w:szCs w:val="24"/>
          <w:lang w:eastAsia="zh-CN"/>
        </w:rPr>
        <w:t>论，持不同意见的磋商小组成员应当在评审报告上签署不同意见</w:t>
      </w:r>
      <w:r>
        <w:rPr>
          <w:rFonts w:hint="eastAsia" w:ascii="宋体" w:hAnsi="宋体" w:eastAsia="宋体" w:cs="宋体"/>
          <w:spacing w:val="-1"/>
          <w:sz w:val="24"/>
          <w:szCs w:val="24"/>
          <w:lang w:eastAsia="zh-CN"/>
        </w:rPr>
        <w:t>及理由，否则视为同意</w:t>
      </w:r>
      <w:r>
        <w:rPr>
          <w:rFonts w:hint="eastAsia" w:ascii="宋体" w:hAnsi="宋体" w:eastAsia="宋体" w:cs="宋体"/>
          <w:spacing w:val="-2"/>
          <w:sz w:val="24"/>
          <w:szCs w:val="24"/>
          <w:lang w:eastAsia="zh-CN"/>
        </w:rPr>
        <w:t>评审报告</w:t>
      </w:r>
    </w:p>
    <w:p w14:paraId="037E1A0B">
      <w:pPr>
        <w:spacing w:before="36" w:line="352" w:lineRule="auto"/>
        <w:ind w:left="38" w:firstLine="479"/>
        <w:jc w:val="both"/>
        <w:rPr>
          <w:rFonts w:ascii="宋体" w:hAnsi="宋体" w:eastAsia="宋体" w:cs="宋体"/>
          <w:sz w:val="24"/>
          <w:szCs w:val="24"/>
          <w:lang w:eastAsia="zh-CN"/>
        </w:rPr>
      </w:pPr>
      <w:r>
        <w:rPr>
          <w:rFonts w:hint="eastAsia" w:ascii="宋体" w:hAnsi="宋体" w:eastAsia="宋体" w:cs="宋体"/>
          <w:sz w:val="24"/>
          <w:szCs w:val="24"/>
          <w:lang w:eastAsia="zh-CN"/>
        </w:rPr>
        <w:t>评审报告由磋商小组全体人员签字认可。磋商小组成员对评</w:t>
      </w:r>
      <w:r>
        <w:rPr>
          <w:rFonts w:hint="eastAsia" w:ascii="宋体" w:hAnsi="宋体" w:eastAsia="宋体" w:cs="宋体"/>
          <w:spacing w:val="-1"/>
          <w:sz w:val="24"/>
          <w:szCs w:val="24"/>
          <w:lang w:eastAsia="zh-CN"/>
        </w:rPr>
        <w:t>审报告有异议的，磋商</w:t>
      </w:r>
      <w:r>
        <w:rPr>
          <w:rFonts w:hint="eastAsia" w:ascii="宋体" w:hAnsi="宋体" w:eastAsia="宋体" w:cs="宋体"/>
          <w:spacing w:val="-3"/>
          <w:sz w:val="24"/>
          <w:szCs w:val="24"/>
          <w:lang w:eastAsia="zh-CN"/>
        </w:rPr>
        <w:t>小组按照少数服从多数的原则推荐成交候选供应商。对评审报告有异议的磋商小组成员，</w:t>
      </w:r>
      <w:r>
        <w:rPr>
          <w:rFonts w:hint="eastAsia" w:ascii="宋体" w:hAnsi="宋体" w:eastAsia="宋体" w:cs="宋体"/>
          <w:sz w:val="24"/>
          <w:szCs w:val="24"/>
          <w:lang w:eastAsia="zh-CN"/>
        </w:rPr>
        <w:t>应在评审报告上签署不同意见并说明理由。磋商小组成员拒绝</w:t>
      </w:r>
      <w:r>
        <w:rPr>
          <w:rFonts w:hint="eastAsia" w:ascii="宋体" w:hAnsi="宋体" w:eastAsia="宋体" w:cs="宋体"/>
          <w:spacing w:val="-1"/>
          <w:sz w:val="24"/>
          <w:szCs w:val="24"/>
          <w:lang w:eastAsia="zh-CN"/>
        </w:rPr>
        <w:t>在评审报告上签字又不书</w:t>
      </w:r>
      <w:r>
        <w:rPr>
          <w:rFonts w:hint="eastAsia" w:ascii="宋体" w:hAnsi="宋体" w:eastAsia="宋体" w:cs="宋体"/>
          <w:spacing w:val="-2"/>
          <w:sz w:val="24"/>
          <w:szCs w:val="24"/>
          <w:lang w:eastAsia="zh-CN"/>
        </w:rPr>
        <w:t>面说明其不同意见和理由的，视为同意评审报告。</w:t>
      </w:r>
    </w:p>
    <w:p w14:paraId="354EB377">
      <w:pPr>
        <w:spacing w:before="38" w:line="222" w:lineRule="auto"/>
        <w:ind w:left="522"/>
        <w:outlineLvl w:val="1"/>
        <w:rPr>
          <w:rFonts w:ascii="宋体" w:hAnsi="宋体" w:eastAsia="宋体" w:cs="宋体"/>
          <w:sz w:val="24"/>
          <w:szCs w:val="24"/>
          <w:lang w:eastAsia="zh-CN"/>
        </w:rPr>
      </w:pPr>
      <w:r>
        <w:rPr>
          <w:rFonts w:hint="eastAsia" w:ascii="宋体" w:hAnsi="宋体" w:eastAsia="宋体" w:cs="宋体"/>
          <w:spacing w:val="-2"/>
          <w:sz w:val="24"/>
          <w:szCs w:val="24"/>
          <w:lang w:eastAsia="zh-CN"/>
        </w:rPr>
        <w:t>三、评审细则</w:t>
      </w:r>
    </w:p>
    <w:p w14:paraId="572CE402">
      <w:pPr>
        <w:spacing w:before="176" w:line="350" w:lineRule="auto"/>
        <w:ind w:left="39" w:right="133" w:firstLine="496"/>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1.本项目采用综合评分法（总分</w:t>
      </w:r>
      <w:r>
        <w:rPr>
          <w:rFonts w:hint="eastAsia" w:ascii="宋体" w:hAnsi="宋体" w:eastAsia="宋体" w:cs="宋体"/>
          <w:spacing w:val="-33"/>
          <w:sz w:val="24"/>
          <w:szCs w:val="24"/>
          <w:lang w:eastAsia="zh-CN"/>
        </w:rPr>
        <w:t xml:space="preserve"> </w:t>
      </w:r>
      <w:r>
        <w:rPr>
          <w:rFonts w:hint="eastAsia" w:ascii="宋体" w:hAnsi="宋体" w:eastAsia="宋体" w:cs="宋体"/>
          <w:spacing w:val="-2"/>
          <w:sz w:val="24"/>
          <w:szCs w:val="24"/>
          <w:lang w:eastAsia="zh-CN"/>
        </w:rPr>
        <w:t>100</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eastAsia="zh-CN"/>
        </w:rPr>
        <w:t>磋商小组根据本评审办法进行评审，对</w:t>
      </w:r>
      <w:r>
        <w:rPr>
          <w:rFonts w:hint="eastAsia" w:ascii="宋体" w:hAnsi="宋体" w:eastAsia="宋体" w:cs="宋体"/>
          <w:sz w:val="24"/>
          <w:szCs w:val="24"/>
          <w:lang w:eastAsia="zh-CN"/>
        </w:rPr>
        <w:t>各供应商的价格、商务、技术等评分因素在分值范围内进行</w:t>
      </w:r>
      <w:r>
        <w:rPr>
          <w:rFonts w:hint="eastAsia" w:ascii="宋体" w:hAnsi="宋体" w:eastAsia="宋体" w:cs="宋体"/>
          <w:spacing w:val="-1"/>
          <w:sz w:val="24"/>
          <w:szCs w:val="24"/>
          <w:lang w:eastAsia="zh-CN"/>
        </w:rPr>
        <w:t>各自打分。每个供应商最终</w:t>
      </w:r>
      <w:r>
        <w:rPr>
          <w:rFonts w:hint="eastAsia" w:ascii="宋体" w:hAnsi="宋体" w:eastAsia="宋体" w:cs="宋体"/>
          <w:spacing w:val="-4"/>
          <w:sz w:val="24"/>
          <w:szCs w:val="24"/>
          <w:lang w:eastAsia="zh-CN"/>
        </w:rPr>
        <w:t>得分=价格分+商务技术分。</w:t>
      </w:r>
    </w:p>
    <w:p w14:paraId="713F1E95">
      <w:pPr>
        <w:spacing w:before="39" w:line="344" w:lineRule="auto"/>
        <w:ind w:left="38" w:right="133" w:firstLine="482"/>
        <w:rPr>
          <w:rFonts w:ascii="宋体" w:hAnsi="宋体" w:eastAsia="宋体" w:cs="宋体"/>
          <w:sz w:val="24"/>
          <w:szCs w:val="24"/>
          <w:lang w:eastAsia="zh-CN"/>
        </w:rPr>
      </w:pPr>
      <w:r>
        <w:rPr>
          <w:rFonts w:hint="eastAsia" w:ascii="宋体" w:hAnsi="宋体" w:eastAsia="宋体" w:cs="宋体"/>
          <w:sz w:val="24"/>
          <w:szCs w:val="24"/>
          <w:lang w:eastAsia="zh-CN"/>
        </w:rPr>
        <w:t>2.评审时，磋商小组各成员应当独立对每个有效响</w:t>
      </w:r>
      <w:r>
        <w:rPr>
          <w:rFonts w:hint="eastAsia" w:ascii="宋体" w:hAnsi="宋体" w:eastAsia="宋体" w:cs="宋体"/>
          <w:spacing w:val="-1"/>
          <w:sz w:val="24"/>
          <w:szCs w:val="24"/>
          <w:lang w:eastAsia="zh-CN"/>
        </w:rPr>
        <w:t>应的文件进行评价、打分，然后</w:t>
      </w:r>
      <w:r>
        <w:rPr>
          <w:rFonts w:hint="eastAsia" w:ascii="宋体" w:hAnsi="宋体" w:eastAsia="宋体" w:cs="宋体"/>
          <w:spacing w:val="-3"/>
          <w:sz w:val="24"/>
          <w:szCs w:val="24"/>
          <w:lang w:eastAsia="zh-CN"/>
        </w:rPr>
        <w:t>汇总每个供应商每项评分因素的得分。</w:t>
      </w:r>
    </w:p>
    <w:p w14:paraId="11D4916E">
      <w:pPr>
        <w:spacing w:before="38" w:line="311" w:lineRule="auto"/>
        <w:ind w:left="57" w:right="133" w:firstLine="465"/>
        <w:rPr>
          <w:rFonts w:ascii="宋体" w:hAnsi="宋体" w:eastAsia="宋体" w:cs="宋体"/>
          <w:lang w:eastAsia="zh-CN"/>
        </w:rPr>
      </w:pPr>
      <w:r>
        <w:rPr>
          <w:rFonts w:hint="eastAsia" w:ascii="宋体" w:hAnsi="宋体" w:eastAsia="宋体" w:cs="宋体"/>
          <w:sz w:val="24"/>
          <w:szCs w:val="24"/>
          <w:lang w:eastAsia="zh-CN"/>
        </w:rPr>
        <w:t>3.对供应商的价格分等客观评分项的评分应当</w:t>
      </w:r>
      <w:r>
        <w:rPr>
          <w:rFonts w:hint="eastAsia" w:ascii="宋体" w:hAnsi="宋体" w:eastAsia="宋体" w:cs="宋体"/>
          <w:spacing w:val="-1"/>
          <w:sz w:val="24"/>
          <w:szCs w:val="24"/>
          <w:lang w:eastAsia="zh-CN"/>
        </w:rPr>
        <w:t>一致，对其他需要借助专业知识评判</w:t>
      </w:r>
      <w:r>
        <w:rPr>
          <w:rFonts w:hint="eastAsia" w:ascii="宋体" w:hAnsi="宋体" w:eastAsia="宋体" w:cs="宋体"/>
          <w:spacing w:val="-3"/>
          <w:sz w:val="24"/>
          <w:szCs w:val="24"/>
          <w:lang w:eastAsia="zh-CN"/>
        </w:rPr>
        <w:t>的主观评分项，应当严格按照评分细则公正评分。</w:t>
      </w:r>
    </w:p>
    <w:p w14:paraId="78A7C547">
      <w:pPr>
        <w:spacing w:before="78" w:line="350" w:lineRule="auto"/>
        <w:ind w:left="132" w:right="189" w:firstLine="478"/>
        <w:jc w:val="both"/>
        <w:rPr>
          <w:rFonts w:ascii="宋体" w:hAnsi="宋体" w:eastAsia="宋体" w:cs="宋体"/>
          <w:sz w:val="24"/>
          <w:szCs w:val="24"/>
          <w:lang w:eastAsia="zh-CN"/>
        </w:rPr>
      </w:pPr>
      <w:r>
        <w:rPr>
          <w:rFonts w:hint="eastAsia" w:ascii="宋体" w:hAnsi="宋体" w:eastAsia="宋体" w:cs="宋体"/>
          <w:sz w:val="24"/>
          <w:szCs w:val="24"/>
          <w:lang w:eastAsia="zh-CN"/>
        </w:rPr>
        <w:t>4.磋商小组按评审得分由高到低顺序推荐成交候选供应商，</w:t>
      </w:r>
      <w:r>
        <w:rPr>
          <w:rFonts w:hint="eastAsia" w:ascii="宋体" w:hAnsi="宋体" w:eastAsia="宋体" w:cs="宋体"/>
          <w:spacing w:val="-1"/>
          <w:sz w:val="24"/>
          <w:szCs w:val="24"/>
          <w:lang w:eastAsia="zh-CN"/>
        </w:rPr>
        <w:t>评审得分相同的，按照</w:t>
      </w:r>
      <w:r>
        <w:rPr>
          <w:rFonts w:hint="eastAsia" w:ascii="宋体" w:hAnsi="宋体" w:eastAsia="宋体" w:cs="宋体"/>
          <w:sz w:val="24"/>
          <w:szCs w:val="24"/>
          <w:lang w:eastAsia="zh-CN"/>
        </w:rPr>
        <w:t xml:space="preserve"> 最后报价由低到高的顺序推荐，评审得分且最后报价相同的</w:t>
      </w:r>
      <w:r>
        <w:rPr>
          <w:rFonts w:hint="eastAsia" w:ascii="宋体" w:hAnsi="宋体" w:eastAsia="宋体" w:cs="宋体"/>
          <w:spacing w:val="-1"/>
          <w:sz w:val="24"/>
          <w:szCs w:val="24"/>
          <w:lang w:eastAsia="zh-CN"/>
        </w:rPr>
        <w:t>，按照技术指标优劣顺序推</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荐，并编写评审报告。</w:t>
      </w:r>
    </w:p>
    <w:p w14:paraId="67A9C502">
      <w:pPr>
        <w:spacing w:before="34" w:line="220" w:lineRule="auto"/>
        <w:ind w:left="618"/>
        <w:outlineLvl w:val="1"/>
        <w:rPr>
          <w:rFonts w:ascii="宋体" w:hAnsi="宋体" w:eastAsia="宋体" w:cs="宋体"/>
          <w:sz w:val="24"/>
          <w:szCs w:val="24"/>
          <w:lang w:eastAsia="zh-CN"/>
        </w:rPr>
      </w:pPr>
      <w:r>
        <w:rPr>
          <w:rFonts w:hint="eastAsia" w:ascii="宋体" w:hAnsi="宋体" w:eastAsia="宋体" w:cs="宋体"/>
          <w:b/>
          <w:bCs/>
          <w:spacing w:val="-3"/>
          <w:sz w:val="24"/>
          <w:szCs w:val="24"/>
          <w:lang w:eastAsia="zh-CN"/>
        </w:rPr>
        <w:t>5.评分因素及分值范围</w:t>
      </w:r>
    </w:p>
    <w:p w14:paraId="24DACD10">
      <w:pPr>
        <w:spacing w:before="181" w:line="220" w:lineRule="auto"/>
        <w:ind w:left="602"/>
        <w:outlineLvl w:val="1"/>
        <w:rPr>
          <w:rFonts w:ascii="宋体" w:hAnsi="宋体" w:eastAsia="宋体" w:cs="宋体"/>
          <w:sz w:val="24"/>
          <w:szCs w:val="24"/>
          <w:lang w:eastAsia="zh-CN"/>
        </w:rPr>
      </w:pPr>
      <w:r>
        <w:rPr>
          <w:rFonts w:hint="eastAsia" w:ascii="宋体" w:hAnsi="宋体" w:eastAsia="宋体" w:cs="宋体"/>
          <w:b/>
          <w:bCs/>
          <w:spacing w:val="-4"/>
          <w:sz w:val="24"/>
          <w:szCs w:val="24"/>
          <w:lang w:eastAsia="zh-CN"/>
        </w:rPr>
        <w:t>【标项1】评分因素及分值范围</w:t>
      </w:r>
    </w:p>
    <w:p w14:paraId="6B0B6BD4">
      <w:pPr>
        <w:spacing w:before="180" w:line="220" w:lineRule="auto"/>
        <w:ind w:left="618"/>
        <w:outlineLvl w:val="1"/>
        <w:rPr>
          <w:rFonts w:ascii="宋体" w:hAnsi="宋体" w:eastAsia="宋体" w:cs="宋体"/>
          <w:sz w:val="24"/>
          <w:szCs w:val="24"/>
          <w:lang w:eastAsia="zh-CN"/>
        </w:rPr>
      </w:pPr>
      <w:r>
        <w:rPr>
          <w:rFonts w:hint="eastAsia" w:ascii="宋体" w:hAnsi="宋体" w:eastAsia="宋体" w:cs="宋体"/>
          <w:b/>
          <w:bCs/>
          <w:spacing w:val="-6"/>
          <w:sz w:val="24"/>
          <w:szCs w:val="24"/>
          <w:lang w:eastAsia="zh-CN"/>
        </w:rPr>
        <w:t>5.1</w:t>
      </w:r>
      <w:r>
        <w:rPr>
          <w:rFonts w:hint="eastAsia" w:ascii="宋体" w:hAnsi="宋体" w:eastAsia="宋体" w:cs="宋体"/>
          <w:spacing w:val="-41"/>
          <w:sz w:val="24"/>
          <w:szCs w:val="24"/>
          <w:lang w:eastAsia="zh-CN"/>
        </w:rPr>
        <w:t xml:space="preserve"> </w:t>
      </w:r>
      <w:r>
        <w:rPr>
          <w:rFonts w:hint="eastAsia" w:ascii="宋体" w:hAnsi="宋体" w:eastAsia="宋体" w:cs="宋体"/>
          <w:b/>
          <w:bCs/>
          <w:spacing w:val="-6"/>
          <w:sz w:val="24"/>
          <w:szCs w:val="24"/>
          <w:lang w:eastAsia="zh-CN"/>
        </w:rPr>
        <w:t>商务技术分</w:t>
      </w:r>
    </w:p>
    <w:p w14:paraId="67C50F28">
      <w:pPr>
        <w:spacing w:before="183" w:line="350" w:lineRule="auto"/>
        <w:ind w:left="133" w:right="117" w:firstLine="477"/>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磋商小组根据评审情况在分值范围内独立打分（具</w:t>
      </w:r>
      <w:r>
        <w:rPr>
          <w:rFonts w:hint="eastAsia" w:ascii="宋体" w:hAnsi="宋体" w:eastAsia="宋体" w:cs="宋体"/>
          <w:spacing w:val="1"/>
          <w:sz w:val="24"/>
          <w:szCs w:val="24"/>
          <w:lang w:eastAsia="zh-CN"/>
        </w:rPr>
        <w:t>体分值设定详见表格</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eastAsia="zh-CN"/>
        </w:rPr>
        <w:t>小数点</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后保留一位小数。每个供应商的最终得分为磋商</w:t>
      </w:r>
      <w:r>
        <w:rPr>
          <w:rFonts w:hint="eastAsia" w:ascii="宋体" w:hAnsi="宋体" w:eastAsia="宋体" w:cs="宋体"/>
          <w:spacing w:val="1"/>
          <w:sz w:val="24"/>
          <w:szCs w:val="24"/>
          <w:lang w:eastAsia="zh-CN"/>
        </w:rPr>
        <w:t>小组打分汇总后的算术平均值（小数点</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后保留两位小数，第三位四舍五入）。</w:t>
      </w:r>
    </w:p>
    <w:tbl>
      <w:tblPr>
        <w:tblStyle w:val="11"/>
        <w:tblW w:w="94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996"/>
        <w:gridCol w:w="5960"/>
        <w:gridCol w:w="850"/>
        <w:gridCol w:w="732"/>
      </w:tblGrid>
      <w:tr w14:paraId="7B13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869" w:type="dxa"/>
            <w:tcBorders>
              <w:top w:val="single" w:color="000000" w:sz="10" w:space="0"/>
              <w:left w:val="single" w:color="000000" w:sz="10" w:space="0"/>
            </w:tcBorders>
          </w:tcPr>
          <w:p w14:paraId="4341FA2F">
            <w:pPr>
              <w:spacing w:line="337" w:lineRule="auto"/>
              <w:rPr>
                <w:rFonts w:ascii="宋体" w:hAnsi="宋体" w:eastAsia="宋体" w:cs="宋体"/>
                <w:lang w:eastAsia="zh-CN"/>
              </w:rPr>
            </w:pPr>
          </w:p>
          <w:p w14:paraId="29BF71F4">
            <w:pPr>
              <w:pStyle w:val="12"/>
              <w:spacing w:before="68" w:line="222" w:lineRule="auto"/>
              <w:ind w:left="210"/>
              <w:rPr>
                <w:sz w:val="21"/>
                <w:szCs w:val="21"/>
              </w:rPr>
            </w:pPr>
            <w:r>
              <w:rPr>
                <w:rFonts w:hint="eastAsia"/>
                <w:b/>
                <w:bCs/>
                <w:spacing w:val="-4"/>
                <w:sz w:val="21"/>
                <w:szCs w:val="21"/>
              </w:rPr>
              <w:t>序号</w:t>
            </w:r>
          </w:p>
        </w:tc>
        <w:tc>
          <w:tcPr>
            <w:tcW w:w="996" w:type="dxa"/>
            <w:tcBorders>
              <w:top w:val="single" w:color="000000" w:sz="10" w:space="0"/>
            </w:tcBorders>
          </w:tcPr>
          <w:p w14:paraId="5B65A6F7">
            <w:pPr>
              <w:spacing w:line="337" w:lineRule="auto"/>
              <w:rPr>
                <w:rFonts w:ascii="宋体" w:hAnsi="宋体" w:eastAsia="宋体" w:cs="宋体"/>
              </w:rPr>
            </w:pPr>
          </w:p>
          <w:p w14:paraId="175B2994">
            <w:pPr>
              <w:pStyle w:val="12"/>
              <w:spacing w:before="68" w:line="221" w:lineRule="auto"/>
              <w:ind w:left="66"/>
              <w:rPr>
                <w:sz w:val="21"/>
                <w:szCs w:val="21"/>
              </w:rPr>
            </w:pPr>
            <w:r>
              <w:rPr>
                <w:rFonts w:hint="eastAsia"/>
                <w:b/>
                <w:bCs/>
                <w:spacing w:val="-3"/>
                <w:sz w:val="21"/>
                <w:szCs w:val="21"/>
              </w:rPr>
              <w:t>评审因素</w:t>
            </w:r>
          </w:p>
        </w:tc>
        <w:tc>
          <w:tcPr>
            <w:tcW w:w="5960" w:type="dxa"/>
            <w:tcBorders>
              <w:top w:val="single" w:color="000000" w:sz="10" w:space="0"/>
            </w:tcBorders>
          </w:tcPr>
          <w:p w14:paraId="25479EEC">
            <w:pPr>
              <w:pStyle w:val="12"/>
              <w:spacing w:before="36" w:line="221" w:lineRule="auto"/>
              <w:ind w:left="2560"/>
              <w:rPr>
                <w:sz w:val="21"/>
                <w:szCs w:val="21"/>
                <w:lang w:eastAsia="zh-CN"/>
              </w:rPr>
            </w:pPr>
            <w:r>
              <w:rPr>
                <w:rFonts w:hint="eastAsia"/>
                <w:b/>
                <w:bCs/>
                <w:spacing w:val="-3"/>
                <w:sz w:val="21"/>
                <w:szCs w:val="21"/>
                <w:lang w:eastAsia="zh-CN"/>
              </w:rPr>
              <w:t>评分细则</w:t>
            </w:r>
          </w:p>
          <w:p w14:paraId="47B15C1B">
            <w:pPr>
              <w:spacing w:before="77" w:line="270" w:lineRule="auto"/>
              <w:ind w:left="944" w:right="32" w:hanging="901"/>
              <w:rPr>
                <w:rFonts w:ascii="宋体" w:hAnsi="宋体" w:eastAsia="宋体" w:cs="宋体"/>
                <w:sz w:val="24"/>
                <w:szCs w:val="24"/>
              </w:rPr>
            </w:pPr>
            <w:r>
              <w:rPr>
                <w:rFonts w:hint="eastAsia" w:ascii="宋体" w:hAnsi="宋体" w:eastAsia="宋体" w:cs="宋体"/>
                <w:spacing w:val="-10"/>
                <w:sz w:val="24"/>
                <w:szCs w:val="24"/>
                <w:lang w:eastAsia="zh-CN"/>
              </w:rPr>
              <w:t>（电子响应文件中提供的证明材料（证书、合同等） 应清</w:t>
            </w:r>
            <w:r>
              <w:rPr>
                <w:rFonts w:hint="eastAsia" w:ascii="宋体" w:hAnsi="宋体" w:eastAsia="宋体" w:cs="宋体"/>
                <w:spacing w:val="12"/>
                <w:sz w:val="24"/>
                <w:szCs w:val="24"/>
                <w:lang w:eastAsia="zh-CN"/>
              </w:rPr>
              <w:t xml:space="preserve"> </w:t>
            </w:r>
            <w:r>
              <w:rPr>
                <w:rFonts w:hint="eastAsia" w:ascii="宋体" w:hAnsi="宋体" w:eastAsia="宋体" w:cs="宋体"/>
                <w:spacing w:val="-3"/>
                <w:sz w:val="24"/>
                <w:szCs w:val="24"/>
                <w:lang w:eastAsia="zh-CN"/>
              </w:rPr>
              <w:t>晰可辨，如无法辨识，将不予给分。</w:t>
            </w:r>
            <w:r>
              <w:rPr>
                <w:rFonts w:hint="eastAsia" w:ascii="宋体" w:hAnsi="宋体" w:eastAsia="宋体" w:cs="宋体"/>
                <w:spacing w:val="-3"/>
                <w:sz w:val="24"/>
                <w:szCs w:val="24"/>
              </w:rPr>
              <w:t>）</w:t>
            </w:r>
          </w:p>
        </w:tc>
        <w:tc>
          <w:tcPr>
            <w:tcW w:w="850" w:type="dxa"/>
            <w:tcBorders>
              <w:top w:val="single" w:color="000000" w:sz="10" w:space="0"/>
            </w:tcBorders>
          </w:tcPr>
          <w:p w14:paraId="23974B4C">
            <w:pPr>
              <w:pStyle w:val="12"/>
              <w:spacing w:before="244" w:line="276" w:lineRule="auto"/>
              <w:ind w:left="125" w:right="109" w:firstLine="101"/>
              <w:rPr>
                <w:sz w:val="21"/>
                <w:szCs w:val="21"/>
              </w:rPr>
            </w:pPr>
            <w:r>
              <w:rPr>
                <w:rFonts w:hint="eastAsia"/>
                <w:b/>
                <w:bCs/>
                <w:spacing w:val="-7"/>
                <w:sz w:val="21"/>
                <w:szCs w:val="21"/>
              </w:rPr>
              <w:t>分值</w:t>
            </w:r>
            <w:r>
              <w:rPr>
                <w:rFonts w:hint="eastAsia"/>
                <w:sz w:val="21"/>
                <w:szCs w:val="21"/>
              </w:rPr>
              <w:t xml:space="preserve">  </w:t>
            </w:r>
            <w:r>
              <w:rPr>
                <w:rFonts w:hint="eastAsia"/>
                <w:b/>
                <w:bCs/>
                <w:spacing w:val="-11"/>
                <w:sz w:val="21"/>
                <w:szCs w:val="21"/>
              </w:rPr>
              <w:t>（分）</w:t>
            </w:r>
          </w:p>
        </w:tc>
        <w:tc>
          <w:tcPr>
            <w:tcW w:w="732" w:type="dxa"/>
            <w:tcBorders>
              <w:top w:val="single" w:color="000000" w:sz="10" w:space="0"/>
              <w:right w:val="single" w:color="000000" w:sz="10" w:space="0"/>
            </w:tcBorders>
          </w:tcPr>
          <w:p w14:paraId="17E8DDDA">
            <w:pPr>
              <w:pStyle w:val="12"/>
              <w:spacing w:before="244" w:line="282" w:lineRule="auto"/>
              <w:ind w:left="89" w:right="78" w:firstLine="69"/>
              <w:rPr>
                <w:sz w:val="21"/>
                <w:szCs w:val="21"/>
              </w:rPr>
            </w:pPr>
            <w:r>
              <w:rPr>
                <w:rFonts w:hint="eastAsia"/>
                <w:b/>
                <w:bCs/>
                <w:spacing w:val="-5"/>
                <w:sz w:val="21"/>
                <w:szCs w:val="21"/>
              </w:rPr>
              <w:t>权重</w:t>
            </w:r>
            <w:r>
              <w:rPr>
                <w:rFonts w:hint="eastAsia"/>
                <w:sz w:val="21"/>
                <w:szCs w:val="21"/>
              </w:rPr>
              <w:t xml:space="preserve"> </w:t>
            </w:r>
            <w:r>
              <w:rPr>
                <w:rFonts w:hint="eastAsia"/>
                <w:b/>
                <w:bCs/>
                <w:spacing w:val="-11"/>
                <w:sz w:val="21"/>
                <w:szCs w:val="21"/>
              </w:rPr>
              <w:t>（%）</w:t>
            </w:r>
          </w:p>
        </w:tc>
      </w:tr>
      <w:tr w14:paraId="046F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9" w:type="dxa"/>
            <w:tcBorders>
              <w:left w:val="single" w:color="000000" w:sz="10" w:space="0"/>
            </w:tcBorders>
          </w:tcPr>
          <w:p w14:paraId="3EFACE44">
            <w:pPr>
              <w:pStyle w:val="12"/>
              <w:spacing w:before="224" w:line="163" w:lineRule="exact"/>
              <w:ind w:left="320"/>
              <w:rPr>
                <w:sz w:val="21"/>
                <w:szCs w:val="21"/>
              </w:rPr>
            </w:pPr>
            <w:r>
              <w:rPr>
                <w:rFonts w:hint="eastAsia"/>
                <w:b/>
                <w:bCs/>
                <w:spacing w:val="-3"/>
                <w:position w:val="-4"/>
                <w:sz w:val="21"/>
                <w:szCs w:val="21"/>
              </w:rPr>
              <w:t>一</w:t>
            </w:r>
          </w:p>
        </w:tc>
        <w:tc>
          <w:tcPr>
            <w:tcW w:w="8538" w:type="dxa"/>
            <w:gridSpan w:val="4"/>
            <w:tcBorders>
              <w:right w:val="single" w:color="000000" w:sz="10" w:space="0"/>
            </w:tcBorders>
          </w:tcPr>
          <w:p w14:paraId="36F89E01">
            <w:pPr>
              <w:pStyle w:val="12"/>
              <w:spacing w:before="144" w:line="221" w:lineRule="auto"/>
              <w:ind w:left="3156"/>
              <w:rPr>
                <w:sz w:val="21"/>
                <w:szCs w:val="21"/>
              </w:rPr>
            </w:pPr>
            <w:r>
              <w:rPr>
                <w:rFonts w:hint="eastAsia"/>
                <w:b/>
                <w:bCs/>
                <w:spacing w:val="-4"/>
                <w:sz w:val="21"/>
                <w:szCs w:val="21"/>
              </w:rPr>
              <w:t>技术部分（合计</w:t>
            </w:r>
            <w:r>
              <w:rPr>
                <w:rFonts w:hint="eastAsia"/>
                <w:spacing w:val="-42"/>
                <w:sz w:val="21"/>
                <w:szCs w:val="21"/>
              </w:rPr>
              <w:t xml:space="preserve"> </w:t>
            </w:r>
            <w:r>
              <w:rPr>
                <w:rFonts w:hint="eastAsia"/>
                <w:b/>
                <w:bCs/>
                <w:spacing w:val="-4"/>
                <w:sz w:val="21"/>
                <w:szCs w:val="21"/>
              </w:rPr>
              <w:t>55</w:t>
            </w:r>
            <w:r>
              <w:rPr>
                <w:rFonts w:hint="eastAsia"/>
                <w:b/>
                <w:bCs/>
                <w:spacing w:val="15"/>
                <w:sz w:val="21"/>
                <w:szCs w:val="21"/>
              </w:rPr>
              <w:t xml:space="preserve"> </w:t>
            </w:r>
            <w:r>
              <w:rPr>
                <w:rFonts w:hint="eastAsia"/>
                <w:b/>
                <w:bCs/>
                <w:spacing w:val="-4"/>
                <w:sz w:val="21"/>
                <w:szCs w:val="21"/>
              </w:rPr>
              <w:t>分）</w:t>
            </w:r>
          </w:p>
        </w:tc>
      </w:tr>
      <w:tr w14:paraId="263E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69" w:type="dxa"/>
            <w:tcBorders>
              <w:left w:val="single" w:color="000000" w:sz="10" w:space="0"/>
            </w:tcBorders>
          </w:tcPr>
          <w:p w14:paraId="1A264DA5">
            <w:pPr>
              <w:spacing w:line="307" w:lineRule="auto"/>
              <w:rPr>
                <w:rFonts w:ascii="宋体" w:hAnsi="宋体" w:eastAsia="宋体" w:cs="宋体"/>
              </w:rPr>
            </w:pPr>
          </w:p>
          <w:p w14:paraId="77158474">
            <w:pPr>
              <w:spacing w:line="308" w:lineRule="auto"/>
              <w:rPr>
                <w:rFonts w:ascii="宋体" w:hAnsi="宋体" w:eastAsia="宋体" w:cs="宋体"/>
              </w:rPr>
            </w:pPr>
          </w:p>
          <w:p w14:paraId="4ED661AA">
            <w:pPr>
              <w:pStyle w:val="12"/>
              <w:spacing w:before="68" w:line="223" w:lineRule="auto"/>
              <w:ind w:left="142"/>
              <w:rPr>
                <w:sz w:val="21"/>
                <w:szCs w:val="21"/>
              </w:rPr>
            </w:pPr>
            <w:r>
              <w:rPr>
                <w:rFonts w:hint="eastAsia"/>
                <w:spacing w:val="-15"/>
                <w:sz w:val="21"/>
                <w:szCs w:val="21"/>
              </w:rPr>
              <w:t>(一)</w:t>
            </w:r>
          </w:p>
        </w:tc>
        <w:tc>
          <w:tcPr>
            <w:tcW w:w="996" w:type="dxa"/>
          </w:tcPr>
          <w:p w14:paraId="7FDD4B4A">
            <w:pPr>
              <w:pStyle w:val="12"/>
              <w:spacing w:before="271" w:line="291" w:lineRule="auto"/>
              <w:ind w:left="134" w:right="142" w:hanging="2"/>
              <w:jc w:val="both"/>
              <w:rPr>
                <w:color w:val="000000" w:themeColor="text1"/>
                <w14:textFill>
                  <w14:solidFill>
                    <w14:schemeClr w14:val="tx1"/>
                  </w14:solidFill>
                </w14:textFill>
              </w:rPr>
            </w:pPr>
            <w:r>
              <w:rPr>
                <w:rFonts w:hint="eastAsia"/>
                <w:color w:val="000000" w:themeColor="text1"/>
                <w:spacing w:val="-3"/>
                <w:sz w:val="21"/>
                <w:szCs w:val="21"/>
                <w14:textFill>
                  <w14:solidFill>
                    <w14:schemeClr w14:val="tx1"/>
                  </w14:solidFill>
                </w14:textFill>
              </w:rPr>
              <w:t>采购需</w:t>
            </w:r>
            <w:r>
              <w:rPr>
                <w:rFonts w:hint="eastAsia"/>
                <w:color w:val="000000" w:themeColor="text1"/>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求响应</w:t>
            </w:r>
            <w:r>
              <w:rPr>
                <w:rFonts w:hint="eastAsia"/>
                <w:color w:val="000000" w:themeColor="text1"/>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符合性</w:t>
            </w:r>
          </w:p>
        </w:tc>
        <w:tc>
          <w:tcPr>
            <w:tcW w:w="5960" w:type="dxa"/>
          </w:tcPr>
          <w:p w14:paraId="27444AF1">
            <w:pPr>
              <w:pStyle w:val="12"/>
              <w:spacing w:before="31" w:line="220" w:lineRule="auto"/>
              <w:ind w:left="102"/>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采购需求响应符合性</w:t>
            </w:r>
          </w:p>
          <w:p w14:paraId="5A7B3171">
            <w:pPr>
              <w:pStyle w:val="12"/>
              <w:spacing w:before="158" w:line="347" w:lineRule="auto"/>
              <w:ind w:left="40"/>
              <w:jc w:val="both"/>
              <w:rPr>
                <w:color w:val="000000" w:themeColor="text1"/>
                <w:sz w:val="21"/>
                <w:szCs w:val="21"/>
                <w:lang w:eastAsia="zh-CN"/>
                <w14:textFill>
                  <w14:solidFill>
                    <w14:schemeClr w14:val="tx1"/>
                  </w14:solidFill>
                </w14:textFill>
              </w:rPr>
            </w:pPr>
            <w:r>
              <w:rPr>
                <w:rFonts w:hint="eastAsia"/>
                <w:color w:val="000000" w:themeColor="text1"/>
                <w:spacing w:val="-11"/>
                <w:sz w:val="21"/>
                <w:szCs w:val="21"/>
                <w:lang w:eastAsia="zh-CN"/>
                <w14:textFill>
                  <w14:solidFill>
                    <w14:schemeClr w14:val="tx1"/>
                  </w14:solidFill>
                </w14:textFill>
              </w:rPr>
              <w:t>对采购文件“第三章 采购需求</w:t>
            </w:r>
            <w:r>
              <w:rPr>
                <w:rFonts w:hint="eastAsia"/>
                <w:color w:val="000000" w:themeColor="text1"/>
                <w:spacing w:val="-62"/>
                <w:sz w:val="21"/>
                <w:szCs w:val="21"/>
                <w:lang w:eastAsia="zh-CN"/>
                <w14:textFill>
                  <w14:solidFill>
                    <w14:schemeClr w14:val="tx1"/>
                  </w14:solidFill>
                </w14:textFill>
              </w:rPr>
              <w:t xml:space="preserve"> </w:t>
            </w:r>
            <w:r>
              <w:rPr>
                <w:rFonts w:hint="eastAsia"/>
                <w:color w:val="000000" w:themeColor="text1"/>
                <w:spacing w:val="-11"/>
                <w:sz w:val="21"/>
                <w:szCs w:val="21"/>
                <w:lang w:eastAsia="zh-CN"/>
                <w14:textFill>
                  <w14:solidFill>
                    <w14:schemeClr w14:val="tx1"/>
                  </w14:solidFill>
                </w14:textFill>
              </w:rPr>
              <w:t>”中“</w:t>
            </w:r>
            <w:r>
              <w:rPr>
                <w:rFonts w:hint="eastAsia"/>
                <w:color w:val="000000" w:themeColor="text1"/>
                <w:spacing w:val="-11"/>
                <w:sz w:val="21"/>
                <w:szCs w:val="21"/>
                <w:lang w:val="en-US" w:eastAsia="zh-CN"/>
                <w14:textFill>
                  <w14:solidFill>
                    <w14:schemeClr w14:val="tx1"/>
                  </w14:solidFill>
                </w14:textFill>
              </w:rPr>
              <w:t>二</w:t>
            </w:r>
            <w:r>
              <w:rPr>
                <w:rFonts w:hint="eastAsia"/>
                <w:color w:val="000000" w:themeColor="text1"/>
                <w:spacing w:val="-11"/>
                <w:sz w:val="21"/>
                <w:szCs w:val="21"/>
                <w:lang w:eastAsia="zh-CN"/>
                <w14:textFill>
                  <w14:solidFill>
                    <w14:schemeClr w14:val="tx1"/>
                  </w14:solidFill>
                </w14:textFill>
              </w:rPr>
              <w:t>、</w:t>
            </w:r>
            <w:r>
              <w:rPr>
                <w:rFonts w:hint="eastAsia"/>
                <w:color w:val="000000" w:themeColor="text1"/>
                <w:spacing w:val="-11"/>
                <w:sz w:val="21"/>
                <w:szCs w:val="21"/>
                <w:lang w:val="en-US" w:eastAsia="zh-CN"/>
                <w14:textFill>
                  <w14:solidFill>
                    <w14:schemeClr w14:val="tx1"/>
                  </w14:solidFill>
                </w14:textFill>
              </w:rPr>
              <w:t>采购</w:t>
            </w:r>
            <w:r>
              <w:rPr>
                <w:rFonts w:hint="eastAsia"/>
                <w:color w:val="000000" w:themeColor="text1"/>
                <w:spacing w:val="-11"/>
                <w:sz w:val="21"/>
                <w:szCs w:val="21"/>
                <w:lang w:eastAsia="zh-CN"/>
                <w14:textFill>
                  <w14:solidFill>
                    <w14:schemeClr w14:val="tx1"/>
                  </w14:solidFill>
                </w14:textFill>
              </w:rPr>
              <w:t>需求”的响应情况，</w:t>
            </w:r>
            <w:r>
              <w:rPr>
                <w:rFonts w:hint="eastAsia"/>
                <w:color w:val="000000" w:themeColor="text1"/>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根据供应商响应文件的响应情况进行评分，全部满足要求的得</w:t>
            </w:r>
            <w:r>
              <w:rPr>
                <w:rFonts w:hint="eastAsia"/>
                <w:color w:val="000000" w:themeColor="text1"/>
                <w:spacing w:val="-19"/>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10</w:t>
            </w:r>
            <w:r>
              <w:rPr>
                <w:rFonts w:hint="eastAsia"/>
                <w:color w:val="000000" w:themeColor="text1"/>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分，每有一项负偏离扣</w:t>
            </w:r>
            <w:r>
              <w:rPr>
                <w:rFonts w:hint="eastAsia"/>
                <w:color w:val="000000" w:themeColor="text1"/>
                <w:spacing w:val="-28"/>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1</w:t>
            </w:r>
            <w:r>
              <w:rPr>
                <w:rFonts w:hint="eastAsia"/>
                <w:color w:val="000000" w:themeColor="text1"/>
                <w:spacing w:val="-45"/>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分，扣完为止。</w:t>
            </w:r>
          </w:p>
        </w:tc>
        <w:tc>
          <w:tcPr>
            <w:tcW w:w="850" w:type="dxa"/>
          </w:tcPr>
          <w:p w14:paraId="44DE94E0">
            <w:pPr>
              <w:spacing w:line="320" w:lineRule="auto"/>
              <w:rPr>
                <w:rFonts w:ascii="宋体" w:hAnsi="宋体" w:eastAsia="宋体" w:cs="宋体"/>
                <w:lang w:eastAsia="zh-CN"/>
              </w:rPr>
            </w:pPr>
          </w:p>
          <w:p w14:paraId="2E2108B7">
            <w:pPr>
              <w:spacing w:line="321" w:lineRule="auto"/>
              <w:rPr>
                <w:rFonts w:ascii="宋体" w:hAnsi="宋体" w:eastAsia="宋体" w:cs="宋体"/>
                <w:lang w:eastAsia="zh-CN"/>
              </w:rPr>
            </w:pPr>
          </w:p>
          <w:p w14:paraId="3B333D9A">
            <w:pPr>
              <w:pStyle w:val="12"/>
              <w:spacing w:before="69" w:line="183" w:lineRule="auto"/>
              <w:ind w:left="348"/>
              <w:rPr>
                <w:sz w:val="21"/>
                <w:szCs w:val="21"/>
              </w:rPr>
            </w:pPr>
            <w:r>
              <w:rPr>
                <w:rFonts w:hint="eastAsia"/>
                <w:spacing w:val="-12"/>
                <w:sz w:val="21"/>
                <w:szCs w:val="21"/>
              </w:rPr>
              <w:t>10</w:t>
            </w:r>
          </w:p>
        </w:tc>
        <w:tc>
          <w:tcPr>
            <w:tcW w:w="732" w:type="dxa"/>
            <w:tcBorders>
              <w:right w:val="single" w:color="000000" w:sz="10" w:space="0"/>
            </w:tcBorders>
          </w:tcPr>
          <w:p w14:paraId="5A8B6390">
            <w:pPr>
              <w:spacing w:line="320" w:lineRule="auto"/>
              <w:rPr>
                <w:rFonts w:ascii="宋体" w:hAnsi="宋体" w:eastAsia="宋体" w:cs="宋体"/>
              </w:rPr>
            </w:pPr>
          </w:p>
          <w:p w14:paraId="4F1AFAA3">
            <w:pPr>
              <w:spacing w:line="321" w:lineRule="auto"/>
              <w:rPr>
                <w:rFonts w:ascii="宋体" w:hAnsi="宋体" w:eastAsia="宋体" w:cs="宋体"/>
              </w:rPr>
            </w:pPr>
          </w:p>
          <w:p w14:paraId="27DE1963">
            <w:pPr>
              <w:pStyle w:val="12"/>
              <w:spacing w:before="69" w:line="183" w:lineRule="auto"/>
              <w:ind w:left="283"/>
              <w:rPr>
                <w:sz w:val="21"/>
                <w:szCs w:val="21"/>
              </w:rPr>
            </w:pPr>
            <w:r>
              <w:rPr>
                <w:rFonts w:hint="eastAsia"/>
                <w:spacing w:val="-12"/>
                <w:sz w:val="21"/>
                <w:szCs w:val="21"/>
              </w:rPr>
              <w:t>10</w:t>
            </w:r>
          </w:p>
        </w:tc>
      </w:tr>
      <w:tr w14:paraId="40FE5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869" w:type="dxa"/>
            <w:tcBorders>
              <w:left w:val="single" w:color="000000" w:sz="10" w:space="0"/>
            </w:tcBorders>
          </w:tcPr>
          <w:p w14:paraId="444148F7">
            <w:pPr>
              <w:spacing w:line="298" w:lineRule="auto"/>
              <w:rPr>
                <w:rFonts w:ascii="宋体" w:hAnsi="宋体" w:eastAsia="宋体" w:cs="宋体"/>
              </w:rPr>
            </w:pPr>
          </w:p>
          <w:p w14:paraId="32A280BF">
            <w:pPr>
              <w:spacing w:line="298" w:lineRule="auto"/>
              <w:rPr>
                <w:rFonts w:ascii="宋体" w:hAnsi="宋体" w:eastAsia="宋体" w:cs="宋体"/>
              </w:rPr>
            </w:pPr>
          </w:p>
          <w:p w14:paraId="38925CBB">
            <w:pPr>
              <w:spacing w:line="299" w:lineRule="auto"/>
              <w:rPr>
                <w:rFonts w:ascii="宋体" w:hAnsi="宋体" w:eastAsia="宋体" w:cs="宋体"/>
              </w:rPr>
            </w:pPr>
          </w:p>
          <w:p w14:paraId="18BF462D">
            <w:pPr>
              <w:spacing w:line="299" w:lineRule="auto"/>
              <w:rPr>
                <w:rFonts w:ascii="宋体" w:hAnsi="宋体" w:eastAsia="宋体" w:cs="宋体"/>
              </w:rPr>
            </w:pPr>
          </w:p>
          <w:p w14:paraId="30F3809D">
            <w:pPr>
              <w:pStyle w:val="12"/>
              <w:spacing w:before="68" w:line="223" w:lineRule="auto"/>
              <w:ind w:left="142"/>
              <w:rPr>
                <w:sz w:val="21"/>
                <w:szCs w:val="21"/>
              </w:rPr>
            </w:pPr>
            <w:r>
              <w:rPr>
                <w:rFonts w:hint="eastAsia"/>
                <w:spacing w:val="-15"/>
                <w:sz w:val="21"/>
                <w:szCs w:val="21"/>
              </w:rPr>
              <w:t>(二)</w:t>
            </w:r>
          </w:p>
        </w:tc>
        <w:tc>
          <w:tcPr>
            <w:tcW w:w="996" w:type="dxa"/>
          </w:tcPr>
          <w:p w14:paraId="28C1234A">
            <w:pPr>
              <w:spacing w:line="282" w:lineRule="auto"/>
              <w:rPr>
                <w:rFonts w:ascii="宋体" w:hAnsi="宋体" w:eastAsia="宋体" w:cs="宋体"/>
                <w:color w:val="000000" w:themeColor="text1"/>
                <w14:textFill>
                  <w14:solidFill>
                    <w14:schemeClr w14:val="tx1"/>
                  </w14:solidFill>
                </w14:textFill>
              </w:rPr>
            </w:pPr>
          </w:p>
          <w:p w14:paraId="3EA6B960">
            <w:pPr>
              <w:spacing w:line="282" w:lineRule="auto"/>
              <w:rPr>
                <w:rFonts w:ascii="宋体" w:hAnsi="宋体" w:eastAsia="宋体" w:cs="宋体"/>
                <w:color w:val="000000" w:themeColor="text1"/>
                <w14:textFill>
                  <w14:solidFill>
                    <w14:schemeClr w14:val="tx1"/>
                  </w14:solidFill>
                </w14:textFill>
              </w:rPr>
            </w:pPr>
          </w:p>
          <w:p w14:paraId="65893B2E">
            <w:pPr>
              <w:spacing w:line="283" w:lineRule="auto"/>
              <w:rPr>
                <w:rFonts w:ascii="宋体" w:hAnsi="宋体" w:eastAsia="宋体" w:cs="宋体"/>
                <w:color w:val="000000" w:themeColor="text1"/>
                <w14:textFill>
                  <w14:solidFill>
                    <w14:schemeClr w14:val="tx1"/>
                  </w14:solidFill>
                </w14:textFill>
              </w:rPr>
            </w:pPr>
          </w:p>
          <w:p w14:paraId="2D206982">
            <w:pPr>
              <w:pStyle w:val="12"/>
              <w:spacing w:before="68" w:line="291" w:lineRule="auto"/>
              <w:ind w:left="178" w:right="185"/>
              <w:jc w:val="both"/>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项目组</w:t>
            </w:r>
            <w:r>
              <w:rPr>
                <w:rFonts w:hint="eastAsia"/>
                <w:color w:val="000000" w:themeColor="text1"/>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织实施</w:t>
            </w:r>
            <w:r>
              <w:rPr>
                <w:rFonts w:hint="eastAsia"/>
                <w:color w:val="000000" w:themeColor="text1"/>
                <w:sz w:val="21"/>
                <w:szCs w:val="21"/>
                <w14:textFill>
                  <w14:solidFill>
                    <w14:schemeClr w14:val="tx1"/>
                  </w14:solidFill>
                </w14:textFill>
              </w:rPr>
              <w:t xml:space="preserve"> </w:t>
            </w:r>
            <w:r>
              <w:rPr>
                <w:rFonts w:hint="eastAsia"/>
                <w:color w:val="000000" w:themeColor="text1"/>
                <w:spacing w:val="48"/>
                <w:sz w:val="21"/>
                <w:szCs w:val="21"/>
                <w14:textFill>
                  <w14:solidFill>
                    <w14:schemeClr w14:val="tx1"/>
                  </w14:solidFill>
                </w14:textFill>
              </w:rPr>
              <w:t>方案</w:t>
            </w:r>
          </w:p>
        </w:tc>
        <w:tc>
          <w:tcPr>
            <w:tcW w:w="5960" w:type="dxa"/>
          </w:tcPr>
          <w:p w14:paraId="1C105255">
            <w:pPr>
              <w:pStyle w:val="12"/>
              <w:spacing w:before="36" w:line="347" w:lineRule="auto"/>
              <w:ind w:left="45" w:hanging="4"/>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根据各供应商提供的项目组织实施方案(包括实施服务工作流程、</w:t>
            </w:r>
            <w:r>
              <w:rPr>
                <w:rFonts w:hint="eastAsia"/>
                <w:color w:val="000000" w:themeColor="text1"/>
                <w:spacing w:val="9"/>
                <w:sz w:val="21"/>
                <w:szCs w:val="21"/>
                <w:lang w:eastAsia="zh-CN"/>
                <w14:textFill>
                  <w14:solidFill>
                    <w14:schemeClr w14:val="tx1"/>
                  </w14:solidFill>
                </w14:textFill>
              </w:rPr>
              <w:t xml:space="preserve"> </w:t>
            </w:r>
            <w:r>
              <w:rPr>
                <w:rFonts w:hint="eastAsia"/>
                <w:color w:val="000000" w:themeColor="text1"/>
                <w:spacing w:val="-3"/>
                <w:sz w:val="21"/>
                <w:szCs w:val="21"/>
                <w:lang w:eastAsia="zh-CN"/>
                <w14:textFill>
                  <w14:solidFill>
                    <w14:schemeClr w14:val="tx1"/>
                  </w14:solidFill>
                </w14:textFill>
              </w:rPr>
              <w:t>管理制度等)进行评审：</w:t>
            </w:r>
          </w:p>
          <w:p w14:paraId="22218F65">
            <w:pPr>
              <w:pStyle w:val="12"/>
              <w:spacing w:before="28" w:line="220" w:lineRule="auto"/>
              <w:ind w:left="56"/>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1.方案详尽、科学合理、可行性高、操作性强的，得</w:t>
            </w:r>
            <w:r>
              <w:rPr>
                <w:rFonts w:hint="eastAsia"/>
                <w:color w:val="000000" w:themeColor="text1"/>
                <w:spacing w:val="-18"/>
                <w:sz w:val="21"/>
                <w:szCs w:val="21"/>
                <w:lang w:eastAsia="zh-CN"/>
                <w14:textFill>
                  <w14:solidFill>
                    <w14:schemeClr w14:val="tx1"/>
                  </w14:solidFill>
                </w14:textFill>
              </w:rPr>
              <w:t xml:space="preserve"> </w:t>
            </w:r>
            <w:r>
              <w:rPr>
                <w:rFonts w:hint="eastAsia"/>
                <w:color w:val="000000" w:themeColor="text1"/>
                <w:spacing w:val="-3"/>
                <w:sz w:val="21"/>
                <w:szCs w:val="21"/>
                <w:lang w:eastAsia="zh-CN"/>
                <w14:textFill>
                  <w14:solidFill>
                    <w14:schemeClr w14:val="tx1"/>
                  </w14:solidFill>
                </w14:textFill>
              </w:rPr>
              <w:t>10</w:t>
            </w:r>
            <w:r>
              <w:rPr>
                <w:rFonts w:hint="eastAsia"/>
                <w:color w:val="000000" w:themeColor="text1"/>
                <w:spacing w:val="-44"/>
                <w:sz w:val="21"/>
                <w:szCs w:val="21"/>
                <w:lang w:eastAsia="zh-CN"/>
                <w14:textFill>
                  <w14:solidFill>
                    <w14:schemeClr w14:val="tx1"/>
                  </w14:solidFill>
                </w14:textFill>
              </w:rPr>
              <w:t xml:space="preserve"> </w:t>
            </w:r>
            <w:r>
              <w:rPr>
                <w:rFonts w:hint="eastAsia"/>
                <w:color w:val="000000" w:themeColor="text1"/>
                <w:spacing w:val="-3"/>
                <w:sz w:val="21"/>
                <w:szCs w:val="21"/>
                <w:lang w:eastAsia="zh-CN"/>
                <w14:textFill>
                  <w14:solidFill>
                    <w14:schemeClr w14:val="tx1"/>
                  </w14:solidFill>
                </w14:textFill>
              </w:rPr>
              <w:t>分；</w:t>
            </w:r>
          </w:p>
          <w:p w14:paraId="15FE6F5B">
            <w:pPr>
              <w:pStyle w:val="12"/>
              <w:spacing w:before="157" w:line="345" w:lineRule="auto"/>
              <w:ind w:left="44" w:hanging="1"/>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2.方案完整、科学合理、可行性较强、操作性</w:t>
            </w:r>
            <w:r>
              <w:rPr>
                <w:rFonts w:hint="eastAsia"/>
                <w:color w:val="000000" w:themeColor="text1"/>
                <w:spacing w:val="-3"/>
                <w:sz w:val="21"/>
                <w:szCs w:val="21"/>
                <w:lang w:eastAsia="zh-CN"/>
                <w14:textFill>
                  <w14:solidFill>
                    <w14:schemeClr w14:val="tx1"/>
                  </w14:solidFill>
                </w14:textFill>
              </w:rPr>
              <w:t>较强的，得</w:t>
            </w:r>
            <w:r>
              <w:rPr>
                <w:rFonts w:hint="eastAsia"/>
                <w:color w:val="000000" w:themeColor="text1"/>
                <w:spacing w:val="-44"/>
                <w:sz w:val="21"/>
                <w:szCs w:val="21"/>
                <w:lang w:eastAsia="zh-CN"/>
                <w14:textFill>
                  <w14:solidFill>
                    <w14:schemeClr w14:val="tx1"/>
                  </w14:solidFill>
                </w14:textFill>
              </w:rPr>
              <w:t xml:space="preserve"> </w:t>
            </w:r>
            <w:r>
              <w:rPr>
                <w:rFonts w:hint="eastAsia"/>
                <w:color w:val="000000" w:themeColor="text1"/>
                <w:spacing w:val="-3"/>
                <w:sz w:val="21"/>
                <w:szCs w:val="21"/>
                <w:lang w:eastAsia="zh-CN"/>
                <w14:textFill>
                  <w14:solidFill>
                    <w14:schemeClr w14:val="tx1"/>
                  </w14:solidFill>
                </w14:textFill>
              </w:rPr>
              <w:t>8</w:t>
            </w:r>
            <w:r>
              <w:rPr>
                <w:rFonts w:hint="eastAsia"/>
                <w:color w:val="000000" w:themeColor="text1"/>
                <w:spacing w:val="-42"/>
                <w:sz w:val="21"/>
                <w:szCs w:val="21"/>
                <w:lang w:eastAsia="zh-CN"/>
                <w14:textFill>
                  <w14:solidFill>
                    <w14:schemeClr w14:val="tx1"/>
                  </w14:solidFill>
                </w14:textFill>
              </w:rPr>
              <w:t xml:space="preserve"> </w:t>
            </w:r>
            <w:r>
              <w:rPr>
                <w:rFonts w:hint="eastAsia"/>
                <w:color w:val="000000" w:themeColor="text1"/>
                <w:spacing w:val="-3"/>
                <w:sz w:val="21"/>
                <w:szCs w:val="21"/>
                <w:lang w:eastAsia="zh-CN"/>
                <w14:textFill>
                  <w14:solidFill>
                    <w14:schemeClr w14:val="tx1"/>
                  </w14:solidFill>
                </w14:textFill>
              </w:rPr>
              <w:t>分；</w:t>
            </w:r>
            <w:r>
              <w:rPr>
                <w:rFonts w:hint="eastAsia"/>
                <w:color w:val="000000" w:themeColor="text1"/>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3.方案基本完整、学合理、可行性一般、操作性一般的，得</w:t>
            </w:r>
            <w:r>
              <w:rPr>
                <w:rFonts w:hint="eastAsia"/>
                <w:color w:val="000000" w:themeColor="text1"/>
                <w:spacing w:val="-40"/>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5</w:t>
            </w:r>
            <w:r>
              <w:rPr>
                <w:rFonts w:hint="eastAsia"/>
                <w:color w:val="000000" w:themeColor="text1"/>
                <w:spacing w:val="-42"/>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分；</w:t>
            </w:r>
          </w:p>
          <w:p w14:paraId="10E1A881">
            <w:pPr>
              <w:pStyle w:val="12"/>
              <w:spacing w:before="30" w:line="308" w:lineRule="auto"/>
              <w:ind w:left="107" w:right="713" w:hanging="67"/>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4.方案不完整、不合理、可行性低，操作性低，得</w:t>
            </w:r>
            <w:r>
              <w:rPr>
                <w:rFonts w:hint="eastAsia"/>
                <w:color w:val="000000" w:themeColor="text1"/>
                <w:spacing w:val="-41"/>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2</w:t>
            </w:r>
            <w:r>
              <w:rPr>
                <w:rFonts w:hint="eastAsia"/>
                <w:color w:val="000000" w:themeColor="text1"/>
                <w:spacing w:val="-41"/>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分</w:t>
            </w:r>
          </w:p>
          <w:p w14:paraId="69DE1C81">
            <w:pPr>
              <w:pStyle w:val="12"/>
              <w:spacing w:before="30" w:line="308" w:lineRule="auto"/>
              <w:ind w:left="107" w:right="713" w:hanging="67"/>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5.其他或不提供不得分。</w:t>
            </w:r>
          </w:p>
        </w:tc>
        <w:tc>
          <w:tcPr>
            <w:tcW w:w="850" w:type="dxa"/>
          </w:tcPr>
          <w:p w14:paraId="7CBB7CAF">
            <w:pPr>
              <w:spacing w:line="244" w:lineRule="auto"/>
              <w:rPr>
                <w:rFonts w:ascii="宋体" w:hAnsi="宋体" w:eastAsia="宋体" w:cs="宋体"/>
              </w:rPr>
            </w:pPr>
          </w:p>
          <w:p w14:paraId="659E301B">
            <w:pPr>
              <w:spacing w:line="244" w:lineRule="auto"/>
              <w:rPr>
                <w:rFonts w:ascii="宋体" w:hAnsi="宋体" w:eastAsia="宋体" w:cs="宋体"/>
              </w:rPr>
            </w:pPr>
          </w:p>
          <w:p w14:paraId="753CED15">
            <w:pPr>
              <w:spacing w:line="244" w:lineRule="auto"/>
              <w:rPr>
                <w:rFonts w:ascii="宋体" w:hAnsi="宋体" w:eastAsia="宋体" w:cs="宋体"/>
              </w:rPr>
            </w:pPr>
          </w:p>
          <w:p w14:paraId="6139D72F">
            <w:pPr>
              <w:spacing w:line="244" w:lineRule="auto"/>
              <w:rPr>
                <w:rFonts w:ascii="宋体" w:hAnsi="宋体" w:eastAsia="宋体" w:cs="宋体"/>
              </w:rPr>
            </w:pPr>
          </w:p>
          <w:p w14:paraId="4637692F">
            <w:pPr>
              <w:spacing w:line="244" w:lineRule="auto"/>
              <w:rPr>
                <w:rFonts w:ascii="宋体" w:hAnsi="宋体" w:eastAsia="宋体" w:cs="宋体"/>
              </w:rPr>
            </w:pPr>
          </w:p>
          <w:p w14:paraId="1CCEEF20">
            <w:pPr>
              <w:pStyle w:val="12"/>
              <w:spacing w:before="68" w:line="183" w:lineRule="auto"/>
              <w:ind w:left="348"/>
              <w:rPr>
                <w:sz w:val="21"/>
                <w:szCs w:val="21"/>
              </w:rPr>
            </w:pPr>
            <w:r>
              <w:rPr>
                <w:rFonts w:hint="eastAsia"/>
                <w:spacing w:val="-12"/>
                <w:sz w:val="21"/>
                <w:szCs w:val="21"/>
              </w:rPr>
              <w:t>10</w:t>
            </w:r>
          </w:p>
        </w:tc>
        <w:tc>
          <w:tcPr>
            <w:tcW w:w="732" w:type="dxa"/>
            <w:tcBorders>
              <w:right w:val="single" w:color="000000" w:sz="10" w:space="0"/>
            </w:tcBorders>
          </w:tcPr>
          <w:p w14:paraId="794CD2CA">
            <w:pPr>
              <w:spacing w:line="244" w:lineRule="auto"/>
              <w:rPr>
                <w:rFonts w:ascii="宋体" w:hAnsi="宋体" w:eastAsia="宋体" w:cs="宋体"/>
              </w:rPr>
            </w:pPr>
          </w:p>
          <w:p w14:paraId="714FA236">
            <w:pPr>
              <w:spacing w:line="244" w:lineRule="auto"/>
              <w:rPr>
                <w:rFonts w:ascii="宋体" w:hAnsi="宋体" w:eastAsia="宋体" w:cs="宋体"/>
              </w:rPr>
            </w:pPr>
          </w:p>
          <w:p w14:paraId="213854AA">
            <w:pPr>
              <w:spacing w:line="244" w:lineRule="auto"/>
              <w:rPr>
                <w:rFonts w:ascii="宋体" w:hAnsi="宋体" w:eastAsia="宋体" w:cs="宋体"/>
              </w:rPr>
            </w:pPr>
          </w:p>
          <w:p w14:paraId="56D5B3B6">
            <w:pPr>
              <w:spacing w:line="244" w:lineRule="auto"/>
              <w:rPr>
                <w:rFonts w:ascii="宋体" w:hAnsi="宋体" w:eastAsia="宋体" w:cs="宋体"/>
              </w:rPr>
            </w:pPr>
          </w:p>
          <w:p w14:paraId="0F3AE56F">
            <w:pPr>
              <w:spacing w:line="244" w:lineRule="auto"/>
              <w:rPr>
                <w:rFonts w:ascii="宋体" w:hAnsi="宋体" w:eastAsia="宋体" w:cs="宋体"/>
              </w:rPr>
            </w:pPr>
          </w:p>
          <w:p w14:paraId="4AA31479">
            <w:pPr>
              <w:pStyle w:val="12"/>
              <w:spacing w:before="68" w:line="183" w:lineRule="auto"/>
              <w:ind w:left="283"/>
              <w:rPr>
                <w:sz w:val="21"/>
                <w:szCs w:val="21"/>
              </w:rPr>
            </w:pPr>
            <w:r>
              <w:rPr>
                <w:rFonts w:hint="eastAsia"/>
                <w:spacing w:val="-12"/>
                <w:sz w:val="21"/>
                <w:szCs w:val="21"/>
              </w:rPr>
              <w:t>10</w:t>
            </w:r>
          </w:p>
        </w:tc>
      </w:tr>
      <w:tr w14:paraId="6474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869" w:type="dxa"/>
            <w:tcBorders>
              <w:left w:val="single" w:color="000000" w:sz="10" w:space="0"/>
            </w:tcBorders>
          </w:tcPr>
          <w:p w14:paraId="522C2168">
            <w:pPr>
              <w:spacing w:line="319" w:lineRule="auto"/>
              <w:rPr>
                <w:rFonts w:ascii="宋体" w:hAnsi="宋体" w:eastAsia="宋体" w:cs="宋体"/>
              </w:rPr>
            </w:pPr>
          </w:p>
          <w:p w14:paraId="0BB48D56">
            <w:pPr>
              <w:spacing w:line="319" w:lineRule="auto"/>
              <w:rPr>
                <w:rFonts w:ascii="宋体" w:hAnsi="宋体" w:eastAsia="宋体" w:cs="宋体"/>
              </w:rPr>
            </w:pPr>
          </w:p>
          <w:p w14:paraId="41F279AF">
            <w:pPr>
              <w:spacing w:line="320" w:lineRule="auto"/>
              <w:rPr>
                <w:rFonts w:ascii="宋体" w:hAnsi="宋体" w:eastAsia="宋体" w:cs="宋体"/>
              </w:rPr>
            </w:pPr>
          </w:p>
          <w:p w14:paraId="79CB202E">
            <w:pPr>
              <w:pStyle w:val="12"/>
              <w:spacing w:before="68" w:line="223" w:lineRule="auto"/>
              <w:ind w:left="142"/>
              <w:rPr>
                <w:sz w:val="21"/>
                <w:szCs w:val="21"/>
              </w:rPr>
            </w:pPr>
            <w:r>
              <w:rPr>
                <w:rFonts w:hint="eastAsia"/>
                <w:spacing w:val="-15"/>
                <w:sz w:val="21"/>
                <w:szCs w:val="21"/>
              </w:rPr>
              <w:t>(三)</w:t>
            </w:r>
          </w:p>
        </w:tc>
        <w:tc>
          <w:tcPr>
            <w:tcW w:w="996" w:type="dxa"/>
          </w:tcPr>
          <w:p w14:paraId="3125F52F">
            <w:pPr>
              <w:spacing w:line="260" w:lineRule="auto"/>
              <w:rPr>
                <w:rFonts w:ascii="宋体" w:hAnsi="宋体" w:eastAsia="宋体" w:cs="宋体"/>
                <w:color w:val="000000" w:themeColor="text1"/>
                <w14:textFill>
                  <w14:solidFill>
                    <w14:schemeClr w14:val="tx1"/>
                  </w14:solidFill>
                </w14:textFill>
              </w:rPr>
            </w:pPr>
          </w:p>
          <w:p w14:paraId="048166FE">
            <w:pPr>
              <w:spacing w:line="260" w:lineRule="auto"/>
              <w:rPr>
                <w:rFonts w:ascii="宋体" w:hAnsi="宋体" w:eastAsia="宋体" w:cs="宋体"/>
                <w:color w:val="000000" w:themeColor="text1"/>
                <w14:textFill>
                  <w14:solidFill>
                    <w14:schemeClr w14:val="tx1"/>
                  </w14:solidFill>
                </w14:textFill>
              </w:rPr>
            </w:pPr>
          </w:p>
          <w:p w14:paraId="16441BCA">
            <w:pPr>
              <w:spacing w:line="260" w:lineRule="auto"/>
              <w:rPr>
                <w:rFonts w:ascii="宋体" w:hAnsi="宋体" w:eastAsia="宋体" w:cs="宋体"/>
                <w:color w:val="000000" w:themeColor="text1"/>
                <w14:textFill>
                  <w14:solidFill>
                    <w14:schemeClr w14:val="tx1"/>
                  </w14:solidFill>
                </w14:textFill>
              </w:rPr>
            </w:pPr>
          </w:p>
          <w:p w14:paraId="46C5FD37">
            <w:pPr>
              <w:pStyle w:val="12"/>
              <w:spacing w:before="68" w:line="287" w:lineRule="auto"/>
              <w:ind w:left="173" w:right="185" w:firstLine="5"/>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设备配</w:t>
            </w:r>
            <w:r>
              <w:rPr>
                <w:rFonts w:hint="eastAsia"/>
                <w:color w:val="000000" w:themeColor="text1"/>
                <w:sz w:val="21"/>
                <w:szCs w:val="21"/>
                <w14:textFill>
                  <w14:solidFill>
                    <w14:schemeClr w14:val="tx1"/>
                  </w14:solidFill>
                </w14:textFill>
              </w:rPr>
              <w:t xml:space="preserve"> </w:t>
            </w:r>
            <w:r>
              <w:rPr>
                <w:rFonts w:hint="eastAsia"/>
                <w:color w:val="000000" w:themeColor="text1"/>
                <w:spacing w:val="-1"/>
                <w:sz w:val="21"/>
                <w:szCs w:val="21"/>
                <w14:textFill>
                  <w14:solidFill>
                    <w14:schemeClr w14:val="tx1"/>
                  </w14:solidFill>
                </w14:textFill>
              </w:rPr>
              <w:t>置情况</w:t>
            </w:r>
          </w:p>
        </w:tc>
        <w:tc>
          <w:tcPr>
            <w:tcW w:w="5960" w:type="dxa"/>
          </w:tcPr>
          <w:p w14:paraId="278C1C8B">
            <w:pPr>
              <w:pStyle w:val="12"/>
              <w:spacing w:before="44" w:line="345" w:lineRule="auto"/>
              <w:ind w:left="49" w:right="1" w:hanging="9"/>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对供应商投入本项目的自有设备的种类、数量、配套性及设备性</w:t>
            </w:r>
            <w:r>
              <w:rPr>
                <w:rFonts w:hint="eastAsia"/>
                <w:color w:val="000000" w:themeColor="text1"/>
                <w:sz w:val="21"/>
                <w:szCs w:val="21"/>
                <w:lang w:eastAsia="zh-CN"/>
                <w14:textFill>
                  <w14:solidFill>
                    <w14:schemeClr w14:val="tx1"/>
                  </w14:solidFill>
                </w14:textFill>
              </w:rPr>
              <w:t xml:space="preserve"> </w:t>
            </w:r>
            <w:r>
              <w:rPr>
                <w:rFonts w:hint="eastAsia"/>
                <w:color w:val="000000" w:themeColor="text1"/>
                <w:spacing w:val="-6"/>
                <w:sz w:val="21"/>
                <w:szCs w:val="21"/>
                <w:lang w:eastAsia="zh-CN"/>
                <w14:textFill>
                  <w14:solidFill>
                    <w14:schemeClr w14:val="tx1"/>
                  </w14:solidFill>
                </w14:textFill>
              </w:rPr>
              <w:t>能等进行评价：</w:t>
            </w:r>
          </w:p>
          <w:p w14:paraId="2F10B78A">
            <w:pPr>
              <w:pStyle w:val="12"/>
              <w:spacing w:before="32" w:line="345" w:lineRule="auto"/>
              <w:ind w:left="74" w:right="187" w:hanging="34"/>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优：具体可行、详细明确，能完全满足项目的要求</w:t>
            </w:r>
            <w:r>
              <w:rPr>
                <w:rFonts w:hint="eastAsia"/>
                <w:color w:val="000000" w:themeColor="text1"/>
                <w:spacing w:val="-4"/>
                <w:sz w:val="21"/>
                <w:szCs w:val="21"/>
                <w:lang w:eastAsia="zh-CN"/>
                <w14:textFill>
                  <w14:solidFill>
                    <w14:schemeClr w14:val="tx1"/>
                  </w14:solidFill>
                </w14:textFill>
              </w:rPr>
              <w:t>的得</w:t>
            </w:r>
            <w:r>
              <w:rPr>
                <w:rFonts w:hint="eastAsia"/>
                <w:color w:val="000000" w:themeColor="text1"/>
                <w:spacing w:val="-28"/>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10</w:t>
            </w:r>
            <w:r>
              <w:rPr>
                <w:rFonts w:hint="eastAsia"/>
                <w:color w:val="000000" w:themeColor="text1"/>
                <w:spacing w:val="-42"/>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分；</w:t>
            </w:r>
            <w:r>
              <w:rPr>
                <w:rFonts w:hint="eastAsia"/>
                <w:color w:val="000000" w:themeColor="text1"/>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良：可行明确，能满足项目的要求的得</w:t>
            </w:r>
            <w:r>
              <w:rPr>
                <w:rFonts w:hint="eastAsia"/>
                <w:color w:val="000000" w:themeColor="text1"/>
                <w:spacing w:val="-41"/>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8</w:t>
            </w:r>
            <w:r>
              <w:rPr>
                <w:rFonts w:hint="eastAsia"/>
                <w:color w:val="000000" w:themeColor="text1"/>
                <w:spacing w:val="-44"/>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分；</w:t>
            </w:r>
          </w:p>
          <w:p w14:paraId="2CBB896C">
            <w:pPr>
              <w:pStyle w:val="12"/>
              <w:spacing w:before="33" w:line="269" w:lineRule="auto"/>
              <w:ind w:left="104" w:right="2163" w:hanging="61"/>
              <w:rPr>
                <w:rFonts w:hint="eastAsia"/>
                <w:color w:val="000000" w:themeColor="text1"/>
                <w:spacing w:val="-4"/>
                <w:sz w:val="21"/>
                <w:szCs w:val="21"/>
                <w:lang w:eastAsia="zh-CN"/>
                <w14:textFill>
                  <w14:solidFill>
                    <w14:schemeClr w14:val="tx1"/>
                  </w14:solidFill>
                </w14:textFill>
              </w:rPr>
            </w:pPr>
            <w:r>
              <w:rPr>
                <w:rFonts w:hint="eastAsia"/>
                <w:color w:val="000000" w:themeColor="text1"/>
                <w:spacing w:val="-4"/>
                <w:sz w:val="21"/>
                <w:szCs w:val="21"/>
                <w:lang w:eastAsia="zh-CN"/>
                <w14:textFill>
                  <w14:solidFill>
                    <w14:schemeClr w14:val="tx1"/>
                  </w14:solidFill>
                </w14:textFill>
              </w:rPr>
              <w:t>差：一般，能概括项目的要求的得</w:t>
            </w:r>
            <w:r>
              <w:rPr>
                <w:rFonts w:hint="eastAsia"/>
                <w:color w:val="000000" w:themeColor="text1"/>
                <w:spacing w:val="-28"/>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5</w:t>
            </w:r>
            <w:r>
              <w:rPr>
                <w:rFonts w:hint="eastAsia"/>
                <w:color w:val="000000" w:themeColor="text1"/>
                <w:spacing w:val="-44"/>
                <w:sz w:val="21"/>
                <w:szCs w:val="21"/>
                <w:lang w:eastAsia="zh-CN"/>
                <w14:textFill>
                  <w14:solidFill>
                    <w14:schemeClr w14:val="tx1"/>
                  </w14:solidFill>
                </w14:textFill>
              </w:rPr>
              <w:t xml:space="preserve"> </w:t>
            </w:r>
            <w:r>
              <w:rPr>
                <w:rFonts w:hint="eastAsia"/>
                <w:color w:val="000000" w:themeColor="text1"/>
                <w:spacing w:val="-4"/>
                <w:sz w:val="21"/>
                <w:szCs w:val="21"/>
                <w:lang w:eastAsia="zh-CN"/>
                <w14:textFill>
                  <w14:solidFill>
                    <w14:schemeClr w14:val="tx1"/>
                  </w14:solidFill>
                </w14:textFill>
              </w:rPr>
              <w:t>分</w:t>
            </w:r>
          </w:p>
          <w:p w14:paraId="6EA51FC9">
            <w:pPr>
              <w:pStyle w:val="12"/>
              <w:spacing w:before="33" w:line="269" w:lineRule="auto"/>
              <w:ind w:left="104" w:right="2163" w:hanging="61"/>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无：未提供不得分。</w:t>
            </w:r>
          </w:p>
        </w:tc>
        <w:tc>
          <w:tcPr>
            <w:tcW w:w="850" w:type="dxa"/>
          </w:tcPr>
          <w:p w14:paraId="534B25F6">
            <w:pPr>
              <w:spacing w:line="246" w:lineRule="auto"/>
              <w:rPr>
                <w:rFonts w:ascii="宋体" w:hAnsi="宋体" w:eastAsia="宋体" w:cs="宋体"/>
              </w:rPr>
            </w:pPr>
          </w:p>
          <w:p w14:paraId="3459F416">
            <w:pPr>
              <w:spacing w:line="246" w:lineRule="auto"/>
              <w:rPr>
                <w:rFonts w:ascii="宋体" w:hAnsi="宋体" w:eastAsia="宋体" w:cs="宋体"/>
              </w:rPr>
            </w:pPr>
          </w:p>
          <w:p w14:paraId="38DFE590">
            <w:pPr>
              <w:spacing w:line="246" w:lineRule="auto"/>
              <w:rPr>
                <w:rFonts w:ascii="宋体" w:hAnsi="宋体" w:eastAsia="宋体" w:cs="宋体"/>
              </w:rPr>
            </w:pPr>
          </w:p>
          <w:p w14:paraId="2F8B1A75">
            <w:pPr>
              <w:spacing w:line="246" w:lineRule="auto"/>
              <w:rPr>
                <w:rFonts w:ascii="宋体" w:hAnsi="宋体" w:eastAsia="宋体" w:cs="宋体"/>
              </w:rPr>
            </w:pPr>
          </w:p>
          <w:p w14:paraId="766E8EDA">
            <w:pPr>
              <w:pStyle w:val="12"/>
              <w:spacing w:before="69" w:line="183" w:lineRule="auto"/>
              <w:ind w:left="348"/>
              <w:rPr>
                <w:sz w:val="21"/>
                <w:szCs w:val="21"/>
              </w:rPr>
            </w:pPr>
            <w:r>
              <w:rPr>
                <w:rFonts w:hint="eastAsia"/>
                <w:spacing w:val="-6"/>
                <w:sz w:val="21"/>
                <w:szCs w:val="21"/>
              </w:rPr>
              <w:t>10</w:t>
            </w:r>
          </w:p>
        </w:tc>
        <w:tc>
          <w:tcPr>
            <w:tcW w:w="732" w:type="dxa"/>
            <w:tcBorders>
              <w:right w:val="single" w:color="000000" w:sz="10" w:space="0"/>
            </w:tcBorders>
          </w:tcPr>
          <w:p w14:paraId="1429B429">
            <w:pPr>
              <w:spacing w:line="246" w:lineRule="auto"/>
              <w:rPr>
                <w:rFonts w:ascii="宋体" w:hAnsi="宋体" w:eastAsia="宋体" w:cs="宋体"/>
              </w:rPr>
            </w:pPr>
          </w:p>
          <w:p w14:paraId="0D1388AA">
            <w:pPr>
              <w:spacing w:line="246" w:lineRule="auto"/>
              <w:rPr>
                <w:rFonts w:ascii="宋体" w:hAnsi="宋体" w:eastAsia="宋体" w:cs="宋体"/>
              </w:rPr>
            </w:pPr>
          </w:p>
          <w:p w14:paraId="6EAEED9E">
            <w:pPr>
              <w:spacing w:line="246" w:lineRule="auto"/>
              <w:rPr>
                <w:rFonts w:ascii="宋体" w:hAnsi="宋体" w:eastAsia="宋体" w:cs="宋体"/>
              </w:rPr>
            </w:pPr>
          </w:p>
          <w:p w14:paraId="4489B115">
            <w:pPr>
              <w:spacing w:line="246" w:lineRule="auto"/>
              <w:rPr>
                <w:rFonts w:ascii="宋体" w:hAnsi="宋体" w:eastAsia="宋体" w:cs="宋体"/>
              </w:rPr>
            </w:pPr>
          </w:p>
          <w:p w14:paraId="6EC287E5">
            <w:pPr>
              <w:pStyle w:val="12"/>
              <w:spacing w:before="69" w:line="183" w:lineRule="auto"/>
              <w:ind w:left="283"/>
              <w:rPr>
                <w:sz w:val="21"/>
                <w:szCs w:val="21"/>
              </w:rPr>
            </w:pPr>
            <w:r>
              <w:rPr>
                <w:rFonts w:hint="eastAsia"/>
                <w:spacing w:val="-6"/>
                <w:sz w:val="21"/>
                <w:szCs w:val="21"/>
              </w:rPr>
              <w:t>10</w:t>
            </w:r>
          </w:p>
        </w:tc>
      </w:tr>
      <w:tr w14:paraId="6338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869" w:type="dxa"/>
            <w:tcBorders>
              <w:left w:val="single" w:color="000000" w:sz="10" w:space="0"/>
            </w:tcBorders>
          </w:tcPr>
          <w:p w14:paraId="12A9D337">
            <w:pPr>
              <w:spacing w:line="314" w:lineRule="auto"/>
              <w:rPr>
                <w:rFonts w:ascii="宋体" w:hAnsi="宋体" w:eastAsia="宋体" w:cs="宋体"/>
              </w:rPr>
            </w:pPr>
          </w:p>
          <w:p w14:paraId="7CF7E459">
            <w:pPr>
              <w:spacing w:line="315" w:lineRule="auto"/>
              <w:rPr>
                <w:rFonts w:ascii="宋体" w:hAnsi="宋体" w:eastAsia="宋体" w:cs="宋体"/>
              </w:rPr>
            </w:pPr>
          </w:p>
          <w:p w14:paraId="65A68321">
            <w:pPr>
              <w:pStyle w:val="12"/>
              <w:spacing w:before="69" w:line="223" w:lineRule="auto"/>
              <w:ind w:left="142"/>
              <w:rPr>
                <w:sz w:val="21"/>
                <w:szCs w:val="21"/>
              </w:rPr>
            </w:pPr>
            <w:r>
              <w:rPr>
                <w:rFonts w:hint="eastAsia"/>
                <w:spacing w:val="-15"/>
                <w:sz w:val="21"/>
                <w:szCs w:val="21"/>
              </w:rPr>
              <w:t>(四)</w:t>
            </w:r>
          </w:p>
        </w:tc>
        <w:tc>
          <w:tcPr>
            <w:tcW w:w="996" w:type="dxa"/>
          </w:tcPr>
          <w:p w14:paraId="6244A775">
            <w:pPr>
              <w:spacing w:line="451" w:lineRule="auto"/>
              <w:rPr>
                <w:rFonts w:ascii="宋体" w:hAnsi="宋体" w:eastAsia="宋体" w:cs="宋体"/>
              </w:rPr>
            </w:pPr>
          </w:p>
          <w:p w14:paraId="45EDF8A5">
            <w:pPr>
              <w:pStyle w:val="12"/>
              <w:spacing w:before="69" w:line="287" w:lineRule="auto"/>
              <w:ind w:left="176" w:right="185" w:hanging="1"/>
              <w:rPr>
                <w:sz w:val="21"/>
                <w:szCs w:val="21"/>
              </w:rPr>
            </w:pPr>
            <w:r>
              <w:rPr>
                <w:rFonts w:hint="eastAsia"/>
                <w:spacing w:val="-2"/>
                <w:sz w:val="21"/>
                <w:szCs w:val="21"/>
              </w:rPr>
              <w:t>应急方</w:t>
            </w:r>
            <w:r>
              <w:rPr>
                <w:rFonts w:hint="eastAsia"/>
                <w:sz w:val="21"/>
                <w:szCs w:val="21"/>
              </w:rPr>
              <w:t xml:space="preserve"> </w:t>
            </w:r>
            <w:r>
              <w:rPr>
                <w:rFonts w:hint="eastAsia"/>
                <w:spacing w:val="-3"/>
                <w:sz w:val="21"/>
                <w:szCs w:val="21"/>
              </w:rPr>
              <w:t>案措施</w:t>
            </w:r>
          </w:p>
        </w:tc>
        <w:tc>
          <w:tcPr>
            <w:tcW w:w="5960" w:type="dxa"/>
          </w:tcPr>
          <w:p w14:paraId="6F270331">
            <w:pPr>
              <w:pStyle w:val="12"/>
              <w:spacing w:before="48" w:line="220" w:lineRule="auto"/>
              <w:ind w:left="41"/>
              <w:rPr>
                <w:sz w:val="21"/>
                <w:szCs w:val="21"/>
                <w:lang w:eastAsia="zh-CN"/>
              </w:rPr>
            </w:pPr>
            <w:r>
              <w:rPr>
                <w:rFonts w:hint="eastAsia"/>
                <w:spacing w:val="-2"/>
                <w:sz w:val="21"/>
                <w:szCs w:val="21"/>
                <w:lang w:eastAsia="zh-CN"/>
              </w:rPr>
              <w:t>根据各供应商提供的应急方案措施进行评审：</w:t>
            </w:r>
          </w:p>
          <w:p w14:paraId="07CB6784">
            <w:pPr>
              <w:pStyle w:val="12"/>
              <w:spacing w:before="157" w:line="221" w:lineRule="auto"/>
              <w:jc w:val="right"/>
              <w:rPr>
                <w:sz w:val="21"/>
                <w:szCs w:val="21"/>
                <w:lang w:eastAsia="zh-CN"/>
              </w:rPr>
            </w:pPr>
            <w:r>
              <w:rPr>
                <w:rFonts w:hint="eastAsia"/>
                <w:spacing w:val="-1"/>
                <w:sz w:val="21"/>
                <w:szCs w:val="21"/>
                <w:lang w:eastAsia="zh-CN"/>
              </w:rPr>
              <w:t>1.方案详细具体，应急方案措施高，可行性高、操作性强</w:t>
            </w:r>
            <w:r>
              <w:rPr>
                <w:rFonts w:hint="eastAsia"/>
                <w:spacing w:val="-2"/>
                <w:sz w:val="21"/>
                <w:szCs w:val="21"/>
                <w:lang w:eastAsia="zh-CN"/>
              </w:rPr>
              <w:t>的，</w:t>
            </w:r>
            <w:r>
              <w:rPr>
                <w:rFonts w:hint="eastAsia"/>
                <w:spacing w:val="-62"/>
                <w:sz w:val="21"/>
                <w:szCs w:val="21"/>
                <w:lang w:eastAsia="zh-CN"/>
              </w:rPr>
              <w:t xml:space="preserve"> </w:t>
            </w:r>
            <w:r>
              <w:rPr>
                <w:rFonts w:hint="eastAsia"/>
                <w:spacing w:val="-2"/>
                <w:sz w:val="21"/>
                <w:szCs w:val="21"/>
                <w:lang w:eastAsia="zh-CN"/>
              </w:rPr>
              <w:t>得</w:t>
            </w:r>
          </w:p>
          <w:p w14:paraId="00F02D0B">
            <w:pPr>
              <w:pStyle w:val="12"/>
              <w:spacing w:before="157" w:line="221" w:lineRule="auto"/>
              <w:ind w:left="56"/>
              <w:rPr>
                <w:sz w:val="21"/>
                <w:szCs w:val="21"/>
                <w:lang w:eastAsia="zh-CN"/>
              </w:rPr>
            </w:pPr>
            <w:r>
              <w:rPr>
                <w:rFonts w:hint="eastAsia"/>
                <w:spacing w:val="-14"/>
                <w:sz w:val="21"/>
                <w:szCs w:val="21"/>
                <w:lang w:eastAsia="zh-CN"/>
              </w:rPr>
              <w:t>10</w:t>
            </w:r>
            <w:r>
              <w:rPr>
                <w:rFonts w:hint="eastAsia"/>
                <w:spacing w:val="-40"/>
                <w:sz w:val="21"/>
                <w:szCs w:val="21"/>
                <w:lang w:eastAsia="zh-CN"/>
              </w:rPr>
              <w:t xml:space="preserve"> </w:t>
            </w:r>
            <w:r>
              <w:rPr>
                <w:rFonts w:hint="eastAsia"/>
                <w:spacing w:val="-14"/>
                <w:sz w:val="21"/>
                <w:szCs w:val="21"/>
                <w:lang w:eastAsia="zh-CN"/>
              </w:rPr>
              <w:t>分；</w:t>
            </w:r>
          </w:p>
          <w:p w14:paraId="4B749063">
            <w:pPr>
              <w:pStyle w:val="12"/>
              <w:spacing w:before="33" w:line="221" w:lineRule="auto"/>
              <w:ind w:left="40"/>
              <w:rPr>
                <w:sz w:val="21"/>
                <w:szCs w:val="21"/>
                <w:lang w:eastAsia="zh-CN"/>
              </w:rPr>
            </w:pPr>
            <w:r>
              <w:rPr>
                <w:rFonts w:hint="eastAsia"/>
                <w:spacing w:val="1"/>
                <w:sz w:val="21"/>
                <w:szCs w:val="21"/>
                <w:lang w:eastAsia="zh-CN"/>
              </w:rPr>
              <w:t>2.方案基本完整，应急方案措施基本高，可行性一般</w:t>
            </w:r>
            <w:r>
              <w:rPr>
                <w:rFonts w:hint="eastAsia"/>
                <w:sz w:val="21"/>
                <w:szCs w:val="21"/>
                <w:lang w:eastAsia="zh-CN"/>
              </w:rPr>
              <w:t>、操作性一</w:t>
            </w:r>
            <w:r>
              <w:rPr>
                <w:rFonts w:hint="eastAsia"/>
                <w:spacing w:val="-4"/>
                <w:sz w:val="21"/>
                <w:szCs w:val="21"/>
                <w:lang w:eastAsia="zh-CN"/>
              </w:rPr>
              <w:t>般的，得</w:t>
            </w:r>
            <w:r>
              <w:rPr>
                <w:rFonts w:hint="eastAsia"/>
                <w:spacing w:val="-40"/>
                <w:sz w:val="21"/>
                <w:szCs w:val="21"/>
                <w:lang w:eastAsia="zh-CN"/>
              </w:rPr>
              <w:t xml:space="preserve"> </w:t>
            </w:r>
            <w:r>
              <w:rPr>
                <w:rFonts w:hint="eastAsia"/>
                <w:spacing w:val="-4"/>
                <w:sz w:val="21"/>
                <w:szCs w:val="21"/>
                <w:lang w:eastAsia="zh-CN"/>
              </w:rPr>
              <w:t>8</w:t>
            </w:r>
            <w:r>
              <w:rPr>
                <w:rFonts w:hint="eastAsia"/>
                <w:spacing w:val="-43"/>
                <w:sz w:val="21"/>
                <w:szCs w:val="21"/>
                <w:lang w:eastAsia="zh-CN"/>
              </w:rPr>
              <w:t xml:space="preserve"> </w:t>
            </w:r>
            <w:r>
              <w:rPr>
                <w:rFonts w:hint="eastAsia"/>
                <w:spacing w:val="-4"/>
                <w:sz w:val="21"/>
                <w:szCs w:val="21"/>
                <w:lang w:eastAsia="zh-CN"/>
              </w:rPr>
              <w:t>分；</w:t>
            </w:r>
          </w:p>
          <w:p w14:paraId="6630885E">
            <w:pPr>
              <w:pStyle w:val="12"/>
              <w:spacing w:before="156" w:line="221" w:lineRule="auto"/>
              <w:jc w:val="right"/>
              <w:rPr>
                <w:sz w:val="21"/>
                <w:szCs w:val="21"/>
                <w:lang w:eastAsia="zh-CN"/>
              </w:rPr>
            </w:pPr>
            <w:r>
              <w:rPr>
                <w:rFonts w:hint="eastAsia"/>
                <w:spacing w:val="-1"/>
                <w:sz w:val="21"/>
                <w:szCs w:val="21"/>
                <w:lang w:eastAsia="zh-CN"/>
              </w:rPr>
              <w:t>3.方案不完整，应急方案措施不高，可行性差、操作性差的，</w:t>
            </w:r>
            <w:r>
              <w:rPr>
                <w:rFonts w:hint="eastAsia"/>
                <w:spacing w:val="-54"/>
                <w:sz w:val="21"/>
                <w:szCs w:val="21"/>
                <w:lang w:eastAsia="zh-CN"/>
              </w:rPr>
              <w:t xml:space="preserve"> </w:t>
            </w:r>
            <w:r>
              <w:rPr>
                <w:rFonts w:hint="eastAsia"/>
                <w:spacing w:val="-1"/>
                <w:sz w:val="21"/>
                <w:szCs w:val="21"/>
                <w:lang w:eastAsia="zh-CN"/>
              </w:rPr>
              <w:t>得</w:t>
            </w:r>
          </w:p>
          <w:p w14:paraId="3A666253">
            <w:pPr>
              <w:pStyle w:val="12"/>
              <w:spacing w:before="159" w:line="221" w:lineRule="auto"/>
              <w:ind w:left="45"/>
              <w:rPr>
                <w:sz w:val="21"/>
                <w:szCs w:val="21"/>
                <w:lang w:eastAsia="zh-CN"/>
              </w:rPr>
            </w:pPr>
            <w:r>
              <w:rPr>
                <w:rFonts w:hint="eastAsia"/>
                <w:spacing w:val="-14"/>
                <w:sz w:val="21"/>
                <w:szCs w:val="21"/>
                <w:lang w:eastAsia="zh-CN"/>
              </w:rPr>
              <w:t>5</w:t>
            </w:r>
            <w:r>
              <w:rPr>
                <w:rFonts w:hint="eastAsia"/>
                <w:spacing w:val="-42"/>
                <w:sz w:val="21"/>
                <w:szCs w:val="21"/>
                <w:lang w:eastAsia="zh-CN"/>
              </w:rPr>
              <w:t xml:space="preserve"> </w:t>
            </w:r>
            <w:r>
              <w:rPr>
                <w:rFonts w:hint="eastAsia"/>
                <w:spacing w:val="-14"/>
                <w:sz w:val="21"/>
                <w:szCs w:val="21"/>
                <w:lang w:eastAsia="zh-CN"/>
              </w:rPr>
              <w:t>分；</w:t>
            </w:r>
          </w:p>
          <w:p w14:paraId="730ADB10">
            <w:pPr>
              <w:pStyle w:val="12"/>
              <w:spacing w:before="156" w:line="220" w:lineRule="auto"/>
              <w:jc w:val="both"/>
              <w:rPr>
                <w:sz w:val="21"/>
                <w:szCs w:val="21"/>
                <w:lang w:eastAsia="zh-CN"/>
              </w:rPr>
            </w:pPr>
            <w:r>
              <w:rPr>
                <w:rFonts w:hint="eastAsia"/>
                <w:spacing w:val="-2"/>
                <w:sz w:val="21"/>
                <w:szCs w:val="21"/>
                <w:lang w:eastAsia="zh-CN"/>
              </w:rPr>
              <w:t>4.无或其他不得分。</w:t>
            </w:r>
          </w:p>
        </w:tc>
        <w:tc>
          <w:tcPr>
            <w:tcW w:w="850" w:type="dxa"/>
          </w:tcPr>
          <w:p w14:paraId="2793F011">
            <w:pPr>
              <w:spacing w:line="328" w:lineRule="auto"/>
              <w:rPr>
                <w:rFonts w:ascii="宋体" w:hAnsi="宋体" w:eastAsia="宋体" w:cs="宋体"/>
                <w:lang w:eastAsia="zh-CN"/>
              </w:rPr>
            </w:pPr>
          </w:p>
          <w:p w14:paraId="1DAD04AB">
            <w:pPr>
              <w:spacing w:line="328" w:lineRule="auto"/>
              <w:rPr>
                <w:rFonts w:ascii="宋体" w:hAnsi="宋体" w:eastAsia="宋体" w:cs="宋体"/>
                <w:lang w:eastAsia="zh-CN"/>
              </w:rPr>
            </w:pPr>
          </w:p>
          <w:p w14:paraId="708D991C">
            <w:pPr>
              <w:pStyle w:val="12"/>
              <w:spacing w:before="68" w:line="183" w:lineRule="auto"/>
              <w:ind w:left="348"/>
              <w:rPr>
                <w:sz w:val="21"/>
                <w:szCs w:val="21"/>
              </w:rPr>
            </w:pPr>
            <w:r>
              <w:rPr>
                <w:rFonts w:hint="eastAsia"/>
                <w:spacing w:val="-6"/>
                <w:sz w:val="21"/>
                <w:szCs w:val="21"/>
              </w:rPr>
              <w:t>10</w:t>
            </w:r>
          </w:p>
        </w:tc>
        <w:tc>
          <w:tcPr>
            <w:tcW w:w="732" w:type="dxa"/>
            <w:tcBorders>
              <w:right w:val="single" w:color="000000" w:sz="10" w:space="0"/>
            </w:tcBorders>
          </w:tcPr>
          <w:p w14:paraId="45AA65C8">
            <w:pPr>
              <w:spacing w:line="328" w:lineRule="auto"/>
              <w:rPr>
                <w:rFonts w:ascii="宋体" w:hAnsi="宋体" w:eastAsia="宋体" w:cs="宋体"/>
              </w:rPr>
            </w:pPr>
          </w:p>
          <w:p w14:paraId="3892D27E">
            <w:pPr>
              <w:spacing w:line="328" w:lineRule="auto"/>
              <w:rPr>
                <w:rFonts w:ascii="宋体" w:hAnsi="宋体" w:eastAsia="宋体" w:cs="宋体"/>
              </w:rPr>
            </w:pPr>
          </w:p>
          <w:p w14:paraId="099AF398">
            <w:pPr>
              <w:pStyle w:val="12"/>
              <w:spacing w:before="68" w:line="183" w:lineRule="auto"/>
              <w:ind w:left="283"/>
              <w:rPr>
                <w:sz w:val="21"/>
                <w:szCs w:val="21"/>
              </w:rPr>
            </w:pPr>
            <w:r>
              <w:rPr>
                <w:rFonts w:hint="eastAsia"/>
                <w:spacing w:val="-6"/>
                <w:sz w:val="21"/>
                <w:szCs w:val="21"/>
              </w:rPr>
              <w:t>10</w:t>
            </w:r>
          </w:p>
        </w:tc>
      </w:tr>
      <w:tr w14:paraId="758E8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869" w:type="dxa"/>
            <w:tcBorders>
              <w:left w:val="single" w:color="000000" w:sz="10" w:space="0"/>
            </w:tcBorders>
          </w:tcPr>
          <w:p w14:paraId="5AA9C438">
            <w:pPr>
              <w:spacing w:line="289" w:lineRule="auto"/>
              <w:rPr>
                <w:rFonts w:ascii="宋体" w:hAnsi="宋体" w:eastAsia="宋体" w:cs="宋体"/>
              </w:rPr>
            </w:pPr>
          </w:p>
          <w:p w14:paraId="604E6DD2">
            <w:pPr>
              <w:spacing w:line="290" w:lineRule="auto"/>
              <w:rPr>
                <w:rFonts w:ascii="宋体" w:hAnsi="宋体" w:eastAsia="宋体" w:cs="宋体"/>
              </w:rPr>
            </w:pPr>
          </w:p>
          <w:p w14:paraId="36E3268E">
            <w:pPr>
              <w:pStyle w:val="12"/>
              <w:spacing w:before="68" w:line="223" w:lineRule="auto"/>
              <w:ind w:left="142"/>
              <w:rPr>
                <w:sz w:val="21"/>
                <w:szCs w:val="21"/>
              </w:rPr>
            </w:pPr>
            <w:r>
              <w:rPr>
                <w:rFonts w:hint="eastAsia"/>
                <w:spacing w:val="-15"/>
                <w:sz w:val="21"/>
                <w:szCs w:val="21"/>
              </w:rPr>
              <w:t>(五)</w:t>
            </w:r>
          </w:p>
        </w:tc>
        <w:tc>
          <w:tcPr>
            <w:tcW w:w="996" w:type="dxa"/>
          </w:tcPr>
          <w:p w14:paraId="4E07A558">
            <w:pPr>
              <w:spacing w:line="402" w:lineRule="auto"/>
              <w:rPr>
                <w:rFonts w:ascii="宋体" w:hAnsi="宋体" w:eastAsia="宋体" w:cs="宋体"/>
              </w:rPr>
            </w:pPr>
          </w:p>
          <w:p w14:paraId="306AF616">
            <w:pPr>
              <w:pStyle w:val="12"/>
              <w:spacing w:before="68" w:line="286" w:lineRule="auto"/>
              <w:ind w:left="176" w:right="185" w:hanging="1"/>
              <w:rPr>
                <w:sz w:val="21"/>
                <w:szCs w:val="21"/>
              </w:rPr>
            </w:pPr>
            <w:r>
              <w:rPr>
                <w:rFonts w:hint="eastAsia"/>
                <w:spacing w:val="-2"/>
                <w:sz w:val="21"/>
                <w:szCs w:val="21"/>
              </w:rPr>
              <w:t>售后服</w:t>
            </w:r>
            <w:r>
              <w:rPr>
                <w:rFonts w:hint="eastAsia"/>
                <w:sz w:val="21"/>
                <w:szCs w:val="21"/>
              </w:rPr>
              <w:t xml:space="preserve"> </w:t>
            </w:r>
            <w:r>
              <w:rPr>
                <w:rFonts w:hint="eastAsia"/>
                <w:spacing w:val="-3"/>
                <w:sz w:val="21"/>
                <w:szCs w:val="21"/>
              </w:rPr>
              <w:t>务方案</w:t>
            </w:r>
          </w:p>
        </w:tc>
        <w:tc>
          <w:tcPr>
            <w:tcW w:w="5960" w:type="dxa"/>
          </w:tcPr>
          <w:p w14:paraId="76029B7B">
            <w:pPr>
              <w:pStyle w:val="12"/>
              <w:spacing w:before="31" w:line="219" w:lineRule="auto"/>
              <w:ind w:left="42"/>
              <w:rPr>
                <w:sz w:val="21"/>
                <w:szCs w:val="21"/>
                <w:lang w:eastAsia="zh-CN"/>
              </w:rPr>
            </w:pPr>
            <w:r>
              <w:rPr>
                <w:rFonts w:hint="eastAsia"/>
                <w:spacing w:val="-1"/>
                <w:sz w:val="21"/>
                <w:szCs w:val="21"/>
                <w:lang w:eastAsia="zh-CN"/>
              </w:rPr>
              <w:t>依据服务方案及保障制度等进行评价：</w:t>
            </w:r>
          </w:p>
          <w:p w14:paraId="1B6F977D">
            <w:pPr>
              <w:pStyle w:val="12"/>
              <w:spacing w:before="158" w:line="345" w:lineRule="auto"/>
              <w:ind w:left="74" w:hanging="34"/>
              <w:rPr>
                <w:rFonts w:hint="eastAsia"/>
                <w:spacing w:val="-45"/>
                <w:sz w:val="21"/>
                <w:szCs w:val="21"/>
                <w:lang w:eastAsia="zh-CN"/>
              </w:rPr>
            </w:pPr>
            <w:r>
              <w:rPr>
                <w:rFonts w:hint="eastAsia"/>
                <w:spacing w:val="-11"/>
                <w:sz w:val="21"/>
                <w:szCs w:val="21"/>
                <w:lang w:eastAsia="zh-CN"/>
              </w:rPr>
              <w:t>优：方案具体可行、详细明确，能完全满足项目的要求的得</w:t>
            </w:r>
            <w:r>
              <w:rPr>
                <w:rFonts w:hint="eastAsia"/>
                <w:spacing w:val="-17"/>
                <w:sz w:val="21"/>
                <w:szCs w:val="21"/>
                <w:lang w:eastAsia="zh-CN"/>
              </w:rPr>
              <w:t xml:space="preserve"> </w:t>
            </w:r>
            <w:r>
              <w:rPr>
                <w:rFonts w:hint="eastAsia"/>
                <w:spacing w:val="-11"/>
                <w:sz w:val="21"/>
                <w:szCs w:val="21"/>
                <w:lang w:eastAsia="zh-CN"/>
              </w:rPr>
              <w:t>10</w:t>
            </w:r>
            <w:r>
              <w:rPr>
                <w:rFonts w:hint="eastAsia"/>
                <w:spacing w:val="-45"/>
                <w:sz w:val="21"/>
                <w:szCs w:val="21"/>
                <w:lang w:eastAsia="zh-CN"/>
              </w:rPr>
              <w:t xml:space="preserve"> 分；</w:t>
            </w:r>
          </w:p>
          <w:p w14:paraId="25DF7A14">
            <w:pPr>
              <w:pStyle w:val="12"/>
              <w:spacing w:before="158" w:line="345" w:lineRule="auto"/>
              <w:ind w:left="74" w:hanging="34"/>
              <w:rPr>
                <w:sz w:val="21"/>
                <w:szCs w:val="21"/>
                <w:lang w:eastAsia="zh-CN"/>
              </w:rPr>
            </w:pPr>
            <w:r>
              <w:rPr>
                <w:rFonts w:hint="eastAsia"/>
                <w:spacing w:val="-5"/>
                <w:sz w:val="21"/>
                <w:szCs w:val="21"/>
                <w:lang w:eastAsia="zh-CN"/>
              </w:rPr>
              <w:t>良：方案可行明确，基本能满足项目的要求的得</w:t>
            </w:r>
            <w:r>
              <w:rPr>
                <w:rFonts w:hint="eastAsia"/>
                <w:spacing w:val="-43"/>
                <w:sz w:val="21"/>
                <w:szCs w:val="21"/>
                <w:lang w:eastAsia="zh-CN"/>
              </w:rPr>
              <w:t xml:space="preserve"> </w:t>
            </w:r>
            <w:r>
              <w:rPr>
                <w:rFonts w:hint="eastAsia"/>
                <w:spacing w:val="-5"/>
                <w:sz w:val="21"/>
                <w:szCs w:val="21"/>
                <w:lang w:eastAsia="zh-CN"/>
              </w:rPr>
              <w:t>8</w:t>
            </w:r>
            <w:r>
              <w:rPr>
                <w:rFonts w:hint="eastAsia"/>
                <w:spacing w:val="-44"/>
                <w:sz w:val="21"/>
                <w:szCs w:val="21"/>
                <w:lang w:eastAsia="zh-CN"/>
              </w:rPr>
              <w:t xml:space="preserve"> </w:t>
            </w:r>
            <w:r>
              <w:rPr>
                <w:rFonts w:hint="eastAsia"/>
                <w:spacing w:val="-5"/>
                <w:sz w:val="21"/>
                <w:szCs w:val="21"/>
                <w:lang w:eastAsia="zh-CN"/>
              </w:rPr>
              <w:t>分；</w:t>
            </w:r>
          </w:p>
          <w:p w14:paraId="583117FF">
            <w:pPr>
              <w:pStyle w:val="12"/>
              <w:spacing w:before="31" w:line="221" w:lineRule="auto"/>
              <w:rPr>
                <w:sz w:val="21"/>
                <w:szCs w:val="21"/>
                <w:lang w:eastAsia="zh-CN"/>
              </w:rPr>
            </w:pPr>
            <w:r>
              <w:rPr>
                <w:rFonts w:hint="eastAsia"/>
                <w:spacing w:val="-2"/>
                <w:sz w:val="21"/>
                <w:szCs w:val="21"/>
                <w:lang w:eastAsia="zh-CN"/>
              </w:rPr>
              <w:t>差：方案一般，能概括项目的要求的得</w:t>
            </w:r>
            <w:r>
              <w:rPr>
                <w:rFonts w:hint="eastAsia"/>
                <w:spacing w:val="-40"/>
                <w:sz w:val="21"/>
                <w:szCs w:val="21"/>
                <w:lang w:eastAsia="zh-CN"/>
              </w:rPr>
              <w:t xml:space="preserve"> </w:t>
            </w:r>
            <w:r>
              <w:rPr>
                <w:rFonts w:hint="eastAsia"/>
                <w:spacing w:val="-2"/>
                <w:sz w:val="21"/>
                <w:szCs w:val="21"/>
                <w:lang w:eastAsia="zh-CN"/>
              </w:rPr>
              <w:t>5</w:t>
            </w:r>
            <w:r>
              <w:rPr>
                <w:rFonts w:hint="eastAsia"/>
                <w:spacing w:val="-44"/>
                <w:sz w:val="21"/>
                <w:szCs w:val="21"/>
                <w:lang w:eastAsia="zh-CN"/>
              </w:rPr>
              <w:t xml:space="preserve"> </w:t>
            </w:r>
            <w:r>
              <w:rPr>
                <w:rFonts w:hint="eastAsia"/>
                <w:spacing w:val="-2"/>
                <w:sz w:val="21"/>
                <w:szCs w:val="21"/>
                <w:lang w:eastAsia="zh-CN"/>
              </w:rPr>
              <w:t>分。</w:t>
            </w:r>
          </w:p>
        </w:tc>
        <w:tc>
          <w:tcPr>
            <w:tcW w:w="850" w:type="dxa"/>
          </w:tcPr>
          <w:p w14:paraId="2B4E5E89">
            <w:pPr>
              <w:spacing w:line="302" w:lineRule="auto"/>
              <w:rPr>
                <w:rFonts w:ascii="宋体" w:hAnsi="宋体" w:eastAsia="宋体" w:cs="宋体"/>
                <w:lang w:eastAsia="zh-CN"/>
              </w:rPr>
            </w:pPr>
          </w:p>
          <w:p w14:paraId="7DD3D440">
            <w:pPr>
              <w:spacing w:line="303" w:lineRule="auto"/>
              <w:rPr>
                <w:rFonts w:ascii="宋体" w:hAnsi="宋体" w:eastAsia="宋体" w:cs="宋体"/>
                <w:lang w:eastAsia="zh-CN"/>
              </w:rPr>
            </w:pPr>
          </w:p>
          <w:p w14:paraId="57859162">
            <w:pPr>
              <w:pStyle w:val="12"/>
              <w:spacing w:before="68" w:line="183" w:lineRule="auto"/>
              <w:ind w:left="348"/>
              <w:rPr>
                <w:sz w:val="21"/>
                <w:szCs w:val="21"/>
              </w:rPr>
            </w:pPr>
            <w:r>
              <w:rPr>
                <w:rFonts w:hint="eastAsia"/>
                <w:spacing w:val="-6"/>
                <w:sz w:val="21"/>
                <w:szCs w:val="21"/>
              </w:rPr>
              <w:t>10</w:t>
            </w:r>
          </w:p>
        </w:tc>
        <w:tc>
          <w:tcPr>
            <w:tcW w:w="732" w:type="dxa"/>
            <w:tcBorders>
              <w:right w:val="single" w:color="000000" w:sz="10" w:space="0"/>
            </w:tcBorders>
          </w:tcPr>
          <w:p w14:paraId="1F449234">
            <w:pPr>
              <w:spacing w:line="302" w:lineRule="auto"/>
              <w:rPr>
                <w:rFonts w:ascii="宋体" w:hAnsi="宋体" w:eastAsia="宋体" w:cs="宋体"/>
              </w:rPr>
            </w:pPr>
          </w:p>
          <w:p w14:paraId="581C0833">
            <w:pPr>
              <w:spacing w:line="303" w:lineRule="auto"/>
              <w:rPr>
                <w:rFonts w:ascii="宋体" w:hAnsi="宋体" w:eastAsia="宋体" w:cs="宋体"/>
              </w:rPr>
            </w:pPr>
          </w:p>
          <w:p w14:paraId="40BB5771">
            <w:pPr>
              <w:pStyle w:val="12"/>
              <w:spacing w:before="68" w:line="183" w:lineRule="auto"/>
              <w:ind w:left="283"/>
              <w:rPr>
                <w:sz w:val="21"/>
                <w:szCs w:val="21"/>
              </w:rPr>
            </w:pPr>
            <w:r>
              <w:rPr>
                <w:rFonts w:hint="eastAsia"/>
                <w:spacing w:val="-6"/>
                <w:sz w:val="21"/>
                <w:szCs w:val="21"/>
              </w:rPr>
              <w:t>10</w:t>
            </w:r>
          </w:p>
        </w:tc>
      </w:tr>
      <w:tr w14:paraId="6115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869" w:type="dxa"/>
            <w:tcBorders>
              <w:left w:val="single" w:color="000000" w:sz="10" w:space="0"/>
            </w:tcBorders>
          </w:tcPr>
          <w:p w14:paraId="2CD0B58C">
            <w:pPr>
              <w:spacing w:line="273" w:lineRule="auto"/>
              <w:rPr>
                <w:rFonts w:ascii="宋体" w:hAnsi="宋体" w:eastAsia="宋体" w:cs="宋体"/>
              </w:rPr>
            </w:pPr>
          </w:p>
          <w:p w14:paraId="516499B3">
            <w:pPr>
              <w:spacing w:line="274" w:lineRule="auto"/>
              <w:rPr>
                <w:rFonts w:ascii="宋体" w:hAnsi="宋体" w:eastAsia="宋体" w:cs="宋体"/>
              </w:rPr>
            </w:pPr>
          </w:p>
          <w:p w14:paraId="24929357">
            <w:pPr>
              <w:spacing w:line="274" w:lineRule="auto"/>
              <w:rPr>
                <w:rFonts w:ascii="宋体" w:hAnsi="宋体" w:eastAsia="宋体" w:cs="宋体"/>
              </w:rPr>
            </w:pPr>
          </w:p>
          <w:p w14:paraId="138BEE24">
            <w:pPr>
              <w:pStyle w:val="12"/>
              <w:spacing w:before="69" w:line="223" w:lineRule="auto"/>
              <w:ind w:left="142"/>
              <w:rPr>
                <w:sz w:val="21"/>
                <w:szCs w:val="21"/>
              </w:rPr>
            </w:pPr>
            <w:r>
              <w:rPr>
                <w:rFonts w:hint="eastAsia"/>
                <w:spacing w:val="-15"/>
                <w:sz w:val="21"/>
                <w:szCs w:val="21"/>
              </w:rPr>
              <w:t>(六)</w:t>
            </w:r>
          </w:p>
        </w:tc>
        <w:tc>
          <w:tcPr>
            <w:tcW w:w="996" w:type="dxa"/>
          </w:tcPr>
          <w:p w14:paraId="1A5BE4AF">
            <w:pPr>
              <w:spacing w:line="321" w:lineRule="auto"/>
              <w:rPr>
                <w:rFonts w:ascii="宋体" w:hAnsi="宋体" w:eastAsia="宋体" w:cs="宋体"/>
              </w:rPr>
            </w:pPr>
          </w:p>
          <w:p w14:paraId="551A7A2B">
            <w:pPr>
              <w:spacing w:line="322" w:lineRule="auto"/>
              <w:rPr>
                <w:rFonts w:ascii="宋体" w:hAnsi="宋体" w:eastAsia="宋体" w:cs="宋体"/>
              </w:rPr>
            </w:pPr>
          </w:p>
          <w:p w14:paraId="0E450D58">
            <w:pPr>
              <w:pStyle w:val="12"/>
              <w:spacing w:before="68" w:line="287" w:lineRule="auto"/>
              <w:ind w:left="175" w:right="185"/>
              <w:rPr>
                <w:sz w:val="21"/>
                <w:szCs w:val="21"/>
              </w:rPr>
            </w:pPr>
            <w:r>
              <w:rPr>
                <w:rFonts w:hint="eastAsia"/>
                <w:spacing w:val="-2"/>
                <w:sz w:val="21"/>
                <w:szCs w:val="21"/>
              </w:rPr>
              <w:t>质量保</w:t>
            </w:r>
            <w:r>
              <w:rPr>
                <w:rFonts w:hint="eastAsia"/>
                <w:sz w:val="21"/>
                <w:szCs w:val="21"/>
              </w:rPr>
              <w:t xml:space="preserve"> </w:t>
            </w:r>
            <w:r>
              <w:rPr>
                <w:rFonts w:hint="eastAsia"/>
                <w:spacing w:val="-2"/>
                <w:sz w:val="21"/>
                <w:szCs w:val="21"/>
              </w:rPr>
              <w:t>证措施</w:t>
            </w:r>
          </w:p>
        </w:tc>
        <w:tc>
          <w:tcPr>
            <w:tcW w:w="5960" w:type="dxa"/>
          </w:tcPr>
          <w:p w14:paraId="1C2C25A1">
            <w:pPr>
              <w:pStyle w:val="12"/>
              <w:spacing w:before="37" w:line="351" w:lineRule="auto"/>
              <w:ind w:left="41" w:firstLine="2"/>
              <w:rPr>
                <w:sz w:val="21"/>
                <w:szCs w:val="21"/>
                <w:lang w:eastAsia="zh-CN"/>
              </w:rPr>
            </w:pPr>
            <w:r>
              <w:rPr>
                <w:rFonts w:hint="eastAsia"/>
                <w:spacing w:val="-1"/>
                <w:sz w:val="21"/>
                <w:szCs w:val="21"/>
                <w:lang w:eastAsia="zh-CN"/>
              </w:rPr>
              <w:t>工作质量保障方案和措施内容全面、完整合理、针对性</w:t>
            </w:r>
            <w:r>
              <w:rPr>
                <w:rFonts w:hint="eastAsia"/>
                <w:spacing w:val="-2"/>
                <w:sz w:val="21"/>
                <w:szCs w:val="21"/>
                <w:lang w:eastAsia="zh-CN"/>
              </w:rPr>
              <w:t>高，充分</w:t>
            </w:r>
            <w:r>
              <w:rPr>
                <w:rFonts w:hint="eastAsia"/>
                <w:sz w:val="21"/>
                <w:szCs w:val="21"/>
                <w:lang w:eastAsia="zh-CN"/>
              </w:rPr>
              <w:t xml:space="preserve"> </w:t>
            </w:r>
            <w:r>
              <w:rPr>
                <w:rFonts w:hint="eastAsia"/>
                <w:spacing w:val="-3"/>
                <w:sz w:val="21"/>
                <w:szCs w:val="21"/>
                <w:lang w:eastAsia="zh-CN"/>
              </w:rPr>
              <w:t>满足采购人实际情况得</w:t>
            </w:r>
            <w:r>
              <w:rPr>
                <w:rFonts w:hint="eastAsia"/>
                <w:spacing w:val="-23"/>
                <w:sz w:val="21"/>
                <w:szCs w:val="21"/>
                <w:lang w:eastAsia="zh-CN"/>
              </w:rPr>
              <w:t xml:space="preserve"> </w:t>
            </w:r>
            <w:r>
              <w:rPr>
                <w:rFonts w:hint="eastAsia"/>
                <w:spacing w:val="-3"/>
                <w:sz w:val="21"/>
                <w:szCs w:val="21"/>
                <w:lang w:eastAsia="zh-CN"/>
              </w:rPr>
              <w:t>5</w:t>
            </w:r>
            <w:r>
              <w:rPr>
                <w:rFonts w:hint="eastAsia"/>
                <w:spacing w:val="-28"/>
                <w:sz w:val="21"/>
                <w:szCs w:val="21"/>
                <w:lang w:eastAsia="zh-CN"/>
              </w:rPr>
              <w:t xml:space="preserve"> </w:t>
            </w:r>
            <w:r>
              <w:rPr>
                <w:rFonts w:hint="eastAsia"/>
                <w:spacing w:val="-3"/>
                <w:sz w:val="21"/>
                <w:szCs w:val="21"/>
                <w:lang w:eastAsia="zh-CN"/>
              </w:rPr>
              <w:t>分；工作质量保障方案和措施内容不全</w:t>
            </w:r>
            <w:r>
              <w:rPr>
                <w:rFonts w:hint="eastAsia"/>
                <w:sz w:val="21"/>
                <w:szCs w:val="21"/>
                <w:lang w:eastAsia="zh-CN"/>
              </w:rPr>
              <w:t xml:space="preserve"> </w:t>
            </w:r>
            <w:r>
              <w:rPr>
                <w:rFonts w:hint="eastAsia"/>
                <w:spacing w:val="-3"/>
                <w:sz w:val="21"/>
                <w:szCs w:val="21"/>
                <w:lang w:eastAsia="zh-CN"/>
              </w:rPr>
              <w:t>面、不够合理、针对性不高，部分满足采购人实际情况得</w:t>
            </w:r>
            <w:r>
              <w:rPr>
                <w:rFonts w:hint="eastAsia"/>
                <w:spacing w:val="-8"/>
                <w:sz w:val="21"/>
                <w:szCs w:val="21"/>
                <w:lang w:eastAsia="zh-CN"/>
              </w:rPr>
              <w:t xml:space="preserve"> </w:t>
            </w:r>
            <w:r>
              <w:rPr>
                <w:rFonts w:hint="eastAsia"/>
                <w:spacing w:val="-3"/>
                <w:sz w:val="21"/>
                <w:szCs w:val="21"/>
                <w:lang w:eastAsia="zh-CN"/>
              </w:rPr>
              <w:t>3</w:t>
            </w:r>
            <w:r>
              <w:rPr>
                <w:rFonts w:hint="eastAsia"/>
                <w:spacing w:val="-28"/>
                <w:sz w:val="21"/>
                <w:szCs w:val="21"/>
                <w:lang w:eastAsia="zh-CN"/>
              </w:rPr>
              <w:t xml:space="preserve"> </w:t>
            </w:r>
            <w:r>
              <w:rPr>
                <w:rFonts w:hint="eastAsia"/>
                <w:spacing w:val="-3"/>
                <w:sz w:val="21"/>
                <w:szCs w:val="21"/>
                <w:lang w:eastAsia="zh-CN"/>
              </w:rPr>
              <w:t>分；</w:t>
            </w:r>
            <w:r>
              <w:rPr>
                <w:rFonts w:hint="eastAsia"/>
                <w:sz w:val="21"/>
                <w:szCs w:val="21"/>
                <w:lang w:eastAsia="zh-CN"/>
              </w:rPr>
              <w:t xml:space="preserve"> </w:t>
            </w:r>
            <w:r>
              <w:rPr>
                <w:rFonts w:hint="eastAsia"/>
                <w:spacing w:val="-6"/>
                <w:sz w:val="21"/>
                <w:szCs w:val="21"/>
                <w:lang w:eastAsia="zh-CN"/>
              </w:rPr>
              <w:t>工作质量保障方案和措施内容过于简单、不够</w:t>
            </w:r>
            <w:r>
              <w:rPr>
                <w:rFonts w:hint="eastAsia"/>
                <w:spacing w:val="-7"/>
                <w:sz w:val="21"/>
                <w:szCs w:val="21"/>
                <w:lang w:eastAsia="zh-CN"/>
              </w:rPr>
              <w:t>合理、针对性不高，</w:t>
            </w:r>
            <w:r>
              <w:rPr>
                <w:rFonts w:hint="eastAsia"/>
                <w:sz w:val="21"/>
                <w:szCs w:val="21"/>
                <w:lang w:eastAsia="zh-CN"/>
              </w:rPr>
              <w:t xml:space="preserve"> </w:t>
            </w:r>
            <w:r>
              <w:rPr>
                <w:rFonts w:hint="eastAsia"/>
                <w:spacing w:val="-4"/>
                <w:sz w:val="21"/>
                <w:szCs w:val="21"/>
                <w:lang w:eastAsia="zh-CN"/>
              </w:rPr>
              <w:t>部分满足采购人实际情况得</w:t>
            </w:r>
            <w:r>
              <w:rPr>
                <w:rFonts w:hint="eastAsia"/>
                <w:spacing w:val="-23"/>
                <w:sz w:val="21"/>
                <w:szCs w:val="21"/>
                <w:lang w:eastAsia="zh-CN"/>
              </w:rPr>
              <w:t xml:space="preserve"> </w:t>
            </w:r>
            <w:r>
              <w:rPr>
                <w:rFonts w:hint="eastAsia"/>
                <w:spacing w:val="-4"/>
                <w:sz w:val="21"/>
                <w:szCs w:val="21"/>
                <w:lang w:eastAsia="zh-CN"/>
              </w:rPr>
              <w:t>1</w:t>
            </w:r>
            <w:r>
              <w:rPr>
                <w:rFonts w:hint="eastAsia"/>
                <w:spacing w:val="-42"/>
                <w:sz w:val="21"/>
                <w:szCs w:val="21"/>
                <w:lang w:eastAsia="zh-CN"/>
              </w:rPr>
              <w:t xml:space="preserve"> </w:t>
            </w:r>
            <w:r>
              <w:rPr>
                <w:rFonts w:hint="eastAsia"/>
                <w:spacing w:val="-4"/>
                <w:sz w:val="21"/>
                <w:szCs w:val="21"/>
                <w:lang w:eastAsia="zh-CN"/>
              </w:rPr>
              <w:t>分；未提供不得分。</w:t>
            </w:r>
          </w:p>
        </w:tc>
        <w:tc>
          <w:tcPr>
            <w:tcW w:w="850" w:type="dxa"/>
          </w:tcPr>
          <w:p w14:paraId="2F669810">
            <w:pPr>
              <w:spacing w:line="283" w:lineRule="auto"/>
              <w:rPr>
                <w:rFonts w:ascii="宋体" w:hAnsi="宋体" w:eastAsia="宋体" w:cs="宋体"/>
                <w:lang w:eastAsia="zh-CN"/>
              </w:rPr>
            </w:pPr>
          </w:p>
          <w:p w14:paraId="30FAC2D5">
            <w:pPr>
              <w:spacing w:line="283" w:lineRule="auto"/>
              <w:rPr>
                <w:rFonts w:ascii="宋体" w:hAnsi="宋体" w:eastAsia="宋体" w:cs="宋体"/>
                <w:lang w:eastAsia="zh-CN"/>
              </w:rPr>
            </w:pPr>
          </w:p>
          <w:p w14:paraId="75D8F443">
            <w:pPr>
              <w:spacing w:line="284" w:lineRule="auto"/>
              <w:rPr>
                <w:rFonts w:ascii="宋体" w:hAnsi="宋体" w:eastAsia="宋体" w:cs="宋体"/>
                <w:lang w:eastAsia="zh-CN"/>
              </w:rPr>
            </w:pPr>
          </w:p>
          <w:p w14:paraId="3BED424D">
            <w:pPr>
              <w:pStyle w:val="12"/>
              <w:spacing w:before="68" w:line="181" w:lineRule="auto"/>
              <w:ind w:left="389"/>
              <w:rPr>
                <w:sz w:val="21"/>
                <w:szCs w:val="21"/>
              </w:rPr>
            </w:pPr>
            <w:r>
              <w:rPr>
                <w:rFonts w:hint="eastAsia"/>
                <w:sz w:val="21"/>
                <w:szCs w:val="21"/>
              </w:rPr>
              <w:t>5</w:t>
            </w:r>
          </w:p>
        </w:tc>
        <w:tc>
          <w:tcPr>
            <w:tcW w:w="732" w:type="dxa"/>
            <w:tcBorders>
              <w:right w:val="single" w:color="000000" w:sz="10" w:space="0"/>
            </w:tcBorders>
          </w:tcPr>
          <w:p w14:paraId="1DE22D1E">
            <w:pPr>
              <w:spacing w:line="283" w:lineRule="auto"/>
              <w:rPr>
                <w:rFonts w:ascii="宋体" w:hAnsi="宋体" w:eastAsia="宋体" w:cs="宋体"/>
              </w:rPr>
            </w:pPr>
          </w:p>
          <w:p w14:paraId="5C1EB4AA">
            <w:pPr>
              <w:spacing w:line="283" w:lineRule="auto"/>
              <w:rPr>
                <w:rFonts w:ascii="宋体" w:hAnsi="宋体" w:eastAsia="宋体" w:cs="宋体"/>
              </w:rPr>
            </w:pPr>
          </w:p>
          <w:p w14:paraId="50D9D69A">
            <w:pPr>
              <w:spacing w:line="284" w:lineRule="auto"/>
              <w:rPr>
                <w:rFonts w:ascii="宋体" w:hAnsi="宋体" w:eastAsia="宋体" w:cs="宋体"/>
              </w:rPr>
            </w:pPr>
          </w:p>
          <w:p w14:paraId="43A8FCCF">
            <w:pPr>
              <w:pStyle w:val="12"/>
              <w:spacing w:before="68" w:line="181" w:lineRule="auto"/>
              <w:ind w:left="324"/>
              <w:rPr>
                <w:sz w:val="21"/>
                <w:szCs w:val="21"/>
              </w:rPr>
            </w:pPr>
            <w:r>
              <w:rPr>
                <w:rFonts w:hint="eastAsia"/>
                <w:sz w:val="21"/>
                <w:szCs w:val="21"/>
              </w:rPr>
              <w:t>5</w:t>
            </w:r>
          </w:p>
        </w:tc>
      </w:tr>
      <w:tr w14:paraId="0999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69" w:type="dxa"/>
            <w:tcBorders>
              <w:left w:val="single" w:color="000000" w:sz="10" w:space="0"/>
            </w:tcBorders>
          </w:tcPr>
          <w:p w14:paraId="1CC3E903">
            <w:pPr>
              <w:pStyle w:val="12"/>
              <w:spacing w:before="209" w:line="179" w:lineRule="auto"/>
              <w:ind w:left="322"/>
              <w:rPr>
                <w:sz w:val="21"/>
                <w:szCs w:val="21"/>
              </w:rPr>
            </w:pPr>
            <w:r>
              <w:rPr>
                <w:rFonts w:hint="eastAsia"/>
                <w:b/>
                <w:bCs/>
                <w:spacing w:val="-3"/>
                <w:sz w:val="21"/>
                <w:szCs w:val="21"/>
              </w:rPr>
              <w:t>二</w:t>
            </w:r>
          </w:p>
        </w:tc>
        <w:tc>
          <w:tcPr>
            <w:tcW w:w="8538" w:type="dxa"/>
            <w:gridSpan w:val="4"/>
            <w:tcBorders>
              <w:right w:val="single" w:color="000000" w:sz="10" w:space="0"/>
            </w:tcBorders>
          </w:tcPr>
          <w:p w14:paraId="7FD7244C">
            <w:pPr>
              <w:pStyle w:val="12"/>
              <w:spacing w:before="169" w:line="221" w:lineRule="auto"/>
              <w:ind w:left="3160"/>
              <w:rPr>
                <w:sz w:val="21"/>
                <w:szCs w:val="21"/>
              </w:rPr>
            </w:pPr>
            <w:r>
              <w:rPr>
                <w:rFonts w:hint="eastAsia"/>
                <w:b/>
                <w:bCs/>
                <w:spacing w:val="-6"/>
                <w:sz w:val="21"/>
                <w:szCs w:val="21"/>
              </w:rPr>
              <w:t>商务部分（合计</w:t>
            </w:r>
            <w:r>
              <w:rPr>
                <w:rFonts w:hint="eastAsia"/>
                <w:spacing w:val="-26"/>
                <w:sz w:val="21"/>
                <w:szCs w:val="21"/>
              </w:rPr>
              <w:t xml:space="preserve"> </w:t>
            </w:r>
            <w:r>
              <w:rPr>
                <w:rFonts w:hint="eastAsia"/>
                <w:b/>
                <w:bCs/>
                <w:spacing w:val="-6"/>
                <w:sz w:val="21"/>
                <w:szCs w:val="21"/>
              </w:rPr>
              <w:t>15</w:t>
            </w:r>
            <w:r>
              <w:rPr>
                <w:rFonts w:hint="eastAsia"/>
                <w:spacing w:val="-42"/>
                <w:sz w:val="21"/>
                <w:szCs w:val="21"/>
              </w:rPr>
              <w:t xml:space="preserve"> </w:t>
            </w:r>
            <w:r>
              <w:rPr>
                <w:rFonts w:hint="eastAsia"/>
                <w:b/>
                <w:bCs/>
                <w:spacing w:val="-6"/>
                <w:sz w:val="21"/>
                <w:szCs w:val="21"/>
              </w:rPr>
              <w:t>分）</w:t>
            </w:r>
          </w:p>
        </w:tc>
      </w:tr>
      <w:tr w14:paraId="67D8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9" w:type="dxa"/>
            <w:tcBorders>
              <w:left w:val="single" w:color="000000" w:sz="10" w:space="0"/>
            </w:tcBorders>
          </w:tcPr>
          <w:p w14:paraId="5E2FA914">
            <w:pPr>
              <w:spacing w:line="320" w:lineRule="auto"/>
              <w:rPr>
                <w:rFonts w:ascii="宋体" w:hAnsi="宋体" w:eastAsia="宋体" w:cs="宋体"/>
              </w:rPr>
            </w:pPr>
          </w:p>
          <w:p w14:paraId="5160B825">
            <w:pPr>
              <w:pStyle w:val="12"/>
              <w:spacing w:before="68" w:line="223" w:lineRule="auto"/>
              <w:ind w:left="142"/>
              <w:rPr>
                <w:sz w:val="21"/>
                <w:szCs w:val="21"/>
              </w:rPr>
            </w:pPr>
            <w:r>
              <w:rPr>
                <w:rFonts w:hint="eastAsia"/>
                <w:spacing w:val="-15"/>
                <w:sz w:val="21"/>
                <w:szCs w:val="21"/>
              </w:rPr>
              <w:t>(一)</w:t>
            </w:r>
          </w:p>
        </w:tc>
        <w:tc>
          <w:tcPr>
            <w:tcW w:w="996" w:type="dxa"/>
          </w:tcPr>
          <w:p w14:paraId="637663AC">
            <w:pPr>
              <w:pStyle w:val="12"/>
              <w:spacing w:before="282" w:line="303" w:lineRule="auto"/>
              <w:ind w:left="389" w:right="185" w:hanging="214"/>
              <w:rPr>
                <w:sz w:val="21"/>
                <w:szCs w:val="21"/>
              </w:rPr>
            </w:pPr>
            <w:r>
              <w:rPr>
                <w:rFonts w:hint="eastAsia"/>
                <w:spacing w:val="-2"/>
                <w:sz w:val="21"/>
                <w:szCs w:val="21"/>
              </w:rPr>
              <w:t>类似业</w:t>
            </w:r>
            <w:r>
              <w:rPr>
                <w:rFonts w:hint="eastAsia"/>
                <w:sz w:val="21"/>
                <w:szCs w:val="21"/>
              </w:rPr>
              <w:t xml:space="preserve"> 绩</w:t>
            </w:r>
          </w:p>
        </w:tc>
        <w:tc>
          <w:tcPr>
            <w:tcW w:w="5960" w:type="dxa"/>
          </w:tcPr>
          <w:p w14:paraId="645C8FBC">
            <w:pPr>
              <w:pStyle w:val="12"/>
              <w:spacing w:before="42" w:line="286" w:lineRule="auto"/>
              <w:ind w:left="103" w:right="87"/>
              <w:rPr>
                <w:sz w:val="21"/>
                <w:szCs w:val="21"/>
                <w:lang w:eastAsia="zh-CN"/>
              </w:rPr>
            </w:pPr>
            <w:r>
              <w:rPr>
                <w:rFonts w:hint="eastAsia"/>
                <w:spacing w:val="-1"/>
                <w:sz w:val="21"/>
                <w:szCs w:val="21"/>
                <w:lang w:eastAsia="zh-CN"/>
              </w:rPr>
              <w:t>供应商前三年内（2021年至今）具有同类项目业绩，每具备一</w:t>
            </w:r>
            <w:r>
              <w:rPr>
                <w:rFonts w:hint="eastAsia"/>
                <w:spacing w:val="12"/>
                <w:sz w:val="21"/>
                <w:szCs w:val="21"/>
                <w:lang w:eastAsia="zh-CN"/>
              </w:rPr>
              <w:t xml:space="preserve"> </w:t>
            </w:r>
            <w:r>
              <w:rPr>
                <w:rFonts w:hint="eastAsia"/>
                <w:spacing w:val="-9"/>
                <w:sz w:val="21"/>
                <w:szCs w:val="21"/>
                <w:lang w:eastAsia="zh-CN"/>
              </w:rPr>
              <w:t>个得</w:t>
            </w:r>
            <w:r>
              <w:rPr>
                <w:rFonts w:hint="eastAsia"/>
                <w:spacing w:val="-21"/>
                <w:sz w:val="21"/>
                <w:szCs w:val="21"/>
                <w:lang w:eastAsia="zh-CN"/>
              </w:rPr>
              <w:t xml:space="preserve"> </w:t>
            </w:r>
            <w:r>
              <w:rPr>
                <w:rFonts w:hint="eastAsia"/>
                <w:spacing w:val="-9"/>
                <w:sz w:val="21"/>
                <w:szCs w:val="21"/>
                <w:lang w:eastAsia="zh-CN"/>
              </w:rPr>
              <w:t>1</w:t>
            </w:r>
            <w:r>
              <w:rPr>
                <w:rFonts w:hint="eastAsia"/>
                <w:spacing w:val="-44"/>
                <w:sz w:val="21"/>
                <w:szCs w:val="21"/>
                <w:lang w:eastAsia="zh-CN"/>
              </w:rPr>
              <w:t xml:space="preserve"> </w:t>
            </w:r>
            <w:r>
              <w:rPr>
                <w:rFonts w:hint="eastAsia"/>
                <w:spacing w:val="-9"/>
                <w:sz w:val="21"/>
                <w:szCs w:val="21"/>
                <w:lang w:eastAsia="zh-CN"/>
              </w:rPr>
              <w:t>分，最高</w:t>
            </w:r>
            <w:r>
              <w:rPr>
                <w:rFonts w:hint="eastAsia"/>
                <w:spacing w:val="-31"/>
                <w:sz w:val="21"/>
                <w:szCs w:val="21"/>
                <w:lang w:eastAsia="zh-CN"/>
              </w:rPr>
              <w:t xml:space="preserve"> </w:t>
            </w:r>
            <w:r>
              <w:rPr>
                <w:rFonts w:hint="eastAsia"/>
                <w:spacing w:val="-9"/>
                <w:sz w:val="21"/>
                <w:szCs w:val="21"/>
                <w:lang w:eastAsia="zh-CN"/>
              </w:rPr>
              <w:t>5</w:t>
            </w:r>
            <w:r>
              <w:rPr>
                <w:rFonts w:hint="eastAsia"/>
                <w:spacing w:val="-42"/>
                <w:sz w:val="21"/>
                <w:szCs w:val="21"/>
                <w:lang w:eastAsia="zh-CN"/>
              </w:rPr>
              <w:t xml:space="preserve"> </w:t>
            </w:r>
            <w:r>
              <w:rPr>
                <w:rFonts w:hint="eastAsia"/>
                <w:spacing w:val="-9"/>
                <w:sz w:val="21"/>
                <w:szCs w:val="21"/>
                <w:lang w:eastAsia="zh-CN"/>
              </w:rPr>
              <w:t>分。</w:t>
            </w:r>
          </w:p>
          <w:p w14:paraId="5A109316">
            <w:pPr>
              <w:pStyle w:val="12"/>
              <w:spacing w:before="30" w:line="220" w:lineRule="auto"/>
              <w:ind w:left="103"/>
              <w:rPr>
                <w:sz w:val="21"/>
                <w:szCs w:val="21"/>
                <w:lang w:eastAsia="zh-CN"/>
              </w:rPr>
            </w:pPr>
            <w:r>
              <w:rPr>
                <w:rFonts w:hint="eastAsia"/>
                <w:spacing w:val="-1"/>
                <w:sz w:val="21"/>
                <w:szCs w:val="21"/>
                <w:lang w:eastAsia="zh-CN"/>
              </w:rPr>
              <w:t>注：须提供中标通知书或合同协议书复印件并加盖公章，未提供不得分。</w:t>
            </w:r>
          </w:p>
        </w:tc>
        <w:tc>
          <w:tcPr>
            <w:tcW w:w="850" w:type="dxa"/>
          </w:tcPr>
          <w:p w14:paraId="39DFFB76">
            <w:pPr>
              <w:spacing w:line="356" w:lineRule="auto"/>
              <w:rPr>
                <w:rFonts w:ascii="宋体" w:hAnsi="宋体" w:eastAsia="宋体" w:cs="宋体"/>
                <w:lang w:eastAsia="zh-CN"/>
              </w:rPr>
            </w:pPr>
          </w:p>
          <w:p w14:paraId="3947C530">
            <w:pPr>
              <w:pStyle w:val="12"/>
              <w:spacing w:before="68" w:line="181" w:lineRule="auto"/>
              <w:ind w:left="387"/>
              <w:rPr>
                <w:sz w:val="21"/>
                <w:szCs w:val="21"/>
              </w:rPr>
            </w:pPr>
            <w:r>
              <w:rPr>
                <w:rFonts w:hint="eastAsia"/>
                <w:sz w:val="21"/>
                <w:szCs w:val="21"/>
              </w:rPr>
              <w:t>5</w:t>
            </w:r>
          </w:p>
        </w:tc>
        <w:tc>
          <w:tcPr>
            <w:tcW w:w="732" w:type="dxa"/>
            <w:tcBorders>
              <w:right w:val="single" w:color="000000" w:sz="10" w:space="0"/>
            </w:tcBorders>
          </w:tcPr>
          <w:p w14:paraId="535EF5A4">
            <w:pPr>
              <w:spacing w:line="356" w:lineRule="auto"/>
              <w:rPr>
                <w:rFonts w:ascii="宋体" w:hAnsi="宋体" w:eastAsia="宋体" w:cs="宋体"/>
              </w:rPr>
            </w:pPr>
          </w:p>
          <w:p w14:paraId="690D223F">
            <w:pPr>
              <w:pStyle w:val="12"/>
              <w:spacing w:before="68" w:line="181" w:lineRule="auto"/>
              <w:ind w:left="322"/>
              <w:rPr>
                <w:sz w:val="21"/>
                <w:szCs w:val="21"/>
              </w:rPr>
            </w:pPr>
            <w:r>
              <w:rPr>
                <w:rFonts w:hint="eastAsia"/>
                <w:sz w:val="21"/>
                <w:szCs w:val="21"/>
              </w:rPr>
              <w:t>5</w:t>
            </w:r>
          </w:p>
        </w:tc>
      </w:tr>
      <w:tr w14:paraId="0154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869" w:type="dxa"/>
            <w:tcBorders>
              <w:left w:val="single" w:color="000000" w:sz="10" w:space="0"/>
            </w:tcBorders>
          </w:tcPr>
          <w:p w14:paraId="7BC9A2C6">
            <w:pPr>
              <w:spacing w:line="249" w:lineRule="auto"/>
              <w:rPr>
                <w:rFonts w:ascii="宋体" w:hAnsi="宋体" w:eastAsia="宋体" w:cs="宋体"/>
              </w:rPr>
            </w:pPr>
          </w:p>
          <w:p w14:paraId="18D664F3">
            <w:pPr>
              <w:spacing w:line="249" w:lineRule="auto"/>
              <w:rPr>
                <w:rFonts w:ascii="宋体" w:hAnsi="宋体" w:eastAsia="宋体" w:cs="宋体"/>
              </w:rPr>
            </w:pPr>
          </w:p>
          <w:p w14:paraId="69D29A37">
            <w:pPr>
              <w:spacing w:line="249" w:lineRule="auto"/>
              <w:rPr>
                <w:rFonts w:ascii="宋体" w:hAnsi="宋体" w:eastAsia="宋体" w:cs="宋体"/>
              </w:rPr>
            </w:pPr>
          </w:p>
          <w:p w14:paraId="78E76EDC">
            <w:pPr>
              <w:pStyle w:val="12"/>
              <w:spacing w:before="68" w:line="223" w:lineRule="auto"/>
              <w:ind w:left="142"/>
              <w:rPr>
                <w:sz w:val="21"/>
                <w:szCs w:val="21"/>
              </w:rPr>
            </w:pPr>
            <w:r>
              <w:rPr>
                <w:rFonts w:hint="eastAsia"/>
                <w:spacing w:val="-15"/>
                <w:sz w:val="21"/>
                <w:szCs w:val="21"/>
              </w:rPr>
              <w:t>(二)</w:t>
            </w:r>
          </w:p>
        </w:tc>
        <w:tc>
          <w:tcPr>
            <w:tcW w:w="996" w:type="dxa"/>
          </w:tcPr>
          <w:p w14:paraId="2C25C062">
            <w:pPr>
              <w:spacing w:line="249" w:lineRule="auto"/>
              <w:rPr>
                <w:rFonts w:ascii="宋体" w:hAnsi="宋体" w:eastAsia="宋体" w:cs="宋体"/>
              </w:rPr>
            </w:pPr>
          </w:p>
          <w:p w14:paraId="440C84E3">
            <w:pPr>
              <w:spacing w:line="249" w:lineRule="auto"/>
              <w:rPr>
                <w:rFonts w:ascii="宋体" w:hAnsi="宋体" w:eastAsia="宋体" w:cs="宋体"/>
              </w:rPr>
            </w:pPr>
          </w:p>
          <w:p w14:paraId="163E8E00">
            <w:pPr>
              <w:spacing w:line="249" w:lineRule="auto"/>
              <w:rPr>
                <w:rFonts w:ascii="宋体" w:hAnsi="宋体" w:eastAsia="宋体" w:cs="宋体"/>
              </w:rPr>
            </w:pPr>
          </w:p>
          <w:p w14:paraId="7C2F4C30">
            <w:pPr>
              <w:pStyle w:val="12"/>
              <w:spacing w:before="68" w:line="221" w:lineRule="auto"/>
              <w:ind w:left="87"/>
              <w:rPr>
                <w:sz w:val="21"/>
                <w:szCs w:val="21"/>
              </w:rPr>
            </w:pPr>
            <w:r>
              <w:rPr>
                <w:rFonts w:hint="eastAsia"/>
                <w:spacing w:val="-3"/>
                <w:sz w:val="21"/>
                <w:szCs w:val="21"/>
              </w:rPr>
              <w:t>项目团队</w:t>
            </w:r>
          </w:p>
        </w:tc>
        <w:tc>
          <w:tcPr>
            <w:tcW w:w="5960" w:type="dxa"/>
          </w:tcPr>
          <w:p w14:paraId="1C6F3DD8">
            <w:pPr>
              <w:pStyle w:val="12"/>
              <w:spacing w:before="46" w:line="349" w:lineRule="auto"/>
              <w:ind w:left="102" w:right="92"/>
              <w:jc w:val="both"/>
              <w:rPr>
                <w:sz w:val="21"/>
                <w:szCs w:val="21"/>
                <w:lang w:eastAsia="zh-CN"/>
              </w:rPr>
            </w:pPr>
            <w:r>
              <w:rPr>
                <w:rFonts w:hint="eastAsia"/>
                <w:spacing w:val="3"/>
                <w:sz w:val="21"/>
                <w:szCs w:val="21"/>
                <w:lang w:eastAsia="zh-CN"/>
              </w:rPr>
              <w:t>供应商配备的服务团队人员情况进行评审，团队配备完全满足</w:t>
            </w:r>
            <w:r>
              <w:rPr>
                <w:rFonts w:hint="eastAsia"/>
                <w:spacing w:val="2"/>
                <w:sz w:val="21"/>
                <w:szCs w:val="21"/>
                <w:lang w:eastAsia="zh-CN"/>
              </w:rPr>
              <w:t xml:space="preserve"> </w:t>
            </w:r>
            <w:r>
              <w:rPr>
                <w:rFonts w:hint="eastAsia"/>
                <w:spacing w:val="-4"/>
                <w:sz w:val="21"/>
                <w:szCs w:val="21"/>
                <w:lang w:eastAsia="zh-CN"/>
              </w:rPr>
              <w:t>采购文件要求得</w:t>
            </w:r>
            <w:r>
              <w:rPr>
                <w:rFonts w:hint="eastAsia"/>
                <w:spacing w:val="-21"/>
                <w:sz w:val="21"/>
                <w:szCs w:val="21"/>
                <w:lang w:eastAsia="zh-CN"/>
              </w:rPr>
              <w:t xml:space="preserve"> </w:t>
            </w:r>
            <w:r>
              <w:rPr>
                <w:rFonts w:hint="eastAsia"/>
                <w:spacing w:val="-4"/>
                <w:sz w:val="21"/>
                <w:szCs w:val="21"/>
                <w:lang w:eastAsia="zh-CN"/>
              </w:rPr>
              <w:t>5</w:t>
            </w:r>
            <w:r>
              <w:rPr>
                <w:rFonts w:hint="eastAsia"/>
                <w:spacing w:val="-30"/>
                <w:sz w:val="21"/>
                <w:szCs w:val="21"/>
                <w:lang w:eastAsia="zh-CN"/>
              </w:rPr>
              <w:t xml:space="preserve"> </w:t>
            </w:r>
            <w:r>
              <w:rPr>
                <w:rFonts w:hint="eastAsia"/>
                <w:spacing w:val="-4"/>
                <w:sz w:val="21"/>
                <w:szCs w:val="21"/>
                <w:lang w:eastAsia="zh-CN"/>
              </w:rPr>
              <w:t>分，基本满足要求得</w:t>
            </w:r>
            <w:r>
              <w:rPr>
                <w:rFonts w:hint="eastAsia"/>
                <w:spacing w:val="-25"/>
                <w:sz w:val="21"/>
                <w:szCs w:val="21"/>
                <w:lang w:eastAsia="zh-CN"/>
              </w:rPr>
              <w:t xml:space="preserve"> </w:t>
            </w:r>
            <w:r>
              <w:rPr>
                <w:rFonts w:hint="eastAsia"/>
                <w:spacing w:val="-4"/>
                <w:sz w:val="21"/>
                <w:szCs w:val="21"/>
                <w:lang w:eastAsia="zh-CN"/>
              </w:rPr>
              <w:t>3</w:t>
            </w:r>
            <w:r>
              <w:rPr>
                <w:rFonts w:hint="eastAsia"/>
                <w:spacing w:val="-27"/>
                <w:sz w:val="21"/>
                <w:szCs w:val="21"/>
                <w:lang w:eastAsia="zh-CN"/>
              </w:rPr>
              <w:t xml:space="preserve"> </w:t>
            </w:r>
            <w:r>
              <w:rPr>
                <w:rFonts w:hint="eastAsia"/>
                <w:spacing w:val="-4"/>
                <w:sz w:val="21"/>
                <w:szCs w:val="21"/>
                <w:lang w:eastAsia="zh-CN"/>
              </w:rPr>
              <w:t>分，较差得 1</w:t>
            </w:r>
            <w:r>
              <w:rPr>
                <w:rFonts w:hint="eastAsia"/>
                <w:spacing w:val="-27"/>
                <w:sz w:val="21"/>
                <w:szCs w:val="21"/>
                <w:lang w:eastAsia="zh-CN"/>
              </w:rPr>
              <w:t xml:space="preserve"> </w:t>
            </w:r>
            <w:r>
              <w:rPr>
                <w:rFonts w:hint="eastAsia"/>
                <w:spacing w:val="-4"/>
                <w:sz w:val="21"/>
                <w:szCs w:val="21"/>
                <w:lang w:eastAsia="zh-CN"/>
              </w:rPr>
              <w:t>分，未</w:t>
            </w:r>
            <w:r>
              <w:rPr>
                <w:rFonts w:hint="eastAsia"/>
                <w:sz w:val="21"/>
                <w:szCs w:val="21"/>
                <w:lang w:eastAsia="zh-CN"/>
              </w:rPr>
              <w:t xml:space="preserve"> </w:t>
            </w:r>
            <w:r>
              <w:rPr>
                <w:rFonts w:hint="eastAsia"/>
                <w:spacing w:val="-1"/>
                <w:sz w:val="21"/>
                <w:szCs w:val="21"/>
                <w:lang w:eastAsia="zh-CN"/>
              </w:rPr>
              <w:t>提供不得分。</w:t>
            </w:r>
          </w:p>
          <w:p w14:paraId="7E607417">
            <w:pPr>
              <w:pStyle w:val="12"/>
              <w:spacing w:before="33" w:line="263" w:lineRule="auto"/>
              <w:ind w:left="43" w:right="1"/>
              <w:rPr>
                <w:sz w:val="21"/>
                <w:szCs w:val="21"/>
                <w:lang w:eastAsia="zh-CN"/>
              </w:rPr>
            </w:pPr>
            <w:r>
              <w:rPr>
                <w:rFonts w:hint="eastAsia"/>
                <w:spacing w:val="1"/>
                <w:sz w:val="21"/>
                <w:szCs w:val="21"/>
                <w:lang w:eastAsia="zh-CN"/>
              </w:rPr>
              <w:t>说明：根据响应文件中提供的人员配备情况进行评分，</w:t>
            </w:r>
            <w:r>
              <w:rPr>
                <w:rFonts w:hint="eastAsia"/>
                <w:sz w:val="21"/>
                <w:szCs w:val="21"/>
                <w:lang w:eastAsia="zh-CN"/>
              </w:rPr>
              <w:t xml:space="preserve">未提供或 </w:t>
            </w:r>
            <w:r>
              <w:rPr>
                <w:rFonts w:hint="eastAsia"/>
                <w:spacing w:val="-3"/>
                <w:sz w:val="21"/>
                <w:szCs w:val="21"/>
                <w:lang w:eastAsia="zh-CN"/>
              </w:rPr>
              <w:t>不符合以上条件不得分。</w:t>
            </w:r>
          </w:p>
        </w:tc>
        <w:tc>
          <w:tcPr>
            <w:tcW w:w="850" w:type="dxa"/>
          </w:tcPr>
          <w:p w14:paraId="7AFD79F8">
            <w:pPr>
              <w:spacing w:line="261" w:lineRule="auto"/>
              <w:rPr>
                <w:rFonts w:ascii="宋体" w:hAnsi="宋体" w:eastAsia="宋体" w:cs="宋体"/>
                <w:lang w:eastAsia="zh-CN"/>
              </w:rPr>
            </w:pPr>
          </w:p>
          <w:p w14:paraId="304C7C3F">
            <w:pPr>
              <w:spacing w:line="261" w:lineRule="auto"/>
              <w:rPr>
                <w:rFonts w:ascii="宋体" w:hAnsi="宋体" w:eastAsia="宋体" w:cs="宋体"/>
                <w:lang w:eastAsia="zh-CN"/>
              </w:rPr>
            </w:pPr>
          </w:p>
          <w:p w14:paraId="68794579">
            <w:pPr>
              <w:spacing w:line="261" w:lineRule="auto"/>
              <w:rPr>
                <w:rFonts w:ascii="宋体" w:hAnsi="宋体" w:eastAsia="宋体" w:cs="宋体"/>
                <w:lang w:eastAsia="zh-CN"/>
              </w:rPr>
            </w:pPr>
          </w:p>
          <w:p w14:paraId="1A3125E8">
            <w:pPr>
              <w:pStyle w:val="12"/>
              <w:spacing w:before="68" w:line="181" w:lineRule="auto"/>
              <w:ind w:left="387"/>
              <w:rPr>
                <w:sz w:val="21"/>
                <w:szCs w:val="21"/>
              </w:rPr>
            </w:pPr>
            <w:r>
              <w:rPr>
                <w:rFonts w:hint="eastAsia"/>
                <w:sz w:val="21"/>
                <w:szCs w:val="21"/>
              </w:rPr>
              <w:t>5</w:t>
            </w:r>
          </w:p>
        </w:tc>
        <w:tc>
          <w:tcPr>
            <w:tcW w:w="732" w:type="dxa"/>
            <w:tcBorders>
              <w:right w:val="single" w:color="000000" w:sz="10" w:space="0"/>
            </w:tcBorders>
          </w:tcPr>
          <w:p w14:paraId="3874622E">
            <w:pPr>
              <w:spacing w:line="261" w:lineRule="auto"/>
              <w:rPr>
                <w:rFonts w:ascii="宋体" w:hAnsi="宋体" w:eastAsia="宋体" w:cs="宋体"/>
              </w:rPr>
            </w:pPr>
          </w:p>
          <w:p w14:paraId="7C476D7B">
            <w:pPr>
              <w:spacing w:line="261" w:lineRule="auto"/>
              <w:rPr>
                <w:rFonts w:ascii="宋体" w:hAnsi="宋体" w:eastAsia="宋体" w:cs="宋体"/>
              </w:rPr>
            </w:pPr>
          </w:p>
          <w:p w14:paraId="6F67C328">
            <w:pPr>
              <w:spacing w:line="261" w:lineRule="auto"/>
              <w:rPr>
                <w:rFonts w:ascii="宋体" w:hAnsi="宋体" w:eastAsia="宋体" w:cs="宋体"/>
              </w:rPr>
            </w:pPr>
          </w:p>
          <w:p w14:paraId="461F1D03">
            <w:pPr>
              <w:pStyle w:val="12"/>
              <w:spacing w:before="68" w:line="181" w:lineRule="auto"/>
              <w:ind w:left="322"/>
              <w:rPr>
                <w:sz w:val="21"/>
                <w:szCs w:val="21"/>
              </w:rPr>
            </w:pPr>
            <w:r>
              <w:rPr>
                <w:rFonts w:hint="eastAsia"/>
                <w:sz w:val="21"/>
                <w:szCs w:val="21"/>
              </w:rPr>
              <w:t>5</w:t>
            </w:r>
          </w:p>
        </w:tc>
      </w:tr>
      <w:tr w14:paraId="2E85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69" w:type="dxa"/>
            <w:tcBorders>
              <w:left w:val="single" w:color="000000" w:sz="10" w:space="0"/>
            </w:tcBorders>
          </w:tcPr>
          <w:p w14:paraId="5B77BCE5">
            <w:pPr>
              <w:pStyle w:val="12"/>
              <w:spacing w:before="294" w:line="223" w:lineRule="auto"/>
              <w:ind w:left="142"/>
              <w:rPr>
                <w:sz w:val="21"/>
                <w:szCs w:val="21"/>
              </w:rPr>
            </w:pPr>
            <w:r>
              <w:rPr>
                <w:rFonts w:hint="eastAsia"/>
                <w:spacing w:val="-15"/>
                <w:sz w:val="21"/>
                <w:szCs w:val="21"/>
              </w:rPr>
              <w:t>(三)</w:t>
            </w:r>
          </w:p>
        </w:tc>
        <w:tc>
          <w:tcPr>
            <w:tcW w:w="996" w:type="dxa"/>
          </w:tcPr>
          <w:p w14:paraId="68495227">
            <w:pPr>
              <w:pStyle w:val="12"/>
              <w:spacing w:before="293" w:line="221" w:lineRule="auto"/>
              <w:ind w:left="83"/>
              <w:rPr>
                <w:sz w:val="21"/>
                <w:szCs w:val="21"/>
              </w:rPr>
            </w:pPr>
            <w:r>
              <w:rPr>
                <w:rFonts w:hint="eastAsia"/>
                <w:spacing w:val="-1"/>
                <w:sz w:val="21"/>
                <w:szCs w:val="21"/>
              </w:rPr>
              <w:t>优惠条件</w:t>
            </w:r>
          </w:p>
        </w:tc>
        <w:tc>
          <w:tcPr>
            <w:tcW w:w="5960" w:type="dxa"/>
          </w:tcPr>
          <w:p w14:paraId="3BE4FC78">
            <w:pPr>
              <w:pStyle w:val="12"/>
              <w:spacing w:before="48" w:line="335" w:lineRule="auto"/>
              <w:ind w:left="105" w:right="87" w:hanging="2"/>
              <w:rPr>
                <w:sz w:val="21"/>
                <w:szCs w:val="21"/>
                <w:lang w:eastAsia="zh-CN"/>
              </w:rPr>
            </w:pPr>
            <w:r>
              <w:rPr>
                <w:rFonts w:hint="eastAsia"/>
                <w:spacing w:val="-1"/>
                <w:sz w:val="21"/>
                <w:szCs w:val="21"/>
                <w:lang w:eastAsia="zh-CN"/>
              </w:rPr>
              <w:t>每提供一项采购人可接受的实质性优惠条件得 1 分，最高得 5</w:t>
            </w:r>
            <w:r>
              <w:rPr>
                <w:rFonts w:hint="eastAsia"/>
                <w:spacing w:val="13"/>
                <w:sz w:val="21"/>
                <w:szCs w:val="21"/>
                <w:lang w:eastAsia="zh-CN"/>
              </w:rPr>
              <w:t xml:space="preserve"> </w:t>
            </w:r>
            <w:r>
              <w:rPr>
                <w:rFonts w:hint="eastAsia"/>
                <w:spacing w:val="-5"/>
                <w:sz w:val="21"/>
                <w:szCs w:val="21"/>
                <w:lang w:eastAsia="zh-CN"/>
              </w:rPr>
              <w:t>分。</w:t>
            </w:r>
          </w:p>
        </w:tc>
        <w:tc>
          <w:tcPr>
            <w:tcW w:w="850" w:type="dxa"/>
          </w:tcPr>
          <w:p w14:paraId="341AEDF1">
            <w:pPr>
              <w:spacing w:line="260" w:lineRule="auto"/>
              <w:rPr>
                <w:rFonts w:ascii="宋体" w:hAnsi="宋体" w:eastAsia="宋体" w:cs="宋体"/>
                <w:lang w:eastAsia="zh-CN"/>
              </w:rPr>
            </w:pPr>
          </w:p>
          <w:p w14:paraId="0CCA7B20">
            <w:pPr>
              <w:pStyle w:val="12"/>
              <w:spacing w:before="69" w:line="181" w:lineRule="auto"/>
              <w:ind w:left="387"/>
              <w:rPr>
                <w:sz w:val="21"/>
                <w:szCs w:val="21"/>
              </w:rPr>
            </w:pPr>
            <w:r>
              <w:rPr>
                <w:rFonts w:hint="eastAsia"/>
                <w:sz w:val="21"/>
                <w:szCs w:val="21"/>
              </w:rPr>
              <w:t>5</w:t>
            </w:r>
          </w:p>
        </w:tc>
        <w:tc>
          <w:tcPr>
            <w:tcW w:w="732" w:type="dxa"/>
            <w:tcBorders>
              <w:right w:val="single" w:color="000000" w:sz="10" w:space="0"/>
            </w:tcBorders>
          </w:tcPr>
          <w:p w14:paraId="5971C21C">
            <w:pPr>
              <w:spacing w:line="260" w:lineRule="auto"/>
              <w:rPr>
                <w:rFonts w:ascii="宋体" w:hAnsi="宋体" w:eastAsia="宋体" w:cs="宋体"/>
              </w:rPr>
            </w:pPr>
          </w:p>
          <w:p w14:paraId="3D034386">
            <w:pPr>
              <w:pStyle w:val="12"/>
              <w:spacing w:before="69" w:line="181" w:lineRule="auto"/>
              <w:ind w:left="322"/>
              <w:rPr>
                <w:sz w:val="21"/>
                <w:szCs w:val="21"/>
              </w:rPr>
            </w:pPr>
            <w:r>
              <w:rPr>
                <w:rFonts w:hint="eastAsia"/>
                <w:sz w:val="21"/>
                <w:szCs w:val="21"/>
              </w:rPr>
              <w:t>5</w:t>
            </w:r>
          </w:p>
        </w:tc>
      </w:tr>
      <w:tr w14:paraId="5A0B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7825" w:type="dxa"/>
            <w:gridSpan w:val="3"/>
            <w:tcBorders>
              <w:left w:val="single" w:color="000000" w:sz="10" w:space="0"/>
              <w:bottom w:val="single" w:color="000000" w:sz="10" w:space="0"/>
            </w:tcBorders>
          </w:tcPr>
          <w:p w14:paraId="3BBFF55F">
            <w:pPr>
              <w:pStyle w:val="12"/>
              <w:spacing w:before="137" w:line="222" w:lineRule="auto"/>
              <w:ind w:left="3701"/>
              <w:rPr>
                <w:sz w:val="21"/>
                <w:szCs w:val="21"/>
              </w:rPr>
            </w:pPr>
            <w:r>
              <w:rPr>
                <w:rFonts w:hint="eastAsia"/>
                <w:b/>
                <w:bCs/>
                <w:spacing w:val="-4"/>
                <w:sz w:val="21"/>
                <w:szCs w:val="21"/>
                <w:u w:val="single"/>
              </w:rPr>
              <w:t>合计</w:t>
            </w:r>
          </w:p>
        </w:tc>
        <w:tc>
          <w:tcPr>
            <w:tcW w:w="850" w:type="dxa"/>
            <w:tcBorders>
              <w:bottom w:val="single" w:color="000000" w:sz="10" w:space="0"/>
            </w:tcBorders>
          </w:tcPr>
          <w:p w14:paraId="5C2FD70B">
            <w:pPr>
              <w:pStyle w:val="12"/>
              <w:spacing w:before="172" w:line="182" w:lineRule="auto"/>
              <w:ind w:left="335"/>
              <w:rPr>
                <w:sz w:val="21"/>
                <w:szCs w:val="21"/>
              </w:rPr>
            </w:pPr>
            <w:r>
              <w:rPr>
                <w:rFonts w:hint="eastAsia"/>
                <w:b/>
                <w:bCs/>
                <w:spacing w:val="-6"/>
                <w:sz w:val="21"/>
                <w:szCs w:val="21"/>
                <w:u w:val="single"/>
              </w:rPr>
              <w:t>70</w:t>
            </w:r>
          </w:p>
        </w:tc>
        <w:tc>
          <w:tcPr>
            <w:tcW w:w="732" w:type="dxa"/>
            <w:tcBorders>
              <w:bottom w:val="single" w:color="000000" w:sz="10" w:space="0"/>
              <w:right w:val="single" w:color="000000" w:sz="10" w:space="0"/>
            </w:tcBorders>
          </w:tcPr>
          <w:p w14:paraId="36DDDC1F">
            <w:pPr>
              <w:pStyle w:val="12"/>
              <w:spacing w:before="172" w:line="182" w:lineRule="auto"/>
              <w:ind w:left="270"/>
              <w:rPr>
                <w:sz w:val="21"/>
                <w:szCs w:val="21"/>
              </w:rPr>
            </w:pPr>
            <w:r>
              <w:rPr>
                <w:rFonts w:hint="eastAsia"/>
                <w:b/>
                <w:bCs/>
                <w:spacing w:val="-6"/>
                <w:sz w:val="21"/>
                <w:szCs w:val="21"/>
                <w:u w:val="single"/>
              </w:rPr>
              <w:t>70</w:t>
            </w:r>
          </w:p>
        </w:tc>
      </w:tr>
    </w:tbl>
    <w:p w14:paraId="0047E49C">
      <w:pPr>
        <w:spacing w:before="78" w:line="218" w:lineRule="auto"/>
        <w:ind w:firstLine="464" w:firstLineChars="200"/>
        <w:outlineLvl w:val="1"/>
        <w:rPr>
          <w:rFonts w:ascii="宋体" w:hAnsi="宋体" w:eastAsia="宋体" w:cs="宋体"/>
          <w:sz w:val="24"/>
          <w:szCs w:val="24"/>
        </w:rPr>
      </w:pPr>
      <w:r>
        <w:rPr>
          <w:rFonts w:hint="eastAsia" w:ascii="宋体" w:hAnsi="宋体" w:eastAsia="宋体" w:cs="宋体"/>
          <w:spacing w:val="-4"/>
          <w:sz w:val="24"/>
          <w:szCs w:val="24"/>
        </w:rPr>
        <w:t>5.2</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价格分</w:t>
      </w:r>
    </w:p>
    <w:p w14:paraId="32BC7573">
      <w:pPr>
        <w:spacing w:before="183" w:line="350" w:lineRule="auto"/>
        <w:ind w:left="132" w:right="117" w:firstLine="480"/>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价格评分将在有效响应文件范围内进行，最高得</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u w:val="single"/>
          <w:lang w:eastAsia="zh-CN"/>
        </w:rPr>
        <w:t>30</w:t>
      </w:r>
      <w:r>
        <w:rPr>
          <w:rFonts w:hint="eastAsia" w:ascii="宋体" w:hAnsi="宋体" w:eastAsia="宋体" w:cs="宋体"/>
          <w:spacing w:val="-47"/>
          <w:sz w:val="24"/>
          <w:szCs w:val="24"/>
          <w:u w:val="single"/>
          <w:lang w:eastAsia="zh-CN"/>
        </w:rPr>
        <w:t xml:space="preserve"> </w:t>
      </w:r>
      <w:r>
        <w:rPr>
          <w:rFonts w:hint="eastAsia" w:ascii="宋体" w:hAnsi="宋体" w:eastAsia="宋体" w:cs="宋体"/>
          <w:spacing w:val="-4"/>
          <w:sz w:val="24"/>
          <w:szCs w:val="24"/>
          <w:lang w:eastAsia="zh-CN"/>
        </w:rPr>
        <w:t>分，最低得</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u w:val="single"/>
          <w:lang w:eastAsia="zh-CN"/>
        </w:rPr>
        <w:t>0</w:t>
      </w:r>
      <w:r>
        <w:rPr>
          <w:rFonts w:hint="eastAsia" w:ascii="宋体" w:hAnsi="宋体" w:eastAsia="宋体" w:cs="宋体"/>
          <w:spacing w:val="-48"/>
          <w:sz w:val="24"/>
          <w:szCs w:val="24"/>
          <w:u w:val="single"/>
          <w:lang w:eastAsia="zh-CN"/>
        </w:rPr>
        <w:t xml:space="preserve"> </w:t>
      </w:r>
      <w:r>
        <w:rPr>
          <w:rFonts w:hint="eastAsia" w:ascii="宋体" w:hAnsi="宋体" w:eastAsia="宋体" w:cs="宋体"/>
          <w:spacing w:val="-4"/>
          <w:sz w:val="24"/>
          <w:szCs w:val="24"/>
          <w:lang w:eastAsia="zh-CN"/>
        </w:rPr>
        <w:t>分（小数点后保留</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两位小数，第三位四舍五入）。满足采购文件要求</w:t>
      </w:r>
      <w:r>
        <w:rPr>
          <w:rFonts w:hint="eastAsia" w:ascii="宋体" w:hAnsi="宋体" w:eastAsia="宋体" w:cs="宋体"/>
          <w:spacing w:val="1"/>
          <w:sz w:val="24"/>
          <w:szCs w:val="24"/>
          <w:lang w:eastAsia="zh-CN"/>
        </w:rPr>
        <w:t>且最后报价最低的供应商的价格为磋</w:t>
      </w:r>
      <w:r>
        <w:rPr>
          <w:rFonts w:hint="eastAsia" w:ascii="宋体" w:hAnsi="宋体" w:eastAsia="宋体" w:cs="宋体"/>
          <w:spacing w:val="-2"/>
          <w:sz w:val="24"/>
          <w:szCs w:val="24"/>
          <w:lang w:eastAsia="zh-CN"/>
        </w:rPr>
        <w:t>商基准价，其价格分为满分。其他供应商的价格分统一按照下列公式计算：</w:t>
      </w:r>
    </w:p>
    <w:p w14:paraId="5921081F">
      <w:pPr>
        <w:spacing w:before="35" w:line="218" w:lineRule="auto"/>
        <w:ind w:left="610"/>
        <w:rPr>
          <w:rFonts w:ascii="宋体" w:hAnsi="宋体" w:eastAsia="宋体" w:cs="宋体"/>
          <w:sz w:val="24"/>
          <w:szCs w:val="24"/>
          <w:lang w:eastAsia="zh-CN"/>
        </w:rPr>
        <w:sectPr>
          <w:footerReference r:id="rId14" w:type="default"/>
          <w:pgSz w:w="11907" w:h="16841"/>
          <w:pgMar w:top="1247" w:right="1247" w:bottom="1247" w:left="1247" w:header="0" w:footer="914" w:gutter="0"/>
          <w:cols w:space="720" w:num="1"/>
        </w:sectPr>
      </w:pPr>
      <w:r>
        <w:rPr>
          <w:rFonts w:hint="eastAsia" w:ascii="宋体" w:hAnsi="宋体" w:eastAsia="宋体" w:cs="宋体"/>
          <w:spacing w:val="-3"/>
          <w:sz w:val="24"/>
          <w:szCs w:val="24"/>
          <w:lang w:eastAsia="zh-CN"/>
        </w:rPr>
        <w:t>磋商报价得分=（</w:t>
      </w:r>
      <w:r>
        <w:rPr>
          <w:rFonts w:hint="eastAsia" w:ascii="宋体" w:hAnsi="宋体" w:eastAsia="宋体" w:cs="宋体"/>
          <w:b/>
          <w:bCs/>
          <w:spacing w:val="-3"/>
          <w:sz w:val="24"/>
          <w:szCs w:val="24"/>
          <w:u w:val="single"/>
          <w:lang w:eastAsia="zh-CN"/>
        </w:rPr>
        <w:t>磋商基准价</w:t>
      </w:r>
      <w:r>
        <w:rPr>
          <w:rFonts w:hint="eastAsia" w:ascii="宋体" w:hAnsi="宋体" w:eastAsia="宋体" w:cs="宋体"/>
          <w:spacing w:val="-3"/>
          <w:sz w:val="24"/>
          <w:szCs w:val="24"/>
          <w:lang w:eastAsia="zh-CN"/>
        </w:rPr>
        <w:t>／</w:t>
      </w:r>
      <w:r>
        <w:rPr>
          <w:rFonts w:hint="eastAsia" w:ascii="宋体" w:hAnsi="宋体" w:eastAsia="宋体" w:cs="宋体"/>
          <w:b/>
          <w:bCs/>
          <w:spacing w:val="-3"/>
          <w:sz w:val="24"/>
          <w:szCs w:val="24"/>
          <w:u w:val="single"/>
          <w:lang w:eastAsia="zh-CN"/>
        </w:rPr>
        <w:t>最后磋商报价</w:t>
      </w:r>
      <w:r>
        <w:rPr>
          <w:rFonts w:hint="eastAsia" w:ascii="宋体" w:hAnsi="宋体" w:eastAsia="宋体" w:cs="宋体"/>
          <w:spacing w:val="-3"/>
          <w:sz w:val="24"/>
          <w:szCs w:val="24"/>
          <w:lang w:eastAsia="zh-CN"/>
        </w:rPr>
        <w:t>）</w:t>
      </w:r>
      <w:r>
        <w:rPr>
          <w:rFonts w:hint="eastAsia" w:ascii="宋体" w:hAnsi="宋体" w:eastAsia="宋体" w:cs="宋体"/>
          <w:spacing w:val="-5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lang w:eastAsia="zh-CN"/>
        </w:rPr>
        <w:t>30</w:t>
      </w:r>
      <w:r>
        <w:rPr>
          <w:rFonts w:hint="eastAsia" w:ascii="宋体" w:hAnsi="宋体" w:eastAsia="宋体" w:cs="宋体"/>
          <w:spacing w:val="-3"/>
          <w:sz w:val="24"/>
          <w:szCs w:val="24"/>
          <w:lang w:eastAsia="zh-CN"/>
        </w:rPr>
        <w:t>%×100</w:t>
      </w:r>
    </w:p>
    <w:p w14:paraId="5EF552DF">
      <w:pPr>
        <w:spacing w:before="78" w:line="219" w:lineRule="auto"/>
        <w:ind w:firstLine="462" w:firstLineChars="200"/>
        <w:rPr>
          <w:rFonts w:ascii="宋体" w:hAnsi="宋体" w:eastAsia="宋体" w:cs="宋体"/>
          <w:sz w:val="24"/>
          <w:szCs w:val="24"/>
          <w:lang w:eastAsia="zh-CN"/>
        </w:rPr>
      </w:pPr>
      <w:r>
        <w:rPr>
          <w:rFonts w:hint="eastAsia" w:ascii="宋体" w:hAnsi="宋体" w:eastAsia="宋体" w:cs="宋体"/>
          <w:b/>
          <w:bCs/>
          <w:spacing w:val="-5"/>
          <w:sz w:val="24"/>
          <w:szCs w:val="24"/>
          <w:lang w:eastAsia="zh-CN"/>
        </w:rPr>
        <w:t>落实政府采购扶持政策说明：</w:t>
      </w:r>
    </w:p>
    <w:p w14:paraId="00750CAF">
      <w:pPr>
        <w:spacing w:before="183" w:line="219" w:lineRule="auto"/>
        <w:ind w:left="3442"/>
        <w:outlineLvl w:val="2"/>
        <w:rPr>
          <w:rFonts w:ascii="宋体" w:hAnsi="宋体" w:eastAsia="宋体" w:cs="宋体"/>
          <w:sz w:val="28"/>
          <w:szCs w:val="28"/>
          <w:lang w:eastAsia="zh-CN"/>
        </w:rPr>
      </w:pPr>
      <w:r>
        <w:rPr>
          <w:rFonts w:hint="eastAsia" w:ascii="宋体" w:hAnsi="宋体" w:eastAsia="宋体" w:cs="宋体"/>
          <w:spacing w:val="-1"/>
          <w:sz w:val="28"/>
          <w:szCs w:val="28"/>
          <w:lang w:eastAsia="zh-CN"/>
        </w:rPr>
        <w:t>第一部分 价格扣除</w:t>
      </w:r>
    </w:p>
    <w:p w14:paraId="53991E71">
      <w:pPr>
        <w:spacing w:before="209" w:line="218" w:lineRule="auto"/>
        <w:ind w:left="42"/>
        <w:rPr>
          <w:rFonts w:ascii="宋体" w:hAnsi="宋体" w:eastAsia="宋体" w:cs="宋体"/>
          <w:sz w:val="24"/>
          <w:szCs w:val="24"/>
          <w:lang w:eastAsia="zh-CN"/>
        </w:rPr>
      </w:pPr>
      <w:r>
        <w:rPr>
          <w:rFonts w:hint="eastAsia" w:ascii="宋体" w:hAnsi="宋体" w:eastAsia="宋体" w:cs="宋体"/>
          <w:spacing w:val="-3"/>
          <w:sz w:val="24"/>
          <w:szCs w:val="24"/>
          <w:lang w:eastAsia="zh-CN"/>
        </w:rPr>
        <w:t>一、 小型和微型企业产品价格扣除</w:t>
      </w:r>
    </w:p>
    <w:p w14:paraId="34C98D8B">
      <w:pPr>
        <w:spacing w:before="186" w:line="288" w:lineRule="auto"/>
        <w:ind w:left="605" w:hanging="525"/>
        <w:rPr>
          <w:rFonts w:ascii="宋体" w:hAnsi="宋体" w:eastAsia="宋体" w:cs="宋体"/>
          <w:sz w:val="24"/>
          <w:szCs w:val="24"/>
          <w:lang w:eastAsia="zh-CN"/>
        </w:rPr>
      </w:pPr>
      <w:r>
        <w:rPr>
          <w:rFonts w:hint="eastAsia" w:ascii="宋体" w:hAnsi="宋体" w:eastAsia="宋体" w:cs="宋体"/>
          <w:spacing w:val="-2"/>
          <w:sz w:val="24"/>
          <w:szCs w:val="24"/>
          <w:lang w:eastAsia="zh-CN"/>
        </w:rPr>
        <w:t>(一)</w:t>
      </w:r>
      <w:r>
        <w:rPr>
          <w:rFonts w:hint="eastAsia" w:ascii="宋体" w:hAnsi="宋体" w:eastAsia="宋体" w:cs="宋体"/>
          <w:spacing w:val="-24"/>
          <w:sz w:val="24"/>
          <w:szCs w:val="24"/>
          <w:lang w:eastAsia="zh-CN"/>
        </w:rPr>
        <w:t xml:space="preserve"> </w:t>
      </w:r>
      <w:r>
        <w:rPr>
          <w:rFonts w:hint="eastAsia" w:ascii="宋体" w:hAnsi="宋体" w:eastAsia="宋体" w:cs="宋体"/>
          <w:spacing w:val="-2"/>
          <w:sz w:val="24"/>
          <w:szCs w:val="24"/>
          <w:lang w:eastAsia="zh-CN"/>
        </w:rPr>
        <w:t>根据财政部、工业和信息化部印发的《政府采购促进中小企业发展管理办</w:t>
      </w:r>
      <w:r>
        <w:rPr>
          <w:rFonts w:hint="eastAsia" w:ascii="宋体" w:hAnsi="宋体" w:eastAsia="宋体" w:cs="宋体"/>
          <w:spacing w:val="-3"/>
          <w:sz w:val="24"/>
          <w:szCs w:val="24"/>
          <w:lang w:eastAsia="zh-CN"/>
        </w:rPr>
        <w:t>法》（财</w:t>
      </w:r>
      <w:r>
        <w:rPr>
          <w:rFonts w:hint="eastAsia" w:ascii="宋体" w:hAnsi="宋体" w:eastAsia="宋体" w:cs="宋体"/>
          <w:spacing w:val="-2"/>
          <w:sz w:val="24"/>
          <w:szCs w:val="24"/>
          <w:lang w:eastAsia="zh-CN"/>
        </w:rPr>
        <w:t>库[2020]46 号）、《关于进一步加大政府采购支持中小企业力度的通知》（财库〔2022〕19 号）的规定，投标人所投全部产品均为小型、微型企业生产的，评标价格给予对 应价格 10%的扣除，用扣</w:t>
      </w:r>
      <w:r>
        <w:rPr>
          <w:rFonts w:hint="eastAsia" w:ascii="宋体" w:hAnsi="宋体" w:eastAsia="宋体" w:cs="宋体"/>
          <w:spacing w:val="-4"/>
          <w:sz w:val="24"/>
          <w:szCs w:val="24"/>
          <w:lang w:eastAsia="zh-CN"/>
        </w:rPr>
        <w:t>除后的价格参与评审。</w:t>
      </w:r>
    </w:p>
    <w:p w14:paraId="5ECF94C1">
      <w:pPr>
        <w:spacing w:before="184" w:line="312" w:lineRule="auto"/>
        <w:ind w:left="611" w:right="83" w:hanging="531"/>
        <w:rPr>
          <w:rFonts w:ascii="宋体" w:hAnsi="宋体" w:eastAsia="宋体" w:cs="宋体"/>
          <w:sz w:val="24"/>
          <w:szCs w:val="24"/>
          <w:lang w:eastAsia="zh-CN"/>
        </w:rPr>
      </w:pPr>
      <w:r>
        <w:rPr>
          <w:rFonts w:hint="eastAsia" w:ascii="宋体" w:hAnsi="宋体" w:eastAsia="宋体" w:cs="宋体"/>
          <w:spacing w:val="-3"/>
          <w:sz w:val="24"/>
          <w:szCs w:val="24"/>
          <w:lang w:eastAsia="zh-CN"/>
        </w:rPr>
        <w:t>(二) 如允许联合体投标，联合体投标时联合体协议约定小型和微型企业的协议合同金额</w:t>
      </w:r>
      <w:r>
        <w:rPr>
          <w:rFonts w:hint="eastAsia" w:ascii="宋体" w:hAnsi="宋体" w:eastAsia="宋体" w:cs="宋体"/>
          <w:spacing w:val="-6"/>
          <w:sz w:val="24"/>
          <w:szCs w:val="24"/>
          <w:lang w:eastAsia="zh-CN"/>
        </w:rPr>
        <w:t>占到</w:t>
      </w:r>
      <w:r>
        <w:rPr>
          <w:rFonts w:hint="eastAsia" w:ascii="宋体" w:hAnsi="宋体" w:eastAsia="宋体" w:cs="宋体"/>
          <w:spacing w:val="-46"/>
          <w:sz w:val="24"/>
          <w:szCs w:val="24"/>
          <w:lang w:eastAsia="zh-CN"/>
        </w:rPr>
        <w:t xml:space="preserve"> </w:t>
      </w:r>
      <w:r>
        <w:rPr>
          <w:rFonts w:hint="eastAsia" w:ascii="宋体" w:hAnsi="宋体" w:eastAsia="宋体" w:cs="宋体"/>
          <w:spacing w:val="-6"/>
          <w:sz w:val="24"/>
          <w:szCs w:val="24"/>
          <w:lang w:eastAsia="zh-CN"/>
        </w:rPr>
        <w:t>30%以上的，可给予</w:t>
      </w:r>
      <w:r>
        <w:rPr>
          <w:rFonts w:hint="eastAsia" w:ascii="宋体" w:hAnsi="宋体" w:eastAsia="宋体" w:cs="宋体"/>
          <w:spacing w:val="-51"/>
          <w:sz w:val="24"/>
          <w:szCs w:val="24"/>
          <w:lang w:eastAsia="zh-CN"/>
        </w:rPr>
        <w:t xml:space="preserve"> </w:t>
      </w:r>
      <w:r>
        <w:rPr>
          <w:rFonts w:hint="eastAsia" w:ascii="宋体" w:hAnsi="宋体" w:eastAsia="宋体" w:cs="宋体"/>
          <w:spacing w:val="-6"/>
          <w:sz w:val="24"/>
          <w:szCs w:val="24"/>
          <w:lang w:eastAsia="zh-CN"/>
        </w:rPr>
        <w:t>4%的价格扣除。联合体各方都</w:t>
      </w:r>
      <w:r>
        <w:rPr>
          <w:rFonts w:hint="eastAsia" w:ascii="宋体" w:hAnsi="宋体" w:eastAsia="宋体" w:cs="宋体"/>
          <w:spacing w:val="-7"/>
          <w:sz w:val="24"/>
          <w:szCs w:val="24"/>
          <w:lang w:eastAsia="zh-CN"/>
        </w:rPr>
        <w:t>是小型和微型企业的，可给</w:t>
      </w:r>
      <w:r>
        <w:rPr>
          <w:rFonts w:hint="eastAsia" w:ascii="宋体" w:hAnsi="宋体" w:eastAsia="宋体" w:cs="宋体"/>
          <w:spacing w:val="-8"/>
          <w:sz w:val="24"/>
          <w:szCs w:val="24"/>
          <w:lang w:eastAsia="zh-CN"/>
        </w:rPr>
        <w:t>予10%的价格扣除。</w:t>
      </w:r>
    </w:p>
    <w:p w14:paraId="0FBACF05">
      <w:pPr>
        <w:spacing w:before="176" w:line="347" w:lineRule="auto"/>
        <w:ind w:left="603" w:right="80" w:hanging="523"/>
        <w:rPr>
          <w:rFonts w:ascii="宋体" w:hAnsi="宋体" w:eastAsia="宋体" w:cs="宋体"/>
          <w:sz w:val="24"/>
          <w:szCs w:val="24"/>
          <w:lang w:eastAsia="zh-CN"/>
        </w:rPr>
      </w:pPr>
      <w:r>
        <w:rPr>
          <w:rFonts w:hint="eastAsia" w:ascii="宋体" w:hAnsi="宋体" w:eastAsia="宋体" w:cs="宋体"/>
          <w:spacing w:val="-5"/>
          <w:sz w:val="24"/>
          <w:szCs w:val="24"/>
          <w:lang w:eastAsia="zh-CN"/>
        </w:rPr>
        <w:t>(三)</w:t>
      </w:r>
      <w:r>
        <w:rPr>
          <w:rFonts w:hint="eastAsia" w:ascii="宋体" w:hAnsi="宋体" w:eastAsia="宋体" w:cs="宋体"/>
          <w:spacing w:val="-26"/>
          <w:sz w:val="24"/>
          <w:szCs w:val="24"/>
          <w:lang w:eastAsia="zh-CN"/>
        </w:rPr>
        <w:t xml:space="preserve"> </w:t>
      </w:r>
      <w:r>
        <w:rPr>
          <w:rFonts w:hint="eastAsia" w:ascii="宋体" w:hAnsi="宋体" w:eastAsia="宋体" w:cs="宋体"/>
          <w:spacing w:val="-5"/>
          <w:sz w:val="24"/>
          <w:szCs w:val="24"/>
          <w:lang w:eastAsia="zh-CN"/>
        </w:rPr>
        <w:t>《政府采购促进中小企业发展管理办法》所称中小企业， 是指在中华人民共和国境</w:t>
      </w:r>
      <w:r>
        <w:rPr>
          <w:rFonts w:hint="eastAsia" w:ascii="宋体" w:hAnsi="宋体" w:eastAsia="宋体" w:cs="宋体"/>
          <w:spacing w:val="-1"/>
          <w:sz w:val="24"/>
          <w:szCs w:val="24"/>
          <w:lang w:eastAsia="zh-CN"/>
        </w:rPr>
        <w:t>内依法设立，依据国务院批准的中小企业划分标准确定的中型企业、小型企业和微型企业，但与大企业的负责人为同一人，或者与大企业存在直接控股、管理关系的</w:t>
      </w:r>
      <w:r>
        <w:rPr>
          <w:rFonts w:hint="eastAsia" w:ascii="宋体" w:hAnsi="宋体" w:eastAsia="宋体" w:cs="宋体"/>
          <w:spacing w:val="-6"/>
          <w:sz w:val="24"/>
          <w:szCs w:val="24"/>
          <w:lang w:eastAsia="zh-CN"/>
        </w:rPr>
        <w:t>除外。符合中小企业划分标准的个体工商户，</w:t>
      </w:r>
      <w:r>
        <w:rPr>
          <w:rFonts w:hint="eastAsia" w:ascii="宋体" w:hAnsi="宋体" w:eastAsia="宋体" w:cs="宋体"/>
          <w:spacing w:val="65"/>
          <w:sz w:val="24"/>
          <w:szCs w:val="24"/>
          <w:lang w:eastAsia="zh-CN"/>
        </w:rPr>
        <w:t xml:space="preserve"> </w:t>
      </w:r>
      <w:r>
        <w:rPr>
          <w:rFonts w:hint="eastAsia" w:ascii="宋体" w:hAnsi="宋体" w:eastAsia="宋体" w:cs="宋体"/>
          <w:spacing w:val="-6"/>
          <w:sz w:val="24"/>
          <w:szCs w:val="24"/>
          <w:lang w:eastAsia="zh-CN"/>
        </w:rPr>
        <w:t>在政府采购活动中视同中小企业。中</w:t>
      </w:r>
      <w:r>
        <w:rPr>
          <w:rFonts w:hint="eastAsia" w:ascii="宋体" w:hAnsi="宋体" w:eastAsia="宋体" w:cs="宋体"/>
          <w:spacing w:val="-1"/>
          <w:sz w:val="24"/>
          <w:szCs w:val="24"/>
          <w:lang w:eastAsia="zh-CN"/>
        </w:rPr>
        <w:t>小企业划分标准以《工业和信息化部、国家统计局、国家发展和改革委员会、财政部关于印发中小企业划型标准规定的通知》（工信部联企业[2011]300 号）规定的</w:t>
      </w:r>
      <w:r>
        <w:rPr>
          <w:rFonts w:hint="eastAsia" w:ascii="宋体" w:hAnsi="宋体" w:eastAsia="宋体" w:cs="宋体"/>
          <w:spacing w:val="-6"/>
          <w:sz w:val="24"/>
          <w:szCs w:val="24"/>
          <w:lang w:eastAsia="zh-CN"/>
        </w:rPr>
        <w:t>划分标准为准。小型、微型企业提供中型企业制造的货物的，</w:t>
      </w:r>
      <w:r>
        <w:rPr>
          <w:rFonts w:hint="eastAsia" w:ascii="宋体" w:hAnsi="宋体" w:eastAsia="宋体" w:cs="宋体"/>
          <w:spacing w:val="67"/>
          <w:sz w:val="24"/>
          <w:szCs w:val="24"/>
          <w:lang w:eastAsia="zh-CN"/>
        </w:rPr>
        <w:t xml:space="preserve"> </w:t>
      </w:r>
      <w:r>
        <w:rPr>
          <w:rFonts w:hint="eastAsia" w:ascii="宋体" w:hAnsi="宋体" w:eastAsia="宋体" w:cs="宋体"/>
          <w:spacing w:val="-6"/>
          <w:sz w:val="24"/>
          <w:szCs w:val="24"/>
          <w:lang w:eastAsia="zh-CN"/>
        </w:rPr>
        <w:t>视同为中型企业。在</w:t>
      </w:r>
      <w:r>
        <w:rPr>
          <w:rFonts w:hint="eastAsia" w:ascii="宋体" w:hAnsi="宋体" w:eastAsia="宋体" w:cs="宋体"/>
          <w:spacing w:val="-1"/>
          <w:sz w:val="24"/>
          <w:szCs w:val="24"/>
          <w:lang w:eastAsia="zh-CN"/>
        </w:rPr>
        <w:t>货物采购项目中，供应商提供的货物既有中小企业制造货物，也有大型企业制造货物的，不享受本办法规定的中小企业扶持政策。以联合体形式参加政府采购活动，</w:t>
      </w:r>
      <w:r>
        <w:rPr>
          <w:rFonts w:hint="eastAsia" w:ascii="宋体" w:hAnsi="宋体" w:eastAsia="宋体" w:cs="宋体"/>
          <w:spacing w:val="-6"/>
          <w:sz w:val="24"/>
          <w:szCs w:val="24"/>
          <w:lang w:eastAsia="zh-CN"/>
        </w:rPr>
        <w:t>联合体各方均为中小企业的，联合体视同中小企业。其中，</w:t>
      </w:r>
      <w:r>
        <w:rPr>
          <w:rFonts w:hint="eastAsia" w:ascii="宋体" w:hAnsi="宋体" w:eastAsia="宋体" w:cs="宋体"/>
          <w:spacing w:val="65"/>
          <w:sz w:val="24"/>
          <w:szCs w:val="24"/>
          <w:lang w:eastAsia="zh-CN"/>
        </w:rPr>
        <w:t xml:space="preserve"> </w:t>
      </w:r>
      <w:r>
        <w:rPr>
          <w:rFonts w:hint="eastAsia" w:ascii="宋体" w:hAnsi="宋体" w:eastAsia="宋体" w:cs="宋体"/>
          <w:spacing w:val="-6"/>
          <w:sz w:val="24"/>
          <w:szCs w:val="24"/>
          <w:lang w:eastAsia="zh-CN"/>
        </w:rPr>
        <w:t>联合体各方均为小微企</w:t>
      </w:r>
      <w:r>
        <w:rPr>
          <w:rFonts w:hint="eastAsia" w:ascii="宋体" w:hAnsi="宋体" w:eastAsia="宋体" w:cs="宋体"/>
          <w:spacing w:val="-4"/>
          <w:sz w:val="24"/>
          <w:szCs w:val="24"/>
          <w:lang w:eastAsia="zh-CN"/>
        </w:rPr>
        <w:t>业的，联合体视同小微企业。</w:t>
      </w:r>
    </w:p>
    <w:p w14:paraId="4CAFFA9C">
      <w:pPr>
        <w:spacing w:before="181" w:line="331" w:lineRule="auto"/>
        <w:ind w:left="602" w:right="14" w:hanging="522"/>
        <w:rPr>
          <w:rFonts w:ascii="宋体" w:hAnsi="宋体" w:eastAsia="宋体" w:cs="宋体"/>
          <w:sz w:val="24"/>
          <w:szCs w:val="24"/>
          <w:lang w:eastAsia="zh-CN"/>
        </w:rPr>
      </w:pPr>
      <w:r>
        <w:rPr>
          <w:rFonts w:hint="eastAsia" w:ascii="宋体" w:hAnsi="宋体" w:eastAsia="宋体" w:cs="宋体"/>
          <w:spacing w:val="-3"/>
          <w:sz w:val="24"/>
          <w:szCs w:val="24"/>
          <w:lang w:eastAsia="zh-CN"/>
        </w:rPr>
        <w:t>(四)</w:t>
      </w:r>
      <w:r>
        <w:rPr>
          <w:rFonts w:hint="eastAsia" w:ascii="宋体" w:hAnsi="宋体" w:eastAsia="宋体" w:cs="宋体"/>
          <w:spacing w:val="-4"/>
          <w:sz w:val="24"/>
          <w:szCs w:val="24"/>
          <w:lang w:eastAsia="zh-CN"/>
        </w:rPr>
        <w:t xml:space="preserve"> </w:t>
      </w:r>
      <w:r>
        <w:rPr>
          <w:rFonts w:hint="eastAsia" w:ascii="宋体" w:hAnsi="宋体" w:eastAsia="宋体" w:cs="宋体"/>
          <w:spacing w:val="-3"/>
          <w:sz w:val="24"/>
          <w:szCs w:val="24"/>
          <w:lang w:eastAsia="zh-CN"/>
        </w:rPr>
        <w:t>参加政府采购活动的中小企业应当提供《中小企业声明函》（格式见第六章投标文</w:t>
      </w:r>
      <w:r>
        <w:rPr>
          <w:rFonts w:hint="eastAsia" w:ascii="宋体" w:hAnsi="宋体" w:eastAsia="宋体" w:cs="宋体"/>
          <w:spacing w:val="-1"/>
          <w:sz w:val="24"/>
          <w:szCs w:val="24"/>
          <w:lang w:eastAsia="zh-CN"/>
        </w:rPr>
        <w:t>件格式）。中标、成交供应商享受本办法规定的中小企业扶持政策的，采购人、采</w:t>
      </w:r>
      <w:r>
        <w:rPr>
          <w:rFonts w:hint="eastAsia" w:ascii="宋体" w:hAnsi="宋体" w:eastAsia="宋体" w:cs="宋体"/>
          <w:sz w:val="24"/>
          <w:szCs w:val="24"/>
          <w:lang w:eastAsia="zh-CN"/>
        </w:rPr>
        <w:t>购代理机构应当随中标、成交结果公开中标、成交供应商的《中小企业声明函</w:t>
      </w:r>
      <w:r>
        <w:rPr>
          <w:rFonts w:hint="eastAsia" w:ascii="宋体" w:hAnsi="宋体" w:eastAsia="宋体" w:cs="宋体"/>
          <w:spacing w:val="-1"/>
          <w:sz w:val="24"/>
          <w:szCs w:val="24"/>
          <w:lang w:eastAsia="zh-CN"/>
        </w:rPr>
        <w:t>》。</w:t>
      </w:r>
      <w:r>
        <w:rPr>
          <w:rFonts w:hint="eastAsia" w:ascii="宋体" w:hAnsi="宋体" w:eastAsia="宋体" w:cs="宋体"/>
          <w:spacing w:val="-5"/>
          <w:sz w:val="24"/>
          <w:szCs w:val="24"/>
          <w:lang w:eastAsia="zh-CN"/>
        </w:rPr>
        <w:t>供应商按照本办法规定提供声明函内容不实的</w:t>
      </w:r>
      <w:r>
        <w:rPr>
          <w:rFonts w:hint="eastAsia" w:ascii="宋体" w:hAnsi="宋体" w:eastAsia="宋体" w:cs="宋体"/>
          <w:spacing w:val="-6"/>
          <w:sz w:val="24"/>
          <w:szCs w:val="24"/>
          <w:lang w:eastAsia="zh-CN"/>
        </w:rPr>
        <w:t>，属于提供虚假材料谋取中标、成交，</w:t>
      </w:r>
      <w:r>
        <w:rPr>
          <w:rFonts w:hint="eastAsia" w:ascii="宋体" w:hAnsi="宋体" w:eastAsia="宋体" w:cs="宋体"/>
          <w:spacing w:val="-2"/>
          <w:sz w:val="24"/>
          <w:szCs w:val="24"/>
          <w:lang w:eastAsia="zh-CN"/>
        </w:rPr>
        <w:t>依照《中华人民共和国政府采购法》等国家有关规定追究相应责任。</w:t>
      </w:r>
    </w:p>
    <w:p w14:paraId="640045F9">
      <w:pPr>
        <w:spacing w:before="183" w:line="218" w:lineRule="auto"/>
        <w:ind w:left="80"/>
        <w:rPr>
          <w:rFonts w:ascii="宋体" w:hAnsi="宋体" w:eastAsia="宋体" w:cs="宋体"/>
          <w:sz w:val="24"/>
          <w:szCs w:val="24"/>
          <w:lang w:eastAsia="zh-CN"/>
        </w:rPr>
      </w:pPr>
      <w:r>
        <w:rPr>
          <w:rFonts w:hint="eastAsia" w:ascii="宋体" w:hAnsi="宋体" w:eastAsia="宋体" w:cs="宋体"/>
          <w:spacing w:val="-5"/>
          <w:sz w:val="24"/>
          <w:szCs w:val="24"/>
          <w:lang w:eastAsia="zh-CN"/>
        </w:rPr>
        <w:t>(五)</w:t>
      </w:r>
      <w:r>
        <w:rPr>
          <w:rFonts w:hint="eastAsia" w:ascii="宋体" w:hAnsi="宋体" w:eastAsia="宋体" w:cs="宋体"/>
          <w:spacing w:val="-21"/>
          <w:sz w:val="24"/>
          <w:szCs w:val="24"/>
          <w:lang w:eastAsia="zh-CN"/>
        </w:rPr>
        <w:t xml:space="preserve"> </w:t>
      </w:r>
      <w:r>
        <w:rPr>
          <w:rFonts w:hint="eastAsia" w:ascii="宋体" w:hAnsi="宋体" w:eastAsia="宋体" w:cs="宋体"/>
          <w:spacing w:val="-5"/>
          <w:sz w:val="24"/>
          <w:szCs w:val="24"/>
          <w:lang w:eastAsia="zh-CN"/>
        </w:rPr>
        <w:t>监狱企业产品价格扣除</w:t>
      </w:r>
    </w:p>
    <w:p w14:paraId="227CFAAB">
      <w:pPr>
        <w:spacing w:before="182" w:line="218" w:lineRule="auto"/>
        <w:ind w:left="55"/>
        <w:rPr>
          <w:rFonts w:ascii="宋体" w:hAnsi="宋体" w:eastAsia="宋体" w:cs="宋体"/>
          <w:sz w:val="24"/>
          <w:szCs w:val="24"/>
          <w:lang w:eastAsia="zh-CN"/>
        </w:rPr>
      </w:pPr>
      <w:r>
        <w:rPr>
          <w:rFonts w:hint="eastAsia" w:ascii="宋体" w:hAnsi="宋体" w:eastAsia="宋体" w:cs="宋体"/>
          <w:spacing w:val="-2"/>
          <w:sz w:val="24"/>
          <w:szCs w:val="24"/>
          <w:lang w:eastAsia="zh-CN"/>
        </w:rPr>
        <w:t>1.监狱企业视同小型、微型企业，按上述第（一）条款享受评审中价格扣除。</w:t>
      </w:r>
    </w:p>
    <w:p w14:paraId="12D189C2">
      <w:pPr>
        <w:spacing w:before="186" w:line="360" w:lineRule="auto"/>
        <w:ind w:left="603" w:right="80" w:hanging="562"/>
        <w:rPr>
          <w:rFonts w:ascii="宋体" w:hAnsi="宋体" w:eastAsia="宋体" w:cs="宋体"/>
          <w:spacing w:val="-1"/>
          <w:sz w:val="24"/>
          <w:szCs w:val="24"/>
          <w:lang w:eastAsia="zh-CN"/>
        </w:rPr>
      </w:pPr>
      <w:r>
        <w:rPr>
          <w:rFonts w:hint="eastAsia" w:ascii="宋体" w:hAnsi="宋体" w:eastAsia="宋体" w:cs="宋体"/>
          <w:spacing w:val="-5"/>
          <w:sz w:val="24"/>
          <w:szCs w:val="24"/>
          <w:lang w:eastAsia="zh-CN"/>
        </w:rPr>
        <w:t>2.监狱企业是指由司法部认定的为罪犯、戒毒人员提供生产项目和劳动对象，且全部产</w:t>
      </w:r>
      <w:r>
        <w:rPr>
          <w:rFonts w:hint="eastAsia" w:ascii="宋体" w:hAnsi="宋体" w:eastAsia="宋体" w:cs="宋体"/>
          <w:spacing w:val="-1"/>
          <w:sz w:val="24"/>
          <w:szCs w:val="24"/>
          <w:lang w:eastAsia="zh-CN"/>
        </w:rPr>
        <w:t>权</w:t>
      </w:r>
    </w:p>
    <w:p w14:paraId="7777C97D">
      <w:pPr>
        <w:spacing w:line="360" w:lineRule="auto"/>
        <w:rPr>
          <w:rFonts w:ascii="宋体" w:hAnsi="宋体" w:eastAsia="宋体" w:cs="宋体"/>
          <w:sz w:val="24"/>
          <w:szCs w:val="24"/>
          <w:lang w:eastAsia="zh-CN"/>
        </w:rPr>
      </w:pPr>
      <w:r>
        <w:rPr>
          <w:rFonts w:hint="eastAsia" w:ascii="宋体" w:hAnsi="宋体" w:eastAsia="宋体" w:cs="宋体"/>
          <w:spacing w:val="-1"/>
          <w:sz w:val="24"/>
          <w:szCs w:val="24"/>
          <w:lang w:eastAsia="zh-CN"/>
        </w:rPr>
        <w:t>属于司法部监狱管理局、戒毒管理局、直属煤矿管理局，各省、自治区、直辖市</w:t>
      </w:r>
      <w:r>
        <w:rPr>
          <w:rFonts w:hint="eastAsia" w:ascii="宋体" w:hAnsi="宋体" w:eastAsia="宋体" w:cs="宋体"/>
          <w:spacing w:val="-9"/>
          <w:sz w:val="24"/>
          <w:szCs w:val="24"/>
          <w:lang w:eastAsia="zh-CN"/>
        </w:rPr>
        <w:t>监狱管理局、戒毒管理局，各地（设区的市）监狱、强制隔离戒毒所、戒毒康复所，</w:t>
      </w:r>
      <w:r>
        <w:rPr>
          <w:rFonts w:hint="eastAsia" w:ascii="宋体" w:hAnsi="宋体" w:eastAsia="宋体" w:cs="宋体"/>
          <w:spacing w:val="-3"/>
          <w:sz w:val="24"/>
          <w:szCs w:val="24"/>
          <w:lang w:eastAsia="zh-CN"/>
        </w:rPr>
        <w:t>以及新疆生产建设兵团监狱管理局、戒毒管理局的企业。</w:t>
      </w:r>
    </w:p>
    <w:p w14:paraId="22EC0472">
      <w:pPr>
        <w:spacing w:line="360" w:lineRule="auto"/>
        <w:rPr>
          <w:rFonts w:ascii="宋体" w:hAnsi="宋体" w:eastAsia="宋体" w:cs="宋体"/>
          <w:sz w:val="24"/>
          <w:szCs w:val="24"/>
          <w:lang w:eastAsia="zh-CN"/>
        </w:rPr>
      </w:pPr>
      <w:r>
        <w:rPr>
          <w:rFonts w:hint="eastAsia" w:ascii="宋体" w:hAnsi="宋体" w:eastAsia="宋体" w:cs="宋体"/>
          <w:spacing w:val="-4"/>
          <w:sz w:val="24"/>
          <w:szCs w:val="24"/>
          <w:lang w:eastAsia="zh-CN"/>
        </w:rPr>
        <w:t>3.监狱企业参加政府采购活动时，应当提供由省级以上监狱管理局、戒毒管理局（含新</w:t>
      </w:r>
      <w:r>
        <w:rPr>
          <w:rFonts w:hint="eastAsia" w:ascii="宋体" w:hAnsi="宋体" w:eastAsia="宋体" w:cs="宋体"/>
          <w:spacing w:val="-1"/>
          <w:sz w:val="24"/>
          <w:szCs w:val="24"/>
          <w:lang w:eastAsia="zh-CN"/>
        </w:rPr>
        <w:t>疆生产建设兵团）出具的属于监狱企业的证明文件，否则不予认可。</w:t>
      </w:r>
    </w:p>
    <w:p w14:paraId="1AE91592">
      <w:pPr>
        <w:rPr>
          <w:rFonts w:ascii="宋体" w:hAnsi="宋体" w:eastAsia="宋体" w:cs="宋体"/>
          <w:sz w:val="24"/>
          <w:szCs w:val="24"/>
          <w:lang w:eastAsia="zh-CN"/>
        </w:rPr>
      </w:pPr>
      <w:r>
        <w:rPr>
          <w:rFonts w:hint="eastAsia" w:ascii="宋体" w:hAnsi="宋体" w:eastAsia="宋体" w:cs="宋体"/>
          <w:spacing w:val="-4"/>
          <w:sz w:val="24"/>
          <w:szCs w:val="24"/>
          <w:lang w:eastAsia="zh-CN"/>
        </w:rPr>
        <w:t>(六)残疾人福利性单位产品价格扣除</w:t>
      </w:r>
    </w:p>
    <w:p w14:paraId="2DF91284">
      <w:pPr>
        <w:spacing w:before="182" w:line="360" w:lineRule="auto"/>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1.残疾人福利性单位视同小型、微型企业，按上述第（一）条款享受评审中价格扣除。</w:t>
      </w:r>
    </w:p>
    <w:p w14:paraId="10D6ECFD">
      <w:pPr>
        <w:spacing w:line="360" w:lineRule="auto"/>
        <w:rPr>
          <w:rFonts w:ascii="宋体" w:hAnsi="宋体" w:eastAsia="宋体" w:cs="宋体"/>
          <w:sz w:val="24"/>
          <w:szCs w:val="24"/>
          <w:lang w:eastAsia="zh-CN"/>
        </w:rPr>
      </w:pPr>
      <w:r>
        <w:rPr>
          <w:rFonts w:hint="eastAsia" w:ascii="宋体" w:hAnsi="宋体" w:eastAsia="宋体" w:cs="宋体"/>
          <w:spacing w:val="-4"/>
          <w:sz w:val="24"/>
          <w:szCs w:val="24"/>
          <w:lang w:eastAsia="zh-CN"/>
        </w:rPr>
        <w:t>2.根据财政部、民政部、中国残疾人联合会印发的《关于促进残疾人就业政府采购政策</w:t>
      </w:r>
      <w:r>
        <w:rPr>
          <w:rFonts w:hint="eastAsia" w:ascii="宋体" w:hAnsi="宋体" w:eastAsia="宋体" w:cs="宋体"/>
          <w:spacing w:val="-1"/>
          <w:sz w:val="24"/>
          <w:szCs w:val="24"/>
          <w:lang w:eastAsia="zh-CN"/>
        </w:rPr>
        <w:t>的通知》（财库〔2017〕141 号）的规定，符合条件的残疾人福利性单位在参加政府采购活动时，应当提供该通知规定的《残疾人福利性单位声明函》（格式</w:t>
      </w:r>
      <w:r>
        <w:rPr>
          <w:rFonts w:hint="eastAsia" w:ascii="宋体" w:hAnsi="宋体" w:eastAsia="宋体" w:cs="宋体"/>
          <w:spacing w:val="-2"/>
          <w:sz w:val="24"/>
          <w:szCs w:val="24"/>
          <w:lang w:eastAsia="zh-CN"/>
        </w:rPr>
        <w:t>见第六</w:t>
      </w:r>
      <w:r>
        <w:rPr>
          <w:rFonts w:hint="eastAsia" w:ascii="宋体" w:hAnsi="宋体" w:eastAsia="宋体" w:cs="宋体"/>
          <w:spacing w:val="-1"/>
          <w:sz w:val="24"/>
          <w:szCs w:val="24"/>
          <w:lang w:eastAsia="zh-CN"/>
        </w:rPr>
        <w:t>章投标文件格式</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eastAsia="zh-CN"/>
        </w:rPr>
        <w:t>并对声明的真实性负责。一旦中标将在中标公告中公告其声明</w:t>
      </w:r>
      <w:r>
        <w:rPr>
          <w:rFonts w:hint="eastAsia" w:ascii="宋体" w:hAnsi="宋体" w:eastAsia="宋体" w:cs="宋体"/>
          <w:spacing w:val="-4"/>
          <w:sz w:val="24"/>
          <w:szCs w:val="24"/>
          <w:lang w:eastAsia="zh-CN"/>
        </w:rPr>
        <w:t>函，接受社会监督。投标人提供的《残疾人福利性单位声明函》与事实不符</w:t>
      </w:r>
      <w:r>
        <w:rPr>
          <w:rFonts w:hint="eastAsia" w:ascii="宋体" w:hAnsi="宋体" w:eastAsia="宋体" w:cs="宋体"/>
          <w:spacing w:val="-5"/>
          <w:sz w:val="24"/>
          <w:szCs w:val="24"/>
          <w:lang w:eastAsia="zh-CN"/>
        </w:rPr>
        <w:t>的，依</w:t>
      </w:r>
      <w:r>
        <w:rPr>
          <w:rFonts w:hint="eastAsia" w:ascii="宋体" w:hAnsi="宋体" w:eastAsia="宋体" w:cs="宋体"/>
          <w:spacing w:val="-1"/>
          <w:sz w:val="24"/>
          <w:szCs w:val="24"/>
          <w:lang w:eastAsia="zh-CN"/>
        </w:rPr>
        <w:t>照《中华人民共和国政府采购法》第七十七条第一款的</w:t>
      </w:r>
      <w:r>
        <w:rPr>
          <w:rFonts w:hint="eastAsia" w:ascii="宋体" w:hAnsi="宋体" w:eastAsia="宋体" w:cs="宋体"/>
          <w:spacing w:val="-2"/>
          <w:sz w:val="24"/>
          <w:szCs w:val="24"/>
          <w:lang w:eastAsia="zh-CN"/>
        </w:rPr>
        <w:t>规定追究法律责任。</w:t>
      </w:r>
    </w:p>
    <w:p w14:paraId="6D87FB2C">
      <w:pPr>
        <w:spacing w:line="360" w:lineRule="auto"/>
        <w:rPr>
          <w:rFonts w:ascii="宋体" w:hAnsi="宋体" w:eastAsia="宋体" w:cs="宋体"/>
          <w:sz w:val="24"/>
          <w:szCs w:val="24"/>
          <w:lang w:eastAsia="zh-CN"/>
        </w:rPr>
      </w:pPr>
      <w:r>
        <w:rPr>
          <w:rFonts w:hint="eastAsia" w:ascii="宋体" w:hAnsi="宋体" w:eastAsia="宋体" w:cs="宋体"/>
          <w:spacing w:val="-6"/>
          <w:sz w:val="24"/>
          <w:szCs w:val="24"/>
          <w:lang w:eastAsia="zh-CN"/>
        </w:rPr>
        <w:t>二、投标人同时为小型、微型企业、监狱企业、残疾人福利性单位任两种或以上情</w:t>
      </w:r>
      <w:r>
        <w:rPr>
          <w:rFonts w:hint="eastAsia" w:ascii="宋体" w:hAnsi="宋体" w:eastAsia="宋体" w:cs="宋体"/>
          <w:spacing w:val="-7"/>
          <w:sz w:val="24"/>
          <w:szCs w:val="24"/>
          <w:lang w:eastAsia="zh-CN"/>
        </w:rPr>
        <w:t>况的，</w:t>
      </w:r>
      <w:r>
        <w:rPr>
          <w:rFonts w:hint="eastAsia" w:ascii="宋体" w:hAnsi="宋体" w:eastAsia="宋体" w:cs="宋体"/>
          <w:spacing w:val="-2"/>
          <w:sz w:val="24"/>
          <w:szCs w:val="24"/>
          <w:lang w:eastAsia="zh-CN"/>
        </w:rPr>
        <w:t>评审中只享受一次价格扣除，不重复进行价格扣除。</w:t>
      </w:r>
    </w:p>
    <w:p w14:paraId="40B4A06B">
      <w:pPr>
        <w:spacing w:before="185" w:line="218" w:lineRule="auto"/>
        <w:ind w:left="38"/>
        <w:rPr>
          <w:rFonts w:ascii="宋体" w:hAnsi="宋体" w:eastAsia="宋体" w:cs="宋体"/>
          <w:sz w:val="24"/>
          <w:szCs w:val="24"/>
          <w:lang w:eastAsia="zh-CN"/>
        </w:rPr>
      </w:pPr>
      <w:r>
        <w:rPr>
          <w:rFonts w:hint="eastAsia" w:ascii="宋体" w:hAnsi="宋体" w:eastAsia="宋体" w:cs="宋体"/>
          <w:spacing w:val="-3"/>
          <w:sz w:val="24"/>
          <w:szCs w:val="24"/>
          <w:lang w:eastAsia="zh-CN"/>
        </w:rPr>
        <w:t>三、</w:t>
      </w:r>
      <w:r>
        <w:rPr>
          <w:rFonts w:hint="eastAsia" w:ascii="宋体" w:hAnsi="宋体" w:eastAsia="宋体" w:cs="宋体"/>
          <w:b/>
          <w:bCs/>
          <w:spacing w:val="-3"/>
          <w:sz w:val="24"/>
          <w:szCs w:val="24"/>
          <w:lang w:eastAsia="zh-CN"/>
        </w:rPr>
        <w:t>节能产品、环境标志产品价格扣除</w:t>
      </w:r>
    </w:p>
    <w:p w14:paraId="4032F947">
      <w:pPr>
        <w:spacing w:before="184" w:line="360" w:lineRule="auto"/>
        <w:ind w:left="80"/>
        <w:rPr>
          <w:rFonts w:ascii="宋体" w:hAnsi="宋体" w:eastAsia="宋体" w:cs="宋体"/>
          <w:sz w:val="24"/>
          <w:szCs w:val="24"/>
          <w:lang w:eastAsia="zh-CN"/>
        </w:rPr>
      </w:pPr>
      <w:r>
        <w:rPr>
          <w:rFonts w:hint="eastAsia" w:ascii="宋体" w:hAnsi="宋体" w:eastAsia="宋体" w:cs="宋体"/>
          <w:spacing w:val="-2"/>
          <w:sz w:val="24"/>
          <w:szCs w:val="24"/>
          <w:lang w:eastAsia="zh-CN"/>
        </w:rPr>
        <w:t>(一)拟采购产品属于节能产品政府采购品目清</w:t>
      </w:r>
      <w:r>
        <w:rPr>
          <w:rFonts w:hint="eastAsia" w:ascii="宋体" w:hAnsi="宋体" w:eastAsia="宋体" w:cs="宋体"/>
          <w:spacing w:val="-3"/>
          <w:sz w:val="24"/>
          <w:szCs w:val="24"/>
          <w:lang w:eastAsia="zh-CN"/>
        </w:rPr>
        <w:t>单规定必须强制采购的，实行强制采购。</w:t>
      </w:r>
    </w:p>
    <w:p w14:paraId="675985E3">
      <w:pPr>
        <w:spacing w:line="360" w:lineRule="auto"/>
        <w:rPr>
          <w:rFonts w:ascii="宋体" w:hAnsi="宋体" w:eastAsia="宋体" w:cs="宋体"/>
          <w:sz w:val="24"/>
          <w:szCs w:val="24"/>
          <w:lang w:eastAsia="zh-CN"/>
        </w:rPr>
      </w:pPr>
      <w:r>
        <w:rPr>
          <w:rFonts w:hint="eastAsia" w:ascii="宋体" w:hAnsi="宋体" w:eastAsia="宋体" w:cs="宋体"/>
          <w:spacing w:val="-2"/>
          <w:sz w:val="24"/>
          <w:szCs w:val="24"/>
          <w:lang w:eastAsia="zh-CN"/>
        </w:rPr>
        <w:t>(二)本次采购产品在财政部、发展改革委、生态</w:t>
      </w:r>
      <w:r>
        <w:rPr>
          <w:rFonts w:hint="eastAsia" w:ascii="宋体" w:hAnsi="宋体" w:eastAsia="宋体" w:cs="宋体"/>
          <w:spacing w:val="-3"/>
          <w:sz w:val="24"/>
          <w:szCs w:val="24"/>
          <w:lang w:eastAsia="zh-CN"/>
        </w:rPr>
        <w:t>环境部等部门最新发布的《节能产品政</w:t>
      </w:r>
      <w:r>
        <w:rPr>
          <w:rFonts w:hint="eastAsia" w:ascii="宋体" w:hAnsi="宋体" w:eastAsia="宋体" w:cs="宋体"/>
          <w:spacing w:val="-1"/>
          <w:sz w:val="24"/>
          <w:szCs w:val="24"/>
          <w:lang w:eastAsia="zh-CN"/>
        </w:rPr>
        <w:t>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w:t>
      </w:r>
      <w:r>
        <w:rPr>
          <w:rFonts w:hint="eastAsia" w:ascii="宋体" w:hAnsi="宋体" w:eastAsia="宋体" w:cs="宋体"/>
          <w:spacing w:val="-6"/>
          <w:sz w:val="24"/>
          <w:szCs w:val="24"/>
          <w:lang w:eastAsia="zh-CN"/>
        </w:rPr>
        <w:t>别给予</w:t>
      </w:r>
      <w:r>
        <w:rPr>
          <w:rFonts w:hint="eastAsia" w:ascii="宋体" w:hAnsi="宋体" w:eastAsia="宋体" w:cs="宋体"/>
          <w:spacing w:val="-60"/>
          <w:sz w:val="24"/>
          <w:szCs w:val="24"/>
          <w:lang w:eastAsia="zh-CN"/>
        </w:rPr>
        <w:t xml:space="preserve"> </w:t>
      </w:r>
      <w:r>
        <w:rPr>
          <w:rFonts w:hint="eastAsia" w:ascii="宋体" w:hAnsi="宋体" w:eastAsia="宋体" w:cs="宋体"/>
          <w:spacing w:val="-93"/>
          <w:sz w:val="24"/>
          <w:szCs w:val="24"/>
          <w:u w:val="single"/>
          <w:lang w:eastAsia="zh-CN"/>
        </w:rPr>
        <w:t xml:space="preserve"> </w:t>
      </w:r>
      <w:r>
        <w:rPr>
          <w:rFonts w:hint="eastAsia" w:ascii="宋体" w:hAnsi="宋体" w:eastAsia="宋体" w:cs="宋体"/>
          <w:spacing w:val="-6"/>
          <w:sz w:val="24"/>
          <w:szCs w:val="24"/>
          <w:u w:val="single"/>
          <w:lang w:eastAsia="zh-CN"/>
        </w:rPr>
        <w:t>1</w:t>
      </w:r>
      <w:r>
        <w:rPr>
          <w:rFonts w:hint="eastAsia" w:ascii="宋体" w:hAnsi="宋体" w:eastAsia="宋体" w:cs="宋体"/>
          <w:spacing w:val="-6"/>
          <w:sz w:val="24"/>
          <w:szCs w:val="24"/>
          <w:lang w:eastAsia="zh-CN"/>
        </w:rPr>
        <w:t>%的价格扣除。</w:t>
      </w:r>
    </w:p>
    <w:p w14:paraId="4D688C06">
      <w:pPr>
        <w:spacing w:line="360" w:lineRule="auto"/>
        <w:rPr>
          <w:rFonts w:ascii="宋体" w:hAnsi="宋体" w:eastAsia="宋体" w:cs="宋体"/>
          <w:sz w:val="24"/>
          <w:szCs w:val="24"/>
          <w:lang w:eastAsia="zh-CN"/>
        </w:rPr>
      </w:pPr>
      <w:r>
        <w:rPr>
          <w:rFonts w:hint="eastAsia" w:ascii="宋体" w:hAnsi="宋体" w:eastAsia="宋体" w:cs="宋体"/>
          <w:spacing w:val="4"/>
          <w:sz w:val="24"/>
          <w:szCs w:val="24"/>
          <w:lang w:eastAsia="zh-CN"/>
        </w:rPr>
        <w:t>(三)属于品目清单范围内的节能或环境标志产品，应当提供国家确定的认证机构出具</w:t>
      </w:r>
      <w:r>
        <w:rPr>
          <w:rFonts w:hint="eastAsia" w:ascii="宋体" w:hAnsi="宋体" w:eastAsia="宋体" w:cs="宋体"/>
          <w:spacing w:val="-6"/>
          <w:sz w:val="24"/>
          <w:szCs w:val="24"/>
          <w:lang w:eastAsia="zh-CN"/>
        </w:rPr>
        <w:t>的、处于有效期之内的节能产品或环境标志产品认证证书复印件，</w:t>
      </w:r>
      <w:r>
        <w:rPr>
          <w:rFonts w:hint="eastAsia" w:ascii="宋体" w:hAnsi="宋体" w:eastAsia="宋体" w:cs="宋体"/>
          <w:spacing w:val="66"/>
          <w:sz w:val="24"/>
          <w:szCs w:val="24"/>
          <w:lang w:eastAsia="zh-CN"/>
        </w:rPr>
        <w:t xml:space="preserve"> </w:t>
      </w:r>
      <w:r>
        <w:rPr>
          <w:rFonts w:hint="eastAsia" w:ascii="宋体" w:hAnsi="宋体" w:eastAsia="宋体" w:cs="宋体"/>
          <w:spacing w:val="-6"/>
          <w:sz w:val="24"/>
          <w:szCs w:val="24"/>
          <w:lang w:eastAsia="zh-CN"/>
        </w:rPr>
        <w:t>并加盖投标人单</w:t>
      </w:r>
      <w:r>
        <w:rPr>
          <w:rFonts w:hint="eastAsia" w:ascii="宋体" w:hAnsi="宋体" w:eastAsia="宋体" w:cs="宋体"/>
          <w:spacing w:val="-8"/>
          <w:sz w:val="24"/>
          <w:szCs w:val="24"/>
          <w:lang w:eastAsia="zh-CN"/>
        </w:rPr>
        <w:t>位的公章。</w:t>
      </w:r>
    </w:p>
    <w:p w14:paraId="7E3457A6">
      <w:pPr>
        <w:spacing w:before="185" w:line="220" w:lineRule="auto"/>
        <w:ind w:left="2955"/>
        <w:outlineLvl w:val="2"/>
        <w:rPr>
          <w:rFonts w:ascii="宋体" w:hAnsi="宋体" w:eastAsia="宋体" w:cs="宋体"/>
          <w:sz w:val="28"/>
          <w:szCs w:val="28"/>
          <w:lang w:eastAsia="zh-CN"/>
        </w:rPr>
      </w:pPr>
      <w:r>
        <w:rPr>
          <w:rFonts w:hint="eastAsia" w:ascii="宋体" w:hAnsi="宋体" w:eastAsia="宋体" w:cs="宋体"/>
          <w:spacing w:val="-1"/>
          <w:sz w:val="28"/>
          <w:szCs w:val="28"/>
          <w:lang w:eastAsia="zh-CN"/>
        </w:rPr>
        <w:t>第二部分 商品包装和快递包装</w:t>
      </w:r>
    </w:p>
    <w:p w14:paraId="15605350">
      <w:pPr>
        <w:pStyle w:val="3"/>
        <w:spacing w:line="247" w:lineRule="auto"/>
        <w:rPr>
          <w:rFonts w:ascii="宋体" w:hAnsi="宋体" w:eastAsia="宋体" w:cs="宋体"/>
          <w:lang w:eastAsia="zh-CN"/>
        </w:rPr>
      </w:pPr>
    </w:p>
    <w:p w14:paraId="7B9D32AA">
      <w:pPr>
        <w:spacing w:before="79" w:line="219" w:lineRule="auto"/>
        <w:ind w:left="42"/>
        <w:rPr>
          <w:rFonts w:ascii="宋体" w:hAnsi="宋体" w:eastAsia="宋体" w:cs="宋体"/>
          <w:sz w:val="24"/>
          <w:szCs w:val="24"/>
          <w:lang w:eastAsia="zh-CN"/>
        </w:rPr>
      </w:pPr>
      <w:r>
        <w:rPr>
          <w:rFonts w:hint="eastAsia" w:ascii="宋体" w:hAnsi="宋体" w:eastAsia="宋体" w:cs="宋体"/>
          <w:b/>
          <w:bCs/>
          <w:spacing w:val="-2"/>
          <w:sz w:val="24"/>
          <w:szCs w:val="24"/>
          <w:lang w:eastAsia="zh-CN"/>
        </w:rPr>
        <w:t>一、本项目如涉及商品包装、快递包装，应当满足</w:t>
      </w:r>
      <w:r>
        <w:rPr>
          <w:rFonts w:hint="eastAsia" w:ascii="宋体" w:hAnsi="宋体" w:eastAsia="宋体" w:cs="宋体"/>
          <w:b/>
          <w:bCs/>
          <w:spacing w:val="-3"/>
          <w:sz w:val="24"/>
          <w:szCs w:val="24"/>
          <w:lang w:eastAsia="zh-CN"/>
        </w:rPr>
        <w:t>以下要求：</w:t>
      </w:r>
    </w:p>
    <w:p w14:paraId="61D78BE7">
      <w:pPr>
        <w:spacing w:before="184" w:line="220" w:lineRule="auto"/>
        <w:ind w:left="44"/>
        <w:rPr>
          <w:rFonts w:ascii="宋体" w:hAnsi="宋体" w:eastAsia="宋体" w:cs="宋体"/>
          <w:sz w:val="24"/>
          <w:szCs w:val="24"/>
          <w:lang w:eastAsia="zh-CN"/>
        </w:rPr>
      </w:pPr>
      <w:r>
        <w:rPr>
          <w:rFonts w:hint="eastAsia" w:ascii="宋体" w:hAnsi="宋体" w:eastAsia="宋体" w:cs="宋体"/>
          <w:spacing w:val="-2"/>
          <w:sz w:val="24"/>
          <w:szCs w:val="24"/>
          <w:lang w:eastAsia="zh-CN"/>
        </w:rPr>
        <w:t>（一）商品包装环保要求</w:t>
      </w:r>
    </w:p>
    <w:p w14:paraId="728FEAD3">
      <w:pPr>
        <w:spacing w:before="178" w:line="22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1.商品包装层数不得超过</w:t>
      </w:r>
      <w:r>
        <w:rPr>
          <w:rFonts w:hint="eastAsia" w:ascii="宋体" w:hAnsi="宋体" w:eastAsia="宋体" w:cs="宋体"/>
          <w:spacing w:val="-39"/>
          <w:sz w:val="24"/>
          <w:szCs w:val="24"/>
          <w:lang w:eastAsia="zh-CN"/>
        </w:rPr>
        <w:t xml:space="preserve"> </w:t>
      </w:r>
      <w:r>
        <w:rPr>
          <w:rFonts w:hint="eastAsia" w:ascii="宋体" w:hAnsi="宋体" w:eastAsia="宋体" w:cs="宋体"/>
          <w:sz w:val="24"/>
          <w:szCs w:val="24"/>
          <w:lang w:eastAsia="zh-CN"/>
        </w:rPr>
        <w:t>3</w:t>
      </w:r>
      <w:r>
        <w:rPr>
          <w:rFonts w:hint="eastAsia" w:ascii="宋体" w:hAnsi="宋体" w:eastAsia="宋体" w:cs="宋体"/>
          <w:spacing w:val="-51"/>
          <w:sz w:val="24"/>
          <w:szCs w:val="24"/>
          <w:lang w:eastAsia="zh-CN"/>
        </w:rPr>
        <w:t xml:space="preserve"> </w:t>
      </w:r>
      <w:r>
        <w:rPr>
          <w:rFonts w:hint="eastAsia" w:ascii="宋体" w:hAnsi="宋体" w:eastAsia="宋体" w:cs="宋体"/>
          <w:sz w:val="24"/>
          <w:szCs w:val="24"/>
          <w:lang w:eastAsia="zh-CN"/>
        </w:rPr>
        <w:t>层，空隙率不大于40%；</w:t>
      </w:r>
    </w:p>
    <w:p w14:paraId="50A9D360">
      <w:pPr>
        <w:ind w:firstLine="472" w:firstLineChars="200"/>
        <w:rPr>
          <w:rFonts w:ascii="宋体" w:hAnsi="宋体" w:eastAsia="宋体" w:cs="宋体"/>
          <w:lang w:eastAsia="zh-CN"/>
        </w:rPr>
      </w:pPr>
      <w:r>
        <w:rPr>
          <w:rFonts w:hint="eastAsia" w:ascii="宋体" w:hAnsi="宋体" w:eastAsia="宋体" w:cs="宋体"/>
          <w:spacing w:val="-2"/>
          <w:sz w:val="24"/>
          <w:szCs w:val="24"/>
          <w:lang w:eastAsia="zh-CN"/>
        </w:rPr>
        <w:t>2.商品包装尽可能使用单一材质的包装材料，如因功能需求必需使用不同材质，不</w:t>
      </w:r>
      <w:r>
        <w:rPr>
          <w:rFonts w:hint="eastAsia" w:ascii="宋体" w:hAnsi="宋体" w:eastAsia="宋体" w:cs="宋体"/>
          <w:spacing w:val="-9"/>
          <w:sz w:val="24"/>
          <w:szCs w:val="24"/>
          <w:lang w:eastAsia="zh-CN"/>
        </w:rPr>
        <w:t>同材质间应便于分离；</w:t>
      </w:r>
    </w:p>
    <w:p w14:paraId="7E8C4D37">
      <w:pPr>
        <w:spacing w:before="78" w:line="360" w:lineRule="auto"/>
        <w:ind w:right="71" w:firstLine="464" w:firstLineChars="200"/>
        <w:rPr>
          <w:rFonts w:ascii="宋体" w:hAnsi="宋体" w:eastAsia="宋体" w:cs="宋体"/>
          <w:sz w:val="24"/>
          <w:szCs w:val="24"/>
          <w:lang w:eastAsia="zh-CN"/>
        </w:rPr>
      </w:pPr>
      <w:r>
        <w:rPr>
          <w:rFonts w:hint="eastAsia" w:ascii="宋体" w:hAnsi="宋体" w:eastAsia="宋体" w:cs="宋体"/>
          <w:spacing w:val="-4"/>
          <w:sz w:val="24"/>
          <w:szCs w:val="24"/>
          <w:lang w:eastAsia="zh-CN"/>
        </w:rPr>
        <w:t>3.商品包装中铅、汞、镉、六价铬的总含量应不大于</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100mg/kg</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eastAsia="zh-CN"/>
        </w:rPr>
        <w:t>必要时，采购人</w:t>
      </w:r>
      <w:r>
        <w:rPr>
          <w:rFonts w:hint="eastAsia" w:ascii="宋体" w:hAnsi="宋体" w:eastAsia="宋体" w:cs="宋体"/>
          <w:spacing w:val="-1"/>
          <w:sz w:val="24"/>
          <w:szCs w:val="24"/>
          <w:lang w:eastAsia="zh-CN"/>
        </w:rPr>
        <w:t>可要求履约验收时提供第三方检测机构出具的检测报告复印件）</w:t>
      </w:r>
    </w:p>
    <w:p w14:paraId="43F4647F">
      <w:pPr>
        <w:spacing w:line="360" w:lineRule="auto"/>
        <w:ind w:firstLine="484"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4.商品包装印刷使用的油墨中挥发性有机化合物(</w:t>
      </w:r>
      <w:r>
        <w:rPr>
          <w:rFonts w:hint="eastAsia" w:ascii="宋体" w:hAnsi="宋体" w:eastAsia="宋体" w:cs="宋体"/>
          <w:sz w:val="24"/>
          <w:szCs w:val="24"/>
          <w:lang w:eastAsia="zh-CN"/>
        </w:rPr>
        <w:t>VOCs</w:t>
      </w:r>
      <w:r>
        <w:rPr>
          <w:rFonts w:hint="eastAsia" w:ascii="宋体" w:hAnsi="宋体" w:eastAsia="宋体" w:cs="宋体"/>
          <w:spacing w:val="1"/>
          <w:sz w:val="24"/>
          <w:szCs w:val="24"/>
          <w:lang w:eastAsia="zh-CN"/>
        </w:rPr>
        <w:t>)含量应不大于5%（以重量</w:t>
      </w:r>
      <w:r>
        <w:rPr>
          <w:rFonts w:hint="eastAsia" w:ascii="宋体" w:hAnsi="宋体" w:eastAsia="宋体" w:cs="宋体"/>
          <w:spacing w:val="11"/>
          <w:sz w:val="24"/>
          <w:szCs w:val="24"/>
          <w:lang w:eastAsia="zh-CN"/>
        </w:rPr>
        <w:t xml:space="preserve"> </w:t>
      </w:r>
      <w:r>
        <w:rPr>
          <w:rFonts w:hint="eastAsia" w:ascii="宋体" w:hAnsi="宋体" w:eastAsia="宋体" w:cs="宋体"/>
          <w:spacing w:val="-1"/>
          <w:sz w:val="24"/>
          <w:szCs w:val="24"/>
          <w:lang w:eastAsia="zh-CN"/>
        </w:rPr>
        <w:t>计</w:t>
      </w:r>
      <w:r>
        <w:rPr>
          <w:rFonts w:hint="eastAsia" w:ascii="宋体" w:hAnsi="宋体" w:eastAsia="宋体" w:cs="宋体"/>
          <w:spacing w:val="-11"/>
          <w:sz w:val="24"/>
          <w:szCs w:val="24"/>
          <w:lang w:eastAsia="zh-CN"/>
        </w:rPr>
        <w:t>）；（</w:t>
      </w:r>
      <w:r>
        <w:rPr>
          <w:rFonts w:hint="eastAsia" w:ascii="宋体" w:hAnsi="宋体" w:eastAsia="宋体" w:cs="宋体"/>
          <w:spacing w:val="-1"/>
          <w:sz w:val="24"/>
          <w:szCs w:val="24"/>
          <w:lang w:eastAsia="zh-CN"/>
        </w:rPr>
        <w:t>必要时，采购人可要求履约验收时提供第三方检测机构出具的检测报告</w:t>
      </w:r>
      <w:r>
        <w:rPr>
          <w:rFonts w:hint="eastAsia" w:ascii="宋体" w:hAnsi="宋体" w:eastAsia="宋体" w:cs="宋体"/>
          <w:spacing w:val="1"/>
          <w:sz w:val="24"/>
          <w:szCs w:val="24"/>
          <w:lang w:eastAsia="zh-CN"/>
        </w:rPr>
        <w:t xml:space="preserve"> </w:t>
      </w:r>
      <w:r>
        <w:rPr>
          <w:rFonts w:hint="eastAsia" w:ascii="宋体" w:hAnsi="宋体" w:eastAsia="宋体" w:cs="宋体"/>
          <w:spacing w:val="-5"/>
          <w:sz w:val="24"/>
          <w:szCs w:val="24"/>
          <w:lang w:eastAsia="zh-CN"/>
        </w:rPr>
        <w:t>复印件）</w:t>
      </w:r>
    </w:p>
    <w:p w14:paraId="522686BD">
      <w:pPr>
        <w:spacing w:before="179" w:line="360" w:lineRule="auto"/>
        <w:ind w:left="460"/>
        <w:rPr>
          <w:rFonts w:ascii="宋体" w:hAnsi="宋体" w:eastAsia="宋体" w:cs="宋体"/>
          <w:sz w:val="24"/>
          <w:szCs w:val="24"/>
          <w:lang w:eastAsia="zh-CN"/>
        </w:rPr>
      </w:pPr>
      <w:r>
        <w:rPr>
          <w:rFonts w:hint="eastAsia" w:ascii="宋体" w:hAnsi="宋体" w:eastAsia="宋体" w:cs="宋体"/>
          <w:spacing w:val="-2"/>
          <w:sz w:val="24"/>
          <w:szCs w:val="24"/>
          <w:lang w:eastAsia="zh-CN"/>
        </w:rPr>
        <w:t>5.塑料材质商品包装上呈现的印刷颜色不得超过</w:t>
      </w:r>
      <w:r>
        <w:rPr>
          <w:rFonts w:hint="eastAsia" w:ascii="宋体" w:hAnsi="宋体" w:eastAsia="宋体" w:cs="宋体"/>
          <w:spacing w:val="-49"/>
          <w:sz w:val="24"/>
          <w:szCs w:val="24"/>
          <w:lang w:eastAsia="zh-CN"/>
        </w:rPr>
        <w:t xml:space="preserve"> </w:t>
      </w:r>
      <w:r>
        <w:rPr>
          <w:rFonts w:hint="eastAsia" w:ascii="宋体" w:hAnsi="宋体" w:eastAsia="宋体" w:cs="宋体"/>
          <w:spacing w:val="-2"/>
          <w:sz w:val="24"/>
          <w:szCs w:val="24"/>
          <w:lang w:eastAsia="zh-CN"/>
        </w:rPr>
        <w:t>6</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色；</w:t>
      </w:r>
    </w:p>
    <w:p w14:paraId="294612C1">
      <w:pPr>
        <w:spacing w:before="182" w:line="220" w:lineRule="auto"/>
        <w:ind w:left="459"/>
        <w:rPr>
          <w:rFonts w:ascii="宋体" w:hAnsi="宋体" w:eastAsia="宋体" w:cs="宋体"/>
          <w:sz w:val="24"/>
          <w:szCs w:val="24"/>
          <w:lang w:eastAsia="zh-CN"/>
        </w:rPr>
      </w:pPr>
      <w:r>
        <w:rPr>
          <w:rFonts w:hint="eastAsia" w:ascii="宋体" w:hAnsi="宋体" w:eastAsia="宋体" w:cs="宋体"/>
          <w:spacing w:val="-3"/>
          <w:sz w:val="24"/>
          <w:szCs w:val="24"/>
          <w:lang w:eastAsia="zh-CN"/>
        </w:rPr>
        <w:t>6.纸质商品包装应使用</w:t>
      </w:r>
      <w:r>
        <w:rPr>
          <w:rFonts w:hint="eastAsia" w:ascii="宋体" w:hAnsi="宋体" w:eastAsia="宋体" w:cs="宋体"/>
          <w:spacing w:val="-31"/>
          <w:sz w:val="24"/>
          <w:szCs w:val="24"/>
          <w:lang w:eastAsia="zh-CN"/>
        </w:rPr>
        <w:t xml:space="preserve"> </w:t>
      </w:r>
      <w:r>
        <w:rPr>
          <w:rFonts w:hint="eastAsia" w:ascii="宋体" w:hAnsi="宋体" w:eastAsia="宋体" w:cs="宋体"/>
          <w:spacing w:val="-3"/>
          <w:sz w:val="24"/>
          <w:szCs w:val="24"/>
          <w:lang w:eastAsia="zh-CN"/>
        </w:rPr>
        <w:t>75%以上的可再生纤维原料生产；</w:t>
      </w:r>
    </w:p>
    <w:p w14:paraId="2BE0C879">
      <w:pPr>
        <w:spacing w:before="180" w:line="360" w:lineRule="auto"/>
        <w:ind w:left="457"/>
        <w:rPr>
          <w:rFonts w:ascii="宋体" w:hAnsi="宋体" w:eastAsia="宋体" w:cs="宋体"/>
          <w:sz w:val="24"/>
          <w:szCs w:val="24"/>
          <w:lang w:eastAsia="zh-CN"/>
        </w:rPr>
      </w:pPr>
      <w:r>
        <w:rPr>
          <w:rFonts w:hint="eastAsia" w:ascii="宋体" w:hAnsi="宋体" w:eastAsia="宋体" w:cs="宋体"/>
          <w:spacing w:val="-2"/>
          <w:sz w:val="24"/>
          <w:szCs w:val="24"/>
          <w:lang w:eastAsia="zh-CN"/>
        </w:rPr>
        <w:t>7.木质商品包装的原料应来源于可持续性森林。</w:t>
      </w:r>
    </w:p>
    <w:p w14:paraId="400F3A93">
      <w:pPr>
        <w:spacing w:before="182" w:line="360" w:lineRule="auto"/>
        <w:ind w:left="44"/>
        <w:rPr>
          <w:rFonts w:ascii="宋体" w:hAnsi="宋体" w:eastAsia="宋体" w:cs="宋体"/>
          <w:sz w:val="24"/>
          <w:szCs w:val="24"/>
          <w:lang w:eastAsia="zh-CN"/>
        </w:rPr>
      </w:pPr>
      <w:r>
        <w:rPr>
          <w:rFonts w:hint="eastAsia" w:ascii="宋体" w:hAnsi="宋体" w:eastAsia="宋体" w:cs="宋体"/>
          <w:spacing w:val="-2"/>
          <w:sz w:val="24"/>
          <w:szCs w:val="24"/>
          <w:lang w:eastAsia="zh-CN"/>
        </w:rPr>
        <w:t>（二）商品包装检测方法</w:t>
      </w:r>
    </w:p>
    <w:p w14:paraId="6F455F4C">
      <w:pPr>
        <w:spacing w:line="360" w:lineRule="auto"/>
        <w:ind w:firstLine="456" w:firstLineChars="200"/>
        <w:rPr>
          <w:rFonts w:ascii="宋体" w:hAnsi="宋体" w:eastAsia="宋体" w:cs="宋体"/>
          <w:sz w:val="24"/>
          <w:szCs w:val="24"/>
          <w:lang w:eastAsia="zh-CN"/>
        </w:rPr>
      </w:pPr>
      <w:r>
        <w:rPr>
          <w:rFonts w:hint="eastAsia" w:ascii="宋体" w:hAnsi="宋体" w:eastAsia="宋体" w:cs="宋体"/>
          <w:spacing w:val="-6"/>
          <w:sz w:val="24"/>
          <w:szCs w:val="24"/>
          <w:lang w:eastAsia="zh-CN"/>
        </w:rPr>
        <w:t>1.商品包装中重金属（铅、汞、镉、六价铬） 总量的检测按照</w:t>
      </w:r>
      <w:r>
        <w:rPr>
          <w:rFonts w:hint="eastAsia" w:ascii="宋体" w:hAnsi="宋体" w:eastAsia="宋体" w:cs="宋体"/>
          <w:spacing w:val="-42"/>
          <w:sz w:val="24"/>
          <w:szCs w:val="24"/>
          <w:lang w:eastAsia="zh-CN"/>
        </w:rPr>
        <w:t xml:space="preserve"> </w:t>
      </w:r>
      <w:r>
        <w:rPr>
          <w:rFonts w:hint="eastAsia" w:ascii="宋体" w:hAnsi="宋体" w:eastAsia="宋体" w:cs="宋体"/>
          <w:spacing w:val="-6"/>
          <w:sz w:val="24"/>
          <w:szCs w:val="24"/>
          <w:lang w:eastAsia="zh-CN"/>
        </w:rPr>
        <w:t>GB/T10004-2008《包</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装用塑料复合膜、袋干法复合、挤出复合》规定的方法进行。</w:t>
      </w:r>
    </w:p>
    <w:p w14:paraId="43E9FD63">
      <w:pPr>
        <w:spacing w:line="360" w:lineRule="auto"/>
        <w:ind w:firstLine="432" w:firstLineChars="200"/>
        <w:rPr>
          <w:rFonts w:ascii="宋体" w:hAnsi="宋体" w:eastAsia="宋体" w:cs="宋体"/>
          <w:sz w:val="24"/>
          <w:szCs w:val="24"/>
          <w:lang w:eastAsia="zh-CN"/>
        </w:rPr>
      </w:pPr>
      <w:r>
        <w:rPr>
          <w:rFonts w:hint="eastAsia" w:ascii="宋体" w:hAnsi="宋体" w:eastAsia="宋体" w:cs="宋体"/>
          <w:spacing w:val="-12"/>
          <w:sz w:val="24"/>
          <w:szCs w:val="24"/>
          <w:lang w:eastAsia="zh-CN"/>
        </w:rPr>
        <w:t>2.商品包装印刷使用的油墨中挥发性有机化合物(VOCs)的检测按照</w:t>
      </w:r>
      <w:r>
        <w:rPr>
          <w:rFonts w:hint="eastAsia" w:ascii="宋体" w:hAnsi="宋体" w:eastAsia="宋体" w:cs="宋体"/>
          <w:sz w:val="24"/>
          <w:szCs w:val="24"/>
          <w:lang w:eastAsia="zh-CN"/>
        </w:rPr>
        <w:t xml:space="preserve"> GB</w:t>
      </w:r>
      <w:r>
        <w:rPr>
          <w:rFonts w:hint="eastAsia" w:ascii="宋体" w:hAnsi="宋体" w:eastAsia="宋体" w:cs="宋体"/>
          <w:spacing w:val="1"/>
          <w:sz w:val="24"/>
          <w:szCs w:val="24"/>
          <w:lang w:eastAsia="zh-CN"/>
        </w:rPr>
        <w:t>/T23986-2009《色漆和清漆挥发性有机化合物(</w:t>
      </w:r>
      <w:r>
        <w:rPr>
          <w:rFonts w:hint="eastAsia" w:ascii="宋体" w:hAnsi="宋体" w:eastAsia="宋体" w:cs="宋体"/>
          <w:sz w:val="24"/>
          <w:szCs w:val="24"/>
          <w:lang w:eastAsia="zh-CN"/>
        </w:rPr>
        <w:t>VOC</w:t>
      </w:r>
      <w:r>
        <w:rPr>
          <w:rFonts w:hint="eastAsia" w:ascii="宋体" w:hAnsi="宋体" w:eastAsia="宋体" w:cs="宋体"/>
          <w:spacing w:val="1"/>
          <w:sz w:val="24"/>
          <w:szCs w:val="24"/>
          <w:lang w:eastAsia="zh-CN"/>
        </w:rPr>
        <w:t>)含量的测定气相色谱法》</w:t>
      </w:r>
      <w:r>
        <w:rPr>
          <w:rFonts w:hint="eastAsia" w:ascii="宋体" w:hAnsi="宋体" w:eastAsia="宋体" w:cs="宋体"/>
          <w:spacing w:val="11"/>
          <w:sz w:val="24"/>
          <w:szCs w:val="24"/>
          <w:lang w:eastAsia="zh-CN"/>
        </w:rPr>
        <w:t xml:space="preserve"> </w:t>
      </w:r>
      <w:r>
        <w:rPr>
          <w:rFonts w:hint="eastAsia" w:ascii="宋体" w:hAnsi="宋体" w:eastAsia="宋体" w:cs="宋体"/>
          <w:spacing w:val="-5"/>
          <w:sz w:val="24"/>
          <w:szCs w:val="24"/>
          <w:lang w:eastAsia="zh-CN"/>
        </w:rPr>
        <w:t>规定的方法进行。</w:t>
      </w:r>
    </w:p>
    <w:p w14:paraId="5B1853ED">
      <w:pPr>
        <w:spacing w:before="182" w:line="360" w:lineRule="auto"/>
        <w:ind w:left="44"/>
        <w:rPr>
          <w:rFonts w:ascii="宋体" w:hAnsi="宋体" w:eastAsia="宋体" w:cs="宋体"/>
          <w:sz w:val="24"/>
          <w:szCs w:val="24"/>
          <w:lang w:eastAsia="zh-CN"/>
        </w:rPr>
      </w:pPr>
      <w:r>
        <w:rPr>
          <w:rFonts w:hint="eastAsia" w:ascii="宋体" w:hAnsi="宋体" w:eastAsia="宋体" w:cs="宋体"/>
          <w:spacing w:val="-2"/>
          <w:sz w:val="24"/>
          <w:szCs w:val="24"/>
          <w:lang w:eastAsia="zh-CN"/>
        </w:rPr>
        <w:t>（三） 快递包装环保要求</w:t>
      </w:r>
    </w:p>
    <w:p w14:paraId="5B17284F">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1.快递包装中重金属（铅、汞、镉、六价铬）总量应不大于</w:t>
      </w:r>
      <w:r>
        <w:rPr>
          <w:rFonts w:hint="eastAsia" w:ascii="宋体" w:hAnsi="宋体" w:eastAsia="宋体" w:cs="宋体"/>
          <w:spacing w:val="-33"/>
          <w:sz w:val="24"/>
          <w:szCs w:val="24"/>
          <w:lang w:eastAsia="zh-CN"/>
        </w:rPr>
        <w:t xml:space="preserve"> </w:t>
      </w:r>
      <w:r>
        <w:rPr>
          <w:rFonts w:hint="eastAsia" w:ascii="宋体" w:hAnsi="宋体" w:eastAsia="宋体" w:cs="宋体"/>
          <w:spacing w:val="-2"/>
          <w:sz w:val="24"/>
          <w:szCs w:val="24"/>
          <w:lang w:eastAsia="zh-CN"/>
        </w:rPr>
        <w:t>100mg/</w:t>
      </w:r>
      <w:r>
        <w:rPr>
          <w:rFonts w:hint="eastAsia" w:ascii="宋体" w:hAnsi="宋体" w:eastAsia="宋体" w:cs="宋体"/>
          <w:spacing w:val="-3"/>
          <w:sz w:val="24"/>
          <w:szCs w:val="24"/>
          <w:lang w:eastAsia="zh-CN"/>
        </w:rPr>
        <w:t>kg</w:t>
      </w:r>
      <w:r>
        <w:rPr>
          <w:rFonts w:hint="eastAsia" w:ascii="宋体" w:hAnsi="宋体" w:eastAsia="宋体" w:cs="宋体"/>
          <w:spacing w:val="-9"/>
          <w:sz w:val="24"/>
          <w:szCs w:val="24"/>
          <w:lang w:eastAsia="zh-CN"/>
        </w:rPr>
        <w:t>；（</w:t>
      </w:r>
      <w:r>
        <w:rPr>
          <w:rFonts w:hint="eastAsia" w:ascii="宋体" w:hAnsi="宋体" w:eastAsia="宋体" w:cs="宋体"/>
          <w:spacing w:val="-3"/>
          <w:sz w:val="24"/>
          <w:szCs w:val="24"/>
          <w:lang w:eastAsia="zh-CN"/>
        </w:rPr>
        <w:t>必要时，</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采购人可要求履约验收时提供第三方检测机构出具的检测报告复印件）</w:t>
      </w:r>
    </w:p>
    <w:p w14:paraId="7197156D">
      <w:pPr>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2.快递包装印刷使用的油墨中不应添加邻苯二甲酸酯，</w:t>
      </w:r>
      <w:r>
        <w:rPr>
          <w:rFonts w:hint="eastAsia" w:ascii="宋体" w:hAnsi="宋体" w:eastAsia="宋体" w:cs="宋体"/>
          <w:spacing w:val="-2"/>
          <w:sz w:val="24"/>
          <w:szCs w:val="24"/>
          <w:lang w:eastAsia="zh-CN"/>
        </w:rPr>
        <w:t>其挥发性有机化合物(VOCs)</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含量应不大于</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5%（以重量计</w:t>
      </w:r>
      <w:r>
        <w:rPr>
          <w:rFonts w:hint="eastAsia" w:ascii="宋体" w:hAnsi="宋体" w:eastAsia="宋体" w:cs="宋体"/>
          <w:spacing w:val="-12"/>
          <w:sz w:val="24"/>
          <w:szCs w:val="24"/>
          <w:lang w:eastAsia="zh-CN"/>
        </w:rPr>
        <w:t>）；（</w:t>
      </w:r>
      <w:r>
        <w:rPr>
          <w:rFonts w:hint="eastAsia" w:ascii="宋体" w:hAnsi="宋体" w:eastAsia="宋体" w:cs="宋体"/>
          <w:spacing w:val="-3"/>
          <w:sz w:val="24"/>
          <w:szCs w:val="24"/>
          <w:lang w:eastAsia="zh-CN"/>
        </w:rPr>
        <w:t>必要时，采购人可要求履约验收时提</w:t>
      </w:r>
      <w:r>
        <w:rPr>
          <w:rFonts w:hint="eastAsia" w:ascii="宋体" w:hAnsi="宋体" w:eastAsia="宋体" w:cs="宋体"/>
          <w:spacing w:val="-4"/>
          <w:sz w:val="24"/>
          <w:szCs w:val="24"/>
          <w:lang w:eastAsia="zh-CN"/>
        </w:rPr>
        <w:t>供第三方</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检测机构出具的检测报告复印件）</w:t>
      </w:r>
    </w:p>
    <w:p w14:paraId="67D2BBB4">
      <w:pPr>
        <w:ind w:firstLine="568" w:firstLineChars="200"/>
        <w:rPr>
          <w:rFonts w:ascii="宋体" w:hAnsi="宋体" w:eastAsia="宋体" w:cs="宋体"/>
          <w:sz w:val="24"/>
          <w:szCs w:val="24"/>
          <w:lang w:eastAsia="zh-CN"/>
        </w:rPr>
      </w:pPr>
      <w:r>
        <w:rPr>
          <w:rFonts w:hint="eastAsia" w:ascii="宋体" w:hAnsi="宋体" w:eastAsia="宋体" w:cs="宋体"/>
          <w:spacing w:val="22"/>
          <w:sz w:val="24"/>
          <w:szCs w:val="24"/>
          <w:lang w:eastAsia="zh-CN"/>
        </w:rPr>
        <w:t>3.快递包装中使用纸基材的包装材料</w:t>
      </w:r>
      <w:r>
        <w:rPr>
          <w:rFonts w:hint="eastAsia" w:ascii="宋体" w:hAnsi="宋体" w:eastAsia="宋体" w:cs="宋体"/>
          <w:spacing w:val="-62"/>
          <w:sz w:val="24"/>
          <w:szCs w:val="24"/>
          <w:lang w:eastAsia="zh-CN"/>
        </w:rPr>
        <w:t xml:space="preserve"> </w:t>
      </w:r>
      <w:r>
        <w:rPr>
          <w:rFonts w:hint="eastAsia" w:ascii="宋体" w:hAnsi="宋体" w:eastAsia="宋体" w:cs="宋体"/>
          <w:spacing w:val="22"/>
          <w:sz w:val="24"/>
          <w:szCs w:val="24"/>
          <w:lang w:eastAsia="zh-CN"/>
        </w:rPr>
        <w:t>，纸</w:t>
      </w:r>
      <w:r>
        <w:rPr>
          <w:rFonts w:hint="eastAsia" w:ascii="宋体" w:hAnsi="宋体" w:eastAsia="宋体" w:cs="宋体"/>
          <w:spacing w:val="-69"/>
          <w:sz w:val="24"/>
          <w:szCs w:val="24"/>
          <w:lang w:eastAsia="zh-CN"/>
        </w:rPr>
        <w:t xml:space="preserve"> </w:t>
      </w:r>
      <w:r>
        <w:rPr>
          <w:rFonts w:hint="eastAsia" w:ascii="宋体" w:hAnsi="宋体" w:eastAsia="宋体" w:cs="宋体"/>
          <w:spacing w:val="22"/>
          <w:sz w:val="24"/>
          <w:szCs w:val="24"/>
          <w:lang w:eastAsia="zh-CN"/>
        </w:rPr>
        <w:t>基材中的有</w:t>
      </w:r>
      <w:r>
        <w:rPr>
          <w:rFonts w:hint="eastAsia" w:ascii="宋体" w:hAnsi="宋体" w:eastAsia="宋体" w:cs="宋体"/>
          <w:spacing w:val="21"/>
          <w:sz w:val="24"/>
          <w:szCs w:val="24"/>
          <w:lang w:eastAsia="zh-CN"/>
        </w:rPr>
        <w:t>机氯</w:t>
      </w:r>
      <w:r>
        <w:rPr>
          <w:rFonts w:hint="eastAsia" w:ascii="宋体" w:hAnsi="宋体" w:eastAsia="宋体" w:cs="宋体"/>
          <w:spacing w:val="-62"/>
          <w:sz w:val="24"/>
          <w:szCs w:val="24"/>
          <w:lang w:eastAsia="zh-CN"/>
        </w:rPr>
        <w:t xml:space="preserve"> </w:t>
      </w:r>
      <w:r>
        <w:rPr>
          <w:rFonts w:hint="eastAsia" w:ascii="宋体" w:hAnsi="宋体" w:eastAsia="宋体" w:cs="宋体"/>
          <w:spacing w:val="21"/>
          <w:sz w:val="24"/>
          <w:szCs w:val="24"/>
          <w:lang w:eastAsia="zh-CN"/>
        </w:rPr>
        <w:t>的含量应不大于</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150mg/kg；</w:t>
      </w:r>
      <w:r>
        <w:rPr>
          <w:rFonts w:hint="eastAsia" w:ascii="宋体" w:hAnsi="宋体" w:eastAsia="宋体" w:cs="宋体"/>
          <w:spacing w:val="-5"/>
          <w:sz w:val="24"/>
          <w:szCs w:val="24"/>
          <w:lang w:eastAsia="zh-CN"/>
        </w:rPr>
        <w:t>（</w:t>
      </w:r>
      <w:r>
        <w:rPr>
          <w:rFonts w:hint="eastAsia" w:ascii="宋体" w:hAnsi="宋体" w:eastAsia="宋体" w:cs="宋体"/>
          <w:spacing w:val="-1"/>
          <w:sz w:val="24"/>
          <w:szCs w:val="24"/>
          <w:lang w:eastAsia="zh-CN"/>
        </w:rPr>
        <w:t>必要时，采购人可要求履约验</w:t>
      </w:r>
      <w:r>
        <w:rPr>
          <w:rFonts w:hint="eastAsia" w:ascii="宋体" w:hAnsi="宋体" w:eastAsia="宋体" w:cs="宋体"/>
          <w:spacing w:val="-2"/>
          <w:sz w:val="24"/>
          <w:szCs w:val="24"/>
          <w:lang w:eastAsia="zh-CN"/>
        </w:rPr>
        <w:t>收时提供第三方检测机构出具的检测</w:t>
      </w:r>
      <w:r>
        <w:rPr>
          <w:rFonts w:hint="eastAsia" w:ascii="宋体" w:hAnsi="宋体" w:eastAsia="宋体" w:cs="宋体"/>
          <w:spacing w:val="1"/>
          <w:sz w:val="24"/>
          <w:szCs w:val="24"/>
          <w:lang w:eastAsia="zh-CN"/>
        </w:rPr>
        <w:t xml:space="preserve"> </w:t>
      </w:r>
      <w:r>
        <w:rPr>
          <w:rFonts w:hint="eastAsia" w:ascii="宋体" w:hAnsi="宋体" w:eastAsia="宋体" w:cs="宋体"/>
          <w:spacing w:val="-4"/>
          <w:sz w:val="24"/>
          <w:szCs w:val="24"/>
          <w:lang w:eastAsia="zh-CN"/>
        </w:rPr>
        <w:t>报告复印件）</w:t>
      </w:r>
    </w:p>
    <w:p w14:paraId="2DC9214B">
      <w:pPr>
        <w:spacing w:line="360" w:lineRule="auto"/>
        <w:ind w:firstLine="476" w:firstLineChars="200"/>
        <w:rPr>
          <w:rFonts w:ascii="宋体" w:hAnsi="宋体" w:eastAsia="宋体" w:cs="宋体"/>
          <w:spacing w:val="-4"/>
          <w:sz w:val="24"/>
          <w:szCs w:val="24"/>
          <w:lang w:eastAsia="zh-CN"/>
        </w:rPr>
      </w:pPr>
      <w:r>
        <w:rPr>
          <w:rFonts w:hint="eastAsia" w:ascii="宋体" w:hAnsi="宋体" w:eastAsia="宋体" w:cs="宋体"/>
          <w:spacing w:val="-1"/>
          <w:sz w:val="24"/>
          <w:szCs w:val="24"/>
          <w:lang w:eastAsia="zh-CN"/>
        </w:rPr>
        <w:t>4.快递包装中使用塑料基材的包装材料不得</w:t>
      </w:r>
      <w:r>
        <w:rPr>
          <w:rFonts w:hint="eastAsia" w:ascii="宋体" w:hAnsi="宋体" w:eastAsia="宋体" w:cs="宋体"/>
          <w:spacing w:val="-2"/>
          <w:sz w:val="24"/>
          <w:szCs w:val="24"/>
          <w:lang w:eastAsia="zh-CN"/>
        </w:rPr>
        <w:t>使用邻苯二甲酸二异壬酯、邻苯二甲酸</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二正辛酯、邻苯二甲酸二(2-乙基)己酯、邻苯二甲酸二异癸酯、邻苯二甲酸丁基</w:t>
      </w:r>
      <w:r>
        <w:rPr>
          <w:rFonts w:hint="eastAsia" w:ascii="宋体" w:hAnsi="宋体" w:eastAsia="宋体" w:cs="宋体"/>
          <w:spacing w:val="12"/>
          <w:sz w:val="24"/>
          <w:szCs w:val="24"/>
          <w:lang w:eastAsia="zh-CN"/>
        </w:rPr>
        <w:t xml:space="preserve"> </w:t>
      </w:r>
      <w:r>
        <w:rPr>
          <w:rFonts w:hint="eastAsia" w:ascii="宋体" w:hAnsi="宋体" w:eastAsia="宋体" w:cs="宋体"/>
          <w:spacing w:val="-4"/>
          <w:sz w:val="24"/>
          <w:szCs w:val="24"/>
          <w:lang w:eastAsia="zh-CN"/>
        </w:rPr>
        <w:t>苄基酯、邻苯二甲酸二丁酯等作为增塑剂；</w:t>
      </w:r>
    </w:p>
    <w:p w14:paraId="791C2450">
      <w:pPr>
        <w:spacing w:line="360" w:lineRule="auto"/>
        <w:ind w:firstLine="496" w:firstLineChars="200"/>
        <w:rPr>
          <w:rFonts w:ascii="宋体" w:hAnsi="宋体" w:eastAsia="宋体" w:cs="宋体"/>
          <w:sz w:val="24"/>
          <w:szCs w:val="24"/>
          <w:lang w:eastAsia="zh-CN"/>
        </w:rPr>
      </w:pPr>
      <w:r>
        <w:rPr>
          <w:rFonts w:hint="eastAsia" w:ascii="宋体" w:hAnsi="宋体" w:eastAsia="宋体" w:cs="宋体"/>
          <w:spacing w:val="4"/>
          <w:sz w:val="24"/>
          <w:szCs w:val="24"/>
          <w:lang w:eastAsia="zh-CN"/>
        </w:rPr>
        <w:t>5.快递中使用的塑料包装袋不得使用聚氯乙烯作为原料，且原料应为单一材质制</w:t>
      </w:r>
      <w:r>
        <w:rPr>
          <w:rFonts w:hint="eastAsia" w:ascii="宋体" w:hAnsi="宋体" w:eastAsia="宋体" w:cs="宋体"/>
          <w:spacing w:val="9"/>
          <w:sz w:val="24"/>
          <w:szCs w:val="24"/>
          <w:lang w:eastAsia="zh-CN"/>
        </w:rPr>
        <w:t xml:space="preserve"> </w:t>
      </w:r>
      <w:r>
        <w:rPr>
          <w:rFonts w:hint="eastAsia" w:ascii="宋体" w:hAnsi="宋体" w:eastAsia="宋体" w:cs="宋体"/>
          <w:spacing w:val="-1"/>
          <w:sz w:val="24"/>
          <w:szCs w:val="24"/>
          <w:lang w:eastAsia="zh-CN"/>
        </w:rPr>
        <w:t>成，生物分解率大于</w:t>
      </w:r>
      <w:r>
        <w:rPr>
          <w:rFonts w:hint="eastAsia" w:ascii="宋体" w:hAnsi="宋体" w:eastAsia="宋体" w:cs="宋体"/>
          <w:spacing w:val="-41"/>
          <w:sz w:val="24"/>
          <w:szCs w:val="24"/>
          <w:lang w:eastAsia="zh-CN"/>
        </w:rPr>
        <w:t xml:space="preserve"> </w:t>
      </w:r>
      <w:r>
        <w:rPr>
          <w:rFonts w:hint="eastAsia" w:ascii="宋体" w:hAnsi="宋体" w:eastAsia="宋体" w:cs="宋体"/>
          <w:spacing w:val="-1"/>
          <w:sz w:val="24"/>
          <w:szCs w:val="24"/>
          <w:lang w:eastAsia="zh-CN"/>
        </w:rPr>
        <w:t>60%；（必要时，采购人可要求履约验收时提供</w:t>
      </w:r>
      <w:r>
        <w:rPr>
          <w:rFonts w:hint="eastAsia" w:ascii="宋体" w:hAnsi="宋体" w:eastAsia="宋体" w:cs="宋体"/>
          <w:spacing w:val="-2"/>
          <w:sz w:val="24"/>
          <w:szCs w:val="24"/>
          <w:lang w:eastAsia="zh-CN"/>
        </w:rPr>
        <w:t>第三方检测机构出具的检测报告复印件）</w:t>
      </w:r>
    </w:p>
    <w:p w14:paraId="6D9D5CAE">
      <w:pPr>
        <w:spacing w:line="360" w:lineRule="auto"/>
        <w:ind w:firstLine="496" w:firstLineChars="200"/>
        <w:rPr>
          <w:rFonts w:ascii="宋体" w:hAnsi="宋体" w:eastAsia="宋体" w:cs="宋体"/>
          <w:lang w:eastAsia="zh-CN"/>
        </w:rPr>
      </w:pPr>
      <w:r>
        <w:rPr>
          <w:rFonts w:hint="eastAsia" w:ascii="宋体" w:hAnsi="宋体" w:eastAsia="宋体" w:cs="宋体"/>
          <w:spacing w:val="4"/>
          <w:sz w:val="24"/>
          <w:szCs w:val="24"/>
          <w:lang w:eastAsia="zh-CN"/>
        </w:rPr>
        <w:t>6.快递中使用的充气类填充物不得使用聚氯乙烯作为原料，且原料为单一材质制</w:t>
      </w:r>
      <w:r>
        <w:rPr>
          <w:rFonts w:hint="eastAsia" w:ascii="宋体" w:hAnsi="宋体" w:eastAsia="宋体" w:cs="宋体"/>
          <w:spacing w:val="11"/>
          <w:sz w:val="24"/>
          <w:szCs w:val="24"/>
          <w:lang w:eastAsia="zh-CN"/>
        </w:rPr>
        <w:t xml:space="preserve"> </w:t>
      </w:r>
      <w:r>
        <w:rPr>
          <w:rFonts w:hint="eastAsia" w:ascii="宋体" w:hAnsi="宋体" w:eastAsia="宋体" w:cs="宋体"/>
          <w:spacing w:val="-2"/>
          <w:sz w:val="24"/>
          <w:szCs w:val="24"/>
          <w:lang w:eastAsia="zh-CN"/>
        </w:rPr>
        <w:t>成，生物分解率大于</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60%；</w:t>
      </w:r>
    </w:p>
    <w:p w14:paraId="0E9549EC">
      <w:pPr>
        <w:spacing w:before="78" w:line="360" w:lineRule="auto"/>
        <w:ind w:left="457"/>
        <w:rPr>
          <w:rFonts w:ascii="宋体" w:hAnsi="宋体" w:eastAsia="宋体" w:cs="宋体"/>
          <w:sz w:val="24"/>
          <w:szCs w:val="24"/>
          <w:lang w:eastAsia="zh-CN"/>
        </w:rPr>
      </w:pPr>
      <w:r>
        <w:rPr>
          <w:rFonts w:hint="eastAsia" w:ascii="宋体" w:hAnsi="宋体" w:eastAsia="宋体" w:cs="宋体"/>
          <w:spacing w:val="-1"/>
          <w:sz w:val="24"/>
          <w:szCs w:val="24"/>
          <w:lang w:eastAsia="zh-CN"/>
        </w:rPr>
        <w:t>7.快递中使用的集装袋应为单一材质</w:t>
      </w:r>
      <w:r>
        <w:rPr>
          <w:rFonts w:hint="eastAsia" w:ascii="宋体" w:hAnsi="宋体" w:eastAsia="宋体" w:cs="宋体"/>
          <w:spacing w:val="-2"/>
          <w:sz w:val="24"/>
          <w:szCs w:val="24"/>
          <w:lang w:eastAsia="zh-CN"/>
        </w:rPr>
        <w:t>制成，其重复使用次数应不小于</w:t>
      </w:r>
      <w:r>
        <w:rPr>
          <w:rFonts w:hint="eastAsia" w:ascii="宋体" w:hAnsi="宋体" w:eastAsia="宋体" w:cs="宋体"/>
          <w:spacing w:val="-49"/>
          <w:sz w:val="24"/>
          <w:szCs w:val="24"/>
          <w:lang w:eastAsia="zh-CN"/>
        </w:rPr>
        <w:t xml:space="preserve"> </w:t>
      </w:r>
      <w:r>
        <w:rPr>
          <w:rFonts w:hint="eastAsia" w:ascii="宋体" w:hAnsi="宋体" w:eastAsia="宋体" w:cs="宋体"/>
          <w:spacing w:val="-2"/>
          <w:sz w:val="24"/>
          <w:szCs w:val="24"/>
          <w:lang w:eastAsia="zh-CN"/>
        </w:rPr>
        <w:t>80</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次；</w:t>
      </w:r>
    </w:p>
    <w:p w14:paraId="2E5C31F0">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8.快递中应使用幅宽不大于 45mm 的生物降解胶带</w:t>
      </w:r>
      <w:r>
        <w:rPr>
          <w:rFonts w:hint="eastAsia" w:ascii="宋体" w:hAnsi="宋体" w:eastAsia="宋体" w:cs="宋体"/>
          <w:spacing w:val="7"/>
          <w:sz w:val="24"/>
          <w:szCs w:val="24"/>
          <w:lang w:eastAsia="zh-CN"/>
        </w:rPr>
        <w:t>；（</w:t>
      </w:r>
      <w:r>
        <w:rPr>
          <w:rFonts w:hint="eastAsia" w:ascii="宋体" w:hAnsi="宋体" w:eastAsia="宋体" w:cs="宋体"/>
          <w:spacing w:val="-2"/>
          <w:sz w:val="24"/>
          <w:szCs w:val="24"/>
          <w:lang w:eastAsia="zh-CN"/>
        </w:rPr>
        <w:t>必要时，采购人可要求履约</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eastAsia="zh-CN"/>
        </w:rPr>
        <w:t>验收时提供第三方检测机构出具的检测报告复印</w:t>
      </w:r>
      <w:r>
        <w:rPr>
          <w:rFonts w:hint="eastAsia" w:ascii="宋体" w:hAnsi="宋体" w:eastAsia="宋体" w:cs="宋体"/>
          <w:spacing w:val="-2"/>
          <w:sz w:val="24"/>
          <w:szCs w:val="24"/>
          <w:lang w:eastAsia="zh-CN"/>
        </w:rPr>
        <w:t>件）</w:t>
      </w:r>
    </w:p>
    <w:p w14:paraId="5DBB6608">
      <w:pPr>
        <w:spacing w:before="181" w:line="360" w:lineRule="auto"/>
        <w:ind w:left="458"/>
        <w:rPr>
          <w:rFonts w:ascii="宋体" w:hAnsi="宋体" w:eastAsia="宋体" w:cs="宋体"/>
          <w:sz w:val="24"/>
          <w:szCs w:val="24"/>
          <w:lang w:eastAsia="zh-CN"/>
        </w:rPr>
      </w:pPr>
      <w:r>
        <w:rPr>
          <w:rFonts w:hint="eastAsia" w:ascii="宋体" w:hAnsi="宋体" w:eastAsia="宋体" w:cs="宋体"/>
          <w:spacing w:val="-3"/>
          <w:sz w:val="24"/>
          <w:szCs w:val="24"/>
          <w:lang w:eastAsia="zh-CN"/>
        </w:rPr>
        <w:t>9.快递包装中不得使用溶剂型胶粘剂；</w:t>
      </w:r>
    </w:p>
    <w:p w14:paraId="6F2B5F4D">
      <w:pPr>
        <w:spacing w:line="360" w:lineRule="auto"/>
        <w:ind w:firstLine="456" w:firstLineChars="200"/>
        <w:rPr>
          <w:rFonts w:ascii="宋体" w:hAnsi="宋体" w:eastAsia="宋体" w:cs="宋体"/>
          <w:sz w:val="24"/>
          <w:szCs w:val="24"/>
          <w:lang w:eastAsia="zh-CN"/>
        </w:rPr>
      </w:pPr>
      <w:r>
        <w:rPr>
          <w:rFonts w:hint="eastAsia" w:ascii="宋体" w:hAnsi="宋体" w:eastAsia="宋体" w:cs="宋体"/>
          <w:spacing w:val="-6"/>
          <w:sz w:val="24"/>
          <w:szCs w:val="24"/>
          <w:lang w:eastAsia="zh-CN"/>
        </w:rPr>
        <w:t>10.快递应使用电子面单；</w:t>
      </w:r>
    </w:p>
    <w:p w14:paraId="31A39FB5">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11.直接使用商品包装作为快递包装的商品，</w:t>
      </w:r>
      <w:r>
        <w:rPr>
          <w:rFonts w:hint="eastAsia" w:ascii="宋体" w:hAnsi="宋体" w:eastAsia="宋体" w:cs="宋体"/>
          <w:spacing w:val="-3"/>
          <w:sz w:val="24"/>
          <w:szCs w:val="24"/>
          <w:lang w:eastAsia="zh-CN"/>
        </w:rPr>
        <w:t>其商品包装满足《商品包装政府采购需</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求标准（试行）》即可；</w:t>
      </w:r>
    </w:p>
    <w:p w14:paraId="60D128C1">
      <w:pPr>
        <w:spacing w:before="178" w:line="220" w:lineRule="auto"/>
        <w:ind w:left="476"/>
        <w:rPr>
          <w:rFonts w:ascii="宋体" w:hAnsi="宋体" w:eastAsia="宋体" w:cs="宋体"/>
          <w:sz w:val="24"/>
          <w:szCs w:val="24"/>
          <w:lang w:eastAsia="zh-CN"/>
        </w:rPr>
      </w:pPr>
      <w:r>
        <w:rPr>
          <w:rFonts w:hint="eastAsia" w:ascii="宋体" w:hAnsi="宋体" w:eastAsia="宋体" w:cs="宋体"/>
          <w:spacing w:val="-2"/>
          <w:sz w:val="24"/>
          <w:szCs w:val="24"/>
          <w:lang w:eastAsia="zh-CN"/>
        </w:rPr>
        <w:t>12.快递包装产品质量和封装方式应符合相关国家或行业标准技术指标要求。</w:t>
      </w:r>
    </w:p>
    <w:p w14:paraId="5670D80D">
      <w:pPr>
        <w:spacing w:before="182" w:line="360" w:lineRule="auto"/>
        <w:ind w:left="44"/>
        <w:rPr>
          <w:rFonts w:ascii="宋体" w:hAnsi="宋体" w:eastAsia="宋体" w:cs="宋体"/>
          <w:sz w:val="24"/>
          <w:szCs w:val="24"/>
          <w:lang w:eastAsia="zh-CN"/>
        </w:rPr>
      </w:pPr>
      <w:r>
        <w:rPr>
          <w:rFonts w:hint="eastAsia" w:ascii="宋体" w:hAnsi="宋体" w:eastAsia="宋体" w:cs="宋体"/>
          <w:spacing w:val="-2"/>
          <w:sz w:val="24"/>
          <w:szCs w:val="24"/>
          <w:lang w:eastAsia="zh-CN"/>
        </w:rPr>
        <w:t>（四）快递包装检测方法</w:t>
      </w:r>
    </w:p>
    <w:p w14:paraId="33E4529B">
      <w:pPr>
        <w:spacing w:line="360" w:lineRule="auto"/>
        <w:ind w:firstLine="456" w:firstLineChars="200"/>
        <w:rPr>
          <w:rFonts w:ascii="宋体" w:hAnsi="宋体" w:eastAsia="宋体" w:cs="宋体"/>
          <w:sz w:val="24"/>
          <w:szCs w:val="24"/>
          <w:lang w:eastAsia="zh-CN"/>
        </w:rPr>
      </w:pPr>
      <w:r>
        <w:rPr>
          <w:rFonts w:hint="eastAsia" w:ascii="宋体" w:hAnsi="宋体" w:eastAsia="宋体" w:cs="宋体"/>
          <w:spacing w:val="-6"/>
          <w:sz w:val="24"/>
          <w:szCs w:val="24"/>
          <w:lang w:eastAsia="zh-CN"/>
        </w:rPr>
        <w:t>1.快递包装中重金属（铅、汞、镉、六价铬） 总量的检测按照</w:t>
      </w:r>
      <w:r>
        <w:rPr>
          <w:rFonts w:hint="eastAsia" w:ascii="宋体" w:hAnsi="宋体" w:eastAsia="宋体" w:cs="宋体"/>
          <w:spacing w:val="-42"/>
          <w:sz w:val="24"/>
          <w:szCs w:val="24"/>
          <w:lang w:eastAsia="zh-CN"/>
        </w:rPr>
        <w:t xml:space="preserve"> </w:t>
      </w:r>
      <w:r>
        <w:rPr>
          <w:rFonts w:hint="eastAsia" w:ascii="宋体" w:hAnsi="宋体" w:eastAsia="宋体" w:cs="宋体"/>
          <w:spacing w:val="-6"/>
          <w:sz w:val="24"/>
          <w:szCs w:val="24"/>
          <w:lang w:eastAsia="zh-CN"/>
        </w:rPr>
        <w:t>GB/T10004-2008《包</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装用塑料复合膜、袋干法复合、挤出复合》规定的方法进行。</w:t>
      </w:r>
    </w:p>
    <w:p w14:paraId="1DF395C2">
      <w:pPr>
        <w:spacing w:line="360" w:lineRule="auto"/>
        <w:ind w:firstLine="436" w:firstLineChars="200"/>
        <w:rPr>
          <w:rFonts w:ascii="宋体" w:hAnsi="宋体" w:eastAsia="宋体" w:cs="宋体"/>
          <w:sz w:val="24"/>
          <w:szCs w:val="24"/>
          <w:lang w:eastAsia="zh-CN"/>
        </w:rPr>
      </w:pPr>
      <w:r>
        <w:rPr>
          <w:rFonts w:hint="eastAsia" w:ascii="宋体" w:hAnsi="宋体" w:eastAsia="宋体" w:cs="宋体"/>
          <w:spacing w:val="-11"/>
          <w:sz w:val="24"/>
          <w:szCs w:val="24"/>
          <w:lang w:eastAsia="zh-CN"/>
        </w:rPr>
        <w:t>2.快</w:t>
      </w:r>
      <w:r>
        <w:rPr>
          <w:rFonts w:hint="eastAsia" w:ascii="宋体" w:hAnsi="宋体" w:eastAsia="宋体" w:cs="宋体"/>
          <w:spacing w:val="-45"/>
          <w:sz w:val="24"/>
          <w:szCs w:val="24"/>
          <w:lang w:eastAsia="zh-CN"/>
        </w:rPr>
        <w:t xml:space="preserve"> </w:t>
      </w:r>
      <w:r>
        <w:rPr>
          <w:rFonts w:hint="eastAsia" w:ascii="宋体" w:hAnsi="宋体" w:eastAsia="宋体" w:cs="宋体"/>
          <w:spacing w:val="-11"/>
          <w:sz w:val="24"/>
          <w:szCs w:val="24"/>
          <w:lang w:eastAsia="zh-CN"/>
        </w:rPr>
        <w:t>递</w:t>
      </w:r>
      <w:r>
        <w:rPr>
          <w:rFonts w:hint="eastAsia" w:ascii="宋体" w:hAnsi="宋体" w:eastAsia="宋体" w:cs="宋体"/>
          <w:spacing w:val="-46"/>
          <w:sz w:val="24"/>
          <w:szCs w:val="24"/>
          <w:lang w:eastAsia="zh-CN"/>
        </w:rPr>
        <w:t xml:space="preserve"> </w:t>
      </w:r>
      <w:r>
        <w:rPr>
          <w:rFonts w:hint="eastAsia" w:ascii="宋体" w:hAnsi="宋体" w:eastAsia="宋体" w:cs="宋体"/>
          <w:spacing w:val="-11"/>
          <w:sz w:val="24"/>
          <w:szCs w:val="24"/>
          <w:lang w:eastAsia="zh-CN"/>
        </w:rPr>
        <w:t>包</w:t>
      </w:r>
      <w:r>
        <w:rPr>
          <w:rFonts w:hint="eastAsia" w:ascii="宋体" w:hAnsi="宋体" w:eastAsia="宋体" w:cs="宋体"/>
          <w:spacing w:val="-46"/>
          <w:sz w:val="24"/>
          <w:szCs w:val="24"/>
          <w:lang w:eastAsia="zh-CN"/>
        </w:rPr>
        <w:t xml:space="preserve"> </w:t>
      </w:r>
      <w:r>
        <w:rPr>
          <w:rFonts w:hint="eastAsia" w:ascii="宋体" w:hAnsi="宋体" w:eastAsia="宋体" w:cs="宋体"/>
          <w:spacing w:val="-11"/>
          <w:sz w:val="24"/>
          <w:szCs w:val="24"/>
          <w:lang w:eastAsia="zh-CN"/>
        </w:rPr>
        <w:t>装</w:t>
      </w:r>
      <w:r>
        <w:rPr>
          <w:rFonts w:hint="eastAsia" w:ascii="宋体" w:hAnsi="宋体" w:eastAsia="宋体" w:cs="宋体"/>
          <w:spacing w:val="-27"/>
          <w:sz w:val="24"/>
          <w:szCs w:val="24"/>
          <w:lang w:eastAsia="zh-CN"/>
        </w:rPr>
        <w:t xml:space="preserve"> </w:t>
      </w:r>
      <w:r>
        <w:rPr>
          <w:rFonts w:hint="eastAsia" w:ascii="宋体" w:hAnsi="宋体" w:eastAsia="宋体" w:cs="宋体"/>
          <w:spacing w:val="-11"/>
          <w:sz w:val="24"/>
          <w:szCs w:val="24"/>
          <w:lang w:eastAsia="zh-CN"/>
        </w:rPr>
        <w:t>印</w:t>
      </w:r>
      <w:r>
        <w:rPr>
          <w:rFonts w:hint="eastAsia" w:ascii="宋体" w:hAnsi="宋体" w:eastAsia="宋体" w:cs="宋体"/>
          <w:spacing w:val="-47"/>
          <w:sz w:val="24"/>
          <w:szCs w:val="24"/>
          <w:lang w:eastAsia="zh-CN"/>
        </w:rPr>
        <w:t xml:space="preserve"> </w:t>
      </w:r>
      <w:r>
        <w:rPr>
          <w:rFonts w:hint="eastAsia" w:ascii="宋体" w:hAnsi="宋体" w:eastAsia="宋体" w:cs="宋体"/>
          <w:spacing w:val="-11"/>
          <w:sz w:val="24"/>
          <w:szCs w:val="24"/>
          <w:lang w:eastAsia="zh-CN"/>
        </w:rPr>
        <w:t>刷</w:t>
      </w:r>
      <w:r>
        <w:rPr>
          <w:rFonts w:hint="eastAsia" w:ascii="宋体" w:hAnsi="宋体" w:eastAsia="宋体" w:cs="宋体"/>
          <w:spacing w:val="-45"/>
          <w:sz w:val="24"/>
          <w:szCs w:val="24"/>
          <w:lang w:eastAsia="zh-CN"/>
        </w:rPr>
        <w:t xml:space="preserve"> </w:t>
      </w:r>
      <w:r>
        <w:rPr>
          <w:rFonts w:hint="eastAsia" w:ascii="宋体" w:hAnsi="宋体" w:eastAsia="宋体" w:cs="宋体"/>
          <w:spacing w:val="-11"/>
          <w:sz w:val="24"/>
          <w:szCs w:val="24"/>
          <w:lang w:eastAsia="zh-CN"/>
        </w:rPr>
        <w:t>使</w:t>
      </w:r>
      <w:r>
        <w:rPr>
          <w:rFonts w:hint="eastAsia" w:ascii="宋体" w:hAnsi="宋体" w:eastAsia="宋体" w:cs="宋体"/>
          <w:spacing w:val="-44"/>
          <w:sz w:val="24"/>
          <w:szCs w:val="24"/>
          <w:lang w:eastAsia="zh-CN"/>
        </w:rPr>
        <w:t xml:space="preserve"> </w:t>
      </w:r>
      <w:r>
        <w:rPr>
          <w:rFonts w:hint="eastAsia" w:ascii="宋体" w:hAnsi="宋体" w:eastAsia="宋体" w:cs="宋体"/>
          <w:spacing w:val="-11"/>
          <w:sz w:val="24"/>
          <w:szCs w:val="24"/>
          <w:lang w:eastAsia="zh-CN"/>
        </w:rPr>
        <w:t>用 的</w:t>
      </w:r>
      <w:r>
        <w:rPr>
          <w:rFonts w:hint="eastAsia" w:ascii="宋体" w:hAnsi="宋体" w:eastAsia="宋体" w:cs="宋体"/>
          <w:spacing w:val="-42"/>
          <w:sz w:val="24"/>
          <w:szCs w:val="24"/>
          <w:lang w:eastAsia="zh-CN"/>
        </w:rPr>
        <w:t xml:space="preserve"> </w:t>
      </w:r>
      <w:r>
        <w:rPr>
          <w:rFonts w:hint="eastAsia" w:ascii="宋体" w:hAnsi="宋体" w:eastAsia="宋体" w:cs="宋体"/>
          <w:spacing w:val="-11"/>
          <w:sz w:val="24"/>
          <w:szCs w:val="24"/>
          <w:lang w:eastAsia="zh-CN"/>
        </w:rPr>
        <w:t>油</w:t>
      </w:r>
      <w:r>
        <w:rPr>
          <w:rFonts w:hint="eastAsia" w:ascii="宋体" w:hAnsi="宋体" w:eastAsia="宋体" w:cs="宋体"/>
          <w:spacing w:val="-39"/>
          <w:sz w:val="24"/>
          <w:szCs w:val="24"/>
          <w:lang w:eastAsia="zh-CN"/>
        </w:rPr>
        <w:t xml:space="preserve"> </w:t>
      </w:r>
      <w:r>
        <w:rPr>
          <w:rFonts w:hint="eastAsia" w:ascii="宋体" w:hAnsi="宋体" w:eastAsia="宋体" w:cs="宋体"/>
          <w:spacing w:val="-11"/>
          <w:sz w:val="24"/>
          <w:szCs w:val="24"/>
          <w:lang w:eastAsia="zh-CN"/>
        </w:rPr>
        <w:t>墨 中</w:t>
      </w:r>
      <w:r>
        <w:rPr>
          <w:rFonts w:hint="eastAsia" w:ascii="宋体" w:hAnsi="宋体" w:eastAsia="宋体" w:cs="宋体"/>
          <w:spacing w:val="-47"/>
          <w:sz w:val="24"/>
          <w:szCs w:val="24"/>
          <w:lang w:eastAsia="zh-CN"/>
        </w:rPr>
        <w:t xml:space="preserve"> </w:t>
      </w:r>
      <w:r>
        <w:rPr>
          <w:rFonts w:hint="eastAsia" w:ascii="宋体" w:hAnsi="宋体" w:eastAsia="宋体" w:cs="宋体"/>
          <w:spacing w:val="-11"/>
          <w:sz w:val="24"/>
          <w:szCs w:val="24"/>
          <w:lang w:eastAsia="zh-CN"/>
        </w:rPr>
        <w:t>挥</w:t>
      </w:r>
      <w:r>
        <w:rPr>
          <w:rFonts w:hint="eastAsia" w:ascii="宋体" w:hAnsi="宋体" w:eastAsia="宋体" w:cs="宋体"/>
          <w:spacing w:val="-42"/>
          <w:sz w:val="24"/>
          <w:szCs w:val="24"/>
          <w:lang w:eastAsia="zh-CN"/>
        </w:rPr>
        <w:t xml:space="preserve"> </w:t>
      </w:r>
      <w:r>
        <w:rPr>
          <w:rFonts w:hint="eastAsia" w:ascii="宋体" w:hAnsi="宋体" w:eastAsia="宋体" w:cs="宋体"/>
          <w:spacing w:val="-12"/>
          <w:sz w:val="24"/>
          <w:szCs w:val="24"/>
          <w:lang w:eastAsia="zh-CN"/>
        </w:rPr>
        <w:t>发</w:t>
      </w:r>
      <w:r>
        <w:rPr>
          <w:rFonts w:hint="eastAsia" w:ascii="宋体" w:hAnsi="宋体" w:eastAsia="宋体" w:cs="宋体"/>
          <w:spacing w:val="-43"/>
          <w:sz w:val="24"/>
          <w:szCs w:val="24"/>
          <w:lang w:eastAsia="zh-CN"/>
        </w:rPr>
        <w:t xml:space="preserve"> </w:t>
      </w:r>
      <w:r>
        <w:rPr>
          <w:rFonts w:hint="eastAsia" w:ascii="宋体" w:hAnsi="宋体" w:eastAsia="宋体" w:cs="宋体"/>
          <w:spacing w:val="-12"/>
          <w:sz w:val="24"/>
          <w:szCs w:val="24"/>
          <w:lang w:eastAsia="zh-CN"/>
        </w:rPr>
        <w:t>性</w:t>
      </w:r>
      <w:r>
        <w:rPr>
          <w:rFonts w:hint="eastAsia" w:ascii="宋体" w:hAnsi="宋体" w:eastAsia="宋体" w:cs="宋体"/>
          <w:spacing w:val="-45"/>
          <w:sz w:val="24"/>
          <w:szCs w:val="24"/>
          <w:lang w:eastAsia="zh-CN"/>
        </w:rPr>
        <w:t xml:space="preserve"> </w:t>
      </w:r>
      <w:r>
        <w:rPr>
          <w:rFonts w:hint="eastAsia" w:ascii="宋体" w:hAnsi="宋体" w:eastAsia="宋体" w:cs="宋体"/>
          <w:spacing w:val="-12"/>
          <w:sz w:val="24"/>
          <w:szCs w:val="24"/>
          <w:lang w:eastAsia="zh-CN"/>
        </w:rPr>
        <w:t>有</w:t>
      </w:r>
      <w:r>
        <w:rPr>
          <w:rFonts w:hint="eastAsia" w:ascii="宋体" w:hAnsi="宋体" w:eastAsia="宋体" w:cs="宋体"/>
          <w:spacing w:val="-44"/>
          <w:sz w:val="24"/>
          <w:szCs w:val="24"/>
          <w:lang w:eastAsia="zh-CN"/>
        </w:rPr>
        <w:t xml:space="preserve"> </w:t>
      </w:r>
      <w:r>
        <w:rPr>
          <w:rFonts w:hint="eastAsia" w:ascii="宋体" w:hAnsi="宋体" w:eastAsia="宋体" w:cs="宋体"/>
          <w:spacing w:val="-12"/>
          <w:sz w:val="24"/>
          <w:szCs w:val="24"/>
          <w:lang w:eastAsia="zh-CN"/>
        </w:rPr>
        <w:t>机</w:t>
      </w:r>
      <w:r>
        <w:rPr>
          <w:rFonts w:hint="eastAsia" w:ascii="宋体" w:hAnsi="宋体" w:eastAsia="宋体" w:cs="宋体"/>
          <w:spacing w:val="-45"/>
          <w:sz w:val="24"/>
          <w:szCs w:val="24"/>
          <w:lang w:eastAsia="zh-CN"/>
        </w:rPr>
        <w:t xml:space="preserve"> </w:t>
      </w:r>
      <w:r>
        <w:rPr>
          <w:rFonts w:hint="eastAsia" w:ascii="宋体" w:hAnsi="宋体" w:eastAsia="宋体" w:cs="宋体"/>
          <w:spacing w:val="-12"/>
          <w:sz w:val="24"/>
          <w:szCs w:val="24"/>
          <w:lang w:eastAsia="zh-CN"/>
        </w:rPr>
        <w:t>化</w:t>
      </w:r>
      <w:r>
        <w:rPr>
          <w:rFonts w:hint="eastAsia" w:ascii="宋体" w:hAnsi="宋体" w:eastAsia="宋体" w:cs="宋体"/>
          <w:spacing w:val="-45"/>
          <w:sz w:val="24"/>
          <w:szCs w:val="24"/>
          <w:lang w:eastAsia="zh-CN"/>
        </w:rPr>
        <w:t xml:space="preserve"> </w:t>
      </w:r>
      <w:r>
        <w:rPr>
          <w:rFonts w:hint="eastAsia" w:ascii="宋体" w:hAnsi="宋体" w:eastAsia="宋体" w:cs="宋体"/>
          <w:spacing w:val="-12"/>
          <w:sz w:val="24"/>
          <w:szCs w:val="24"/>
          <w:lang w:eastAsia="zh-CN"/>
        </w:rPr>
        <w:t>合</w:t>
      </w:r>
      <w:r>
        <w:rPr>
          <w:rFonts w:hint="eastAsia" w:ascii="宋体" w:hAnsi="宋体" w:eastAsia="宋体" w:cs="宋体"/>
          <w:spacing w:val="-46"/>
          <w:sz w:val="24"/>
          <w:szCs w:val="24"/>
          <w:lang w:eastAsia="zh-CN"/>
        </w:rPr>
        <w:t xml:space="preserve"> </w:t>
      </w:r>
      <w:r>
        <w:rPr>
          <w:rFonts w:hint="eastAsia" w:ascii="宋体" w:hAnsi="宋体" w:eastAsia="宋体" w:cs="宋体"/>
          <w:spacing w:val="-12"/>
          <w:sz w:val="24"/>
          <w:szCs w:val="24"/>
          <w:lang w:eastAsia="zh-CN"/>
        </w:rPr>
        <w:t>物 (VOCs) 的</w:t>
      </w:r>
      <w:r>
        <w:rPr>
          <w:rFonts w:hint="eastAsia" w:ascii="宋体" w:hAnsi="宋体" w:eastAsia="宋体" w:cs="宋体"/>
          <w:spacing w:val="-43"/>
          <w:sz w:val="24"/>
          <w:szCs w:val="24"/>
          <w:lang w:eastAsia="zh-CN"/>
        </w:rPr>
        <w:t xml:space="preserve"> </w:t>
      </w:r>
      <w:r>
        <w:rPr>
          <w:rFonts w:hint="eastAsia" w:ascii="宋体" w:hAnsi="宋体" w:eastAsia="宋体" w:cs="宋体"/>
          <w:spacing w:val="-12"/>
          <w:sz w:val="24"/>
          <w:szCs w:val="24"/>
          <w:lang w:eastAsia="zh-CN"/>
        </w:rPr>
        <w:t>检</w:t>
      </w:r>
      <w:r>
        <w:rPr>
          <w:rFonts w:hint="eastAsia" w:ascii="宋体" w:hAnsi="宋体" w:eastAsia="宋体" w:cs="宋体"/>
          <w:spacing w:val="-45"/>
          <w:sz w:val="24"/>
          <w:szCs w:val="24"/>
          <w:lang w:eastAsia="zh-CN"/>
        </w:rPr>
        <w:t xml:space="preserve"> </w:t>
      </w:r>
      <w:r>
        <w:rPr>
          <w:rFonts w:hint="eastAsia" w:ascii="宋体" w:hAnsi="宋体" w:eastAsia="宋体" w:cs="宋体"/>
          <w:spacing w:val="-12"/>
          <w:sz w:val="24"/>
          <w:szCs w:val="24"/>
          <w:lang w:eastAsia="zh-CN"/>
        </w:rPr>
        <w:t>测</w:t>
      </w:r>
      <w:r>
        <w:rPr>
          <w:rFonts w:hint="eastAsia" w:ascii="宋体" w:hAnsi="宋体" w:eastAsia="宋体" w:cs="宋体"/>
          <w:spacing w:val="-44"/>
          <w:sz w:val="24"/>
          <w:szCs w:val="24"/>
          <w:lang w:eastAsia="zh-CN"/>
        </w:rPr>
        <w:t xml:space="preserve"> </w:t>
      </w:r>
      <w:r>
        <w:rPr>
          <w:rFonts w:hint="eastAsia" w:ascii="宋体" w:hAnsi="宋体" w:eastAsia="宋体" w:cs="宋体"/>
          <w:spacing w:val="-12"/>
          <w:sz w:val="24"/>
          <w:szCs w:val="24"/>
          <w:lang w:eastAsia="zh-CN"/>
        </w:rPr>
        <w:t>按</w:t>
      </w:r>
      <w:r>
        <w:rPr>
          <w:rFonts w:hint="eastAsia" w:ascii="宋体" w:hAnsi="宋体" w:eastAsia="宋体" w:cs="宋体"/>
          <w:spacing w:val="-38"/>
          <w:sz w:val="24"/>
          <w:szCs w:val="24"/>
          <w:lang w:eastAsia="zh-CN"/>
        </w:rPr>
        <w:t xml:space="preserve"> </w:t>
      </w:r>
      <w:r>
        <w:rPr>
          <w:rFonts w:hint="eastAsia" w:ascii="宋体" w:hAnsi="宋体" w:eastAsia="宋体" w:cs="宋体"/>
          <w:spacing w:val="-12"/>
          <w:sz w:val="24"/>
          <w:szCs w:val="24"/>
          <w:lang w:eastAsia="zh-CN"/>
        </w:rPr>
        <w:t>照</w:t>
      </w:r>
      <w:r>
        <w:rPr>
          <w:rFonts w:hint="eastAsia" w:ascii="宋体" w:hAnsi="宋体" w:eastAsia="宋体" w:cs="宋体"/>
          <w:sz w:val="24"/>
          <w:szCs w:val="24"/>
          <w:lang w:eastAsia="zh-CN"/>
        </w:rPr>
        <w:t xml:space="preserve"> GB</w:t>
      </w:r>
      <w:r>
        <w:rPr>
          <w:rFonts w:hint="eastAsia" w:ascii="宋体" w:hAnsi="宋体" w:eastAsia="宋体" w:cs="宋体"/>
          <w:spacing w:val="1"/>
          <w:sz w:val="24"/>
          <w:szCs w:val="24"/>
          <w:lang w:eastAsia="zh-CN"/>
        </w:rPr>
        <w:t>/T23986-2009《色漆和清漆挥发性有机化合物(</w:t>
      </w:r>
      <w:r>
        <w:rPr>
          <w:rFonts w:hint="eastAsia" w:ascii="宋体" w:hAnsi="宋体" w:eastAsia="宋体" w:cs="宋体"/>
          <w:sz w:val="24"/>
          <w:szCs w:val="24"/>
          <w:lang w:eastAsia="zh-CN"/>
        </w:rPr>
        <w:t>VOC</w:t>
      </w:r>
      <w:r>
        <w:rPr>
          <w:rFonts w:hint="eastAsia" w:ascii="宋体" w:hAnsi="宋体" w:eastAsia="宋体" w:cs="宋体"/>
          <w:spacing w:val="1"/>
          <w:sz w:val="24"/>
          <w:szCs w:val="24"/>
          <w:lang w:eastAsia="zh-CN"/>
        </w:rPr>
        <w:t>)含量的测定气相色谱法》</w:t>
      </w:r>
      <w:r>
        <w:rPr>
          <w:rFonts w:hint="eastAsia" w:ascii="宋体" w:hAnsi="宋体" w:eastAsia="宋体" w:cs="宋体"/>
          <w:spacing w:val="11"/>
          <w:sz w:val="24"/>
          <w:szCs w:val="24"/>
          <w:lang w:eastAsia="zh-CN"/>
        </w:rPr>
        <w:t xml:space="preserve"> </w:t>
      </w:r>
      <w:r>
        <w:rPr>
          <w:rFonts w:hint="eastAsia" w:ascii="宋体" w:hAnsi="宋体" w:eastAsia="宋体" w:cs="宋体"/>
          <w:spacing w:val="-5"/>
          <w:sz w:val="24"/>
          <w:szCs w:val="24"/>
          <w:lang w:eastAsia="zh-CN"/>
        </w:rPr>
        <w:t>规定的方法进行。</w:t>
      </w:r>
    </w:p>
    <w:p w14:paraId="69A1F555">
      <w:pPr>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3.快递包装所使用的塑料包装的生物降解率的检测按照</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GB/T20197-2006《降解塑料</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的定义、分类、标识和降解性能要求》规定的方法进行。</w:t>
      </w:r>
    </w:p>
    <w:p w14:paraId="0B77BB7F">
      <w:pPr>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4.快递包装使用纸基材的包装材料中有机氯的检测按照</w:t>
      </w:r>
      <w:r>
        <w:rPr>
          <w:rFonts w:hint="eastAsia" w:ascii="宋体" w:hAnsi="宋体" w:eastAsia="宋体" w:cs="宋体"/>
          <w:spacing w:val="-50"/>
          <w:sz w:val="24"/>
          <w:szCs w:val="24"/>
          <w:lang w:eastAsia="zh-CN"/>
        </w:rPr>
        <w:t xml:space="preserve"> </w:t>
      </w:r>
      <w:r>
        <w:rPr>
          <w:rFonts w:hint="eastAsia" w:ascii="宋体" w:hAnsi="宋体" w:eastAsia="宋体" w:cs="宋体"/>
          <w:spacing w:val="-3"/>
          <w:sz w:val="24"/>
          <w:szCs w:val="24"/>
          <w:lang w:eastAsia="zh-CN"/>
        </w:rPr>
        <w:t>GB/T22904-2008《纸浆、纸</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和纸板总氯和有机氯的检定》规定的方法进</w:t>
      </w:r>
      <w:r>
        <w:rPr>
          <w:rFonts w:hint="eastAsia" w:ascii="宋体" w:hAnsi="宋体" w:eastAsia="宋体" w:cs="宋体"/>
          <w:spacing w:val="-3"/>
          <w:sz w:val="24"/>
          <w:szCs w:val="24"/>
          <w:lang w:eastAsia="zh-CN"/>
        </w:rPr>
        <w:t>行。</w:t>
      </w:r>
    </w:p>
    <w:p w14:paraId="042FB3A8">
      <w:pPr>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5.快递包装中使用的生物降解胶带的生物降解率的检测按照</w:t>
      </w:r>
      <w:r>
        <w:rPr>
          <w:rFonts w:hint="eastAsia" w:ascii="宋体" w:hAnsi="宋体" w:eastAsia="宋体" w:cs="宋体"/>
          <w:spacing w:val="-30"/>
          <w:sz w:val="24"/>
          <w:szCs w:val="24"/>
          <w:lang w:eastAsia="zh-CN"/>
        </w:rPr>
        <w:t xml:space="preserve"> </w:t>
      </w:r>
      <w:r>
        <w:rPr>
          <w:rFonts w:hint="eastAsia" w:ascii="宋体" w:hAnsi="宋体" w:eastAsia="宋体" w:cs="宋体"/>
          <w:spacing w:val="-1"/>
          <w:sz w:val="24"/>
          <w:szCs w:val="24"/>
          <w:lang w:eastAsia="zh-CN"/>
        </w:rPr>
        <w:t>GB/T19277.1《受控堆</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肥条件下材料最终需氧生物分解能力的测定采用</w:t>
      </w:r>
      <w:r>
        <w:rPr>
          <w:rFonts w:hint="eastAsia" w:ascii="宋体" w:hAnsi="宋体" w:eastAsia="宋体" w:cs="宋体"/>
          <w:spacing w:val="1"/>
          <w:sz w:val="24"/>
          <w:szCs w:val="24"/>
          <w:lang w:eastAsia="zh-CN"/>
        </w:rPr>
        <w:t>测定释放的二氧化碳的方法第</w:t>
      </w:r>
      <w:r>
        <w:rPr>
          <w:rFonts w:hint="eastAsia" w:ascii="宋体" w:hAnsi="宋体" w:eastAsia="宋体" w:cs="宋体"/>
          <w:spacing w:val="-5"/>
          <w:sz w:val="24"/>
          <w:szCs w:val="24"/>
          <w:lang w:eastAsia="zh-CN"/>
        </w:rPr>
        <w:t>1部分：通用方法》规定的方法进行。</w:t>
      </w:r>
    </w:p>
    <w:p w14:paraId="1D5A826F">
      <w:pPr>
        <w:spacing w:before="182" w:line="219" w:lineRule="auto"/>
        <w:ind w:left="44"/>
        <w:rPr>
          <w:rFonts w:ascii="宋体" w:hAnsi="宋体" w:eastAsia="宋体" w:cs="宋体"/>
          <w:sz w:val="24"/>
          <w:szCs w:val="24"/>
          <w:lang w:eastAsia="zh-CN"/>
        </w:rPr>
      </w:pPr>
      <w:r>
        <w:rPr>
          <w:rFonts w:hint="eastAsia" w:ascii="宋体" w:hAnsi="宋体" w:eastAsia="宋体" w:cs="宋体"/>
          <w:spacing w:val="-1"/>
          <w:sz w:val="24"/>
          <w:szCs w:val="24"/>
          <w:lang w:eastAsia="zh-CN"/>
        </w:rPr>
        <w:t>（五）项目验收时，采购人将根据上述要求对商</w:t>
      </w:r>
      <w:r>
        <w:rPr>
          <w:rFonts w:hint="eastAsia" w:ascii="宋体" w:hAnsi="宋体" w:eastAsia="宋体" w:cs="宋体"/>
          <w:spacing w:val="-2"/>
          <w:sz w:val="24"/>
          <w:szCs w:val="24"/>
          <w:lang w:eastAsia="zh-CN"/>
        </w:rPr>
        <w:t>品包装和快递包装组织验收工作。</w:t>
      </w:r>
    </w:p>
    <w:p w14:paraId="57EFD361">
      <w:pPr>
        <w:pStyle w:val="3"/>
        <w:spacing w:line="262" w:lineRule="auto"/>
        <w:rPr>
          <w:rFonts w:ascii="宋体" w:hAnsi="宋体" w:eastAsia="宋体" w:cs="宋体"/>
          <w:lang w:eastAsia="zh-CN"/>
        </w:rPr>
      </w:pPr>
    </w:p>
    <w:p w14:paraId="09C80D2D">
      <w:pPr>
        <w:pStyle w:val="3"/>
        <w:spacing w:line="263" w:lineRule="auto"/>
        <w:rPr>
          <w:rFonts w:ascii="宋体" w:hAnsi="宋体" w:eastAsia="宋体" w:cs="宋体"/>
          <w:lang w:eastAsia="zh-CN"/>
        </w:rPr>
      </w:pPr>
    </w:p>
    <w:p w14:paraId="6EFED48E">
      <w:pPr>
        <w:pStyle w:val="3"/>
        <w:spacing w:line="263" w:lineRule="auto"/>
        <w:rPr>
          <w:rFonts w:ascii="宋体" w:hAnsi="宋体" w:eastAsia="宋体" w:cs="宋体"/>
          <w:lang w:eastAsia="zh-CN"/>
        </w:rPr>
      </w:pPr>
    </w:p>
    <w:p w14:paraId="732548D2">
      <w:pPr>
        <w:rPr>
          <w:rFonts w:ascii="宋体" w:hAnsi="宋体" w:eastAsia="宋体" w:cs="宋体"/>
          <w:spacing w:val="-4"/>
          <w:sz w:val="28"/>
          <w:szCs w:val="28"/>
          <w:u w:val="single"/>
          <w:lang w:eastAsia="zh-CN"/>
        </w:rPr>
      </w:pPr>
      <w:r>
        <w:rPr>
          <w:rFonts w:hint="eastAsia" w:ascii="宋体" w:hAnsi="宋体" w:eastAsia="宋体" w:cs="宋体"/>
          <w:spacing w:val="-4"/>
          <w:sz w:val="28"/>
          <w:szCs w:val="28"/>
          <w:u w:val="single"/>
          <w:lang w:eastAsia="zh-CN"/>
        </w:rPr>
        <w:br w:type="page"/>
      </w:r>
    </w:p>
    <w:p w14:paraId="2F567D58">
      <w:pPr>
        <w:spacing w:before="91" w:line="221" w:lineRule="auto"/>
        <w:ind w:left="3258"/>
        <w:rPr>
          <w:rFonts w:ascii="宋体" w:hAnsi="宋体" w:eastAsia="宋体" w:cs="宋体"/>
          <w:sz w:val="28"/>
          <w:szCs w:val="28"/>
          <w:lang w:eastAsia="zh-CN"/>
        </w:rPr>
      </w:pPr>
      <w:r>
        <w:rPr>
          <w:rFonts w:hint="eastAsia" w:ascii="宋体" w:hAnsi="宋体" w:eastAsia="宋体" w:cs="宋体"/>
          <w:spacing w:val="-4"/>
          <w:sz w:val="28"/>
          <w:szCs w:val="28"/>
          <w:u w:val="single"/>
          <w:lang w:eastAsia="zh-CN"/>
        </w:rPr>
        <w:t>中小企业划型标准规定</w:t>
      </w:r>
    </w:p>
    <w:p w14:paraId="52559933">
      <w:pPr>
        <w:spacing w:before="207" w:line="288" w:lineRule="auto"/>
        <w:ind w:left="42" w:right="82"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一、根据《中华人民共和国中小企业促进法</w:t>
      </w:r>
      <w:r>
        <w:rPr>
          <w:rFonts w:hint="eastAsia" w:ascii="宋体" w:hAnsi="宋体" w:eastAsia="宋体" w:cs="宋体"/>
          <w:spacing w:val="1"/>
          <w:sz w:val="24"/>
          <w:szCs w:val="24"/>
          <w:lang w:eastAsia="zh-CN"/>
        </w:rPr>
        <w:t>》和《国务院关于进一步促进中小企业</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发展的若干意见》</w:t>
      </w:r>
      <w:r>
        <w:rPr>
          <w:rFonts w:hint="eastAsia" w:ascii="宋体" w:hAnsi="宋体" w:eastAsia="宋体" w:cs="宋体"/>
          <w:spacing w:val="-68"/>
          <w:sz w:val="24"/>
          <w:szCs w:val="24"/>
          <w:lang w:eastAsia="zh-CN"/>
        </w:rPr>
        <w:t xml:space="preserve"> </w:t>
      </w:r>
      <w:r>
        <w:rPr>
          <w:rFonts w:hint="eastAsia" w:ascii="宋体" w:hAnsi="宋体" w:eastAsia="宋体" w:cs="宋体"/>
          <w:spacing w:val="-4"/>
          <w:sz w:val="24"/>
          <w:szCs w:val="24"/>
          <w:lang w:eastAsia="zh-CN"/>
        </w:rPr>
        <w:t>(国发〔2009〕36</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号)，制定本规定。</w:t>
      </w:r>
    </w:p>
    <w:p w14:paraId="62BF39D2">
      <w:pPr>
        <w:spacing w:before="183" w:line="289" w:lineRule="auto"/>
        <w:ind w:left="37" w:right="96" w:firstLine="489"/>
        <w:rPr>
          <w:rFonts w:ascii="宋体" w:hAnsi="宋体" w:eastAsia="宋体" w:cs="宋体"/>
          <w:sz w:val="24"/>
          <w:szCs w:val="24"/>
          <w:lang w:eastAsia="zh-CN"/>
        </w:rPr>
      </w:pPr>
      <w:r>
        <w:rPr>
          <w:rFonts w:hint="eastAsia" w:ascii="宋体" w:hAnsi="宋体" w:eastAsia="宋体" w:cs="宋体"/>
          <w:spacing w:val="1"/>
          <w:sz w:val="24"/>
          <w:szCs w:val="24"/>
          <w:lang w:eastAsia="zh-CN"/>
        </w:rPr>
        <w:t xml:space="preserve">二、中小企业划分为中型、小型、微型三种类型，具体标准根据企业从业人员、营 </w:t>
      </w:r>
      <w:r>
        <w:rPr>
          <w:rFonts w:hint="eastAsia" w:ascii="宋体" w:hAnsi="宋体" w:eastAsia="宋体" w:cs="宋体"/>
          <w:spacing w:val="-2"/>
          <w:sz w:val="24"/>
          <w:szCs w:val="24"/>
          <w:lang w:eastAsia="zh-CN"/>
        </w:rPr>
        <w:t>业收入、资产总额等指标，结合行业特点制定。</w:t>
      </w:r>
    </w:p>
    <w:p w14:paraId="68446988">
      <w:pPr>
        <w:spacing w:before="179" w:line="336" w:lineRule="auto"/>
        <w:ind w:left="39" w:right="80"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三、本规定适用的行业包括：农、林、牧、渔业，工业（包括采矿业，制造业，电</w:t>
      </w:r>
      <w:r>
        <w:rPr>
          <w:rFonts w:hint="eastAsia" w:ascii="宋体" w:hAnsi="宋体" w:eastAsia="宋体" w:cs="宋体"/>
          <w:spacing w:val="6"/>
          <w:sz w:val="24"/>
          <w:szCs w:val="24"/>
          <w:lang w:eastAsia="zh-CN"/>
        </w:rPr>
        <w:t xml:space="preserve"> </w:t>
      </w:r>
      <w:r>
        <w:rPr>
          <w:rFonts w:hint="eastAsia" w:ascii="宋体" w:hAnsi="宋体" w:eastAsia="宋体" w:cs="宋体"/>
          <w:spacing w:val="1"/>
          <w:sz w:val="24"/>
          <w:szCs w:val="24"/>
          <w:lang w:eastAsia="zh-CN"/>
        </w:rPr>
        <w:t>力、热力、燃气及水生产和供应业</w:t>
      </w:r>
      <w:r>
        <w:rPr>
          <w:rFonts w:hint="eastAsia" w:ascii="宋体" w:hAnsi="宋体" w:eastAsia="宋体" w:cs="宋体"/>
          <w:spacing w:val="16"/>
          <w:sz w:val="24"/>
          <w:szCs w:val="24"/>
          <w:lang w:eastAsia="zh-CN"/>
        </w:rPr>
        <w:t>），</w:t>
      </w:r>
      <w:r>
        <w:rPr>
          <w:rFonts w:hint="eastAsia" w:ascii="宋体" w:hAnsi="宋体" w:eastAsia="宋体" w:cs="宋体"/>
          <w:spacing w:val="1"/>
          <w:sz w:val="24"/>
          <w:szCs w:val="24"/>
          <w:lang w:eastAsia="zh-CN"/>
        </w:rPr>
        <w:t>建筑业，批发业，零售业，</w:t>
      </w:r>
      <w:r>
        <w:rPr>
          <w:rFonts w:hint="eastAsia" w:ascii="宋体" w:hAnsi="宋体" w:eastAsia="宋体" w:cs="宋体"/>
          <w:sz w:val="24"/>
          <w:szCs w:val="24"/>
          <w:lang w:eastAsia="zh-CN"/>
        </w:rPr>
        <w:t>交通运输业（不含铁</w:t>
      </w:r>
      <w:r>
        <w:rPr>
          <w:rFonts w:hint="eastAsia" w:ascii="宋体" w:hAnsi="宋体" w:eastAsia="宋体" w:cs="宋体"/>
          <w:spacing w:val="1"/>
          <w:sz w:val="24"/>
          <w:szCs w:val="24"/>
          <w:lang w:eastAsia="zh-CN"/>
        </w:rPr>
        <w:t xml:space="preserve"> </w:t>
      </w:r>
      <w:r>
        <w:rPr>
          <w:rFonts w:hint="eastAsia" w:ascii="宋体" w:hAnsi="宋体" w:eastAsia="宋体" w:cs="宋体"/>
          <w:spacing w:val="2"/>
          <w:sz w:val="24"/>
          <w:szCs w:val="24"/>
          <w:lang w:eastAsia="zh-CN"/>
        </w:rPr>
        <w:t>路运输业</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仓储业，邮政业，住宿业，餐饮业，信</w:t>
      </w:r>
      <w:r>
        <w:rPr>
          <w:rFonts w:hint="eastAsia" w:ascii="宋体" w:hAnsi="宋体" w:eastAsia="宋体" w:cs="宋体"/>
          <w:spacing w:val="1"/>
          <w:sz w:val="24"/>
          <w:szCs w:val="24"/>
          <w:lang w:eastAsia="zh-CN"/>
        </w:rPr>
        <w:t xml:space="preserve">息传输业（包括电信、互联网和相 </w:t>
      </w:r>
      <w:r>
        <w:rPr>
          <w:rFonts w:hint="eastAsia" w:ascii="宋体" w:hAnsi="宋体" w:eastAsia="宋体" w:cs="宋体"/>
          <w:spacing w:val="2"/>
          <w:sz w:val="24"/>
          <w:szCs w:val="24"/>
          <w:lang w:eastAsia="zh-CN"/>
        </w:rPr>
        <w:t>关服务</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eastAsia="zh-CN"/>
        </w:rPr>
        <w:t>软件和信息技术服务业，房地产开发经营，物业管理</w:t>
      </w:r>
      <w:r>
        <w:rPr>
          <w:rFonts w:hint="eastAsia" w:ascii="宋体" w:hAnsi="宋体" w:eastAsia="宋体" w:cs="宋体"/>
          <w:spacing w:val="1"/>
          <w:sz w:val="24"/>
          <w:szCs w:val="24"/>
          <w:lang w:eastAsia="zh-CN"/>
        </w:rPr>
        <w:t>，租赁和商务服务业，</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其他未列明行业（包括科学研究和技术服务业，水</w:t>
      </w:r>
      <w:r>
        <w:rPr>
          <w:rFonts w:hint="eastAsia" w:ascii="宋体" w:hAnsi="宋体" w:eastAsia="宋体" w:cs="宋体"/>
          <w:spacing w:val="1"/>
          <w:sz w:val="24"/>
          <w:szCs w:val="24"/>
          <w:lang w:eastAsia="zh-CN"/>
        </w:rPr>
        <w:t>利、环境和公共设施管理业，居民服</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务、修理和其他服务业，社会工作，文化、体育和娱乐业等）。</w:t>
      </w:r>
    </w:p>
    <w:p w14:paraId="61455C16">
      <w:pPr>
        <w:spacing w:before="183" w:line="220" w:lineRule="auto"/>
        <w:ind w:left="540"/>
        <w:rPr>
          <w:rFonts w:ascii="宋体" w:hAnsi="宋体" w:eastAsia="宋体" w:cs="宋体"/>
          <w:sz w:val="24"/>
          <w:szCs w:val="24"/>
          <w:lang w:eastAsia="zh-CN"/>
        </w:rPr>
      </w:pPr>
      <w:r>
        <w:rPr>
          <w:rFonts w:hint="eastAsia" w:ascii="宋体" w:hAnsi="宋体" w:eastAsia="宋体" w:cs="宋体"/>
          <w:spacing w:val="-8"/>
          <w:sz w:val="24"/>
          <w:szCs w:val="24"/>
          <w:lang w:eastAsia="zh-CN"/>
        </w:rPr>
        <w:t>四、各行业划型标准为：</w:t>
      </w:r>
    </w:p>
    <w:p w14:paraId="1D6B1948">
      <w:pPr>
        <w:spacing w:before="179" w:line="290" w:lineRule="auto"/>
        <w:ind w:left="37" w:right="85" w:firstLine="487"/>
        <w:rPr>
          <w:rFonts w:ascii="宋体" w:hAnsi="宋体" w:eastAsia="宋体" w:cs="宋体"/>
          <w:sz w:val="24"/>
          <w:szCs w:val="24"/>
          <w:lang w:eastAsia="zh-CN"/>
        </w:rPr>
      </w:pPr>
      <w:r>
        <w:rPr>
          <w:rFonts w:hint="eastAsia" w:ascii="宋体" w:hAnsi="宋体" w:eastAsia="宋体" w:cs="宋体"/>
          <w:spacing w:val="-2"/>
          <w:sz w:val="24"/>
          <w:szCs w:val="24"/>
          <w:lang w:eastAsia="zh-CN"/>
        </w:rPr>
        <w:t>（一）农、林、牧、渔业。营业收入 20000 万元以下的为中小微型企业。其中，营</w:t>
      </w:r>
      <w:r>
        <w:rPr>
          <w:rFonts w:hint="eastAsia" w:ascii="宋体" w:hAnsi="宋体" w:eastAsia="宋体" w:cs="宋体"/>
          <w:spacing w:val="10"/>
          <w:sz w:val="24"/>
          <w:szCs w:val="24"/>
          <w:lang w:eastAsia="zh-CN"/>
        </w:rPr>
        <w:t xml:space="preserve"> </w:t>
      </w:r>
      <w:r>
        <w:rPr>
          <w:rFonts w:hint="eastAsia" w:ascii="宋体" w:hAnsi="宋体" w:eastAsia="宋体" w:cs="宋体"/>
          <w:spacing w:val="-3"/>
          <w:sz w:val="24"/>
          <w:szCs w:val="24"/>
          <w:lang w:eastAsia="zh-CN"/>
        </w:rPr>
        <w:t>业收入</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500</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万元及以上的为中型企业，营业收入</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50</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万元及以上的为小型企业，营业收入</w:t>
      </w:r>
    </w:p>
    <w:p w14:paraId="0A4291FE">
      <w:pPr>
        <w:spacing w:before="180" w:line="220" w:lineRule="auto"/>
        <w:ind w:left="42"/>
        <w:rPr>
          <w:rFonts w:ascii="宋体" w:hAnsi="宋体" w:eastAsia="宋体" w:cs="宋体"/>
          <w:sz w:val="24"/>
          <w:szCs w:val="24"/>
          <w:lang w:eastAsia="zh-CN"/>
        </w:rPr>
      </w:pPr>
      <w:r>
        <w:rPr>
          <w:rFonts w:hint="eastAsia" w:ascii="宋体" w:hAnsi="宋体" w:eastAsia="宋体" w:cs="宋体"/>
          <w:spacing w:val="-5"/>
          <w:sz w:val="24"/>
          <w:szCs w:val="24"/>
          <w:lang w:eastAsia="zh-CN"/>
        </w:rPr>
        <w:t>50</w:t>
      </w:r>
      <w:r>
        <w:rPr>
          <w:rFonts w:hint="eastAsia" w:ascii="宋体" w:hAnsi="宋体" w:eastAsia="宋体" w:cs="宋体"/>
          <w:spacing w:val="-41"/>
          <w:sz w:val="24"/>
          <w:szCs w:val="24"/>
          <w:lang w:eastAsia="zh-CN"/>
        </w:rPr>
        <w:t xml:space="preserve"> </w:t>
      </w:r>
      <w:r>
        <w:rPr>
          <w:rFonts w:hint="eastAsia" w:ascii="宋体" w:hAnsi="宋体" w:eastAsia="宋体" w:cs="宋体"/>
          <w:spacing w:val="-5"/>
          <w:sz w:val="24"/>
          <w:szCs w:val="24"/>
          <w:lang w:eastAsia="zh-CN"/>
        </w:rPr>
        <w:t>万元以下的为微型企业。</w:t>
      </w:r>
    </w:p>
    <w:p w14:paraId="178C42B1">
      <w:pPr>
        <w:tabs>
          <w:tab w:val="left" w:pos="644"/>
        </w:tabs>
        <w:spacing w:before="184" w:line="324" w:lineRule="auto"/>
        <w:ind w:left="39" w:right="85" w:firstLine="469"/>
        <w:rPr>
          <w:rFonts w:ascii="宋体" w:hAnsi="宋体" w:eastAsia="宋体" w:cs="宋体"/>
          <w:sz w:val="24"/>
          <w:szCs w:val="24"/>
          <w:lang w:eastAsia="zh-CN"/>
        </w:rPr>
      </w:pPr>
      <w:r>
        <w:rPr>
          <w:rFonts w:hint="eastAsia" w:ascii="宋体" w:hAnsi="宋体" w:eastAsia="宋体" w:cs="宋体"/>
          <w:sz w:val="24"/>
          <w:szCs w:val="24"/>
          <w:shd w:val="clear" w:color="auto" w:fill="E5E5E5"/>
          <w:lang w:eastAsia="zh-CN"/>
        </w:rPr>
        <w:tab/>
      </w:r>
      <w:r>
        <w:rPr>
          <w:rFonts w:hint="eastAsia" w:ascii="宋体" w:hAnsi="宋体" w:eastAsia="宋体" w:cs="宋体"/>
          <w:spacing w:val="-7"/>
          <w:sz w:val="24"/>
          <w:szCs w:val="24"/>
          <w:shd w:val="clear" w:color="auto" w:fill="E5E5E5"/>
          <w:lang w:eastAsia="zh-CN"/>
        </w:rPr>
        <w:t>（二）工业。从业人员 1000</w:t>
      </w:r>
      <w:r>
        <w:rPr>
          <w:rFonts w:hint="eastAsia" w:ascii="宋体" w:hAnsi="宋体" w:eastAsia="宋体" w:cs="宋体"/>
          <w:spacing w:val="-46"/>
          <w:sz w:val="24"/>
          <w:szCs w:val="24"/>
          <w:shd w:val="clear" w:color="auto" w:fill="E5E5E5"/>
          <w:lang w:eastAsia="zh-CN"/>
        </w:rPr>
        <w:t xml:space="preserve"> </w:t>
      </w:r>
      <w:r>
        <w:rPr>
          <w:rFonts w:hint="eastAsia" w:ascii="宋体" w:hAnsi="宋体" w:eastAsia="宋体" w:cs="宋体"/>
          <w:spacing w:val="-7"/>
          <w:sz w:val="24"/>
          <w:szCs w:val="24"/>
          <w:shd w:val="clear" w:color="auto" w:fill="E5E5E5"/>
          <w:lang w:eastAsia="zh-CN"/>
        </w:rPr>
        <w:t>人以下或营业收入</w:t>
      </w:r>
      <w:r>
        <w:rPr>
          <w:rFonts w:hint="eastAsia" w:ascii="宋体" w:hAnsi="宋体" w:eastAsia="宋体" w:cs="宋体"/>
          <w:spacing w:val="-52"/>
          <w:sz w:val="24"/>
          <w:szCs w:val="24"/>
          <w:shd w:val="clear" w:color="auto" w:fill="E5E5E5"/>
          <w:lang w:eastAsia="zh-CN"/>
        </w:rPr>
        <w:t xml:space="preserve"> </w:t>
      </w:r>
      <w:r>
        <w:rPr>
          <w:rFonts w:hint="eastAsia" w:ascii="宋体" w:hAnsi="宋体" w:eastAsia="宋体" w:cs="宋体"/>
          <w:spacing w:val="-7"/>
          <w:sz w:val="24"/>
          <w:szCs w:val="24"/>
          <w:shd w:val="clear" w:color="auto" w:fill="E5E5E5"/>
          <w:lang w:eastAsia="zh-CN"/>
        </w:rPr>
        <w:t>40000</w:t>
      </w:r>
      <w:r>
        <w:rPr>
          <w:rFonts w:hint="eastAsia" w:ascii="宋体" w:hAnsi="宋体" w:eastAsia="宋体" w:cs="宋体"/>
          <w:spacing w:val="-45"/>
          <w:sz w:val="24"/>
          <w:szCs w:val="24"/>
          <w:shd w:val="clear" w:color="auto" w:fill="E5E5E5"/>
          <w:lang w:eastAsia="zh-CN"/>
        </w:rPr>
        <w:t xml:space="preserve"> </w:t>
      </w:r>
      <w:r>
        <w:rPr>
          <w:rFonts w:hint="eastAsia" w:ascii="宋体" w:hAnsi="宋体" w:eastAsia="宋体" w:cs="宋体"/>
          <w:spacing w:val="-7"/>
          <w:sz w:val="24"/>
          <w:szCs w:val="24"/>
          <w:shd w:val="clear" w:color="auto" w:fill="E5E5E5"/>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shd w:val="clear" w:color="auto" w:fill="E5E5E5"/>
          <w:lang w:eastAsia="zh-CN"/>
        </w:rPr>
        <w:t>其中，从业人员</w:t>
      </w:r>
      <w:r>
        <w:rPr>
          <w:rFonts w:hint="eastAsia" w:ascii="宋体" w:hAnsi="宋体" w:eastAsia="宋体" w:cs="宋体"/>
          <w:spacing w:val="-28"/>
          <w:sz w:val="24"/>
          <w:szCs w:val="24"/>
          <w:shd w:val="clear" w:color="auto" w:fill="E5E5E5"/>
          <w:lang w:eastAsia="zh-CN"/>
        </w:rPr>
        <w:t xml:space="preserve"> </w:t>
      </w:r>
      <w:r>
        <w:rPr>
          <w:rFonts w:hint="eastAsia" w:ascii="宋体" w:hAnsi="宋体" w:eastAsia="宋体" w:cs="宋体"/>
          <w:spacing w:val="-5"/>
          <w:sz w:val="24"/>
          <w:szCs w:val="24"/>
          <w:shd w:val="clear" w:color="auto" w:fill="E5E5E5"/>
          <w:lang w:eastAsia="zh-CN"/>
        </w:rPr>
        <w:t>300</w:t>
      </w:r>
      <w:r>
        <w:rPr>
          <w:rFonts w:hint="eastAsia" w:ascii="宋体" w:hAnsi="宋体" w:eastAsia="宋体" w:cs="宋体"/>
          <w:spacing w:val="-49"/>
          <w:sz w:val="24"/>
          <w:szCs w:val="24"/>
          <w:shd w:val="clear" w:color="auto" w:fill="E5E5E5"/>
          <w:lang w:eastAsia="zh-CN"/>
        </w:rPr>
        <w:t xml:space="preserve"> </w:t>
      </w:r>
      <w:r>
        <w:rPr>
          <w:rFonts w:hint="eastAsia" w:ascii="宋体" w:hAnsi="宋体" w:eastAsia="宋体" w:cs="宋体"/>
          <w:spacing w:val="-5"/>
          <w:sz w:val="24"/>
          <w:szCs w:val="24"/>
          <w:shd w:val="clear" w:color="auto" w:fill="E5E5E5"/>
          <w:lang w:eastAsia="zh-CN"/>
        </w:rPr>
        <w:t>人及以上，且营业收入</w:t>
      </w:r>
      <w:r>
        <w:rPr>
          <w:rFonts w:hint="eastAsia" w:ascii="宋体" w:hAnsi="宋体" w:eastAsia="宋体" w:cs="宋体"/>
          <w:spacing w:val="-47"/>
          <w:sz w:val="24"/>
          <w:szCs w:val="24"/>
          <w:shd w:val="clear" w:color="auto" w:fill="E5E5E5"/>
          <w:lang w:eastAsia="zh-CN"/>
        </w:rPr>
        <w:t xml:space="preserve"> </w:t>
      </w:r>
      <w:r>
        <w:rPr>
          <w:rFonts w:hint="eastAsia" w:ascii="宋体" w:hAnsi="宋体" w:eastAsia="宋体" w:cs="宋体"/>
          <w:spacing w:val="-5"/>
          <w:sz w:val="24"/>
          <w:szCs w:val="24"/>
          <w:shd w:val="clear" w:color="auto" w:fill="E5E5E5"/>
          <w:lang w:eastAsia="zh-CN"/>
        </w:rPr>
        <w:t>2000</w:t>
      </w:r>
      <w:r>
        <w:rPr>
          <w:rFonts w:hint="eastAsia" w:ascii="宋体" w:hAnsi="宋体" w:eastAsia="宋体" w:cs="宋体"/>
          <w:spacing w:val="-45"/>
          <w:sz w:val="24"/>
          <w:szCs w:val="24"/>
          <w:shd w:val="clear" w:color="auto" w:fill="E5E5E5"/>
          <w:lang w:eastAsia="zh-CN"/>
        </w:rPr>
        <w:t xml:space="preserve"> </w:t>
      </w:r>
      <w:r>
        <w:rPr>
          <w:rFonts w:hint="eastAsia" w:ascii="宋体" w:hAnsi="宋体" w:eastAsia="宋体" w:cs="宋体"/>
          <w:spacing w:val="-5"/>
          <w:sz w:val="24"/>
          <w:szCs w:val="24"/>
          <w:shd w:val="clear" w:color="auto" w:fill="E5E5E5"/>
          <w:lang w:eastAsia="zh-CN"/>
        </w:rPr>
        <w:t>万元及以上的为中型企业；从业人员</w:t>
      </w:r>
      <w:r>
        <w:rPr>
          <w:rFonts w:hint="eastAsia" w:ascii="宋体" w:hAnsi="宋体" w:eastAsia="宋体" w:cs="宋体"/>
          <w:spacing w:val="-48"/>
          <w:sz w:val="24"/>
          <w:szCs w:val="24"/>
          <w:shd w:val="clear" w:color="auto" w:fill="E5E5E5"/>
          <w:lang w:eastAsia="zh-CN"/>
        </w:rPr>
        <w:t xml:space="preserve"> </w:t>
      </w:r>
      <w:r>
        <w:rPr>
          <w:rFonts w:hint="eastAsia" w:ascii="宋体" w:hAnsi="宋体" w:eastAsia="宋体" w:cs="宋体"/>
          <w:spacing w:val="-5"/>
          <w:sz w:val="24"/>
          <w:szCs w:val="24"/>
          <w:shd w:val="clear" w:color="auto" w:fill="E5E5E5"/>
          <w:lang w:eastAsia="zh-CN"/>
        </w:rPr>
        <w:t>20</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shd w:val="clear" w:color="auto" w:fill="E5E5E5"/>
          <w:lang w:eastAsia="zh-CN"/>
        </w:rPr>
        <w:t>人及以上，且营业收入</w:t>
      </w:r>
      <w:r>
        <w:rPr>
          <w:rFonts w:hint="eastAsia" w:ascii="宋体" w:hAnsi="宋体" w:eastAsia="宋体" w:cs="宋体"/>
          <w:spacing w:val="-46"/>
          <w:sz w:val="24"/>
          <w:szCs w:val="24"/>
          <w:shd w:val="clear" w:color="auto" w:fill="E5E5E5"/>
          <w:lang w:eastAsia="zh-CN"/>
        </w:rPr>
        <w:t xml:space="preserve"> </w:t>
      </w:r>
      <w:r>
        <w:rPr>
          <w:rFonts w:hint="eastAsia" w:ascii="宋体" w:hAnsi="宋体" w:eastAsia="宋体" w:cs="宋体"/>
          <w:spacing w:val="-7"/>
          <w:sz w:val="24"/>
          <w:szCs w:val="24"/>
          <w:shd w:val="clear" w:color="auto" w:fill="E5E5E5"/>
          <w:lang w:eastAsia="zh-CN"/>
        </w:rPr>
        <w:t>300</w:t>
      </w:r>
      <w:r>
        <w:rPr>
          <w:rFonts w:hint="eastAsia" w:ascii="宋体" w:hAnsi="宋体" w:eastAsia="宋体" w:cs="宋体"/>
          <w:spacing w:val="-45"/>
          <w:sz w:val="24"/>
          <w:szCs w:val="24"/>
          <w:shd w:val="clear" w:color="auto" w:fill="E5E5E5"/>
          <w:lang w:eastAsia="zh-CN"/>
        </w:rPr>
        <w:t xml:space="preserve"> </w:t>
      </w:r>
      <w:r>
        <w:rPr>
          <w:rFonts w:hint="eastAsia" w:ascii="宋体" w:hAnsi="宋体" w:eastAsia="宋体" w:cs="宋体"/>
          <w:spacing w:val="-7"/>
          <w:sz w:val="24"/>
          <w:szCs w:val="24"/>
          <w:shd w:val="clear" w:color="auto" w:fill="E5E5E5"/>
          <w:lang w:eastAsia="zh-CN"/>
        </w:rPr>
        <w:t>万元及以上的为小型</w:t>
      </w:r>
      <w:r>
        <w:rPr>
          <w:rFonts w:hint="eastAsia" w:ascii="宋体" w:hAnsi="宋体" w:eastAsia="宋体" w:cs="宋体"/>
          <w:spacing w:val="-8"/>
          <w:sz w:val="24"/>
          <w:szCs w:val="24"/>
          <w:shd w:val="clear" w:color="auto" w:fill="E5E5E5"/>
          <w:lang w:eastAsia="zh-CN"/>
        </w:rPr>
        <w:t>企业；从业人员</w:t>
      </w:r>
      <w:r>
        <w:rPr>
          <w:rFonts w:hint="eastAsia" w:ascii="宋体" w:hAnsi="宋体" w:eastAsia="宋体" w:cs="宋体"/>
          <w:spacing w:val="-47"/>
          <w:sz w:val="24"/>
          <w:szCs w:val="24"/>
          <w:shd w:val="clear" w:color="auto" w:fill="E5E5E5"/>
          <w:lang w:eastAsia="zh-CN"/>
        </w:rPr>
        <w:t xml:space="preserve"> </w:t>
      </w:r>
      <w:r>
        <w:rPr>
          <w:rFonts w:hint="eastAsia" w:ascii="宋体" w:hAnsi="宋体" w:eastAsia="宋体" w:cs="宋体"/>
          <w:spacing w:val="-8"/>
          <w:sz w:val="24"/>
          <w:szCs w:val="24"/>
          <w:shd w:val="clear" w:color="auto" w:fill="E5E5E5"/>
          <w:lang w:eastAsia="zh-CN"/>
        </w:rPr>
        <w:t>20</w:t>
      </w:r>
      <w:r>
        <w:rPr>
          <w:rFonts w:hint="eastAsia" w:ascii="宋体" w:hAnsi="宋体" w:eastAsia="宋体" w:cs="宋体"/>
          <w:spacing w:val="-49"/>
          <w:sz w:val="24"/>
          <w:szCs w:val="24"/>
          <w:shd w:val="clear" w:color="auto" w:fill="E5E5E5"/>
          <w:lang w:eastAsia="zh-CN"/>
        </w:rPr>
        <w:t xml:space="preserve"> </w:t>
      </w:r>
      <w:r>
        <w:rPr>
          <w:rFonts w:hint="eastAsia" w:ascii="宋体" w:hAnsi="宋体" w:eastAsia="宋体" w:cs="宋体"/>
          <w:spacing w:val="-8"/>
          <w:sz w:val="24"/>
          <w:szCs w:val="24"/>
          <w:shd w:val="clear" w:color="auto" w:fill="E5E5E5"/>
          <w:lang w:eastAsia="zh-CN"/>
        </w:rPr>
        <w:t>人以下或营业收入</w:t>
      </w:r>
      <w:r>
        <w:rPr>
          <w:rFonts w:hint="eastAsia" w:ascii="宋体" w:hAnsi="宋体" w:eastAsia="宋体" w:cs="宋体"/>
          <w:spacing w:val="-46"/>
          <w:sz w:val="24"/>
          <w:szCs w:val="24"/>
          <w:shd w:val="clear" w:color="auto" w:fill="E5E5E5"/>
          <w:lang w:eastAsia="zh-CN"/>
        </w:rPr>
        <w:t xml:space="preserve"> </w:t>
      </w:r>
      <w:r>
        <w:rPr>
          <w:rFonts w:hint="eastAsia" w:ascii="宋体" w:hAnsi="宋体" w:eastAsia="宋体" w:cs="宋体"/>
          <w:spacing w:val="-8"/>
          <w:sz w:val="24"/>
          <w:szCs w:val="24"/>
          <w:shd w:val="clear" w:color="auto" w:fill="E5E5E5"/>
          <w:lang w:eastAsia="zh-CN"/>
        </w:rPr>
        <w:t>300</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shd w:val="clear" w:color="auto" w:fill="E5E5E5"/>
          <w:lang w:eastAsia="zh-CN"/>
        </w:rPr>
        <w:t>万元以下的为微型企业。</w:t>
      </w:r>
    </w:p>
    <w:p w14:paraId="2B951D64">
      <w:pPr>
        <w:spacing w:before="183" w:line="324" w:lineRule="auto"/>
        <w:ind w:left="40" w:right="85" w:firstLine="484"/>
        <w:rPr>
          <w:rFonts w:ascii="宋体" w:hAnsi="宋体" w:eastAsia="宋体" w:cs="宋体"/>
          <w:sz w:val="24"/>
          <w:szCs w:val="24"/>
          <w:lang w:eastAsia="zh-CN"/>
        </w:rPr>
      </w:pPr>
      <w:r>
        <w:rPr>
          <w:rFonts w:hint="eastAsia" w:ascii="宋体" w:hAnsi="宋体" w:eastAsia="宋体" w:cs="宋体"/>
          <w:spacing w:val="-2"/>
          <w:sz w:val="24"/>
          <w:szCs w:val="24"/>
          <w:lang w:eastAsia="zh-CN"/>
        </w:rPr>
        <w:t>（三）建筑业。营业收入</w:t>
      </w:r>
      <w:r>
        <w:rPr>
          <w:rFonts w:hint="eastAsia" w:ascii="宋体" w:hAnsi="宋体" w:eastAsia="宋体" w:cs="宋体"/>
          <w:spacing w:val="-21"/>
          <w:sz w:val="24"/>
          <w:szCs w:val="24"/>
          <w:lang w:eastAsia="zh-CN"/>
        </w:rPr>
        <w:t xml:space="preserve"> </w:t>
      </w:r>
      <w:r>
        <w:rPr>
          <w:rFonts w:hint="eastAsia" w:ascii="宋体" w:hAnsi="宋体" w:eastAsia="宋体" w:cs="宋体"/>
          <w:spacing w:val="-2"/>
          <w:sz w:val="24"/>
          <w:szCs w:val="24"/>
          <w:lang w:eastAsia="zh-CN"/>
        </w:rPr>
        <w:t>80000</w:t>
      </w:r>
      <w:r>
        <w:rPr>
          <w:rFonts w:hint="eastAsia" w:ascii="宋体" w:hAnsi="宋体" w:eastAsia="宋体" w:cs="宋体"/>
          <w:spacing w:val="-28"/>
          <w:sz w:val="24"/>
          <w:szCs w:val="24"/>
          <w:lang w:eastAsia="zh-CN"/>
        </w:rPr>
        <w:t xml:space="preserve"> </w:t>
      </w:r>
      <w:r>
        <w:rPr>
          <w:rFonts w:hint="eastAsia" w:ascii="宋体" w:hAnsi="宋体" w:eastAsia="宋体" w:cs="宋体"/>
          <w:spacing w:val="-2"/>
          <w:sz w:val="24"/>
          <w:szCs w:val="24"/>
          <w:lang w:eastAsia="zh-CN"/>
        </w:rPr>
        <w:t>万元以下或资产总额</w:t>
      </w:r>
      <w:r>
        <w:rPr>
          <w:rFonts w:hint="eastAsia" w:ascii="宋体" w:hAnsi="宋体" w:eastAsia="宋体" w:cs="宋体"/>
          <w:spacing w:val="-33"/>
          <w:sz w:val="24"/>
          <w:szCs w:val="24"/>
          <w:lang w:eastAsia="zh-CN"/>
        </w:rPr>
        <w:t xml:space="preserve"> </w:t>
      </w:r>
      <w:r>
        <w:rPr>
          <w:rFonts w:hint="eastAsia" w:ascii="宋体" w:hAnsi="宋体" w:eastAsia="宋体" w:cs="宋体"/>
          <w:spacing w:val="-2"/>
          <w:sz w:val="24"/>
          <w:szCs w:val="24"/>
          <w:lang w:eastAsia="zh-CN"/>
        </w:rPr>
        <w:t>80000</w:t>
      </w:r>
      <w:r>
        <w:rPr>
          <w:rFonts w:hint="eastAsia" w:ascii="宋体" w:hAnsi="宋体" w:eastAsia="宋体" w:cs="宋体"/>
          <w:spacing w:val="-28"/>
          <w:sz w:val="24"/>
          <w:szCs w:val="24"/>
          <w:lang w:eastAsia="zh-CN"/>
        </w:rPr>
        <w:t xml:space="preserve"> </w:t>
      </w:r>
      <w:r>
        <w:rPr>
          <w:rFonts w:hint="eastAsia" w:ascii="宋体" w:hAnsi="宋体" w:eastAsia="宋体" w:cs="宋体"/>
          <w:spacing w:val="-2"/>
          <w:sz w:val="24"/>
          <w:szCs w:val="24"/>
          <w:lang w:eastAsia="zh-CN"/>
        </w:rPr>
        <w:t>万元以下的为中小微型</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企业。其中，营业收入</w:t>
      </w:r>
      <w:r>
        <w:rPr>
          <w:rFonts w:hint="eastAsia" w:ascii="宋体" w:hAnsi="宋体" w:eastAsia="宋体" w:cs="宋体"/>
          <w:spacing w:val="-18"/>
          <w:sz w:val="24"/>
          <w:szCs w:val="24"/>
          <w:lang w:eastAsia="zh-CN"/>
        </w:rPr>
        <w:t xml:space="preserve"> </w:t>
      </w:r>
      <w:r>
        <w:rPr>
          <w:rFonts w:hint="eastAsia" w:ascii="宋体" w:hAnsi="宋体" w:eastAsia="宋体" w:cs="宋体"/>
          <w:spacing w:val="-2"/>
          <w:sz w:val="24"/>
          <w:szCs w:val="24"/>
          <w:lang w:eastAsia="zh-CN"/>
        </w:rPr>
        <w:t>6000</w:t>
      </w:r>
      <w:r>
        <w:rPr>
          <w:rFonts w:hint="eastAsia" w:ascii="宋体" w:hAnsi="宋体" w:eastAsia="宋体" w:cs="宋体"/>
          <w:spacing w:val="-28"/>
          <w:sz w:val="24"/>
          <w:szCs w:val="24"/>
          <w:lang w:eastAsia="zh-CN"/>
        </w:rPr>
        <w:t xml:space="preserve"> </w:t>
      </w:r>
      <w:r>
        <w:rPr>
          <w:rFonts w:hint="eastAsia" w:ascii="宋体" w:hAnsi="宋体" w:eastAsia="宋体" w:cs="宋体"/>
          <w:spacing w:val="-2"/>
          <w:sz w:val="24"/>
          <w:szCs w:val="24"/>
          <w:lang w:eastAsia="zh-CN"/>
        </w:rPr>
        <w:t>万元及以上，且资产总额</w:t>
      </w:r>
      <w:r>
        <w:rPr>
          <w:rFonts w:hint="eastAsia" w:ascii="宋体" w:hAnsi="宋体" w:eastAsia="宋体" w:cs="宋体"/>
          <w:spacing w:val="-29"/>
          <w:sz w:val="24"/>
          <w:szCs w:val="24"/>
          <w:lang w:eastAsia="zh-CN"/>
        </w:rPr>
        <w:t xml:space="preserve"> </w:t>
      </w:r>
      <w:r>
        <w:rPr>
          <w:rFonts w:hint="eastAsia" w:ascii="宋体" w:hAnsi="宋体" w:eastAsia="宋体" w:cs="宋体"/>
          <w:spacing w:val="-2"/>
          <w:sz w:val="24"/>
          <w:szCs w:val="24"/>
          <w:lang w:eastAsia="zh-CN"/>
        </w:rPr>
        <w:t>5000</w:t>
      </w:r>
      <w:r>
        <w:rPr>
          <w:rFonts w:hint="eastAsia" w:ascii="宋体" w:hAnsi="宋体" w:eastAsia="宋体" w:cs="宋体"/>
          <w:spacing w:val="-29"/>
          <w:sz w:val="24"/>
          <w:szCs w:val="24"/>
          <w:lang w:eastAsia="zh-CN"/>
        </w:rPr>
        <w:t xml:space="preserve"> </w:t>
      </w:r>
      <w:r>
        <w:rPr>
          <w:rFonts w:hint="eastAsia" w:ascii="宋体" w:hAnsi="宋体" w:eastAsia="宋体" w:cs="宋体"/>
          <w:spacing w:val="-2"/>
          <w:sz w:val="24"/>
          <w:szCs w:val="24"/>
          <w:lang w:eastAsia="zh-CN"/>
        </w:rPr>
        <w:t>万元及以上的为中型企业；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营业收入</w:t>
      </w:r>
      <w:r>
        <w:rPr>
          <w:rFonts w:hint="eastAsia" w:ascii="宋体" w:hAnsi="宋体" w:eastAsia="宋体" w:cs="宋体"/>
          <w:spacing w:val="-16"/>
          <w:sz w:val="24"/>
          <w:szCs w:val="24"/>
          <w:lang w:eastAsia="zh-CN"/>
        </w:rPr>
        <w:t xml:space="preserve"> </w:t>
      </w:r>
      <w:r>
        <w:rPr>
          <w:rFonts w:hint="eastAsia" w:ascii="宋体" w:hAnsi="宋体" w:eastAsia="宋体" w:cs="宋体"/>
          <w:spacing w:val="-3"/>
          <w:sz w:val="24"/>
          <w:szCs w:val="24"/>
          <w:lang w:eastAsia="zh-CN"/>
        </w:rPr>
        <w:t>300</w:t>
      </w:r>
      <w:r>
        <w:rPr>
          <w:rFonts w:hint="eastAsia" w:ascii="宋体" w:hAnsi="宋体" w:eastAsia="宋体" w:cs="宋体"/>
          <w:spacing w:val="-33"/>
          <w:sz w:val="24"/>
          <w:szCs w:val="24"/>
          <w:lang w:eastAsia="zh-CN"/>
        </w:rPr>
        <w:t xml:space="preserve"> </w:t>
      </w:r>
      <w:r>
        <w:rPr>
          <w:rFonts w:hint="eastAsia" w:ascii="宋体" w:hAnsi="宋体" w:eastAsia="宋体" w:cs="宋体"/>
          <w:spacing w:val="-3"/>
          <w:sz w:val="24"/>
          <w:szCs w:val="24"/>
          <w:lang w:eastAsia="zh-CN"/>
        </w:rPr>
        <w:t>万元及以上，且资产总额</w:t>
      </w:r>
      <w:r>
        <w:rPr>
          <w:rFonts w:hint="eastAsia" w:ascii="宋体" w:hAnsi="宋体" w:eastAsia="宋体" w:cs="宋体"/>
          <w:spacing w:val="-34"/>
          <w:sz w:val="24"/>
          <w:szCs w:val="24"/>
          <w:lang w:eastAsia="zh-CN"/>
        </w:rPr>
        <w:t xml:space="preserve"> </w:t>
      </w:r>
      <w:r>
        <w:rPr>
          <w:rFonts w:hint="eastAsia" w:ascii="宋体" w:hAnsi="宋体" w:eastAsia="宋体" w:cs="宋体"/>
          <w:spacing w:val="-3"/>
          <w:sz w:val="24"/>
          <w:szCs w:val="24"/>
          <w:lang w:eastAsia="zh-CN"/>
        </w:rPr>
        <w:t>300</w:t>
      </w:r>
      <w:r>
        <w:rPr>
          <w:rFonts w:hint="eastAsia" w:ascii="宋体" w:hAnsi="宋体" w:eastAsia="宋体" w:cs="宋体"/>
          <w:spacing w:val="-33"/>
          <w:sz w:val="24"/>
          <w:szCs w:val="24"/>
          <w:lang w:eastAsia="zh-CN"/>
        </w:rPr>
        <w:t xml:space="preserve"> </w:t>
      </w:r>
      <w:r>
        <w:rPr>
          <w:rFonts w:hint="eastAsia" w:ascii="宋体" w:hAnsi="宋体" w:eastAsia="宋体" w:cs="宋体"/>
          <w:spacing w:val="-3"/>
          <w:sz w:val="24"/>
          <w:szCs w:val="24"/>
          <w:lang w:eastAsia="zh-CN"/>
        </w:rPr>
        <w:t>万元及以上的为小型企业；营业收入</w:t>
      </w:r>
      <w:r>
        <w:rPr>
          <w:rFonts w:hint="eastAsia" w:ascii="宋体" w:hAnsi="宋体" w:eastAsia="宋体" w:cs="宋体"/>
          <w:spacing w:val="-34"/>
          <w:sz w:val="24"/>
          <w:szCs w:val="24"/>
          <w:lang w:eastAsia="zh-CN"/>
        </w:rPr>
        <w:t xml:space="preserve"> </w:t>
      </w:r>
      <w:r>
        <w:rPr>
          <w:rFonts w:hint="eastAsia" w:ascii="宋体" w:hAnsi="宋体" w:eastAsia="宋体" w:cs="宋体"/>
          <w:spacing w:val="-3"/>
          <w:sz w:val="24"/>
          <w:szCs w:val="24"/>
          <w:lang w:eastAsia="zh-CN"/>
        </w:rPr>
        <w:t>300</w:t>
      </w:r>
      <w:r>
        <w:rPr>
          <w:rFonts w:hint="eastAsia" w:ascii="宋体" w:hAnsi="宋体" w:eastAsia="宋体" w:cs="宋体"/>
          <w:spacing w:val="-33"/>
          <w:sz w:val="24"/>
          <w:szCs w:val="24"/>
          <w:lang w:eastAsia="zh-CN"/>
        </w:rPr>
        <w:t xml:space="preserve"> </w:t>
      </w:r>
      <w:r>
        <w:rPr>
          <w:rFonts w:hint="eastAsia" w:ascii="宋体" w:hAnsi="宋体" w:eastAsia="宋体" w:cs="宋体"/>
          <w:spacing w:val="-3"/>
          <w:sz w:val="24"/>
          <w:szCs w:val="24"/>
          <w:lang w:eastAsia="zh-CN"/>
        </w:rPr>
        <w:t>万</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元以下或资产总额</w:t>
      </w:r>
      <w:r>
        <w:rPr>
          <w:rFonts w:hint="eastAsia" w:ascii="宋体" w:hAnsi="宋体" w:eastAsia="宋体" w:cs="宋体"/>
          <w:spacing w:val="-30"/>
          <w:sz w:val="24"/>
          <w:szCs w:val="24"/>
          <w:lang w:eastAsia="zh-CN"/>
        </w:rPr>
        <w:t xml:space="preserve"> </w:t>
      </w:r>
      <w:r>
        <w:rPr>
          <w:rFonts w:hint="eastAsia" w:ascii="宋体" w:hAnsi="宋体" w:eastAsia="宋体" w:cs="宋体"/>
          <w:spacing w:val="-4"/>
          <w:sz w:val="24"/>
          <w:szCs w:val="24"/>
          <w:lang w:eastAsia="zh-CN"/>
        </w:rPr>
        <w:t>300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万元以下的为微型企业。</w:t>
      </w:r>
    </w:p>
    <w:p w14:paraId="03EFA77D">
      <w:pPr>
        <w:spacing w:before="182" w:line="324" w:lineRule="auto"/>
        <w:ind w:left="39" w:firstLine="466"/>
        <w:rPr>
          <w:rFonts w:ascii="宋体" w:hAnsi="宋体" w:eastAsia="宋体" w:cs="宋体"/>
          <w:sz w:val="24"/>
          <w:szCs w:val="24"/>
          <w:lang w:eastAsia="zh-CN"/>
        </w:rPr>
      </w:pPr>
      <w:r>
        <w:rPr>
          <w:rFonts w:hint="eastAsia" w:ascii="宋体" w:hAnsi="宋体" w:eastAsia="宋体" w:cs="宋体"/>
          <w:spacing w:val="-3"/>
          <w:sz w:val="24"/>
          <w:szCs w:val="24"/>
          <w:lang w:eastAsia="zh-CN"/>
        </w:rPr>
        <w:t>（四）批发业。从业人员</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200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人以下或营业收入</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40000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其中，从业人员</w:t>
      </w:r>
      <w:r>
        <w:rPr>
          <w:rFonts w:hint="eastAsia" w:ascii="宋体" w:hAnsi="宋体" w:eastAsia="宋体" w:cs="宋体"/>
          <w:spacing w:val="-21"/>
          <w:sz w:val="24"/>
          <w:szCs w:val="24"/>
          <w:lang w:eastAsia="zh-CN"/>
        </w:rPr>
        <w:t xml:space="preserve"> </w:t>
      </w:r>
      <w:r>
        <w:rPr>
          <w:rFonts w:hint="eastAsia" w:ascii="宋体" w:hAnsi="宋体" w:eastAsia="宋体" w:cs="宋体"/>
          <w:spacing w:val="-3"/>
          <w:sz w:val="24"/>
          <w:szCs w:val="24"/>
          <w:lang w:eastAsia="zh-CN"/>
        </w:rPr>
        <w:t>20</w:t>
      </w:r>
      <w:r>
        <w:rPr>
          <w:rFonts w:hint="eastAsia" w:ascii="宋体" w:hAnsi="宋体" w:eastAsia="宋体" w:cs="宋体"/>
          <w:spacing w:val="-22"/>
          <w:sz w:val="24"/>
          <w:szCs w:val="24"/>
          <w:lang w:eastAsia="zh-CN"/>
        </w:rPr>
        <w:t xml:space="preserve"> </w:t>
      </w:r>
      <w:r>
        <w:rPr>
          <w:rFonts w:hint="eastAsia" w:ascii="宋体" w:hAnsi="宋体" w:eastAsia="宋体" w:cs="宋体"/>
          <w:spacing w:val="-3"/>
          <w:sz w:val="24"/>
          <w:szCs w:val="24"/>
          <w:lang w:eastAsia="zh-CN"/>
        </w:rPr>
        <w:t>人及以上，且营业收入 5000 万元及以上的为中</w:t>
      </w:r>
      <w:r>
        <w:rPr>
          <w:rFonts w:hint="eastAsia" w:ascii="宋体" w:hAnsi="宋体" w:eastAsia="宋体" w:cs="宋体"/>
          <w:spacing w:val="-4"/>
          <w:sz w:val="24"/>
          <w:szCs w:val="24"/>
          <w:lang w:eastAsia="zh-CN"/>
        </w:rPr>
        <w:t>型企业；从业人员 5</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人及以上，且营业收入</w:t>
      </w:r>
      <w:r>
        <w:rPr>
          <w:rFonts w:hint="eastAsia" w:ascii="宋体" w:hAnsi="宋体" w:eastAsia="宋体" w:cs="宋体"/>
          <w:spacing w:val="-50"/>
          <w:sz w:val="24"/>
          <w:szCs w:val="24"/>
          <w:lang w:eastAsia="zh-CN"/>
        </w:rPr>
        <w:t xml:space="preserve"> </w:t>
      </w:r>
      <w:r>
        <w:rPr>
          <w:rFonts w:hint="eastAsia" w:ascii="宋体" w:hAnsi="宋体" w:eastAsia="宋体" w:cs="宋体"/>
          <w:spacing w:val="-7"/>
          <w:sz w:val="24"/>
          <w:szCs w:val="24"/>
          <w:lang w:eastAsia="zh-CN"/>
        </w:rPr>
        <w:t>1000</w:t>
      </w:r>
      <w:r>
        <w:rPr>
          <w:rFonts w:hint="eastAsia" w:ascii="宋体" w:hAnsi="宋体" w:eastAsia="宋体" w:cs="宋体"/>
          <w:spacing w:val="-66"/>
          <w:sz w:val="24"/>
          <w:szCs w:val="24"/>
          <w:lang w:eastAsia="zh-CN"/>
        </w:rPr>
        <w:t xml:space="preserve"> </w:t>
      </w:r>
      <w:r>
        <w:rPr>
          <w:rFonts w:hint="eastAsia" w:ascii="宋体" w:hAnsi="宋体" w:eastAsia="宋体" w:cs="宋体"/>
          <w:spacing w:val="-7"/>
          <w:sz w:val="24"/>
          <w:szCs w:val="24"/>
          <w:lang w:eastAsia="zh-CN"/>
        </w:rPr>
        <w:t>万元及以上的为小型企业；从业人员5</w:t>
      </w:r>
      <w:r>
        <w:rPr>
          <w:rFonts w:hint="eastAsia" w:ascii="宋体" w:hAnsi="宋体" w:eastAsia="宋体" w:cs="宋体"/>
          <w:spacing w:val="-71"/>
          <w:sz w:val="24"/>
          <w:szCs w:val="24"/>
          <w:lang w:eastAsia="zh-CN"/>
        </w:rPr>
        <w:t xml:space="preserve"> </w:t>
      </w:r>
      <w:r>
        <w:rPr>
          <w:rFonts w:hint="eastAsia" w:ascii="宋体" w:hAnsi="宋体" w:eastAsia="宋体" w:cs="宋体"/>
          <w:spacing w:val="-7"/>
          <w:sz w:val="24"/>
          <w:szCs w:val="24"/>
          <w:lang w:eastAsia="zh-CN"/>
        </w:rPr>
        <w:t>人以下或营业收入</w:t>
      </w:r>
      <w:r>
        <w:rPr>
          <w:rFonts w:hint="eastAsia" w:ascii="宋体" w:hAnsi="宋体" w:eastAsia="宋体" w:cs="宋体"/>
          <w:spacing w:val="-54"/>
          <w:sz w:val="24"/>
          <w:szCs w:val="24"/>
          <w:lang w:eastAsia="zh-CN"/>
        </w:rPr>
        <w:t xml:space="preserve"> </w:t>
      </w:r>
      <w:r>
        <w:rPr>
          <w:rFonts w:hint="eastAsia" w:ascii="宋体" w:hAnsi="宋体" w:eastAsia="宋体" w:cs="宋体"/>
          <w:spacing w:val="-7"/>
          <w:sz w:val="24"/>
          <w:szCs w:val="24"/>
          <w:lang w:eastAsia="zh-CN"/>
        </w:rPr>
        <w:t>1000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万元以下的为微型企业。</w:t>
      </w:r>
    </w:p>
    <w:p w14:paraId="75CDBB73">
      <w:pPr>
        <w:spacing w:before="179" w:line="313" w:lineRule="auto"/>
        <w:ind w:left="39" w:firstLine="466"/>
        <w:rPr>
          <w:rFonts w:ascii="宋体" w:hAnsi="宋体" w:eastAsia="宋体" w:cs="宋体"/>
          <w:sz w:val="24"/>
          <w:szCs w:val="24"/>
          <w:lang w:eastAsia="zh-CN"/>
        </w:rPr>
      </w:pPr>
      <w:r>
        <w:rPr>
          <w:rFonts w:hint="eastAsia" w:ascii="宋体" w:hAnsi="宋体" w:eastAsia="宋体" w:cs="宋体"/>
          <w:spacing w:val="-3"/>
          <w:sz w:val="24"/>
          <w:szCs w:val="24"/>
          <w:lang w:eastAsia="zh-CN"/>
        </w:rPr>
        <w:t>（五）零售业。从业人员</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300</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人以下或营业收</w:t>
      </w:r>
      <w:r>
        <w:rPr>
          <w:rFonts w:hint="eastAsia" w:ascii="宋体" w:hAnsi="宋体" w:eastAsia="宋体" w:cs="宋体"/>
          <w:spacing w:val="-4"/>
          <w:sz w:val="24"/>
          <w:szCs w:val="24"/>
          <w:lang w:eastAsia="zh-CN"/>
        </w:rPr>
        <w:t>入</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20000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其中，从业人员 50</w:t>
      </w:r>
      <w:r>
        <w:rPr>
          <w:rFonts w:hint="eastAsia" w:ascii="宋体" w:hAnsi="宋体" w:eastAsia="宋体" w:cs="宋体"/>
          <w:spacing w:val="-6"/>
          <w:sz w:val="24"/>
          <w:szCs w:val="24"/>
          <w:lang w:eastAsia="zh-CN"/>
        </w:rPr>
        <w:t xml:space="preserve"> </w:t>
      </w:r>
      <w:r>
        <w:rPr>
          <w:rFonts w:hint="eastAsia" w:ascii="宋体" w:hAnsi="宋体" w:eastAsia="宋体" w:cs="宋体"/>
          <w:spacing w:val="-4"/>
          <w:sz w:val="24"/>
          <w:szCs w:val="24"/>
          <w:lang w:eastAsia="zh-CN"/>
        </w:rPr>
        <w:t>人及以上，且营业收入 500 万元及以上的为中型企业；从业人员 10</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w:t>
      </w:r>
      <w:r>
        <w:rPr>
          <w:rFonts w:hint="eastAsia" w:ascii="宋体" w:hAnsi="宋体" w:eastAsia="宋体" w:cs="宋体"/>
          <w:spacing w:val="-44"/>
          <w:sz w:val="24"/>
          <w:szCs w:val="24"/>
          <w:lang w:eastAsia="zh-CN"/>
        </w:rPr>
        <w:t xml:space="preserve"> </w:t>
      </w:r>
      <w:r>
        <w:rPr>
          <w:rFonts w:hint="eastAsia" w:ascii="宋体" w:hAnsi="宋体" w:eastAsia="宋体" w:cs="宋体"/>
          <w:spacing w:val="-8"/>
          <w:sz w:val="24"/>
          <w:szCs w:val="24"/>
          <w:lang w:eastAsia="zh-CN"/>
        </w:rPr>
        <w:t>万元及以上的为小型企业；从业人员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w:t>
      </w:r>
      <w:r>
        <w:rPr>
          <w:rFonts w:hint="eastAsia" w:ascii="宋体" w:hAnsi="宋体" w:eastAsia="宋体" w:cs="宋体"/>
          <w:spacing w:val="-49"/>
          <w:sz w:val="24"/>
          <w:szCs w:val="24"/>
          <w:lang w:eastAsia="zh-CN"/>
        </w:rPr>
        <w:t xml:space="preserve"> </w:t>
      </w:r>
      <w:r>
        <w:rPr>
          <w:rFonts w:hint="eastAsia" w:ascii="宋体" w:hAnsi="宋体" w:eastAsia="宋体" w:cs="宋体"/>
          <w:spacing w:val="-8"/>
          <w:sz w:val="24"/>
          <w:szCs w:val="24"/>
          <w:lang w:eastAsia="zh-CN"/>
        </w:rPr>
        <w:t>人</w:t>
      </w:r>
      <w:r>
        <w:rPr>
          <w:rFonts w:hint="eastAsia" w:ascii="宋体" w:hAnsi="宋体" w:eastAsia="宋体" w:cs="宋体"/>
          <w:spacing w:val="-9"/>
          <w:sz w:val="24"/>
          <w:szCs w:val="24"/>
          <w:lang w:eastAsia="zh-CN"/>
        </w:rPr>
        <w:t>以下或营业收入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9"/>
          <w:sz w:val="24"/>
          <w:szCs w:val="24"/>
          <w:lang w:eastAsia="zh-CN"/>
        </w:rPr>
        <w:t>100</w:t>
      </w:r>
    </w:p>
    <w:p w14:paraId="17383C19">
      <w:pPr>
        <w:spacing w:before="78" w:line="220" w:lineRule="auto"/>
        <w:rPr>
          <w:rFonts w:ascii="宋体" w:hAnsi="宋体" w:eastAsia="宋体" w:cs="宋体"/>
          <w:sz w:val="24"/>
          <w:szCs w:val="24"/>
          <w:lang w:eastAsia="zh-CN"/>
        </w:rPr>
      </w:pPr>
      <w:r>
        <w:rPr>
          <w:rFonts w:hint="eastAsia" w:ascii="宋体" w:hAnsi="宋体" w:eastAsia="宋体" w:cs="宋体"/>
          <w:spacing w:val="-5"/>
          <w:sz w:val="24"/>
          <w:szCs w:val="24"/>
          <w:lang w:eastAsia="zh-CN"/>
        </w:rPr>
        <w:t>万元以下的为微型企业。</w:t>
      </w:r>
    </w:p>
    <w:p w14:paraId="19559FEA">
      <w:pPr>
        <w:spacing w:before="182" w:line="324" w:lineRule="auto"/>
        <w:ind w:left="37" w:right="85" w:firstLine="468"/>
        <w:rPr>
          <w:rFonts w:ascii="宋体" w:hAnsi="宋体" w:eastAsia="宋体" w:cs="宋体"/>
          <w:sz w:val="24"/>
          <w:szCs w:val="24"/>
          <w:lang w:eastAsia="zh-CN"/>
        </w:rPr>
      </w:pPr>
      <w:r>
        <w:rPr>
          <w:rFonts w:hint="eastAsia" w:ascii="宋体" w:hAnsi="宋体" w:eastAsia="宋体" w:cs="宋体"/>
          <w:spacing w:val="-3"/>
          <w:sz w:val="24"/>
          <w:szCs w:val="24"/>
          <w:lang w:eastAsia="zh-CN"/>
        </w:rPr>
        <w:t>（六）交通运输业。从业人员</w:t>
      </w:r>
      <w:r>
        <w:rPr>
          <w:rFonts w:hint="eastAsia" w:ascii="宋体" w:hAnsi="宋体" w:eastAsia="宋体" w:cs="宋体"/>
          <w:spacing w:val="-31"/>
          <w:sz w:val="24"/>
          <w:szCs w:val="24"/>
          <w:lang w:eastAsia="zh-CN"/>
        </w:rPr>
        <w:t xml:space="preserve"> </w:t>
      </w:r>
      <w:r>
        <w:rPr>
          <w:rFonts w:hint="eastAsia" w:ascii="宋体" w:hAnsi="宋体" w:eastAsia="宋体" w:cs="宋体"/>
          <w:spacing w:val="-3"/>
          <w:sz w:val="24"/>
          <w:szCs w:val="24"/>
          <w:lang w:eastAsia="zh-CN"/>
        </w:rPr>
        <w:t>1000</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人以下或营业收入</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30000</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万元以下的为中小微型</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企业。其中，</w:t>
      </w:r>
      <w:r>
        <w:rPr>
          <w:rFonts w:hint="eastAsia" w:ascii="宋体" w:hAnsi="宋体" w:eastAsia="宋体" w:cs="宋体"/>
          <w:spacing w:val="52"/>
          <w:sz w:val="24"/>
          <w:szCs w:val="24"/>
          <w:lang w:eastAsia="zh-CN"/>
        </w:rPr>
        <w:t xml:space="preserve"> </w:t>
      </w:r>
      <w:r>
        <w:rPr>
          <w:rFonts w:hint="eastAsia" w:ascii="宋体" w:hAnsi="宋体" w:eastAsia="宋体" w:cs="宋体"/>
          <w:spacing w:val="-7"/>
          <w:sz w:val="24"/>
          <w:szCs w:val="24"/>
          <w:lang w:eastAsia="zh-CN"/>
        </w:rPr>
        <w:t>从业人员</w:t>
      </w:r>
      <w:r>
        <w:rPr>
          <w:rFonts w:hint="eastAsia" w:ascii="宋体" w:hAnsi="宋体" w:eastAsia="宋体" w:cs="宋体"/>
          <w:spacing w:val="-44"/>
          <w:sz w:val="24"/>
          <w:szCs w:val="24"/>
          <w:lang w:eastAsia="zh-CN"/>
        </w:rPr>
        <w:t xml:space="preserve"> </w:t>
      </w:r>
      <w:r>
        <w:rPr>
          <w:rFonts w:hint="eastAsia" w:ascii="宋体" w:hAnsi="宋体" w:eastAsia="宋体" w:cs="宋体"/>
          <w:spacing w:val="-7"/>
          <w:sz w:val="24"/>
          <w:szCs w:val="24"/>
          <w:lang w:eastAsia="zh-CN"/>
        </w:rPr>
        <w:t>300</w:t>
      </w:r>
      <w:r>
        <w:rPr>
          <w:rFonts w:hint="eastAsia" w:ascii="宋体" w:hAnsi="宋体" w:eastAsia="宋体" w:cs="宋体"/>
          <w:spacing w:val="-48"/>
          <w:sz w:val="24"/>
          <w:szCs w:val="24"/>
          <w:lang w:eastAsia="zh-CN"/>
        </w:rPr>
        <w:t xml:space="preserve"> </w:t>
      </w:r>
      <w:r>
        <w:rPr>
          <w:rFonts w:hint="eastAsia" w:ascii="宋体" w:hAnsi="宋体" w:eastAsia="宋体" w:cs="宋体"/>
          <w:spacing w:val="-7"/>
          <w:sz w:val="24"/>
          <w:szCs w:val="24"/>
          <w:lang w:eastAsia="zh-CN"/>
        </w:rPr>
        <w:t>人及以上，且营业收入</w:t>
      </w:r>
      <w:r>
        <w:rPr>
          <w:rFonts w:hint="eastAsia" w:ascii="宋体" w:hAnsi="宋体" w:eastAsia="宋体" w:cs="宋体"/>
          <w:spacing w:val="-46"/>
          <w:sz w:val="24"/>
          <w:szCs w:val="24"/>
          <w:lang w:eastAsia="zh-CN"/>
        </w:rPr>
        <w:t xml:space="preserve"> </w:t>
      </w:r>
      <w:r>
        <w:rPr>
          <w:rFonts w:hint="eastAsia" w:ascii="宋体" w:hAnsi="宋体" w:eastAsia="宋体" w:cs="宋体"/>
          <w:spacing w:val="-7"/>
          <w:sz w:val="24"/>
          <w:szCs w:val="24"/>
          <w:lang w:eastAsia="zh-CN"/>
        </w:rPr>
        <w:t>3000</w:t>
      </w:r>
      <w:r>
        <w:rPr>
          <w:rFonts w:hint="eastAsia" w:ascii="宋体" w:hAnsi="宋体" w:eastAsia="宋体" w:cs="宋体"/>
          <w:spacing w:val="-45"/>
          <w:sz w:val="24"/>
          <w:szCs w:val="24"/>
          <w:lang w:eastAsia="zh-CN"/>
        </w:rPr>
        <w:t xml:space="preserve"> </w:t>
      </w:r>
      <w:r>
        <w:rPr>
          <w:rFonts w:hint="eastAsia" w:ascii="宋体" w:hAnsi="宋体" w:eastAsia="宋体" w:cs="宋体"/>
          <w:spacing w:val="-7"/>
          <w:sz w:val="24"/>
          <w:szCs w:val="24"/>
          <w:lang w:eastAsia="zh-CN"/>
        </w:rPr>
        <w:t>万元及以上的为</w:t>
      </w:r>
      <w:r>
        <w:rPr>
          <w:rFonts w:hint="eastAsia" w:ascii="宋体" w:hAnsi="宋体" w:eastAsia="宋体" w:cs="宋体"/>
          <w:spacing w:val="-8"/>
          <w:sz w:val="24"/>
          <w:szCs w:val="24"/>
          <w:lang w:eastAsia="zh-CN"/>
        </w:rPr>
        <w:t>中型企业；从业</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人员</w:t>
      </w:r>
      <w:r>
        <w:rPr>
          <w:rFonts w:hint="eastAsia" w:ascii="宋体" w:hAnsi="宋体" w:eastAsia="宋体" w:cs="宋体"/>
          <w:spacing w:val="-36"/>
          <w:sz w:val="24"/>
          <w:szCs w:val="24"/>
          <w:lang w:eastAsia="zh-CN"/>
        </w:rPr>
        <w:t xml:space="preserve"> </w:t>
      </w:r>
      <w:r>
        <w:rPr>
          <w:rFonts w:hint="eastAsia" w:ascii="宋体" w:hAnsi="宋体" w:eastAsia="宋体" w:cs="宋体"/>
          <w:spacing w:val="-2"/>
          <w:sz w:val="24"/>
          <w:szCs w:val="24"/>
          <w:lang w:eastAsia="zh-CN"/>
        </w:rPr>
        <w:t>20</w:t>
      </w:r>
      <w:r>
        <w:rPr>
          <w:rFonts w:hint="eastAsia" w:ascii="宋体" w:hAnsi="宋体" w:eastAsia="宋体" w:cs="宋体"/>
          <w:spacing w:val="-37"/>
          <w:sz w:val="24"/>
          <w:szCs w:val="24"/>
          <w:lang w:eastAsia="zh-CN"/>
        </w:rPr>
        <w:t xml:space="preserve"> </w:t>
      </w:r>
      <w:r>
        <w:rPr>
          <w:rFonts w:hint="eastAsia" w:ascii="宋体" w:hAnsi="宋体" w:eastAsia="宋体" w:cs="宋体"/>
          <w:spacing w:val="-2"/>
          <w:sz w:val="24"/>
          <w:szCs w:val="24"/>
          <w:lang w:eastAsia="zh-CN"/>
        </w:rPr>
        <w:t>人及以上，且营业收入</w:t>
      </w:r>
      <w:r>
        <w:rPr>
          <w:rFonts w:hint="eastAsia" w:ascii="宋体" w:hAnsi="宋体" w:eastAsia="宋体" w:cs="宋体"/>
          <w:spacing w:val="-35"/>
          <w:sz w:val="24"/>
          <w:szCs w:val="24"/>
          <w:lang w:eastAsia="zh-CN"/>
        </w:rPr>
        <w:t xml:space="preserve"> </w:t>
      </w:r>
      <w:r>
        <w:rPr>
          <w:rFonts w:hint="eastAsia" w:ascii="宋体" w:hAnsi="宋体" w:eastAsia="宋体" w:cs="宋体"/>
          <w:spacing w:val="-2"/>
          <w:sz w:val="24"/>
          <w:szCs w:val="24"/>
          <w:lang w:eastAsia="zh-CN"/>
        </w:rPr>
        <w:t>200</w:t>
      </w:r>
      <w:r>
        <w:rPr>
          <w:rFonts w:hint="eastAsia" w:ascii="宋体" w:hAnsi="宋体" w:eastAsia="宋体" w:cs="宋体"/>
          <w:spacing w:val="-33"/>
          <w:sz w:val="24"/>
          <w:szCs w:val="24"/>
          <w:lang w:eastAsia="zh-CN"/>
        </w:rPr>
        <w:t xml:space="preserve"> </w:t>
      </w:r>
      <w:r>
        <w:rPr>
          <w:rFonts w:hint="eastAsia" w:ascii="宋体" w:hAnsi="宋体" w:eastAsia="宋体" w:cs="宋体"/>
          <w:spacing w:val="-2"/>
          <w:sz w:val="24"/>
          <w:szCs w:val="24"/>
          <w:lang w:eastAsia="zh-CN"/>
        </w:rPr>
        <w:t>万元及以上的为小型企业；从业</w:t>
      </w:r>
      <w:r>
        <w:rPr>
          <w:rFonts w:hint="eastAsia" w:ascii="宋体" w:hAnsi="宋体" w:eastAsia="宋体" w:cs="宋体"/>
          <w:spacing w:val="-3"/>
          <w:sz w:val="24"/>
          <w:szCs w:val="24"/>
          <w:lang w:eastAsia="zh-CN"/>
        </w:rPr>
        <w:t>人员</w:t>
      </w:r>
      <w:r>
        <w:rPr>
          <w:rFonts w:hint="eastAsia" w:ascii="宋体" w:hAnsi="宋体" w:eastAsia="宋体" w:cs="宋体"/>
          <w:spacing w:val="-36"/>
          <w:sz w:val="24"/>
          <w:szCs w:val="24"/>
          <w:lang w:eastAsia="zh-CN"/>
        </w:rPr>
        <w:t xml:space="preserve"> </w:t>
      </w:r>
      <w:r>
        <w:rPr>
          <w:rFonts w:hint="eastAsia" w:ascii="宋体" w:hAnsi="宋体" w:eastAsia="宋体" w:cs="宋体"/>
          <w:spacing w:val="-3"/>
          <w:sz w:val="24"/>
          <w:szCs w:val="24"/>
          <w:lang w:eastAsia="zh-CN"/>
        </w:rPr>
        <w:t>20</w:t>
      </w:r>
      <w:r>
        <w:rPr>
          <w:rFonts w:hint="eastAsia" w:ascii="宋体" w:hAnsi="宋体" w:eastAsia="宋体" w:cs="宋体"/>
          <w:spacing w:val="-37"/>
          <w:sz w:val="24"/>
          <w:szCs w:val="24"/>
          <w:lang w:eastAsia="zh-CN"/>
        </w:rPr>
        <w:t xml:space="preserve"> </w:t>
      </w:r>
      <w:r>
        <w:rPr>
          <w:rFonts w:hint="eastAsia" w:ascii="宋体" w:hAnsi="宋体" w:eastAsia="宋体" w:cs="宋体"/>
          <w:spacing w:val="-3"/>
          <w:sz w:val="24"/>
          <w:szCs w:val="24"/>
          <w:lang w:eastAsia="zh-CN"/>
        </w:rPr>
        <w:t>人以下或营</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业收入</w:t>
      </w:r>
      <w:r>
        <w:rPr>
          <w:rFonts w:hint="eastAsia" w:ascii="宋体" w:hAnsi="宋体" w:eastAsia="宋体" w:cs="宋体"/>
          <w:spacing w:val="-47"/>
          <w:sz w:val="24"/>
          <w:szCs w:val="24"/>
          <w:lang w:eastAsia="zh-CN"/>
        </w:rPr>
        <w:t xml:space="preserve"> </w:t>
      </w:r>
      <w:r>
        <w:rPr>
          <w:rFonts w:hint="eastAsia" w:ascii="宋体" w:hAnsi="宋体" w:eastAsia="宋体" w:cs="宋体"/>
          <w:spacing w:val="-4"/>
          <w:sz w:val="24"/>
          <w:szCs w:val="24"/>
          <w:lang w:eastAsia="zh-CN"/>
        </w:rPr>
        <w:t>200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万元以下的为微型企业。</w:t>
      </w:r>
    </w:p>
    <w:p w14:paraId="5A6DB407">
      <w:pPr>
        <w:spacing w:before="182" w:line="324" w:lineRule="auto"/>
        <w:ind w:left="39" w:firstLine="466"/>
        <w:rPr>
          <w:rFonts w:ascii="宋体" w:hAnsi="宋体" w:eastAsia="宋体" w:cs="宋体"/>
          <w:sz w:val="24"/>
          <w:szCs w:val="24"/>
          <w:lang w:eastAsia="zh-CN"/>
        </w:rPr>
      </w:pPr>
      <w:r>
        <w:rPr>
          <w:rFonts w:hint="eastAsia" w:ascii="宋体" w:hAnsi="宋体" w:eastAsia="宋体" w:cs="宋体"/>
          <w:spacing w:val="-3"/>
          <w:sz w:val="24"/>
          <w:szCs w:val="24"/>
          <w:lang w:eastAsia="zh-CN"/>
        </w:rPr>
        <w:t>（七）仓储业。从业人员</w:t>
      </w:r>
      <w:r>
        <w:rPr>
          <w:rFonts w:hint="eastAsia" w:ascii="宋体" w:hAnsi="宋体" w:eastAsia="宋体" w:cs="宋体"/>
          <w:spacing w:val="-47"/>
          <w:sz w:val="24"/>
          <w:szCs w:val="24"/>
          <w:lang w:eastAsia="zh-CN"/>
        </w:rPr>
        <w:t xml:space="preserve"> </w:t>
      </w:r>
      <w:r>
        <w:rPr>
          <w:rFonts w:hint="eastAsia" w:ascii="宋体" w:hAnsi="宋体" w:eastAsia="宋体" w:cs="宋体"/>
          <w:spacing w:val="-3"/>
          <w:sz w:val="24"/>
          <w:szCs w:val="24"/>
          <w:lang w:eastAsia="zh-CN"/>
        </w:rPr>
        <w:t>200</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人以下或营业收</w:t>
      </w:r>
      <w:r>
        <w:rPr>
          <w:rFonts w:hint="eastAsia" w:ascii="宋体" w:hAnsi="宋体" w:eastAsia="宋体" w:cs="宋体"/>
          <w:spacing w:val="-4"/>
          <w:sz w:val="24"/>
          <w:szCs w:val="24"/>
          <w:lang w:eastAsia="zh-CN"/>
        </w:rPr>
        <w:t>入</w:t>
      </w:r>
      <w:r>
        <w:rPr>
          <w:rFonts w:hint="eastAsia" w:ascii="宋体" w:hAnsi="宋体" w:eastAsia="宋体" w:cs="宋体"/>
          <w:spacing w:val="-46"/>
          <w:sz w:val="24"/>
          <w:szCs w:val="24"/>
          <w:lang w:eastAsia="zh-CN"/>
        </w:rPr>
        <w:t xml:space="preserve"> </w:t>
      </w:r>
      <w:r>
        <w:rPr>
          <w:rFonts w:hint="eastAsia" w:ascii="宋体" w:hAnsi="宋体" w:eastAsia="宋体" w:cs="宋体"/>
          <w:spacing w:val="-4"/>
          <w:sz w:val="24"/>
          <w:szCs w:val="24"/>
          <w:lang w:eastAsia="zh-CN"/>
        </w:rPr>
        <w:t>30000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其中，从业人员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5"/>
          <w:sz w:val="24"/>
          <w:szCs w:val="24"/>
          <w:lang w:eastAsia="zh-CN"/>
        </w:rPr>
        <w:t>100</w:t>
      </w:r>
      <w:r>
        <w:rPr>
          <w:rFonts w:hint="eastAsia" w:ascii="宋体" w:hAnsi="宋体" w:eastAsia="宋体" w:cs="宋体"/>
          <w:spacing w:val="-49"/>
          <w:sz w:val="24"/>
          <w:szCs w:val="24"/>
          <w:lang w:eastAsia="zh-CN"/>
        </w:rPr>
        <w:t xml:space="preserve"> </w:t>
      </w:r>
      <w:r>
        <w:rPr>
          <w:rFonts w:hint="eastAsia" w:ascii="宋体" w:hAnsi="宋体" w:eastAsia="宋体" w:cs="宋体"/>
          <w:spacing w:val="-5"/>
          <w:sz w:val="24"/>
          <w:szCs w:val="24"/>
          <w:lang w:eastAsia="zh-CN"/>
        </w:rPr>
        <w:t>人及以上，且营业收入</w:t>
      </w:r>
      <w:r>
        <w:rPr>
          <w:rFonts w:hint="eastAsia" w:ascii="宋体" w:hAnsi="宋体" w:eastAsia="宋体" w:cs="宋体"/>
          <w:spacing w:val="-32"/>
          <w:sz w:val="24"/>
          <w:szCs w:val="24"/>
          <w:lang w:eastAsia="zh-CN"/>
        </w:rPr>
        <w:t xml:space="preserve"> </w:t>
      </w:r>
      <w:r>
        <w:rPr>
          <w:rFonts w:hint="eastAsia" w:ascii="宋体" w:hAnsi="宋体" w:eastAsia="宋体" w:cs="宋体"/>
          <w:spacing w:val="-5"/>
          <w:sz w:val="24"/>
          <w:szCs w:val="24"/>
          <w:lang w:eastAsia="zh-CN"/>
        </w:rPr>
        <w:t>1000</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万元及以上的为中</w:t>
      </w:r>
      <w:r>
        <w:rPr>
          <w:rFonts w:hint="eastAsia" w:ascii="宋体" w:hAnsi="宋体" w:eastAsia="宋体" w:cs="宋体"/>
          <w:spacing w:val="-6"/>
          <w:sz w:val="24"/>
          <w:szCs w:val="24"/>
          <w:lang w:eastAsia="zh-CN"/>
        </w:rPr>
        <w:t>型企业；从业人员</w:t>
      </w:r>
      <w:r>
        <w:rPr>
          <w:rFonts w:hint="eastAsia" w:ascii="宋体" w:hAnsi="宋体" w:eastAsia="宋体" w:cs="宋体"/>
          <w:spacing w:val="-48"/>
          <w:sz w:val="24"/>
          <w:szCs w:val="24"/>
          <w:lang w:eastAsia="zh-CN"/>
        </w:rPr>
        <w:t xml:space="preserve"> </w:t>
      </w:r>
      <w:r>
        <w:rPr>
          <w:rFonts w:hint="eastAsia" w:ascii="宋体" w:hAnsi="宋体" w:eastAsia="宋体" w:cs="宋体"/>
          <w:spacing w:val="-6"/>
          <w:sz w:val="24"/>
          <w:szCs w:val="24"/>
          <w:lang w:eastAsia="zh-CN"/>
        </w:rPr>
        <w:t>20</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8"/>
          <w:sz w:val="24"/>
          <w:szCs w:val="24"/>
          <w:lang w:eastAsia="zh-CN"/>
        </w:rPr>
        <w:t>万元及以上的为小型企业；从业人员</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20</w:t>
      </w:r>
      <w:r>
        <w:rPr>
          <w:rFonts w:hint="eastAsia" w:ascii="宋体" w:hAnsi="宋体" w:eastAsia="宋体" w:cs="宋体"/>
          <w:spacing w:val="-49"/>
          <w:sz w:val="24"/>
          <w:szCs w:val="24"/>
          <w:lang w:eastAsia="zh-CN"/>
        </w:rPr>
        <w:t xml:space="preserve"> </w:t>
      </w:r>
      <w:r>
        <w:rPr>
          <w:rFonts w:hint="eastAsia" w:ascii="宋体" w:hAnsi="宋体" w:eastAsia="宋体" w:cs="宋体"/>
          <w:spacing w:val="-8"/>
          <w:sz w:val="24"/>
          <w:szCs w:val="24"/>
          <w:lang w:eastAsia="zh-CN"/>
        </w:rPr>
        <w:t>人以下或营业收</w:t>
      </w:r>
      <w:r>
        <w:rPr>
          <w:rFonts w:hint="eastAsia" w:ascii="宋体" w:hAnsi="宋体" w:eastAsia="宋体" w:cs="宋体"/>
          <w:spacing w:val="-9"/>
          <w:sz w:val="24"/>
          <w:szCs w:val="24"/>
          <w:lang w:eastAsia="zh-CN"/>
        </w:rPr>
        <w:t>入</w:t>
      </w:r>
      <w:r>
        <w:rPr>
          <w:rFonts w:hint="eastAsia" w:ascii="宋体" w:hAnsi="宋体" w:eastAsia="宋体" w:cs="宋体"/>
          <w:spacing w:val="-33"/>
          <w:sz w:val="24"/>
          <w:szCs w:val="24"/>
          <w:lang w:eastAsia="zh-CN"/>
        </w:rPr>
        <w:t xml:space="preserve"> </w:t>
      </w:r>
      <w:r>
        <w:rPr>
          <w:rFonts w:hint="eastAsia" w:ascii="宋体" w:hAnsi="宋体" w:eastAsia="宋体" w:cs="宋体"/>
          <w:spacing w:val="-9"/>
          <w:sz w:val="24"/>
          <w:szCs w:val="24"/>
          <w:lang w:eastAsia="zh-CN"/>
        </w:rPr>
        <w:t>100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万元以下的为微型企业。</w:t>
      </w:r>
    </w:p>
    <w:p w14:paraId="158C4F50">
      <w:pPr>
        <w:spacing w:before="182" w:line="324" w:lineRule="auto"/>
        <w:ind w:left="39" w:firstLine="427"/>
        <w:rPr>
          <w:rFonts w:ascii="宋体" w:hAnsi="宋体" w:eastAsia="宋体" w:cs="宋体"/>
          <w:sz w:val="24"/>
          <w:szCs w:val="24"/>
          <w:lang w:eastAsia="zh-CN"/>
        </w:rPr>
      </w:pPr>
      <w:r>
        <w:rPr>
          <w:rFonts w:hint="eastAsia" w:ascii="宋体" w:hAnsi="宋体" w:eastAsia="宋体" w:cs="宋体"/>
          <w:spacing w:val="-6"/>
          <w:sz w:val="24"/>
          <w:szCs w:val="24"/>
          <w:lang w:eastAsia="zh-CN"/>
        </w:rPr>
        <w:t>（八）邮政业。从业人员</w:t>
      </w:r>
      <w:r>
        <w:rPr>
          <w:rFonts w:hint="eastAsia" w:ascii="宋体" w:hAnsi="宋体" w:eastAsia="宋体" w:cs="宋体"/>
          <w:spacing w:val="-22"/>
          <w:sz w:val="24"/>
          <w:szCs w:val="24"/>
          <w:lang w:eastAsia="zh-CN"/>
        </w:rPr>
        <w:t xml:space="preserve"> </w:t>
      </w:r>
      <w:r>
        <w:rPr>
          <w:rFonts w:hint="eastAsia" w:ascii="宋体" w:hAnsi="宋体" w:eastAsia="宋体" w:cs="宋体"/>
          <w:spacing w:val="-6"/>
          <w:sz w:val="24"/>
          <w:szCs w:val="24"/>
          <w:lang w:eastAsia="zh-CN"/>
        </w:rPr>
        <w:t>1000</w:t>
      </w:r>
      <w:r>
        <w:rPr>
          <w:rFonts w:hint="eastAsia" w:ascii="宋体" w:hAnsi="宋体" w:eastAsia="宋体" w:cs="宋体"/>
          <w:spacing w:val="-49"/>
          <w:sz w:val="24"/>
          <w:szCs w:val="24"/>
          <w:lang w:eastAsia="zh-CN"/>
        </w:rPr>
        <w:t xml:space="preserve"> </w:t>
      </w:r>
      <w:r>
        <w:rPr>
          <w:rFonts w:hint="eastAsia" w:ascii="宋体" w:hAnsi="宋体" w:eastAsia="宋体" w:cs="宋体"/>
          <w:spacing w:val="-6"/>
          <w:sz w:val="24"/>
          <w:szCs w:val="24"/>
          <w:lang w:eastAsia="zh-CN"/>
        </w:rPr>
        <w:t>人以下或营业收入</w:t>
      </w:r>
      <w:r>
        <w:rPr>
          <w:rFonts w:hint="eastAsia" w:ascii="宋体" w:hAnsi="宋体" w:eastAsia="宋体" w:cs="宋体"/>
          <w:spacing w:val="-45"/>
          <w:sz w:val="24"/>
          <w:szCs w:val="24"/>
          <w:lang w:eastAsia="zh-CN"/>
        </w:rPr>
        <w:t xml:space="preserve"> </w:t>
      </w:r>
      <w:r>
        <w:rPr>
          <w:rFonts w:hint="eastAsia" w:ascii="宋体" w:hAnsi="宋体" w:eastAsia="宋体" w:cs="宋体"/>
          <w:spacing w:val="-6"/>
          <w:sz w:val="24"/>
          <w:szCs w:val="24"/>
          <w:lang w:eastAsia="zh-CN"/>
        </w:rPr>
        <w:t>30000</w:t>
      </w:r>
      <w:r>
        <w:rPr>
          <w:rFonts w:hint="eastAsia" w:ascii="宋体" w:hAnsi="宋体" w:eastAsia="宋体" w:cs="宋体"/>
          <w:spacing w:val="-45"/>
          <w:sz w:val="24"/>
          <w:szCs w:val="24"/>
          <w:lang w:eastAsia="zh-CN"/>
        </w:rPr>
        <w:t xml:space="preserve"> </w:t>
      </w:r>
      <w:r>
        <w:rPr>
          <w:rFonts w:hint="eastAsia" w:ascii="宋体" w:hAnsi="宋体" w:eastAsia="宋体" w:cs="宋体"/>
          <w:spacing w:val="-6"/>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其中，从业人员</w:t>
      </w:r>
      <w:r>
        <w:rPr>
          <w:rFonts w:hint="eastAsia" w:ascii="宋体" w:hAnsi="宋体" w:eastAsia="宋体" w:cs="宋体"/>
          <w:spacing w:val="-28"/>
          <w:sz w:val="24"/>
          <w:szCs w:val="24"/>
          <w:lang w:eastAsia="zh-CN"/>
        </w:rPr>
        <w:t xml:space="preserve"> </w:t>
      </w:r>
      <w:r>
        <w:rPr>
          <w:rFonts w:hint="eastAsia" w:ascii="宋体" w:hAnsi="宋体" w:eastAsia="宋体" w:cs="宋体"/>
          <w:spacing w:val="-5"/>
          <w:sz w:val="24"/>
          <w:szCs w:val="24"/>
          <w:lang w:eastAsia="zh-CN"/>
        </w:rPr>
        <w:t>300</w:t>
      </w:r>
      <w:r>
        <w:rPr>
          <w:rFonts w:hint="eastAsia" w:ascii="宋体" w:hAnsi="宋体" w:eastAsia="宋体" w:cs="宋体"/>
          <w:spacing w:val="-49"/>
          <w:sz w:val="24"/>
          <w:szCs w:val="24"/>
          <w:lang w:eastAsia="zh-CN"/>
        </w:rPr>
        <w:t xml:space="preserve"> </w:t>
      </w:r>
      <w:r>
        <w:rPr>
          <w:rFonts w:hint="eastAsia" w:ascii="宋体" w:hAnsi="宋体" w:eastAsia="宋体" w:cs="宋体"/>
          <w:spacing w:val="-5"/>
          <w:sz w:val="24"/>
          <w:szCs w:val="24"/>
          <w:lang w:eastAsia="zh-CN"/>
        </w:rPr>
        <w:t>人及以上，且营业收入</w:t>
      </w:r>
      <w:r>
        <w:rPr>
          <w:rFonts w:hint="eastAsia" w:ascii="宋体" w:hAnsi="宋体" w:eastAsia="宋体" w:cs="宋体"/>
          <w:spacing w:val="-47"/>
          <w:sz w:val="24"/>
          <w:szCs w:val="24"/>
          <w:lang w:eastAsia="zh-CN"/>
        </w:rPr>
        <w:t xml:space="preserve"> </w:t>
      </w:r>
      <w:r>
        <w:rPr>
          <w:rFonts w:hint="eastAsia" w:ascii="宋体" w:hAnsi="宋体" w:eastAsia="宋体" w:cs="宋体"/>
          <w:spacing w:val="-5"/>
          <w:sz w:val="24"/>
          <w:szCs w:val="24"/>
          <w:lang w:eastAsia="zh-CN"/>
        </w:rPr>
        <w:t>2000</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万元及以上的为中型企业；从业人员</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20</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8"/>
          <w:sz w:val="24"/>
          <w:szCs w:val="24"/>
          <w:lang w:eastAsia="zh-CN"/>
        </w:rPr>
        <w:t>万元及以上的为小型企业；从业人员</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20</w:t>
      </w:r>
      <w:r>
        <w:rPr>
          <w:rFonts w:hint="eastAsia" w:ascii="宋体" w:hAnsi="宋体" w:eastAsia="宋体" w:cs="宋体"/>
          <w:spacing w:val="-49"/>
          <w:sz w:val="24"/>
          <w:szCs w:val="24"/>
          <w:lang w:eastAsia="zh-CN"/>
        </w:rPr>
        <w:t xml:space="preserve"> </w:t>
      </w:r>
      <w:r>
        <w:rPr>
          <w:rFonts w:hint="eastAsia" w:ascii="宋体" w:hAnsi="宋体" w:eastAsia="宋体" w:cs="宋体"/>
          <w:spacing w:val="-8"/>
          <w:sz w:val="24"/>
          <w:szCs w:val="24"/>
          <w:lang w:eastAsia="zh-CN"/>
        </w:rPr>
        <w:t>人以下或营业收</w:t>
      </w:r>
      <w:r>
        <w:rPr>
          <w:rFonts w:hint="eastAsia" w:ascii="宋体" w:hAnsi="宋体" w:eastAsia="宋体" w:cs="宋体"/>
          <w:spacing w:val="-9"/>
          <w:sz w:val="24"/>
          <w:szCs w:val="24"/>
          <w:lang w:eastAsia="zh-CN"/>
        </w:rPr>
        <w:t>入</w:t>
      </w:r>
      <w:r>
        <w:rPr>
          <w:rFonts w:hint="eastAsia" w:ascii="宋体" w:hAnsi="宋体" w:eastAsia="宋体" w:cs="宋体"/>
          <w:spacing w:val="-33"/>
          <w:sz w:val="24"/>
          <w:szCs w:val="24"/>
          <w:lang w:eastAsia="zh-CN"/>
        </w:rPr>
        <w:t xml:space="preserve"> </w:t>
      </w:r>
      <w:r>
        <w:rPr>
          <w:rFonts w:hint="eastAsia" w:ascii="宋体" w:hAnsi="宋体" w:eastAsia="宋体" w:cs="宋体"/>
          <w:spacing w:val="-9"/>
          <w:sz w:val="24"/>
          <w:szCs w:val="24"/>
          <w:lang w:eastAsia="zh-CN"/>
        </w:rPr>
        <w:t>100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万元以下的为微型企业。</w:t>
      </w:r>
    </w:p>
    <w:p w14:paraId="3D408B26">
      <w:pPr>
        <w:spacing w:before="182" w:line="324" w:lineRule="auto"/>
        <w:ind w:left="39" w:firstLine="466"/>
        <w:rPr>
          <w:rFonts w:ascii="宋体" w:hAnsi="宋体" w:eastAsia="宋体" w:cs="宋体"/>
          <w:sz w:val="24"/>
          <w:szCs w:val="24"/>
          <w:lang w:eastAsia="zh-CN"/>
        </w:rPr>
      </w:pPr>
      <w:r>
        <w:rPr>
          <w:rFonts w:hint="eastAsia" w:ascii="宋体" w:hAnsi="宋体" w:eastAsia="宋体" w:cs="宋体"/>
          <w:spacing w:val="-4"/>
          <w:sz w:val="24"/>
          <w:szCs w:val="24"/>
          <w:lang w:eastAsia="zh-CN"/>
        </w:rPr>
        <w:t>（九）住宿业。从业人员</w:t>
      </w:r>
      <w:r>
        <w:rPr>
          <w:rFonts w:hint="eastAsia" w:ascii="宋体" w:hAnsi="宋体" w:eastAsia="宋体" w:cs="宋体"/>
          <w:spacing w:val="-39"/>
          <w:sz w:val="24"/>
          <w:szCs w:val="24"/>
          <w:lang w:eastAsia="zh-CN"/>
        </w:rPr>
        <w:t xml:space="preserve"> </w:t>
      </w:r>
      <w:r>
        <w:rPr>
          <w:rFonts w:hint="eastAsia" w:ascii="宋体" w:hAnsi="宋体" w:eastAsia="宋体" w:cs="宋体"/>
          <w:spacing w:val="-4"/>
          <w:sz w:val="24"/>
          <w:szCs w:val="24"/>
          <w:lang w:eastAsia="zh-CN"/>
        </w:rPr>
        <w:t>300</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lang w:eastAsia="zh-CN"/>
        </w:rPr>
        <w:t>人以下或营业收入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其中，从业人员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5"/>
          <w:sz w:val="24"/>
          <w:szCs w:val="24"/>
          <w:lang w:eastAsia="zh-CN"/>
        </w:rPr>
        <w:t>100</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人及以上，且营业收入</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2000</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万元及以上的为中</w:t>
      </w:r>
      <w:r>
        <w:rPr>
          <w:rFonts w:hint="eastAsia" w:ascii="宋体" w:hAnsi="宋体" w:eastAsia="宋体" w:cs="宋体"/>
          <w:spacing w:val="-6"/>
          <w:sz w:val="24"/>
          <w:szCs w:val="24"/>
          <w:lang w:eastAsia="zh-CN"/>
        </w:rPr>
        <w:t>型企业；从业人员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6"/>
          <w:sz w:val="24"/>
          <w:szCs w:val="24"/>
          <w:lang w:eastAsia="zh-CN"/>
        </w:rPr>
        <w:t>10</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8"/>
          <w:sz w:val="24"/>
          <w:szCs w:val="24"/>
          <w:lang w:eastAsia="zh-CN"/>
        </w:rPr>
        <w:t>万元及以上的为小型企</w:t>
      </w:r>
      <w:r>
        <w:rPr>
          <w:rFonts w:hint="eastAsia" w:ascii="宋体" w:hAnsi="宋体" w:eastAsia="宋体" w:cs="宋体"/>
          <w:spacing w:val="-9"/>
          <w:sz w:val="24"/>
          <w:szCs w:val="24"/>
          <w:lang w:eastAsia="zh-CN"/>
        </w:rPr>
        <w:t>业；从业人员</w:t>
      </w:r>
      <w:r>
        <w:rPr>
          <w:rFonts w:hint="eastAsia" w:ascii="宋体" w:hAnsi="宋体" w:eastAsia="宋体" w:cs="宋体"/>
          <w:spacing w:val="-32"/>
          <w:sz w:val="24"/>
          <w:szCs w:val="24"/>
          <w:lang w:eastAsia="zh-CN"/>
        </w:rPr>
        <w:t xml:space="preserve"> </w:t>
      </w:r>
      <w:r>
        <w:rPr>
          <w:rFonts w:hint="eastAsia" w:ascii="宋体" w:hAnsi="宋体" w:eastAsia="宋体" w:cs="宋体"/>
          <w:spacing w:val="-9"/>
          <w:sz w:val="24"/>
          <w:szCs w:val="24"/>
          <w:lang w:eastAsia="zh-CN"/>
        </w:rPr>
        <w:t>10</w:t>
      </w:r>
      <w:r>
        <w:rPr>
          <w:rFonts w:hint="eastAsia" w:ascii="宋体" w:hAnsi="宋体" w:eastAsia="宋体" w:cs="宋体"/>
          <w:spacing w:val="-49"/>
          <w:sz w:val="24"/>
          <w:szCs w:val="24"/>
          <w:lang w:eastAsia="zh-CN"/>
        </w:rPr>
        <w:t xml:space="preserve"> </w:t>
      </w:r>
      <w:r>
        <w:rPr>
          <w:rFonts w:hint="eastAsia" w:ascii="宋体" w:hAnsi="宋体" w:eastAsia="宋体" w:cs="宋体"/>
          <w:spacing w:val="-9"/>
          <w:sz w:val="24"/>
          <w:szCs w:val="24"/>
          <w:lang w:eastAsia="zh-CN"/>
        </w:rPr>
        <w:t>人以下或营业收入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9"/>
          <w:sz w:val="24"/>
          <w:szCs w:val="24"/>
          <w:lang w:eastAsia="zh-CN"/>
        </w:rPr>
        <w:t>100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万元以下的为微型企业。</w:t>
      </w:r>
    </w:p>
    <w:p w14:paraId="7CCCBCD6">
      <w:pPr>
        <w:spacing w:before="182" w:line="324" w:lineRule="auto"/>
        <w:ind w:left="39" w:firstLine="466"/>
        <w:rPr>
          <w:rFonts w:ascii="宋体" w:hAnsi="宋体" w:eastAsia="宋体" w:cs="宋体"/>
          <w:sz w:val="24"/>
          <w:szCs w:val="24"/>
          <w:lang w:eastAsia="zh-CN"/>
        </w:rPr>
      </w:pPr>
      <w:r>
        <w:rPr>
          <w:rFonts w:hint="eastAsia" w:ascii="宋体" w:hAnsi="宋体" w:eastAsia="宋体" w:cs="宋体"/>
          <w:spacing w:val="-4"/>
          <w:sz w:val="24"/>
          <w:szCs w:val="24"/>
          <w:lang w:eastAsia="zh-CN"/>
        </w:rPr>
        <w:t>（十）餐饮业。从业人员</w:t>
      </w:r>
      <w:r>
        <w:rPr>
          <w:rFonts w:hint="eastAsia" w:ascii="宋体" w:hAnsi="宋体" w:eastAsia="宋体" w:cs="宋体"/>
          <w:spacing w:val="-39"/>
          <w:sz w:val="24"/>
          <w:szCs w:val="24"/>
          <w:lang w:eastAsia="zh-CN"/>
        </w:rPr>
        <w:t xml:space="preserve"> </w:t>
      </w:r>
      <w:r>
        <w:rPr>
          <w:rFonts w:hint="eastAsia" w:ascii="宋体" w:hAnsi="宋体" w:eastAsia="宋体" w:cs="宋体"/>
          <w:spacing w:val="-4"/>
          <w:sz w:val="24"/>
          <w:szCs w:val="24"/>
          <w:lang w:eastAsia="zh-CN"/>
        </w:rPr>
        <w:t>300</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lang w:eastAsia="zh-CN"/>
        </w:rPr>
        <w:t>人以下或营业收入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万元以下的为中小微型企业。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其中，从业人员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5"/>
          <w:sz w:val="24"/>
          <w:szCs w:val="24"/>
          <w:lang w:eastAsia="zh-CN"/>
        </w:rPr>
        <w:t>100</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人及以上，且营业收入</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2000</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万元及以上的为中</w:t>
      </w:r>
      <w:r>
        <w:rPr>
          <w:rFonts w:hint="eastAsia" w:ascii="宋体" w:hAnsi="宋体" w:eastAsia="宋体" w:cs="宋体"/>
          <w:spacing w:val="-6"/>
          <w:sz w:val="24"/>
          <w:szCs w:val="24"/>
          <w:lang w:eastAsia="zh-CN"/>
        </w:rPr>
        <w:t>型企业；从业人员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6"/>
          <w:sz w:val="24"/>
          <w:szCs w:val="24"/>
          <w:lang w:eastAsia="zh-CN"/>
        </w:rPr>
        <w:t>10</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8"/>
          <w:sz w:val="24"/>
          <w:szCs w:val="24"/>
          <w:lang w:eastAsia="zh-CN"/>
        </w:rPr>
        <w:t>万元及以上的为小型企</w:t>
      </w:r>
      <w:r>
        <w:rPr>
          <w:rFonts w:hint="eastAsia" w:ascii="宋体" w:hAnsi="宋体" w:eastAsia="宋体" w:cs="宋体"/>
          <w:spacing w:val="-9"/>
          <w:sz w:val="24"/>
          <w:szCs w:val="24"/>
          <w:lang w:eastAsia="zh-CN"/>
        </w:rPr>
        <w:t>业；从业人员</w:t>
      </w:r>
      <w:r>
        <w:rPr>
          <w:rFonts w:hint="eastAsia" w:ascii="宋体" w:hAnsi="宋体" w:eastAsia="宋体" w:cs="宋体"/>
          <w:spacing w:val="-32"/>
          <w:sz w:val="24"/>
          <w:szCs w:val="24"/>
          <w:lang w:eastAsia="zh-CN"/>
        </w:rPr>
        <w:t xml:space="preserve"> </w:t>
      </w:r>
      <w:r>
        <w:rPr>
          <w:rFonts w:hint="eastAsia" w:ascii="宋体" w:hAnsi="宋体" w:eastAsia="宋体" w:cs="宋体"/>
          <w:spacing w:val="-9"/>
          <w:sz w:val="24"/>
          <w:szCs w:val="24"/>
          <w:lang w:eastAsia="zh-CN"/>
        </w:rPr>
        <w:t>10</w:t>
      </w:r>
      <w:r>
        <w:rPr>
          <w:rFonts w:hint="eastAsia" w:ascii="宋体" w:hAnsi="宋体" w:eastAsia="宋体" w:cs="宋体"/>
          <w:spacing w:val="-49"/>
          <w:sz w:val="24"/>
          <w:szCs w:val="24"/>
          <w:lang w:eastAsia="zh-CN"/>
        </w:rPr>
        <w:t xml:space="preserve"> </w:t>
      </w:r>
      <w:r>
        <w:rPr>
          <w:rFonts w:hint="eastAsia" w:ascii="宋体" w:hAnsi="宋体" w:eastAsia="宋体" w:cs="宋体"/>
          <w:spacing w:val="-9"/>
          <w:sz w:val="24"/>
          <w:szCs w:val="24"/>
          <w:lang w:eastAsia="zh-CN"/>
        </w:rPr>
        <w:t>人以下或营业收入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9"/>
          <w:sz w:val="24"/>
          <w:szCs w:val="24"/>
          <w:lang w:eastAsia="zh-CN"/>
        </w:rPr>
        <w:t>100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万元以下的为微型企业。</w:t>
      </w:r>
    </w:p>
    <w:p w14:paraId="4EE6B265">
      <w:pPr>
        <w:spacing w:before="183" w:line="352" w:lineRule="auto"/>
        <w:ind w:left="38" w:right="85" w:firstLine="486"/>
        <w:rPr>
          <w:rFonts w:ascii="宋体" w:hAnsi="宋体" w:eastAsia="宋体" w:cs="宋体"/>
          <w:sz w:val="24"/>
          <w:szCs w:val="24"/>
          <w:lang w:eastAsia="zh-CN"/>
        </w:rPr>
      </w:pPr>
      <w:r>
        <w:rPr>
          <w:rFonts w:hint="eastAsia" w:ascii="宋体" w:hAnsi="宋体" w:eastAsia="宋体" w:cs="宋体"/>
          <w:spacing w:val="-3"/>
          <w:sz w:val="24"/>
          <w:szCs w:val="24"/>
          <w:lang w:eastAsia="zh-CN"/>
        </w:rPr>
        <w:t>（十一）信息传输业。从业人员 2000</w:t>
      </w:r>
      <w:r>
        <w:rPr>
          <w:rFonts w:hint="eastAsia" w:ascii="宋体" w:hAnsi="宋体" w:eastAsia="宋体" w:cs="宋体"/>
          <w:spacing w:val="-32"/>
          <w:sz w:val="24"/>
          <w:szCs w:val="24"/>
          <w:lang w:eastAsia="zh-CN"/>
        </w:rPr>
        <w:t xml:space="preserve"> </w:t>
      </w:r>
      <w:r>
        <w:rPr>
          <w:rFonts w:hint="eastAsia" w:ascii="宋体" w:hAnsi="宋体" w:eastAsia="宋体" w:cs="宋体"/>
          <w:spacing w:val="-3"/>
          <w:sz w:val="24"/>
          <w:szCs w:val="24"/>
          <w:lang w:eastAsia="zh-CN"/>
        </w:rPr>
        <w:t>人以下或营业收入 100000</w:t>
      </w:r>
      <w:r>
        <w:rPr>
          <w:rFonts w:hint="eastAsia" w:ascii="宋体" w:hAnsi="宋体" w:eastAsia="宋体" w:cs="宋体"/>
          <w:spacing w:val="-28"/>
          <w:sz w:val="24"/>
          <w:szCs w:val="24"/>
          <w:lang w:eastAsia="zh-CN"/>
        </w:rPr>
        <w:t xml:space="preserve"> </w:t>
      </w:r>
      <w:r>
        <w:rPr>
          <w:rFonts w:hint="eastAsia" w:ascii="宋体" w:hAnsi="宋体" w:eastAsia="宋体" w:cs="宋体"/>
          <w:spacing w:val="-3"/>
          <w:sz w:val="24"/>
          <w:szCs w:val="24"/>
          <w:lang w:eastAsia="zh-CN"/>
        </w:rPr>
        <w:t>万元以下</w:t>
      </w:r>
      <w:r>
        <w:rPr>
          <w:rFonts w:hint="eastAsia" w:ascii="宋体" w:hAnsi="宋体" w:eastAsia="宋体" w:cs="宋体"/>
          <w:spacing w:val="-4"/>
          <w:sz w:val="24"/>
          <w:szCs w:val="24"/>
          <w:lang w:eastAsia="zh-CN"/>
        </w:rPr>
        <w:t>的为中小</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微型企业。其中，从业人员 100</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lang w:eastAsia="zh-CN"/>
        </w:rPr>
        <w:t>人及以上，且营业收入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万元及</w:t>
      </w:r>
      <w:r>
        <w:rPr>
          <w:rFonts w:hint="eastAsia" w:ascii="宋体" w:hAnsi="宋体" w:eastAsia="宋体" w:cs="宋体"/>
          <w:spacing w:val="-5"/>
          <w:sz w:val="24"/>
          <w:szCs w:val="24"/>
          <w:lang w:eastAsia="zh-CN"/>
        </w:rPr>
        <w:t>以上的为中型企业；</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从业人员 10</w:t>
      </w:r>
      <w:r>
        <w:rPr>
          <w:rFonts w:hint="eastAsia" w:ascii="宋体" w:hAnsi="宋体" w:eastAsia="宋体" w:cs="宋体"/>
          <w:spacing w:val="-19"/>
          <w:sz w:val="24"/>
          <w:szCs w:val="24"/>
          <w:lang w:eastAsia="zh-CN"/>
        </w:rPr>
        <w:t xml:space="preserve"> </w:t>
      </w:r>
      <w:r>
        <w:rPr>
          <w:rFonts w:hint="eastAsia" w:ascii="宋体" w:hAnsi="宋体" w:eastAsia="宋体" w:cs="宋体"/>
          <w:spacing w:val="-5"/>
          <w:sz w:val="24"/>
          <w:szCs w:val="24"/>
          <w:lang w:eastAsia="zh-CN"/>
        </w:rPr>
        <w:t>人及以上，且营业收入 100</w:t>
      </w:r>
      <w:r>
        <w:rPr>
          <w:rFonts w:hint="eastAsia" w:ascii="宋体" w:hAnsi="宋体" w:eastAsia="宋体" w:cs="宋体"/>
          <w:spacing w:val="-33"/>
          <w:sz w:val="24"/>
          <w:szCs w:val="24"/>
          <w:lang w:eastAsia="zh-CN"/>
        </w:rPr>
        <w:t xml:space="preserve"> </w:t>
      </w:r>
      <w:r>
        <w:rPr>
          <w:rFonts w:hint="eastAsia" w:ascii="宋体" w:hAnsi="宋体" w:eastAsia="宋体" w:cs="宋体"/>
          <w:spacing w:val="-5"/>
          <w:sz w:val="24"/>
          <w:szCs w:val="24"/>
          <w:lang w:eastAsia="zh-CN"/>
        </w:rPr>
        <w:t>万元及以上的为小型企业；从业人员 10</w:t>
      </w:r>
      <w:r>
        <w:rPr>
          <w:rFonts w:hint="eastAsia" w:ascii="宋体" w:hAnsi="宋体" w:eastAsia="宋体" w:cs="宋体"/>
          <w:spacing w:val="-37"/>
          <w:sz w:val="24"/>
          <w:szCs w:val="24"/>
          <w:lang w:eastAsia="zh-CN"/>
        </w:rPr>
        <w:t xml:space="preserve"> </w:t>
      </w:r>
      <w:r>
        <w:rPr>
          <w:rFonts w:hint="eastAsia" w:ascii="宋体" w:hAnsi="宋体" w:eastAsia="宋体" w:cs="宋体"/>
          <w:spacing w:val="-5"/>
          <w:sz w:val="24"/>
          <w:szCs w:val="24"/>
          <w:lang w:eastAsia="zh-CN"/>
        </w:rPr>
        <w:t>人以下</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或营业收入</w:t>
      </w:r>
      <w:r>
        <w:rPr>
          <w:rFonts w:hint="eastAsia" w:ascii="宋体" w:hAnsi="宋体" w:eastAsia="宋体" w:cs="宋体"/>
          <w:spacing w:val="-21"/>
          <w:sz w:val="24"/>
          <w:szCs w:val="24"/>
          <w:lang w:eastAsia="zh-CN"/>
        </w:rPr>
        <w:t xml:space="preserve"> </w:t>
      </w:r>
      <w:r>
        <w:rPr>
          <w:rFonts w:hint="eastAsia" w:ascii="宋体" w:hAnsi="宋体" w:eastAsia="宋体" w:cs="宋体"/>
          <w:spacing w:val="-5"/>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万元以下的为微型企业。</w:t>
      </w:r>
    </w:p>
    <w:p w14:paraId="71DF4546">
      <w:pPr>
        <w:spacing w:before="37" w:line="352" w:lineRule="auto"/>
        <w:ind w:left="40" w:right="82" w:firstLine="484"/>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（十二）软件和信息技术服务业。从业人员 300</w:t>
      </w:r>
      <w:r>
        <w:rPr>
          <w:rFonts w:hint="eastAsia" w:ascii="宋体" w:hAnsi="宋体" w:eastAsia="宋体" w:cs="宋体"/>
          <w:spacing w:val="-32"/>
          <w:sz w:val="24"/>
          <w:szCs w:val="24"/>
          <w:lang w:eastAsia="zh-CN"/>
        </w:rPr>
        <w:t xml:space="preserve"> </w:t>
      </w:r>
      <w:r>
        <w:rPr>
          <w:rFonts w:hint="eastAsia" w:ascii="宋体" w:hAnsi="宋体" w:eastAsia="宋体" w:cs="宋体"/>
          <w:spacing w:val="-3"/>
          <w:sz w:val="24"/>
          <w:szCs w:val="24"/>
          <w:lang w:eastAsia="zh-CN"/>
        </w:rPr>
        <w:t>人以下或营业收入 10</w:t>
      </w:r>
      <w:r>
        <w:rPr>
          <w:rFonts w:hint="eastAsia" w:ascii="宋体" w:hAnsi="宋体" w:eastAsia="宋体" w:cs="宋体"/>
          <w:spacing w:val="-4"/>
          <w:sz w:val="24"/>
          <w:szCs w:val="24"/>
          <w:lang w:eastAsia="zh-CN"/>
        </w:rPr>
        <w:t>000</w:t>
      </w:r>
      <w:r>
        <w:rPr>
          <w:rFonts w:hint="eastAsia" w:ascii="宋体" w:hAnsi="宋体" w:eastAsia="宋体" w:cs="宋体"/>
          <w:spacing w:val="-28"/>
          <w:sz w:val="24"/>
          <w:szCs w:val="24"/>
          <w:lang w:eastAsia="zh-CN"/>
        </w:rPr>
        <w:t xml:space="preserve"> </w:t>
      </w:r>
      <w:r>
        <w:rPr>
          <w:rFonts w:hint="eastAsia" w:ascii="宋体" w:hAnsi="宋体" w:eastAsia="宋体" w:cs="宋体"/>
          <w:spacing w:val="-4"/>
          <w:sz w:val="24"/>
          <w:szCs w:val="24"/>
          <w:lang w:eastAsia="zh-CN"/>
        </w:rPr>
        <w:t>万元以下</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的为中小微型企业。其中，从业人员</w:t>
      </w:r>
      <w:r>
        <w:rPr>
          <w:rFonts w:hint="eastAsia" w:ascii="宋体" w:hAnsi="宋体" w:eastAsia="宋体" w:cs="宋体"/>
          <w:spacing w:val="-33"/>
          <w:sz w:val="24"/>
          <w:szCs w:val="24"/>
          <w:lang w:eastAsia="zh-CN"/>
        </w:rPr>
        <w:t xml:space="preserve"> </w:t>
      </w:r>
      <w:r>
        <w:rPr>
          <w:rFonts w:hint="eastAsia" w:ascii="宋体" w:hAnsi="宋体" w:eastAsia="宋体" w:cs="宋体"/>
          <w:spacing w:val="-3"/>
          <w:sz w:val="24"/>
          <w:szCs w:val="24"/>
          <w:lang w:eastAsia="zh-CN"/>
        </w:rPr>
        <w:t>100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人</w:t>
      </w:r>
      <w:r>
        <w:rPr>
          <w:rFonts w:hint="eastAsia" w:ascii="宋体" w:hAnsi="宋体" w:eastAsia="宋体" w:cs="宋体"/>
          <w:spacing w:val="-4"/>
          <w:sz w:val="24"/>
          <w:szCs w:val="24"/>
          <w:lang w:eastAsia="zh-CN"/>
        </w:rPr>
        <w:t>及以上，且营业收入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万元及以上的为中</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型企业；从业人员</w:t>
      </w:r>
      <w:r>
        <w:rPr>
          <w:rFonts w:hint="eastAsia" w:ascii="宋体" w:hAnsi="宋体" w:eastAsia="宋体" w:cs="宋体"/>
          <w:spacing w:val="-20"/>
          <w:sz w:val="24"/>
          <w:szCs w:val="24"/>
          <w:lang w:eastAsia="zh-CN"/>
        </w:rPr>
        <w:t xml:space="preserve"> </w:t>
      </w:r>
      <w:r>
        <w:rPr>
          <w:rFonts w:hint="eastAsia" w:ascii="宋体" w:hAnsi="宋体" w:eastAsia="宋体" w:cs="宋体"/>
          <w:spacing w:val="-3"/>
          <w:sz w:val="24"/>
          <w:szCs w:val="24"/>
          <w:lang w:eastAsia="zh-CN"/>
        </w:rPr>
        <w:t>10</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人及以上，且营业收入</w:t>
      </w:r>
      <w:r>
        <w:rPr>
          <w:rFonts w:hint="eastAsia" w:ascii="宋体" w:hAnsi="宋体" w:eastAsia="宋体" w:cs="宋体"/>
          <w:spacing w:val="-44"/>
          <w:sz w:val="24"/>
          <w:szCs w:val="24"/>
          <w:lang w:eastAsia="zh-CN"/>
        </w:rPr>
        <w:t xml:space="preserve"> </w:t>
      </w:r>
      <w:r>
        <w:rPr>
          <w:rFonts w:hint="eastAsia" w:ascii="宋体" w:hAnsi="宋体" w:eastAsia="宋体" w:cs="宋体"/>
          <w:spacing w:val="-3"/>
          <w:sz w:val="24"/>
          <w:szCs w:val="24"/>
          <w:lang w:eastAsia="zh-CN"/>
        </w:rPr>
        <w:t>50</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万元及以上的为小型企业；从业人员</w:t>
      </w:r>
      <w:r>
        <w:rPr>
          <w:rFonts w:hint="eastAsia" w:ascii="宋体" w:hAnsi="宋体" w:eastAsia="宋体" w:cs="宋体"/>
          <w:spacing w:val="-31"/>
          <w:sz w:val="24"/>
          <w:szCs w:val="24"/>
          <w:lang w:eastAsia="zh-CN"/>
        </w:rPr>
        <w:t xml:space="preserve"> </w:t>
      </w:r>
      <w:r>
        <w:rPr>
          <w:rFonts w:hint="eastAsia" w:ascii="宋体" w:hAnsi="宋体" w:eastAsia="宋体" w:cs="宋体"/>
          <w:spacing w:val="-3"/>
          <w:sz w:val="24"/>
          <w:szCs w:val="24"/>
          <w:lang w:eastAsia="zh-CN"/>
        </w:rPr>
        <w:t>10</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人以下或营业收入</w:t>
      </w:r>
      <w:r>
        <w:rPr>
          <w:rFonts w:hint="eastAsia" w:ascii="宋体" w:hAnsi="宋体" w:eastAsia="宋体" w:cs="宋体"/>
          <w:spacing w:val="-34"/>
          <w:sz w:val="24"/>
          <w:szCs w:val="24"/>
          <w:lang w:eastAsia="zh-CN"/>
        </w:rPr>
        <w:t xml:space="preserve"> </w:t>
      </w:r>
      <w:r>
        <w:rPr>
          <w:rFonts w:hint="eastAsia" w:ascii="宋体" w:hAnsi="宋体" w:eastAsia="宋体" w:cs="宋体"/>
          <w:spacing w:val="-4"/>
          <w:sz w:val="24"/>
          <w:szCs w:val="24"/>
          <w:lang w:eastAsia="zh-CN"/>
        </w:rPr>
        <w:t>50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万元以下的为微型企业。</w:t>
      </w:r>
    </w:p>
    <w:p w14:paraId="5E50306B">
      <w:pPr>
        <w:spacing w:before="36" w:line="311" w:lineRule="auto"/>
        <w:ind w:left="41" w:right="85" w:firstLine="483"/>
        <w:rPr>
          <w:rFonts w:ascii="宋体" w:hAnsi="宋体" w:eastAsia="宋体" w:cs="宋体"/>
          <w:lang w:eastAsia="zh-CN"/>
        </w:rPr>
      </w:pPr>
      <w:r>
        <w:rPr>
          <w:rFonts w:hint="eastAsia" w:ascii="宋体" w:hAnsi="宋体" w:eastAsia="宋体" w:cs="宋体"/>
          <w:spacing w:val="-3"/>
          <w:sz w:val="24"/>
          <w:szCs w:val="24"/>
          <w:lang w:eastAsia="zh-CN"/>
        </w:rPr>
        <w:t>（十三）房地产开发经营。营业收入</w:t>
      </w:r>
      <w:r>
        <w:rPr>
          <w:rFonts w:hint="eastAsia" w:ascii="宋体" w:hAnsi="宋体" w:eastAsia="宋体" w:cs="宋体"/>
          <w:spacing w:val="-47"/>
          <w:sz w:val="24"/>
          <w:szCs w:val="24"/>
          <w:lang w:eastAsia="zh-CN"/>
        </w:rPr>
        <w:t xml:space="preserve"> </w:t>
      </w:r>
      <w:r>
        <w:rPr>
          <w:rFonts w:hint="eastAsia" w:ascii="宋体" w:hAnsi="宋体" w:eastAsia="宋体" w:cs="宋体"/>
          <w:spacing w:val="-3"/>
          <w:sz w:val="24"/>
          <w:szCs w:val="24"/>
          <w:lang w:eastAsia="zh-CN"/>
        </w:rPr>
        <w:t>200000</w:t>
      </w:r>
      <w:r>
        <w:rPr>
          <w:rFonts w:hint="eastAsia" w:ascii="宋体" w:hAnsi="宋体" w:eastAsia="宋体" w:cs="宋体"/>
          <w:spacing w:val="-45"/>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
          <w:sz w:val="24"/>
          <w:szCs w:val="24"/>
          <w:lang w:eastAsia="zh-CN"/>
        </w:rPr>
        <w:t>以下或资产总额</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为中小微型企业。其中，营业收入 1000</w:t>
      </w:r>
      <w:r>
        <w:rPr>
          <w:rFonts w:hint="eastAsia" w:ascii="宋体" w:hAnsi="宋体" w:eastAsia="宋体" w:cs="宋体"/>
          <w:spacing w:val="-28"/>
          <w:sz w:val="24"/>
          <w:szCs w:val="24"/>
          <w:lang w:eastAsia="zh-CN"/>
        </w:rPr>
        <w:t xml:space="preserve"> </w:t>
      </w:r>
      <w:r>
        <w:rPr>
          <w:rFonts w:hint="eastAsia" w:ascii="宋体" w:hAnsi="宋体" w:eastAsia="宋体" w:cs="宋体"/>
          <w:spacing w:val="-2"/>
          <w:sz w:val="24"/>
          <w:szCs w:val="24"/>
          <w:lang w:eastAsia="zh-CN"/>
        </w:rPr>
        <w:t>万元及以上</w:t>
      </w:r>
      <w:r>
        <w:rPr>
          <w:rFonts w:hint="eastAsia" w:ascii="宋体" w:hAnsi="宋体" w:eastAsia="宋体" w:cs="宋体"/>
          <w:spacing w:val="-3"/>
          <w:sz w:val="24"/>
          <w:szCs w:val="24"/>
          <w:lang w:eastAsia="zh-CN"/>
        </w:rPr>
        <w:t>，且资产总额</w:t>
      </w:r>
      <w:r>
        <w:rPr>
          <w:rFonts w:hint="eastAsia" w:ascii="宋体" w:hAnsi="宋体" w:eastAsia="宋体" w:cs="宋体"/>
          <w:spacing w:val="-29"/>
          <w:sz w:val="24"/>
          <w:szCs w:val="24"/>
          <w:lang w:eastAsia="zh-CN"/>
        </w:rPr>
        <w:t xml:space="preserve"> </w:t>
      </w:r>
      <w:r>
        <w:rPr>
          <w:rFonts w:hint="eastAsia" w:ascii="宋体" w:hAnsi="宋体" w:eastAsia="宋体" w:cs="宋体"/>
          <w:spacing w:val="-3"/>
          <w:sz w:val="24"/>
          <w:szCs w:val="24"/>
          <w:lang w:eastAsia="zh-CN"/>
        </w:rPr>
        <w:t>5000</w:t>
      </w:r>
      <w:r>
        <w:rPr>
          <w:rFonts w:hint="eastAsia" w:ascii="宋体" w:hAnsi="宋体" w:eastAsia="宋体" w:cs="宋体"/>
          <w:spacing w:val="-29"/>
          <w:sz w:val="24"/>
          <w:szCs w:val="24"/>
          <w:lang w:eastAsia="zh-CN"/>
        </w:rPr>
        <w:t xml:space="preserve"> </w:t>
      </w:r>
      <w:r>
        <w:rPr>
          <w:rFonts w:hint="eastAsia" w:ascii="宋体" w:hAnsi="宋体" w:eastAsia="宋体" w:cs="宋体"/>
          <w:spacing w:val="-3"/>
          <w:sz w:val="24"/>
          <w:szCs w:val="24"/>
          <w:lang w:eastAsia="zh-CN"/>
        </w:rPr>
        <w:t>万元及以上的为</w:t>
      </w:r>
    </w:p>
    <w:p w14:paraId="2B571F2E">
      <w:pPr>
        <w:spacing w:before="78" w:line="345" w:lineRule="auto"/>
        <w:ind w:left="46" w:right="110" w:firstLine="14"/>
        <w:rPr>
          <w:rFonts w:ascii="宋体" w:hAnsi="宋体" w:eastAsia="宋体" w:cs="宋体"/>
          <w:sz w:val="24"/>
          <w:szCs w:val="24"/>
          <w:lang w:eastAsia="zh-CN"/>
        </w:rPr>
      </w:pPr>
      <w:r>
        <w:rPr>
          <w:rFonts w:hint="eastAsia" w:ascii="宋体" w:hAnsi="宋体" w:eastAsia="宋体" w:cs="宋体"/>
          <w:spacing w:val="-4"/>
          <w:sz w:val="24"/>
          <w:szCs w:val="24"/>
          <w:lang w:eastAsia="zh-CN"/>
        </w:rPr>
        <w:t>中型企业；营业收入</w:t>
      </w:r>
      <w:r>
        <w:rPr>
          <w:rFonts w:hint="eastAsia" w:ascii="宋体" w:hAnsi="宋体" w:eastAsia="宋体" w:cs="宋体"/>
          <w:spacing w:val="-22"/>
          <w:sz w:val="24"/>
          <w:szCs w:val="24"/>
          <w:lang w:eastAsia="zh-CN"/>
        </w:rPr>
        <w:t xml:space="preserve"> </w:t>
      </w:r>
      <w:r>
        <w:rPr>
          <w:rFonts w:hint="eastAsia" w:ascii="宋体" w:hAnsi="宋体" w:eastAsia="宋体" w:cs="宋体"/>
          <w:spacing w:val="-4"/>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万元及以上，且资产总额</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2000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万元及以上的为小型企业；营业</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万元以下或资产总额</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2000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w:t>
      </w:r>
      <w:r>
        <w:rPr>
          <w:rFonts w:hint="eastAsia" w:ascii="宋体" w:hAnsi="宋体" w:eastAsia="宋体" w:cs="宋体"/>
          <w:spacing w:val="-5"/>
          <w:sz w:val="24"/>
          <w:szCs w:val="24"/>
          <w:lang w:eastAsia="zh-CN"/>
        </w:rPr>
        <w:t>企业。</w:t>
      </w:r>
    </w:p>
    <w:p w14:paraId="411DD1B8">
      <w:pPr>
        <w:spacing w:before="37" w:line="352" w:lineRule="auto"/>
        <w:ind w:left="40" w:right="113" w:firstLine="484"/>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（十四）物业管理。从业人员 1000</w:t>
      </w:r>
      <w:r>
        <w:rPr>
          <w:rFonts w:hint="eastAsia" w:ascii="宋体" w:hAnsi="宋体" w:eastAsia="宋体" w:cs="宋体"/>
          <w:spacing w:val="-32"/>
          <w:sz w:val="24"/>
          <w:szCs w:val="24"/>
          <w:lang w:eastAsia="zh-CN"/>
        </w:rPr>
        <w:t xml:space="preserve"> </w:t>
      </w:r>
      <w:r>
        <w:rPr>
          <w:rFonts w:hint="eastAsia" w:ascii="宋体" w:hAnsi="宋体" w:eastAsia="宋体" w:cs="宋体"/>
          <w:spacing w:val="-2"/>
          <w:sz w:val="24"/>
          <w:szCs w:val="24"/>
          <w:lang w:eastAsia="zh-CN"/>
        </w:rPr>
        <w:t>人</w:t>
      </w:r>
      <w:r>
        <w:rPr>
          <w:rFonts w:hint="eastAsia" w:ascii="宋体" w:hAnsi="宋体" w:eastAsia="宋体" w:cs="宋体"/>
          <w:spacing w:val="-3"/>
          <w:sz w:val="24"/>
          <w:szCs w:val="24"/>
          <w:lang w:eastAsia="zh-CN"/>
        </w:rPr>
        <w:t>以下或营业收入</w:t>
      </w:r>
      <w:r>
        <w:rPr>
          <w:rFonts w:hint="eastAsia" w:ascii="宋体" w:hAnsi="宋体" w:eastAsia="宋体" w:cs="宋体"/>
          <w:spacing w:val="-29"/>
          <w:sz w:val="24"/>
          <w:szCs w:val="24"/>
          <w:lang w:eastAsia="zh-CN"/>
        </w:rPr>
        <w:t xml:space="preserve"> </w:t>
      </w:r>
      <w:r>
        <w:rPr>
          <w:rFonts w:hint="eastAsia" w:ascii="宋体" w:hAnsi="宋体" w:eastAsia="宋体" w:cs="宋体"/>
          <w:spacing w:val="-3"/>
          <w:sz w:val="24"/>
          <w:szCs w:val="24"/>
          <w:lang w:eastAsia="zh-CN"/>
        </w:rPr>
        <w:t>5000</w:t>
      </w:r>
      <w:r>
        <w:rPr>
          <w:rFonts w:hint="eastAsia" w:ascii="宋体" w:hAnsi="宋体" w:eastAsia="宋体" w:cs="宋体"/>
          <w:spacing w:val="-28"/>
          <w:sz w:val="24"/>
          <w:szCs w:val="24"/>
          <w:lang w:eastAsia="zh-CN"/>
        </w:rPr>
        <w:t xml:space="preserve"> </w:t>
      </w:r>
      <w:r>
        <w:rPr>
          <w:rFonts w:hint="eastAsia" w:ascii="宋体" w:hAnsi="宋体" w:eastAsia="宋体" w:cs="宋体"/>
          <w:spacing w:val="-3"/>
          <w:sz w:val="24"/>
          <w:szCs w:val="24"/>
          <w:lang w:eastAsia="zh-CN"/>
        </w:rPr>
        <w:t>万元以下的为中小微型</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企业。其中，</w:t>
      </w:r>
      <w:r>
        <w:rPr>
          <w:rFonts w:hint="eastAsia" w:ascii="宋体" w:hAnsi="宋体" w:eastAsia="宋体" w:cs="宋体"/>
          <w:spacing w:val="51"/>
          <w:sz w:val="24"/>
          <w:szCs w:val="24"/>
          <w:lang w:eastAsia="zh-CN"/>
        </w:rPr>
        <w:t xml:space="preserve"> </w:t>
      </w:r>
      <w:r>
        <w:rPr>
          <w:rFonts w:hint="eastAsia" w:ascii="宋体" w:hAnsi="宋体" w:eastAsia="宋体" w:cs="宋体"/>
          <w:spacing w:val="-7"/>
          <w:sz w:val="24"/>
          <w:szCs w:val="24"/>
          <w:lang w:eastAsia="zh-CN"/>
        </w:rPr>
        <w:t>从业人员</w:t>
      </w:r>
      <w:r>
        <w:rPr>
          <w:rFonts w:hint="eastAsia" w:ascii="宋体" w:hAnsi="宋体" w:eastAsia="宋体" w:cs="宋体"/>
          <w:spacing w:val="-44"/>
          <w:sz w:val="24"/>
          <w:szCs w:val="24"/>
          <w:lang w:eastAsia="zh-CN"/>
        </w:rPr>
        <w:t xml:space="preserve"> </w:t>
      </w:r>
      <w:r>
        <w:rPr>
          <w:rFonts w:hint="eastAsia" w:ascii="宋体" w:hAnsi="宋体" w:eastAsia="宋体" w:cs="宋体"/>
          <w:spacing w:val="-7"/>
          <w:sz w:val="24"/>
          <w:szCs w:val="24"/>
          <w:lang w:eastAsia="zh-CN"/>
        </w:rPr>
        <w:t>300</w:t>
      </w:r>
      <w:r>
        <w:rPr>
          <w:rFonts w:hint="eastAsia" w:ascii="宋体" w:hAnsi="宋体" w:eastAsia="宋体" w:cs="宋体"/>
          <w:spacing w:val="-48"/>
          <w:sz w:val="24"/>
          <w:szCs w:val="24"/>
          <w:lang w:eastAsia="zh-CN"/>
        </w:rPr>
        <w:t xml:space="preserve"> </w:t>
      </w:r>
      <w:r>
        <w:rPr>
          <w:rFonts w:hint="eastAsia" w:ascii="宋体" w:hAnsi="宋体" w:eastAsia="宋体" w:cs="宋体"/>
          <w:spacing w:val="-7"/>
          <w:sz w:val="24"/>
          <w:szCs w:val="24"/>
          <w:lang w:eastAsia="zh-CN"/>
        </w:rPr>
        <w:t>人及以上，且</w:t>
      </w:r>
      <w:r>
        <w:rPr>
          <w:rFonts w:hint="eastAsia" w:ascii="宋体" w:hAnsi="宋体" w:eastAsia="宋体" w:cs="宋体"/>
          <w:spacing w:val="-8"/>
          <w:sz w:val="24"/>
          <w:szCs w:val="24"/>
          <w:lang w:eastAsia="zh-CN"/>
        </w:rPr>
        <w:t>营业收入</w:t>
      </w:r>
      <w:r>
        <w:rPr>
          <w:rFonts w:hint="eastAsia"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1000</w:t>
      </w:r>
      <w:r>
        <w:rPr>
          <w:rFonts w:hint="eastAsia" w:ascii="宋体" w:hAnsi="宋体" w:eastAsia="宋体" w:cs="宋体"/>
          <w:spacing w:val="-45"/>
          <w:sz w:val="24"/>
          <w:szCs w:val="24"/>
          <w:lang w:eastAsia="zh-CN"/>
        </w:rPr>
        <w:t xml:space="preserve"> </w:t>
      </w:r>
      <w:r>
        <w:rPr>
          <w:rFonts w:hint="eastAsia" w:ascii="宋体" w:hAnsi="宋体" w:eastAsia="宋体" w:cs="宋体"/>
          <w:spacing w:val="-8"/>
          <w:sz w:val="24"/>
          <w:szCs w:val="24"/>
          <w:lang w:eastAsia="zh-CN"/>
        </w:rPr>
        <w:t>万元及以上的为中型企业；从业</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人员 100</w:t>
      </w:r>
      <w:r>
        <w:rPr>
          <w:rFonts w:hint="eastAsia" w:ascii="宋体" w:hAnsi="宋体" w:eastAsia="宋体" w:cs="宋体"/>
          <w:spacing w:val="-30"/>
          <w:sz w:val="24"/>
          <w:szCs w:val="24"/>
          <w:lang w:eastAsia="zh-CN"/>
        </w:rPr>
        <w:t xml:space="preserve"> </w:t>
      </w:r>
      <w:r>
        <w:rPr>
          <w:rFonts w:hint="eastAsia" w:ascii="宋体" w:hAnsi="宋体" w:eastAsia="宋体" w:cs="宋体"/>
          <w:spacing w:val="-4"/>
          <w:sz w:val="24"/>
          <w:szCs w:val="24"/>
          <w:lang w:eastAsia="zh-CN"/>
        </w:rPr>
        <w:t>人及以上，且营业收入</w:t>
      </w:r>
      <w:r>
        <w:rPr>
          <w:rFonts w:hint="eastAsia" w:ascii="宋体" w:hAnsi="宋体" w:eastAsia="宋体" w:cs="宋体"/>
          <w:spacing w:val="-34"/>
          <w:sz w:val="24"/>
          <w:szCs w:val="24"/>
          <w:lang w:eastAsia="zh-CN"/>
        </w:rPr>
        <w:t xml:space="preserve"> </w:t>
      </w:r>
      <w:r>
        <w:rPr>
          <w:rFonts w:hint="eastAsia" w:ascii="宋体" w:hAnsi="宋体" w:eastAsia="宋体" w:cs="宋体"/>
          <w:spacing w:val="-4"/>
          <w:sz w:val="24"/>
          <w:szCs w:val="24"/>
          <w:lang w:eastAsia="zh-CN"/>
        </w:rPr>
        <w:t>500</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万元及以上的为小型企业；从业人员 100</w:t>
      </w:r>
      <w:r>
        <w:rPr>
          <w:rFonts w:hint="eastAsia" w:ascii="宋体" w:hAnsi="宋体" w:eastAsia="宋体" w:cs="宋体"/>
          <w:spacing w:val="-37"/>
          <w:sz w:val="24"/>
          <w:szCs w:val="24"/>
          <w:lang w:eastAsia="zh-CN"/>
        </w:rPr>
        <w:t xml:space="preserve"> </w:t>
      </w:r>
      <w:r>
        <w:rPr>
          <w:rFonts w:hint="eastAsia" w:ascii="宋体" w:hAnsi="宋体" w:eastAsia="宋体" w:cs="宋体"/>
          <w:spacing w:val="-4"/>
          <w:sz w:val="24"/>
          <w:szCs w:val="24"/>
          <w:lang w:eastAsia="zh-CN"/>
        </w:rPr>
        <w:t>人以下或</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营业收入</w:t>
      </w:r>
      <w:r>
        <w:rPr>
          <w:rFonts w:hint="eastAsia" w:ascii="宋体" w:hAnsi="宋体" w:eastAsia="宋体" w:cs="宋体"/>
          <w:spacing w:val="-46"/>
          <w:sz w:val="24"/>
          <w:szCs w:val="24"/>
          <w:lang w:eastAsia="zh-CN"/>
        </w:rPr>
        <w:t xml:space="preserve"> </w:t>
      </w:r>
      <w:r>
        <w:rPr>
          <w:rFonts w:hint="eastAsia" w:ascii="宋体" w:hAnsi="宋体" w:eastAsia="宋体" w:cs="宋体"/>
          <w:spacing w:val="-4"/>
          <w:sz w:val="24"/>
          <w:szCs w:val="24"/>
          <w:lang w:eastAsia="zh-CN"/>
        </w:rPr>
        <w:t>500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万元以下的为微型企业。</w:t>
      </w:r>
    </w:p>
    <w:p w14:paraId="4C6D9BB4">
      <w:pPr>
        <w:spacing w:before="36" w:line="352" w:lineRule="auto"/>
        <w:ind w:left="37" w:right="113" w:firstLine="487"/>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（十五）租赁和商务服务业。从业人员</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300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人以</w:t>
      </w:r>
      <w:r>
        <w:rPr>
          <w:rFonts w:hint="eastAsia" w:ascii="宋体" w:hAnsi="宋体" w:eastAsia="宋体" w:cs="宋体"/>
          <w:spacing w:val="-4"/>
          <w:sz w:val="24"/>
          <w:szCs w:val="24"/>
          <w:lang w:eastAsia="zh-CN"/>
        </w:rPr>
        <w:t>下或资产总额</w:t>
      </w:r>
      <w:r>
        <w:rPr>
          <w:rFonts w:hint="eastAsia" w:ascii="宋体" w:hAnsi="宋体" w:eastAsia="宋体" w:cs="宋体"/>
          <w:spacing w:val="-33"/>
          <w:sz w:val="24"/>
          <w:szCs w:val="24"/>
          <w:lang w:eastAsia="zh-CN"/>
        </w:rPr>
        <w:t xml:space="preserve"> </w:t>
      </w:r>
      <w:r>
        <w:rPr>
          <w:rFonts w:hint="eastAsia" w:ascii="宋体" w:hAnsi="宋体" w:eastAsia="宋体" w:cs="宋体"/>
          <w:spacing w:val="-4"/>
          <w:sz w:val="24"/>
          <w:szCs w:val="24"/>
          <w:lang w:eastAsia="zh-CN"/>
        </w:rPr>
        <w:t>120000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中小微型企业。其中， 从业人员</w:t>
      </w:r>
      <w:r>
        <w:rPr>
          <w:rFonts w:hint="eastAsia" w:ascii="宋体" w:hAnsi="宋体" w:eastAsia="宋体" w:cs="宋体"/>
          <w:spacing w:val="-27"/>
          <w:sz w:val="24"/>
          <w:szCs w:val="24"/>
          <w:lang w:eastAsia="zh-CN"/>
        </w:rPr>
        <w:t xml:space="preserve"> </w:t>
      </w:r>
      <w:r>
        <w:rPr>
          <w:rFonts w:hint="eastAsia" w:ascii="宋体" w:hAnsi="宋体" w:eastAsia="宋体" w:cs="宋体"/>
          <w:spacing w:val="-6"/>
          <w:sz w:val="24"/>
          <w:szCs w:val="24"/>
          <w:lang w:eastAsia="zh-CN"/>
        </w:rPr>
        <w:t>100</w:t>
      </w:r>
      <w:r>
        <w:rPr>
          <w:rFonts w:hint="eastAsia" w:ascii="宋体" w:hAnsi="宋体" w:eastAsia="宋体" w:cs="宋体"/>
          <w:spacing w:val="-49"/>
          <w:sz w:val="24"/>
          <w:szCs w:val="24"/>
          <w:lang w:eastAsia="zh-CN"/>
        </w:rPr>
        <w:t xml:space="preserve"> </w:t>
      </w:r>
      <w:r>
        <w:rPr>
          <w:rFonts w:hint="eastAsia" w:ascii="宋体" w:hAnsi="宋体" w:eastAsia="宋体" w:cs="宋体"/>
          <w:spacing w:val="-6"/>
          <w:sz w:val="24"/>
          <w:szCs w:val="24"/>
          <w:lang w:eastAsia="zh-CN"/>
        </w:rPr>
        <w:t>人及以上，且资产总额</w:t>
      </w:r>
      <w:r>
        <w:rPr>
          <w:rFonts w:hint="eastAsia" w:ascii="宋体" w:hAnsi="宋体" w:eastAsia="宋体" w:cs="宋体"/>
          <w:spacing w:val="-50"/>
          <w:sz w:val="24"/>
          <w:szCs w:val="24"/>
          <w:lang w:eastAsia="zh-CN"/>
        </w:rPr>
        <w:t xml:space="preserve"> </w:t>
      </w:r>
      <w:r>
        <w:rPr>
          <w:rFonts w:hint="eastAsia" w:ascii="宋体" w:hAnsi="宋体" w:eastAsia="宋体" w:cs="宋体"/>
          <w:spacing w:val="-6"/>
          <w:sz w:val="24"/>
          <w:szCs w:val="24"/>
          <w:lang w:eastAsia="zh-CN"/>
        </w:rPr>
        <w:t>8000</w:t>
      </w:r>
      <w:r>
        <w:rPr>
          <w:rFonts w:hint="eastAsia" w:ascii="宋体" w:hAnsi="宋体" w:eastAsia="宋体" w:cs="宋体"/>
          <w:spacing w:val="-45"/>
          <w:sz w:val="24"/>
          <w:szCs w:val="24"/>
          <w:lang w:eastAsia="zh-CN"/>
        </w:rPr>
        <w:t xml:space="preserve"> </w:t>
      </w:r>
      <w:r>
        <w:rPr>
          <w:rFonts w:hint="eastAsia" w:ascii="宋体" w:hAnsi="宋体" w:eastAsia="宋体" w:cs="宋体"/>
          <w:spacing w:val="-6"/>
          <w:sz w:val="24"/>
          <w:szCs w:val="24"/>
          <w:lang w:eastAsia="zh-CN"/>
        </w:rPr>
        <w:t>万元及以上的为中型企</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业；从业人员 10</w:t>
      </w:r>
      <w:r>
        <w:rPr>
          <w:rFonts w:hint="eastAsia" w:ascii="宋体" w:hAnsi="宋体" w:eastAsia="宋体" w:cs="宋体"/>
          <w:spacing w:val="-37"/>
          <w:sz w:val="24"/>
          <w:szCs w:val="24"/>
          <w:lang w:eastAsia="zh-CN"/>
        </w:rPr>
        <w:t xml:space="preserve"> </w:t>
      </w:r>
      <w:r>
        <w:rPr>
          <w:rFonts w:hint="eastAsia" w:ascii="宋体" w:hAnsi="宋体" w:eastAsia="宋体" w:cs="宋体"/>
          <w:spacing w:val="-4"/>
          <w:sz w:val="24"/>
          <w:szCs w:val="24"/>
          <w:lang w:eastAsia="zh-CN"/>
        </w:rPr>
        <w:t>人及以上，且资产总额 1</w:t>
      </w:r>
      <w:r>
        <w:rPr>
          <w:rFonts w:hint="eastAsia" w:ascii="宋体" w:hAnsi="宋体" w:eastAsia="宋体" w:cs="宋体"/>
          <w:spacing w:val="-5"/>
          <w:sz w:val="24"/>
          <w:szCs w:val="24"/>
          <w:lang w:eastAsia="zh-CN"/>
        </w:rPr>
        <w:t>00</w:t>
      </w:r>
      <w:r>
        <w:rPr>
          <w:rFonts w:hint="eastAsia" w:ascii="宋体" w:hAnsi="宋体" w:eastAsia="宋体" w:cs="宋体"/>
          <w:spacing w:val="-35"/>
          <w:sz w:val="24"/>
          <w:szCs w:val="24"/>
          <w:lang w:eastAsia="zh-CN"/>
        </w:rPr>
        <w:t xml:space="preserve"> </w:t>
      </w:r>
      <w:r>
        <w:rPr>
          <w:rFonts w:hint="eastAsia" w:ascii="宋体" w:hAnsi="宋体" w:eastAsia="宋体" w:cs="宋体"/>
          <w:spacing w:val="-5"/>
          <w:sz w:val="24"/>
          <w:szCs w:val="24"/>
          <w:lang w:eastAsia="zh-CN"/>
        </w:rPr>
        <w:t>万元及以上的为小型企业；从业人员 10</w:t>
      </w:r>
      <w:r>
        <w:rPr>
          <w:rFonts w:hint="eastAsia" w:ascii="宋体" w:hAnsi="宋体" w:eastAsia="宋体" w:cs="宋体"/>
          <w:spacing w:val="-37"/>
          <w:sz w:val="24"/>
          <w:szCs w:val="24"/>
          <w:lang w:eastAsia="zh-CN"/>
        </w:rPr>
        <w:t xml:space="preserve"> </w:t>
      </w:r>
      <w:r>
        <w:rPr>
          <w:rFonts w:hint="eastAsia" w:ascii="宋体" w:hAnsi="宋体" w:eastAsia="宋体" w:cs="宋体"/>
          <w:spacing w:val="-5"/>
          <w:sz w:val="24"/>
          <w:szCs w:val="24"/>
          <w:lang w:eastAsia="zh-CN"/>
        </w:rPr>
        <w:t>人</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以下或资产总额</w:t>
      </w:r>
      <w:r>
        <w:rPr>
          <w:rFonts w:hint="eastAsia" w:ascii="宋体" w:hAnsi="宋体" w:eastAsia="宋体" w:cs="宋体"/>
          <w:spacing w:val="-31"/>
          <w:sz w:val="24"/>
          <w:szCs w:val="24"/>
          <w:lang w:eastAsia="zh-CN"/>
        </w:rPr>
        <w:t xml:space="preserve"> </w:t>
      </w:r>
      <w:r>
        <w:rPr>
          <w:rFonts w:hint="eastAsia" w:ascii="宋体" w:hAnsi="宋体" w:eastAsia="宋体" w:cs="宋体"/>
          <w:spacing w:val="-4"/>
          <w:sz w:val="24"/>
          <w:szCs w:val="24"/>
          <w:lang w:eastAsia="zh-CN"/>
        </w:rPr>
        <w:t>100</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万元以下的为微型企业。</w:t>
      </w:r>
    </w:p>
    <w:p w14:paraId="1EBD7F7E">
      <w:pPr>
        <w:spacing w:before="37" w:line="350" w:lineRule="auto"/>
        <w:ind w:left="45" w:right="113" w:firstLine="479"/>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（十六）其他未列明行业。从业人员 300 人以下的为中小微型企业。其中，从业人</w:t>
      </w:r>
      <w:r>
        <w:rPr>
          <w:rFonts w:hint="eastAsia" w:ascii="宋体" w:hAnsi="宋体" w:eastAsia="宋体" w:cs="宋体"/>
          <w:spacing w:val="8"/>
          <w:sz w:val="24"/>
          <w:szCs w:val="24"/>
          <w:lang w:eastAsia="zh-CN"/>
        </w:rPr>
        <w:t xml:space="preserve"> </w:t>
      </w:r>
      <w:r>
        <w:rPr>
          <w:rFonts w:hint="eastAsia" w:ascii="宋体" w:hAnsi="宋体" w:eastAsia="宋体" w:cs="宋体"/>
          <w:spacing w:val="-5"/>
          <w:sz w:val="24"/>
          <w:szCs w:val="24"/>
          <w:lang w:eastAsia="zh-CN"/>
        </w:rPr>
        <w:t>员 100</w:t>
      </w:r>
      <w:r>
        <w:rPr>
          <w:rFonts w:hint="eastAsia" w:ascii="宋体" w:hAnsi="宋体" w:eastAsia="宋体" w:cs="宋体"/>
          <w:spacing w:val="-20"/>
          <w:sz w:val="24"/>
          <w:szCs w:val="24"/>
          <w:lang w:eastAsia="zh-CN"/>
        </w:rPr>
        <w:t xml:space="preserve"> </w:t>
      </w:r>
      <w:r>
        <w:rPr>
          <w:rFonts w:hint="eastAsia" w:ascii="宋体" w:hAnsi="宋体" w:eastAsia="宋体" w:cs="宋体"/>
          <w:spacing w:val="-5"/>
          <w:sz w:val="24"/>
          <w:szCs w:val="24"/>
          <w:lang w:eastAsia="zh-CN"/>
        </w:rPr>
        <w:t>人及以上的为中型企业；从业人员 10</w:t>
      </w:r>
      <w:r>
        <w:rPr>
          <w:rFonts w:hint="eastAsia" w:ascii="宋体" w:hAnsi="宋体" w:eastAsia="宋体" w:cs="宋体"/>
          <w:spacing w:val="-39"/>
          <w:sz w:val="24"/>
          <w:szCs w:val="24"/>
          <w:lang w:eastAsia="zh-CN"/>
        </w:rPr>
        <w:t xml:space="preserve"> </w:t>
      </w:r>
      <w:r>
        <w:rPr>
          <w:rFonts w:hint="eastAsia" w:ascii="宋体" w:hAnsi="宋体" w:eastAsia="宋体" w:cs="宋体"/>
          <w:spacing w:val="-5"/>
          <w:sz w:val="24"/>
          <w:szCs w:val="24"/>
          <w:lang w:eastAsia="zh-CN"/>
        </w:rPr>
        <w:t>人及以上的为小型企业；从业人员 10</w:t>
      </w:r>
      <w:r>
        <w:rPr>
          <w:rFonts w:hint="eastAsia" w:ascii="宋体" w:hAnsi="宋体" w:eastAsia="宋体" w:cs="宋体"/>
          <w:spacing w:val="-37"/>
          <w:sz w:val="24"/>
          <w:szCs w:val="24"/>
          <w:lang w:eastAsia="zh-CN"/>
        </w:rPr>
        <w:t xml:space="preserve"> </w:t>
      </w:r>
      <w:r>
        <w:rPr>
          <w:rFonts w:hint="eastAsia" w:ascii="宋体" w:hAnsi="宋体" w:eastAsia="宋体" w:cs="宋体"/>
          <w:spacing w:val="-5"/>
          <w:sz w:val="24"/>
          <w:szCs w:val="24"/>
          <w:lang w:eastAsia="zh-CN"/>
        </w:rPr>
        <w:t>人以</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下的为微型企业。</w:t>
      </w:r>
    </w:p>
    <w:p w14:paraId="6A856E7D">
      <w:pPr>
        <w:spacing w:before="33"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五、企业类型的划分以统计部门的统计数据为依据。</w:t>
      </w:r>
    </w:p>
    <w:p w14:paraId="1D004A12">
      <w:pPr>
        <w:spacing w:before="184" w:line="289" w:lineRule="auto"/>
        <w:ind w:left="41" w:right="110" w:firstLine="478"/>
        <w:rPr>
          <w:rFonts w:ascii="宋体" w:hAnsi="宋体" w:eastAsia="宋体" w:cs="宋体"/>
          <w:sz w:val="24"/>
          <w:szCs w:val="24"/>
          <w:lang w:eastAsia="zh-CN"/>
        </w:rPr>
      </w:pPr>
      <w:r>
        <w:rPr>
          <w:rFonts w:hint="eastAsia" w:ascii="宋体" w:hAnsi="宋体" w:eastAsia="宋体" w:cs="宋体"/>
          <w:spacing w:val="2"/>
          <w:sz w:val="24"/>
          <w:szCs w:val="24"/>
          <w:lang w:eastAsia="zh-CN"/>
        </w:rPr>
        <w:t>六、本规定适用于在中华人民共和国境内依法设</w:t>
      </w:r>
      <w:r>
        <w:rPr>
          <w:rFonts w:hint="eastAsia" w:ascii="宋体" w:hAnsi="宋体" w:eastAsia="宋体" w:cs="宋体"/>
          <w:spacing w:val="1"/>
          <w:sz w:val="24"/>
          <w:szCs w:val="24"/>
          <w:lang w:eastAsia="zh-CN"/>
        </w:rPr>
        <w:t>立的各类所有制和各种组织形式的</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企业。个体工商户和本规定以外的行业，参照本规定进行划型。</w:t>
      </w:r>
    </w:p>
    <w:p w14:paraId="19FDB728">
      <w:pPr>
        <w:spacing w:before="181" w:line="313" w:lineRule="auto"/>
        <w:ind w:left="41" w:right="108" w:firstLine="476"/>
        <w:rPr>
          <w:rFonts w:ascii="宋体" w:hAnsi="宋体" w:eastAsia="宋体" w:cs="宋体"/>
          <w:sz w:val="24"/>
          <w:szCs w:val="24"/>
          <w:lang w:eastAsia="zh-CN"/>
        </w:rPr>
      </w:pPr>
      <w:r>
        <w:rPr>
          <w:rFonts w:hint="eastAsia" w:ascii="宋体" w:hAnsi="宋体" w:eastAsia="宋体" w:cs="宋体"/>
          <w:spacing w:val="2"/>
          <w:sz w:val="24"/>
          <w:szCs w:val="24"/>
          <w:lang w:eastAsia="zh-CN"/>
        </w:rPr>
        <w:t>七、本规定的中型企业标准上限即为大型企业标准的下</w:t>
      </w:r>
      <w:r>
        <w:rPr>
          <w:rFonts w:hint="eastAsia" w:ascii="宋体" w:hAnsi="宋体" w:eastAsia="宋体" w:cs="宋体"/>
          <w:spacing w:val="1"/>
          <w:sz w:val="24"/>
          <w:szCs w:val="24"/>
          <w:lang w:eastAsia="zh-CN"/>
        </w:rPr>
        <w:t>限，国家统计部门据此制定</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大中小微型企业的统计分类。国务院有关部门</w:t>
      </w:r>
      <w:r>
        <w:rPr>
          <w:rFonts w:hint="eastAsia" w:ascii="宋体" w:hAnsi="宋体" w:eastAsia="宋体" w:cs="宋体"/>
          <w:spacing w:val="1"/>
          <w:sz w:val="24"/>
          <w:szCs w:val="24"/>
          <w:lang w:eastAsia="zh-CN"/>
        </w:rPr>
        <w:t>据此进行相关数据分析，不得制定与本规</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定不一致的企业划型标准。</w:t>
      </w:r>
    </w:p>
    <w:p w14:paraId="21BF8BA3">
      <w:pPr>
        <w:spacing w:before="181" w:line="289" w:lineRule="auto"/>
        <w:ind w:left="38" w:firstLine="483"/>
        <w:rPr>
          <w:rFonts w:ascii="宋体" w:hAnsi="宋体" w:eastAsia="宋体" w:cs="宋体"/>
          <w:sz w:val="24"/>
          <w:szCs w:val="24"/>
          <w:lang w:eastAsia="zh-CN"/>
        </w:rPr>
      </w:pPr>
      <w:r>
        <w:rPr>
          <w:rFonts w:hint="eastAsia" w:ascii="宋体" w:hAnsi="宋体" w:eastAsia="宋体" w:cs="宋体"/>
          <w:spacing w:val="-2"/>
          <w:sz w:val="24"/>
          <w:szCs w:val="24"/>
          <w:lang w:eastAsia="zh-CN"/>
        </w:rPr>
        <w:t>八、本规定由工业和信息化部、国家统计局会同有关部门根据《国民经济行业分类》</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修订情况和企业发展变化情况适时修订。</w:t>
      </w:r>
    </w:p>
    <w:p w14:paraId="3E2CDF54">
      <w:pPr>
        <w:spacing w:before="182" w:line="219" w:lineRule="auto"/>
        <w:ind w:left="523"/>
        <w:rPr>
          <w:rFonts w:ascii="宋体" w:hAnsi="宋体" w:eastAsia="宋体" w:cs="宋体"/>
          <w:sz w:val="24"/>
          <w:szCs w:val="24"/>
          <w:lang w:eastAsia="zh-CN"/>
        </w:rPr>
      </w:pPr>
      <w:r>
        <w:rPr>
          <w:rFonts w:hint="eastAsia" w:ascii="宋体" w:hAnsi="宋体" w:eastAsia="宋体" w:cs="宋体"/>
          <w:spacing w:val="-2"/>
          <w:sz w:val="24"/>
          <w:szCs w:val="24"/>
          <w:lang w:eastAsia="zh-CN"/>
        </w:rPr>
        <w:t>九、本规定由工业和信息化部、国家统计局会同有关部门负责解释。</w:t>
      </w:r>
    </w:p>
    <w:p w14:paraId="58505FED">
      <w:pPr>
        <w:spacing w:before="182" w:line="289" w:lineRule="auto"/>
        <w:ind w:left="606" w:right="113" w:hanging="1"/>
        <w:rPr>
          <w:rFonts w:ascii="宋体" w:hAnsi="宋体" w:eastAsia="宋体" w:cs="宋体"/>
          <w:sz w:val="24"/>
          <w:szCs w:val="24"/>
          <w:lang w:eastAsia="zh-CN"/>
        </w:rPr>
      </w:pPr>
      <w:r>
        <w:rPr>
          <w:rFonts w:hint="eastAsia" w:ascii="宋体" w:hAnsi="宋体" w:eastAsia="宋体" w:cs="宋体"/>
          <w:spacing w:val="-6"/>
          <w:sz w:val="24"/>
          <w:szCs w:val="24"/>
          <w:lang w:eastAsia="zh-CN"/>
        </w:rPr>
        <w:t>十、本规定自发布之日起执行，</w:t>
      </w:r>
      <w:r>
        <w:rPr>
          <w:rFonts w:hint="eastAsia" w:ascii="宋体" w:hAnsi="宋体" w:eastAsia="宋体" w:cs="宋体"/>
          <w:spacing w:val="65"/>
          <w:sz w:val="24"/>
          <w:szCs w:val="24"/>
          <w:lang w:eastAsia="zh-CN"/>
        </w:rPr>
        <w:t xml:space="preserve"> </w:t>
      </w:r>
      <w:r>
        <w:rPr>
          <w:rFonts w:hint="eastAsia" w:ascii="宋体" w:hAnsi="宋体" w:eastAsia="宋体" w:cs="宋体"/>
          <w:spacing w:val="-6"/>
          <w:sz w:val="24"/>
          <w:szCs w:val="24"/>
          <w:lang w:eastAsia="zh-CN"/>
        </w:rPr>
        <w:t>原国家经贸委、原国家计委、财政部和国家统计局</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2003</w:t>
      </w:r>
      <w:r>
        <w:rPr>
          <w:rFonts w:hint="eastAsia" w:ascii="宋体" w:hAnsi="宋体" w:eastAsia="宋体" w:cs="宋体"/>
          <w:spacing w:val="-31"/>
          <w:sz w:val="24"/>
          <w:szCs w:val="24"/>
          <w:lang w:eastAsia="zh-CN"/>
        </w:rPr>
        <w:t xml:space="preserve"> </w:t>
      </w:r>
      <w:r>
        <w:rPr>
          <w:rFonts w:hint="eastAsia" w:ascii="宋体" w:hAnsi="宋体" w:eastAsia="宋体" w:cs="宋体"/>
          <w:spacing w:val="-3"/>
          <w:sz w:val="24"/>
          <w:szCs w:val="24"/>
          <w:lang w:eastAsia="zh-CN"/>
        </w:rPr>
        <w:t>年颁布的《中小企业标准暂行规定》同时废止。</w:t>
      </w:r>
    </w:p>
    <w:p w14:paraId="4621D160">
      <w:pPr>
        <w:spacing w:before="181" w:line="221" w:lineRule="auto"/>
        <w:ind w:left="532"/>
        <w:outlineLvl w:val="1"/>
        <w:rPr>
          <w:rFonts w:ascii="宋体" w:hAnsi="宋体" w:eastAsia="宋体" w:cs="宋体"/>
          <w:sz w:val="24"/>
          <w:szCs w:val="24"/>
          <w:lang w:eastAsia="zh-CN"/>
        </w:rPr>
      </w:pPr>
      <w:r>
        <w:rPr>
          <w:rFonts w:hint="eastAsia" w:ascii="宋体" w:hAnsi="宋体" w:eastAsia="宋体" w:cs="宋体"/>
          <w:spacing w:val="-4"/>
          <w:sz w:val="24"/>
          <w:szCs w:val="24"/>
          <w:lang w:eastAsia="zh-CN"/>
        </w:rPr>
        <w:t>四、重新评审</w:t>
      </w:r>
    </w:p>
    <w:p w14:paraId="39D1ACC6">
      <w:pPr>
        <w:spacing w:before="181" w:line="219"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评审结果形成后，除下列情形外，采购人或采购代理机构不得组织重新评审：</w:t>
      </w:r>
    </w:p>
    <w:p w14:paraId="00CD9F03">
      <w:pPr>
        <w:spacing w:before="180" w:line="220" w:lineRule="auto"/>
        <w:ind w:left="524"/>
        <w:rPr>
          <w:rFonts w:ascii="宋体" w:hAnsi="宋体" w:eastAsia="宋体" w:cs="宋体"/>
          <w:sz w:val="24"/>
          <w:szCs w:val="24"/>
          <w:lang w:eastAsia="zh-CN"/>
        </w:rPr>
      </w:pPr>
      <w:r>
        <w:rPr>
          <w:rFonts w:hint="eastAsia" w:ascii="宋体" w:hAnsi="宋体" w:eastAsia="宋体" w:cs="宋体"/>
          <w:spacing w:val="-6"/>
          <w:sz w:val="24"/>
          <w:szCs w:val="24"/>
          <w:lang w:eastAsia="zh-CN"/>
        </w:rPr>
        <w:t>（一）资格性检查认定错误；</w:t>
      </w:r>
    </w:p>
    <w:p w14:paraId="6313A20F">
      <w:pPr>
        <w:spacing w:before="182" w:line="220" w:lineRule="auto"/>
        <w:ind w:left="524"/>
        <w:rPr>
          <w:rFonts w:ascii="宋体" w:hAnsi="宋体" w:eastAsia="宋体" w:cs="宋体"/>
          <w:sz w:val="24"/>
          <w:szCs w:val="24"/>
          <w:lang w:eastAsia="zh-CN"/>
        </w:rPr>
      </w:pPr>
      <w:r>
        <w:rPr>
          <w:rFonts w:hint="eastAsia" w:ascii="宋体" w:hAnsi="宋体" w:eastAsia="宋体" w:cs="宋体"/>
          <w:spacing w:val="-6"/>
          <w:sz w:val="24"/>
          <w:szCs w:val="24"/>
          <w:lang w:eastAsia="zh-CN"/>
        </w:rPr>
        <w:t>（二）分值汇总计算错误；</w:t>
      </w:r>
    </w:p>
    <w:p w14:paraId="43057915">
      <w:pPr>
        <w:spacing w:before="181"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（三）分项评分超出评分标准范围；</w:t>
      </w:r>
    </w:p>
    <w:p w14:paraId="53430BD8">
      <w:pPr>
        <w:spacing w:before="182"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（四）客观分评分不一致；</w:t>
      </w:r>
    </w:p>
    <w:p w14:paraId="3AA7D502">
      <w:pPr>
        <w:spacing w:before="181" w:line="220"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（五）经磋商小组一致认定评分畸高、畸低</w:t>
      </w:r>
      <w:r>
        <w:rPr>
          <w:rFonts w:hint="eastAsia" w:ascii="宋体" w:hAnsi="宋体" w:eastAsia="宋体" w:cs="宋体"/>
          <w:spacing w:val="-3"/>
          <w:sz w:val="24"/>
          <w:szCs w:val="24"/>
          <w:lang w:eastAsia="zh-CN"/>
        </w:rPr>
        <w:t>的情形。</w:t>
      </w:r>
    </w:p>
    <w:p w14:paraId="288D0B1B">
      <w:pPr>
        <w:spacing w:line="220" w:lineRule="auto"/>
        <w:rPr>
          <w:rFonts w:ascii="宋体" w:hAnsi="宋体" w:eastAsia="宋体" w:cs="宋体"/>
          <w:sz w:val="24"/>
          <w:szCs w:val="24"/>
          <w:lang w:eastAsia="zh-CN"/>
        </w:rPr>
        <w:sectPr>
          <w:footerReference r:id="rId15" w:type="default"/>
          <w:pgSz w:w="11907" w:h="16841"/>
          <w:pgMar w:top="400" w:right="1132" w:bottom="1202" w:left="1444" w:header="0" w:footer="914" w:gutter="0"/>
          <w:cols w:space="720" w:num="1"/>
        </w:sectPr>
      </w:pPr>
    </w:p>
    <w:p w14:paraId="44B32935">
      <w:pPr>
        <w:spacing w:before="91" w:line="221" w:lineRule="auto"/>
        <w:jc w:val="center"/>
        <w:outlineLvl w:val="0"/>
        <w:rPr>
          <w:rFonts w:ascii="宋体" w:hAnsi="宋体" w:eastAsia="宋体" w:cs="宋体"/>
          <w:sz w:val="28"/>
          <w:szCs w:val="28"/>
          <w:lang w:eastAsia="zh-CN"/>
        </w:rPr>
      </w:pPr>
      <w:bookmarkStart w:id="9" w:name="bookmark11"/>
      <w:bookmarkEnd w:id="9"/>
      <w:bookmarkStart w:id="10" w:name="bookmark12"/>
      <w:bookmarkEnd w:id="10"/>
      <w:r>
        <w:rPr>
          <w:rFonts w:hint="eastAsia" w:ascii="宋体" w:hAnsi="宋体" w:eastAsia="宋体" w:cs="宋体"/>
          <w:spacing w:val="-1"/>
          <w:sz w:val="28"/>
          <w:szCs w:val="28"/>
          <w:lang w:eastAsia="zh-CN"/>
        </w:rPr>
        <w:t>第六章  磋商须知</w:t>
      </w:r>
    </w:p>
    <w:p w14:paraId="406ABCE5">
      <w:pPr>
        <w:spacing w:before="114" w:line="221" w:lineRule="auto"/>
        <w:ind w:left="601"/>
        <w:outlineLvl w:val="1"/>
        <w:rPr>
          <w:rFonts w:ascii="宋体" w:hAnsi="宋体" w:eastAsia="宋体" w:cs="宋体"/>
          <w:sz w:val="24"/>
          <w:szCs w:val="24"/>
          <w:lang w:eastAsia="zh-CN"/>
        </w:rPr>
      </w:pPr>
      <w:r>
        <w:rPr>
          <w:rFonts w:hint="eastAsia" w:ascii="宋体" w:hAnsi="宋体" w:eastAsia="宋体" w:cs="宋体"/>
          <w:spacing w:val="-2"/>
          <w:sz w:val="24"/>
          <w:szCs w:val="24"/>
          <w:lang w:eastAsia="zh-CN"/>
        </w:rPr>
        <w:t>磋商须知前附表</w:t>
      </w:r>
    </w:p>
    <w:p w14:paraId="50FFE6CE">
      <w:pPr>
        <w:spacing w:line="65" w:lineRule="exact"/>
        <w:rPr>
          <w:rFonts w:ascii="宋体" w:hAnsi="宋体" w:eastAsia="宋体" w:cs="宋体"/>
          <w:lang w:eastAsia="zh-CN"/>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2459"/>
        <w:gridCol w:w="5958"/>
      </w:tblGrid>
      <w:tr w14:paraId="2DC2E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990" w:type="dxa"/>
          </w:tcPr>
          <w:p w14:paraId="0725BC3D">
            <w:pPr>
              <w:pStyle w:val="12"/>
              <w:spacing w:before="39" w:line="229" w:lineRule="auto"/>
              <w:ind w:left="121" w:right="104" w:hanging="5"/>
              <w:jc w:val="both"/>
            </w:pPr>
            <w:r>
              <w:rPr>
                <w:rFonts w:hint="eastAsia"/>
                <w:spacing w:val="14"/>
              </w:rPr>
              <w:t>磋商须</w:t>
            </w:r>
            <w:r>
              <w:rPr>
                <w:rFonts w:hint="eastAsia"/>
                <w:spacing w:val="1"/>
              </w:rPr>
              <w:t xml:space="preserve"> </w:t>
            </w:r>
            <w:r>
              <w:rPr>
                <w:rFonts w:hint="eastAsia"/>
                <w:spacing w:val="12"/>
              </w:rPr>
              <w:t>知条款</w:t>
            </w:r>
            <w:r>
              <w:rPr>
                <w:rFonts w:hint="eastAsia"/>
                <w:spacing w:val="1"/>
              </w:rPr>
              <w:t xml:space="preserve"> </w:t>
            </w:r>
            <w:r>
              <w:rPr>
                <w:rFonts w:hint="eastAsia"/>
              </w:rPr>
              <w:t>号</w:t>
            </w:r>
          </w:p>
        </w:tc>
        <w:tc>
          <w:tcPr>
            <w:tcW w:w="2459" w:type="dxa"/>
          </w:tcPr>
          <w:p w14:paraId="25FBA06B">
            <w:pPr>
              <w:pStyle w:val="12"/>
              <w:spacing w:before="311" w:line="222" w:lineRule="auto"/>
              <w:ind w:left="997"/>
            </w:pPr>
            <w:r>
              <w:rPr>
                <w:rFonts w:hint="eastAsia"/>
                <w:spacing w:val="-4"/>
              </w:rPr>
              <w:t>名称</w:t>
            </w:r>
          </w:p>
        </w:tc>
        <w:tc>
          <w:tcPr>
            <w:tcW w:w="5958" w:type="dxa"/>
          </w:tcPr>
          <w:p w14:paraId="7788EE9C">
            <w:pPr>
              <w:pStyle w:val="12"/>
              <w:spacing w:before="311" w:line="220" w:lineRule="auto"/>
              <w:ind w:left="2771"/>
            </w:pPr>
            <w:r>
              <w:rPr>
                <w:rFonts w:hint="eastAsia"/>
                <w:spacing w:val="-10"/>
              </w:rPr>
              <w:t>内容</w:t>
            </w:r>
          </w:p>
        </w:tc>
      </w:tr>
      <w:tr w14:paraId="7932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990" w:type="dxa"/>
          </w:tcPr>
          <w:p w14:paraId="2ABE65E1">
            <w:pPr>
              <w:spacing w:line="288" w:lineRule="auto"/>
              <w:rPr>
                <w:rFonts w:ascii="宋体" w:hAnsi="宋体" w:eastAsia="宋体" w:cs="宋体"/>
              </w:rPr>
            </w:pPr>
          </w:p>
          <w:p w14:paraId="31704D6A">
            <w:pPr>
              <w:spacing w:line="288" w:lineRule="auto"/>
              <w:rPr>
                <w:rFonts w:ascii="宋体" w:hAnsi="宋体" w:eastAsia="宋体" w:cs="宋体"/>
              </w:rPr>
            </w:pPr>
          </w:p>
          <w:p w14:paraId="36C78A7B">
            <w:pPr>
              <w:pStyle w:val="12"/>
              <w:spacing w:before="78" w:line="182" w:lineRule="auto"/>
              <w:ind w:left="134"/>
            </w:pPr>
            <w:r>
              <w:rPr>
                <w:rFonts w:hint="eastAsia"/>
                <w:spacing w:val="-7"/>
              </w:rPr>
              <w:t>1.3</w:t>
            </w:r>
          </w:p>
        </w:tc>
        <w:tc>
          <w:tcPr>
            <w:tcW w:w="2459" w:type="dxa"/>
          </w:tcPr>
          <w:p w14:paraId="0E0DB066">
            <w:pPr>
              <w:spacing w:line="268" w:lineRule="auto"/>
              <w:rPr>
                <w:rFonts w:ascii="宋体" w:hAnsi="宋体" w:eastAsia="宋体" w:cs="宋体"/>
                <w:color w:val="auto"/>
              </w:rPr>
            </w:pPr>
          </w:p>
          <w:p w14:paraId="46CDEC2E">
            <w:pPr>
              <w:spacing w:line="269" w:lineRule="auto"/>
              <w:rPr>
                <w:rFonts w:ascii="宋体" w:hAnsi="宋体" w:eastAsia="宋体" w:cs="宋体"/>
                <w:color w:val="auto"/>
              </w:rPr>
            </w:pPr>
          </w:p>
          <w:p w14:paraId="36011C86">
            <w:pPr>
              <w:pStyle w:val="12"/>
              <w:spacing w:before="78" w:line="219" w:lineRule="auto"/>
              <w:ind w:left="112"/>
              <w:rPr>
                <w:color w:val="auto"/>
              </w:rPr>
            </w:pPr>
            <w:r>
              <w:rPr>
                <w:rFonts w:hint="eastAsia"/>
                <w:color w:val="auto"/>
                <w:spacing w:val="-2"/>
              </w:rPr>
              <w:t>采购人</w:t>
            </w:r>
          </w:p>
        </w:tc>
        <w:tc>
          <w:tcPr>
            <w:tcW w:w="5958" w:type="dxa"/>
          </w:tcPr>
          <w:p w14:paraId="79D31CE0">
            <w:pPr>
              <w:pStyle w:val="12"/>
              <w:spacing w:before="35" w:line="219" w:lineRule="auto"/>
              <w:ind w:left="113"/>
              <w:rPr>
                <w:color w:val="auto"/>
                <w:lang w:eastAsia="zh-CN"/>
              </w:rPr>
            </w:pPr>
            <w:r>
              <w:rPr>
                <w:rFonts w:hint="eastAsia"/>
                <w:color w:val="auto"/>
                <w:spacing w:val="-1"/>
                <w:lang w:eastAsia="zh-CN"/>
              </w:rPr>
              <w:t>采购人名称：长春市中心血站</w:t>
            </w:r>
          </w:p>
          <w:p w14:paraId="200FF0C8">
            <w:pPr>
              <w:pStyle w:val="12"/>
              <w:spacing w:before="104" w:line="286" w:lineRule="auto"/>
              <w:ind w:left="117" w:right="927" w:hanging="3"/>
              <w:rPr>
                <w:rFonts w:hint="default"/>
                <w:color w:val="auto"/>
                <w:lang w:val="en-US" w:eastAsia="zh-CN"/>
              </w:rPr>
            </w:pPr>
            <w:r>
              <w:rPr>
                <w:rFonts w:hint="eastAsia"/>
                <w:color w:val="auto"/>
                <w:spacing w:val="-2"/>
                <w:lang w:eastAsia="zh-CN"/>
              </w:rPr>
              <w:t>地址：长春市经济技术开发区自由大路</w:t>
            </w:r>
            <w:r>
              <w:rPr>
                <w:rFonts w:hint="eastAsia"/>
                <w:color w:val="auto"/>
                <w:spacing w:val="-42"/>
                <w:lang w:eastAsia="zh-CN"/>
              </w:rPr>
              <w:t xml:space="preserve"> </w:t>
            </w:r>
            <w:r>
              <w:rPr>
                <w:rFonts w:hint="eastAsia"/>
                <w:color w:val="auto"/>
                <w:spacing w:val="-2"/>
                <w:lang w:eastAsia="zh-CN"/>
              </w:rPr>
              <w:t>5916</w:t>
            </w:r>
            <w:r>
              <w:rPr>
                <w:rFonts w:hint="eastAsia"/>
                <w:color w:val="auto"/>
                <w:spacing w:val="-45"/>
                <w:lang w:eastAsia="zh-CN"/>
              </w:rPr>
              <w:t xml:space="preserve"> </w:t>
            </w:r>
            <w:r>
              <w:rPr>
                <w:rFonts w:hint="eastAsia"/>
                <w:color w:val="auto"/>
                <w:spacing w:val="-2"/>
                <w:lang w:eastAsia="zh-CN"/>
              </w:rPr>
              <w:t>号</w:t>
            </w:r>
            <w:r>
              <w:rPr>
                <w:rFonts w:hint="eastAsia"/>
                <w:color w:val="auto"/>
                <w:lang w:eastAsia="zh-CN"/>
              </w:rPr>
              <w:t xml:space="preserve"> </w:t>
            </w:r>
            <w:r>
              <w:rPr>
                <w:rFonts w:hint="eastAsia"/>
                <w:color w:val="auto"/>
                <w:spacing w:val="-1"/>
                <w:lang w:eastAsia="zh-CN"/>
              </w:rPr>
              <w:t>项目联系人（询问）：</w:t>
            </w:r>
            <w:r>
              <w:rPr>
                <w:rFonts w:hint="eastAsia"/>
                <w:color w:val="auto"/>
                <w:spacing w:val="-1"/>
                <w:lang w:val="en-US" w:eastAsia="zh-CN"/>
              </w:rPr>
              <w:t>王春阳</w:t>
            </w:r>
          </w:p>
          <w:p w14:paraId="466DD303">
            <w:pPr>
              <w:pStyle w:val="12"/>
              <w:spacing w:before="36" w:line="221" w:lineRule="auto"/>
              <w:ind w:left="115"/>
              <w:rPr>
                <w:color w:val="auto"/>
              </w:rPr>
            </w:pPr>
            <w:r>
              <w:rPr>
                <w:rFonts w:hint="eastAsia"/>
                <w:color w:val="auto"/>
                <w:spacing w:val="-1"/>
              </w:rPr>
              <w:t>联系电话（询问</w:t>
            </w:r>
            <w:r>
              <w:rPr>
                <w:rFonts w:hint="eastAsia"/>
                <w:color w:val="auto"/>
                <w:spacing w:val="4"/>
              </w:rPr>
              <w:t>）：</w:t>
            </w:r>
            <w:r>
              <w:rPr>
                <w:rFonts w:hint="eastAsia"/>
                <w:color w:val="auto"/>
                <w:spacing w:val="-1"/>
              </w:rPr>
              <w:t>0431-85839117</w:t>
            </w:r>
          </w:p>
        </w:tc>
      </w:tr>
      <w:tr w14:paraId="08288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990" w:type="dxa"/>
          </w:tcPr>
          <w:p w14:paraId="3FA731C2">
            <w:pPr>
              <w:spacing w:line="256" w:lineRule="auto"/>
              <w:rPr>
                <w:rFonts w:ascii="宋体" w:hAnsi="宋体" w:eastAsia="宋体" w:cs="宋体"/>
              </w:rPr>
            </w:pPr>
          </w:p>
          <w:p w14:paraId="0C6CA1E3">
            <w:pPr>
              <w:spacing w:line="257" w:lineRule="auto"/>
              <w:rPr>
                <w:rFonts w:ascii="宋体" w:hAnsi="宋体" w:eastAsia="宋体" w:cs="宋体"/>
              </w:rPr>
            </w:pPr>
          </w:p>
          <w:p w14:paraId="70EED941">
            <w:pPr>
              <w:spacing w:line="257" w:lineRule="auto"/>
              <w:rPr>
                <w:rFonts w:ascii="宋体" w:hAnsi="宋体" w:eastAsia="宋体" w:cs="宋体"/>
              </w:rPr>
            </w:pPr>
          </w:p>
          <w:p w14:paraId="7D1EBA19">
            <w:pPr>
              <w:pStyle w:val="12"/>
              <w:spacing w:before="78" w:line="182" w:lineRule="auto"/>
              <w:ind w:left="134"/>
            </w:pPr>
            <w:r>
              <w:rPr>
                <w:rFonts w:hint="eastAsia"/>
                <w:spacing w:val="-7"/>
              </w:rPr>
              <w:t>1.3</w:t>
            </w:r>
          </w:p>
        </w:tc>
        <w:tc>
          <w:tcPr>
            <w:tcW w:w="2459" w:type="dxa"/>
          </w:tcPr>
          <w:p w14:paraId="3A61420E">
            <w:pPr>
              <w:spacing w:line="243" w:lineRule="auto"/>
              <w:rPr>
                <w:rFonts w:ascii="宋体" w:hAnsi="宋体" w:eastAsia="宋体" w:cs="宋体"/>
              </w:rPr>
            </w:pPr>
          </w:p>
          <w:p w14:paraId="6CB84B3A">
            <w:pPr>
              <w:spacing w:line="244" w:lineRule="auto"/>
              <w:rPr>
                <w:rFonts w:ascii="宋体" w:hAnsi="宋体" w:eastAsia="宋体" w:cs="宋体"/>
              </w:rPr>
            </w:pPr>
          </w:p>
          <w:p w14:paraId="5BBBE2E8">
            <w:pPr>
              <w:spacing w:line="244" w:lineRule="auto"/>
              <w:rPr>
                <w:rFonts w:ascii="宋体" w:hAnsi="宋体" w:eastAsia="宋体" w:cs="宋体"/>
              </w:rPr>
            </w:pPr>
          </w:p>
          <w:p w14:paraId="67A7A07C">
            <w:pPr>
              <w:pStyle w:val="12"/>
              <w:spacing w:before="78" w:line="219" w:lineRule="auto"/>
              <w:ind w:left="112"/>
            </w:pPr>
            <w:r>
              <w:rPr>
                <w:rFonts w:hint="eastAsia"/>
                <w:spacing w:val="-2"/>
              </w:rPr>
              <w:t>采购代理机构</w:t>
            </w:r>
          </w:p>
        </w:tc>
        <w:tc>
          <w:tcPr>
            <w:tcW w:w="5958" w:type="dxa"/>
          </w:tcPr>
          <w:p w14:paraId="1C6EFE09">
            <w:pPr>
              <w:pStyle w:val="12"/>
              <w:spacing w:before="35" w:line="219" w:lineRule="auto"/>
              <w:ind w:left="113"/>
              <w:rPr>
                <w:lang w:eastAsia="zh-CN"/>
              </w:rPr>
            </w:pPr>
            <w:r>
              <w:rPr>
                <w:rFonts w:hint="eastAsia"/>
                <w:spacing w:val="-1"/>
                <w:lang w:eastAsia="zh-CN"/>
              </w:rPr>
              <w:t>采购代理机构名称：吉林省润雨工程管理有限公司</w:t>
            </w:r>
          </w:p>
          <w:p w14:paraId="27E6C5F4">
            <w:pPr>
              <w:pStyle w:val="12"/>
              <w:spacing w:before="104" w:line="219" w:lineRule="auto"/>
              <w:ind w:left="114"/>
              <w:rPr>
                <w:lang w:eastAsia="zh-CN"/>
              </w:rPr>
            </w:pPr>
            <w:r>
              <w:rPr>
                <w:rFonts w:hint="eastAsia"/>
                <w:spacing w:val="-3"/>
                <w:lang w:eastAsia="zh-CN"/>
              </w:rPr>
              <w:t>地址：长春市南关区锦湖大路6822号保合大厦512号房</w:t>
            </w:r>
          </w:p>
          <w:p w14:paraId="25BFE68E">
            <w:pPr>
              <w:pStyle w:val="12"/>
              <w:spacing w:before="104" w:line="219" w:lineRule="auto"/>
              <w:ind w:left="118"/>
              <w:rPr>
                <w:lang w:eastAsia="zh-CN"/>
              </w:rPr>
            </w:pPr>
            <w:r>
              <w:rPr>
                <w:rFonts w:hint="eastAsia"/>
                <w:spacing w:val="-1"/>
                <w:lang w:eastAsia="zh-CN"/>
              </w:rPr>
              <w:t>项目采购联系人：朱喜会</w:t>
            </w:r>
          </w:p>
          <w:p w14:paraId="4650F6E9">
            <w:pPr>
              <w:pStyle w:val="12"/>
              <w:spacing w:before="103" w:line="222" w:lineRule="auto"/>
              <w:ind w:left="115"/>
            </w:pPr>
            <w:r>
              <w:rPr>
                <w:rFonts w:hint="eastAsia"/>
                <w:spacing w:val="-1"/>
              </w:rPr>
              <w:t>联系电话：</w:t>
            </w:r>
            <w:r>
              <w:rPr>
                <w:rFonts w:hint="eastAsia"/>
                <w:spacing w:val="-1"/>
                <w:lang w:eastAsia="zh-CN"/>
              </w:rPr>
              <w:t>18088638276</w:t>
            </w:r>
          </w:p>
          <w:p w14:paraId="303E1C51">
            <w:pPr>
              <w:pStyle w:val="12"/>
              <w:spacing w:before="101" w:line="214" w:lineRule="auto"/>
              <w:ind w:left="142"/>
            </w:pPr>
            <w:r>
              <w:rPr>
                <w:rFonts w:hint="eastAsia"/>
                <w:spacing w:val="-2"/>
              </w:rPr>
              <w:t>电子邮箱：407088360</w:t>
            </w:r>
            <w:r>
              <w:rPr>
                <w:rFonts w:hint="eastAsia"/>
                <w:spacing w:val="-2"/>
                <w:lang w:eastAsia="zh-CN"/>
              </w:rPr>
              <w:t>@qq.com</w:t>
            </w:r>
          </w:p>
        </w:tc>
      </w:tr>
      <w:tr w14:paraId="7099A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990" w:type="dxa"/>
          </w:tcPr>
          <w:p w14:paraId="56965401">
            <w:pPr>
              <w:spacing w:line="386" w:lineRule="auto"/>
              <w:rPr>
                <w:rFonts w:ascii="宋体" w:hAnsi="宋体" w:eastAsia="宋体" w:cs="宋体"/>
              </w:rPr>
            </w:pPr>
          </w:p>
          <w:p w14:paraId="5AA8168B">
            <w:pPr>
              <w:pStyle w:val="12"/>
              <w:spacing w:before="78" w:line="182" w:lineRule="auto"/>
              <w:ind w:left="134"/>
            </w:pPr>
            <w:r>
              <w:rPr>
                <w:rFonts w:hint="eastAsia"/>
                <w:spacing w:val="-7"/>
              </w:rPr>
              <w:t>1.9</w:t>
            </w:r>
          </w:p>
        </w:tc>
        <w:tc>
          <w:tcPr>
            <w:tcW w:w="2459" w:type="dxa"/>
          </w:tcPr>
          <w:p w14:paraId="10174150">
            <w:pPr>
              <w:spacing w:line="347" w:lineRule="auto"/>
              <w:rPr>
                <w:rFonts w:ascii="宋体" w:hAnsi="宋体" w:eastAsia="宋体" w:cs="宋体"/>
              </w:rPr>
            </w:pPr>
          </w:p>
          <w:p w14:paraId="594D3DF9">
            <w:pPr>
              <w:pStyle w:val="12"/>
              <w:spacing w:before="78" w:line="220" w:lineRule="auto"/>
              <w:ind w:left="114"/>
            </w:pPr>
            <w:r>
              <w:rPr>
                <w:rFonts w:hint="eastAsia"/>
                <w:spacing w:val="-2"/>
              </w:rPr>
              <w:t>踏勘现场</w:t>
            </w:r>
          </w:p>
        </w:tc>
        <w:tc>
          <w:tcPr>
            <w:tcW w:w="5958" w:type="dxa"/>
          </w:tcPr>
          <w:p w14:paraId="7E23DCAF">
            <w:pPr>
              <w:pStyle w:val="12"/>
              <w:spacing w:before="39" w:line="288" w:lineRule="auto"/>
              <w:ind w:left="115" w:right="40" w:firstLine="2"/>
              <w:jc w:val="both"/>
              <w:rPr>
                <w:lang w:eastAsia="zh-CN"/>
              </w:rPr>
            </w:pPr>
            <w:r>
              <w:rPr>
                <w:rFonts w:hint="eastAsia"/>
                <w:spacing w:val="-9"/>
                <w:lang w:eastAsia="zh-CN"/>
              </w:rPr>
              <w:t>不组织，供应商如有需要，经采购人同意后可自行前往，</w:t>
            </w:r>
            <w:r>
              <w:rPr>
                <w:rFonts w:hint="eastAsia"/>
                <w:spacing w:val="18"/>
                <w:lang w:eastAsia="zh-CN"/>
              </w:rPr>
              <w:t xml:space="preserve"> </w:t>
            </w:r>
            <w:r>
              <w:rPr>
                <w:rFonts w:hint="eastAsia"/>
                <w:spacing w:val="9"/>
                <w:lang w:eastAsia="zh-CN"/>
              </w:rPr>
              <w:t>踏勘期间发生的费用或意外导致伤亡等一切责</w:t>
            </w:r>
            <w:r>
              <w:rPr>
                <w:rFonts w:hint="eastAsia"/>
                <w:spacing w:val="8"/>
                <w:lang w:eastAsia="zh-CN"/>
              </w:rPr>
              <w:t>任和损</w:t>
            </w:r>
            <w:r>
              <w:rPr>
                <w:rFonts w:hint="eastAsia"/>
                <w:lang w:eastAsia="zh-CN"/>
              </w:rPr>
              <w:t xml:space="preserve"> </w:t>
            </w:r>
            <w:r>
              <w:rPr>
                <w:rFonts w:hint="eastAsia"/>
                <w:spacing w:val="-5"/>
                <w:lang w:eastAsia="zh-CN"/>
              </w:rPr>
              <w:t>失均由供应商自负。</w:t>
            </w:r>
          </w:p>
        </w:tc>
      </w:tr>
      <w:tr w14:paraId="63E2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0" w:type="dxa"/>
          </w:tcPr>
          <w:p w14:paraId="6E13F07C">
            <w:pPr>
              <w:pStyle w:val="12"/>
              <w:spacing w:before="110" w:line="182" w:lineRule="auto"/>
              <w:ind w:left="134"/>
            </w:pPr>
            <w:r>
              <w:rPr>
                <w:rFonts w:hint="eastAsia"/>
                <w:spacing w:val="-6"/>
              </w:rPr>
              <w:t>1.10</w:t>
            </w:r>
          </w:p>
        </w:tc>
        <w:tc>
          <w:tcPr>
            <w:tcW w:w="2459" w:type="dxa"/>
          </w:tcPr>
          <w:p w14:paraId="3028EEA1">
            <w:pPr>
              <w:pStyle w:val="12"/>
              <w:spacing w:before="70" w:line="219" w:lineRule="auto"/>
              <w:ind w:left="113"/>
            </w:pPr>
            <w:r>
              <w:rPr>
                <w:rFonts w:hint="eastAsia"/>
                <w:spacing w:val="-3"/>
              </w:rPr>
              <w:t>答疑会</w:t>
            </w:r>
          </w:p>
        </w:tc>
        <w:tc>
          <w:tcPr>
            <w:tcW w:w="5958" w:type="dxa"/>
          </w:tcPr>
          <w:p w14:paraId="08DA3537">
            <w:pPr>
              <w:pStyle w:val="12"/>
              <w:spacing w:before="70" w:line="221" w:lineRule="auto"/>
              <w:ind w:left="118"/>
            </w:pPr>
            <w:r>
              <w:rPr>
                <w:rFonts w:hint="eastAsia"/>
                <w:spacing w:val="-3"/>
              </w:rPr>
              <w:t>不召开</w:t>
            </w:r>
          </w:p>
        </w:tc>
      </w:tr>
      <w:tr w14:paraId="2191F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90" w:type="dxa"/>
          </w:tcPr>
          <w:p w14:paraId="3CFBC097">
            <w:pPr>
              <w:pStyle w:val="12"/>
              <w:spacing w:before="272" w:line="181" w:lineRule="auto"/>
              <w:ind w:left="121"/>
            </w:pPr>
            <w:r>
              <w:rPr>
                <w:rFonts w:hint="eastAsia"/>
                <w:spacing w:val="-3"/>
              </w:rPr>
              <w:t>3.3.2</w:t>
            </w:r>
          </w:p>
        </w:tc>
        <w:tc>
          <w:tcPr>
            <w:tcW w:w="2459" w:type="dxa"/>
          </w:tcPr>
          <w:p w14:paraId="2F2C2EAA">
            <w:pPr>
              <w:pStyle w:val="12"/>
              <w:spacing w:before="38" w:line="283" w:lineRule="auto"/>
              <w:ind w:left="114" w:right="108" w:hanging="2"/>
              <w:rPr>
                <w:lang w:eastAsia="zh-CN"/>
              </w:rPr>
            </w:pPr>
            <w:r>
              <w:rPr>
                <w:rFonts w:hint="eastAsia"/>
                <w:spacing w:val="8"/>
                <w:lang w:eastAsia="zh-CN"/>
              </w:rPr>
              <w:t>磋商响应文件盖章要</w:t>
            </w:r>
            <w:r>
              <w:rPr>
                <w:rFonts w:hint="eastAsia"/>
                <w:lang w:eastAsia="zh-CN"/>
              </w:rPr>
              <w:t xml:space="preserve"> 求</w:t>
            </w:r>
          </w:p>
        </w:tc>
        <w:tc>
          <w:tcPr>
            <w:tcW w:w="5958" w:type="dxa"/>
          </w:tcPr>
          <w:p w14:paraId="06329B47">
            <w:pPr>
              <w:pStyle w:val="12"/>
              <w:spacing w:before="38" w:line="283" w:lineRule="auto"/>
              <w:ind w:left="133" w:right="106" w:hanging="20"/>
              <w:rPr>
                <w:lang w:eastAsia="zh-CN"/>
              </w:rPr>
            </w:pPr>
            <w:r>
              <w:rPr>
                <w:rFonts w:hint="eastAsia"/>
                <w:spacing w:val="2"/>
                <w:lang w:eastAsia="zh-CN"/>
              </w:rPr>
              <w:t>磋商响应文件按“第七章 磋商响应文件格式</w:t>
            </w:r>
            <w:r>
              <w:rPr>
                <w:rFonts w:hint="eastAsia"/>
                <w:spacing w:val="-77"/>
                <w:lang w:eastAsia="zh-CN"/>
              </w:rPr>
              <w:t xml:space="preserve"> </w:t>
            </w:r>
            <w:r>
              <w:rPr>
                <w:rFonts w:hint="eastAsia"/>
                <w:spacing w:val="2"/>
                <w:lang w:eastAsia="zh-CN"/>
              </w:rPr>
              <w:t>”中提供</w:t>
            </w:r>
            <w:r>
              <w:rPr>
                <w:rFonts w:hint="eastAsia"/>
                <w:lang w:eastAsia="zh-CN"/>
              </w:rPr>
              <w:t xml:space="preserve"> </w:t>
            </w:r>
            <w:r>
              <w:rPr>
                <w:rFonts w:hint="eastAsia"/>
                <w:spacing w:val="-4"/>
                <w:lang w:eastAsia="zh-CN"/>
              </w:rPr>
              <w:t>的格式要求盖章。公章采用单位</w:t>
            </w:r>
            <w:r>
              <w:rPr>
                <w:rFonts w:hint="eastAsia"/>
                <w:spacing w:val="-44"/>
                <w:lang w:eastAsia="zh-CN"/>
              </w:rPr>
              <w:t xml:space="preserve"> </w:t>
            </w:r>
            <w:r>
              <w:rPr>
                <w:rFonts w:hint="eastAsia"/>
                <w:spacing w:val="-4"/>
                <w:lang w:eastAsia="zh-CN"/>
              </w:rPr>
              <w:t>CA</w:t>
            </w:r>
            <w:r>
              <w:rPr>
                <w:rFonts w:hint="eastAsia"/>
                <w:spacing w:val="-42"/>
                <w:lang w:eastAsia="zh-CN"/>
              </w:rPr>
              <w:t xml:space="preserve"> </w:t>
            </w:r>
            <w:r>
              <w:rPr>
                <w:rFonts w:hint="eastAsia"/>
                <w:spacing w:val="-4"/>
                <w:lang w:eastAsia="zh-CN"/>
              </w:rPr>
              <w:t>章或单位公章。</w:t>
            </w:r>
          </w:p>
        </w:tc>
      </w:tr>
      <w:tr w14:paraId="237A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90" w:type="dxa"/>
          </w:tcPr>
          <w:p w14:paraId="5975199F">
            <w:pPr>
              <w:pStyle w:val="12"/>
              <w:spacing w:before="273" w:line="181" w:lineRule="auto"/>
              <w:ind w:left="121"/>
            </w:pPr>
            <w:r>
              <w:rPr>
                <w:rFonts w:hint="eastAsia"/>
                <w:spacing w:val="-3"/>
              </w:rPr>
              <w:t>3.3.2</w:t>
            </w:r>
          </w:p>
        </w:tc>
        <w:tc>
          <w:tcPr>
            <w:tcW w:w="2459" w:type="dxa"/>
          </w:tcPr>
          <w:p w14:paraId="61BB3872">
            <w:pPr>
              <w:pStyle w:val="12"/>
              <w:spacing w:before="38" w:line="282" w:lineRule="auto"/>
              <w:ind w:left="114" w:right="108" w:hanging="2"/>
              <w:rPr>
                <w:lang w:eastAsia="zh-CN"/>
              </w:rPr>
            </w:pPr>
            <w:r>
              <w:rPr>
                <w:rFonts w:hint="eastAsia"/>
                <w:spacing w:val="8"/>
                <w:lang w:eastAsia="zh-CN"/>
              </w:rPr>
              <w:t>磋商响应文件装订要</w:t>
            </w:r>
            <w:r>
              <w:rPr>
                <w:rFonts w:hint="eastAsia"/>
                <w:lang w:eastAsia="zh-CN"/>
              </w:rPr>
              <w:t xml:space="preserve"> 求</w:t>
            </w:r>
          </w:p>
        </w:tc>
        <w:tc>
          <w:tcPr>
            <w:tcW w:w="5958" w:type="dxa"/>
          </w:tcPr>
          <w:p w14:paraId="048F161E">
            <w:pPr>
              <w:pStyle w:val="12"/>
              <w:spacing w:before="38" w:line="282" w:lineRule="auto"/>
              <w:ind w:left="115" w:right="109"/>
              <w:rPr>
                <w:lang w:eastAsia="zh-CN"/>
              </w:rPr>
            </w:pPr>
            <w:r>
              <w:rPr>
                <w:rFonts w:hint="eastAsia"/>
                <w:spacing w:val="-2"/>
                <w:lang w:eastAsia="zh-CN"/>
              </w:rPr>
              <w:t>本项目响应时采用电子文件，无装订要求。（后续成交</w:t>
            </w:r>
            <w:r>
              <w:rPr>
                <w:rFonts w:hint="eastAsia"/>
                <w:spacing w:val="15"/>
                <w:lang w:eastAsia="zh-CN"/>
              </w:rPr>
              <w:t xml:space="preserve"> </w:t>
            </w:r>
            <w:r>
              <w:rPr>
                <w:rFonts w:hint="eastAsia"/>
                <w:spacing w:val="-1"/>
                <w:lang w:eastAsia="zh-CN"/>
              </w:rPr>
              <w:t>单位应提供三份纸质版响应文件送至代理机构）</w:t>
            </w:r>
          </w:p>
        </w:tc>
      </w:tr>
      <w:tr w14:paraId="77E5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990" w:type="dxa"/>
          </w:tcPr>
          <w:p w14:paraId="00956B94">
            <w:pPr>
              <w:spacing w:line="387" w:lineRule="auto"/>
              <w:rPr>
                <w:rFonts w:ascii="宋体" w:hAnsi="宋体" w:eastAsia="宋体" w:cs="宋体"/>
                <w:lang w:eastAsia="zh-CN"/>
              </w:rPr>
            </w:pPr>
          </w:p>
          <w:p w14:paraId="29058477">
            <w:pPr>
              <w:pStyle w:val="12"/>
              <w:spacing w:before="78" w:line="181" w:lineRule="auto"/>
              <w:ind w:left="121"/>
            </w:pPr>
            <w:r>
              <w:rPr>
                <w:rFonts w:hint="eastAsia"/>
                <w:spacing w:val="-4"/>
              </w:rPr>
              <w:t>3.5</w:t>
            </w:r>
          </w:p>
        </w:tc>
        <w:tc>
          <w:tcPr>
            <w:tcW w:w="2459" w:type="dxa"/>
          </w:tcPr>
          <w:p w14:paraId="4632A88D">
            <w:pPr>
              <w:spacing w:line="347" w:lineRule="auto"/>
              <w:rPr>
                <w:rFonts w:ascii="宋体" w:hAnsi="宋体" w:eastAsia="宋体" w:cs="宋体"/>
              </w:rPr>
            </w:pPr>
          </w:p>
          <w:p w14:paraId="5D877360">
            <w:pPr>
              <w:pStyle w:val="12"/>
              <w:spacing w:before="78" w:line="220" w:lineRule="auto"/>
              <w:ind w:left="112"/>
            </w:pPr>
            <w:r>
              <w:rPr>
                <w:rFonts w:hint="eastAsia"/>
                <w:spacing w:val="-2"/>
              </w:rPr>
              <w:t>磋商保证金</w:t>
            </w:r>
          </w:p>
        </w:tc>
        <w:tc>
          <w:tcPr>
            <w:tcW w:w="5958" w:type="dxa"/>
          </w:tcPr>
          <w:p w14:paraId="0CA74792">
            <w:pPr>
              <w:pStyle w:val="12"/>
              <w:spacing w:before="36" w:line="288" w:lineRule="auto"/>
              <w:ind w:left="112" w:right="109" w:firstLine="1"/>
              <w:jc w:val="both"/>
              <w:rPr>
                <w:lang w:eastAsia="zh-CN"/>
              </w:rPr>
            </w:pPr>
            <w:r>
              <w:rPr>
                <w:rFonts w:hint="eastAsia"/>
                <w:spacing w:val="-2"/>
                <w:lang w:eastAsia="zh-CN"/>
              </w:rPr>
              <w:t>根据《长春市财政局关于取消政府采购投标保证金及采</w:t>
            </w:r>
            <w:r>
              <w:rPr>
                <w:rFonts w:hint="eastAsia"/>
                <w:spacing w:val="5"/>
                <w:lang w:eastAsia="zh-CN"/>
              </w:rPr>
              <w:t xml:space="preserve"> </w:t>
            </w:r>
            <w:r>
              <w:rPr>
                <w:rFonts w:hint="eastAsia"/>
                <w:spacing w:val="-6"/>
                <w:lang w:eastAsia="zh-CN"/>
              </w:rPr>
              <w:t>购文件工本费等有关事项的通知》规定， 本项目不收取</w:t>
            </w:r>
            <w:r>
              <w:rPr>
                <w:rFonts w:hint="eastAsia"/>
                <w:lang w:eastAsia="zh-CN"/>
              </w:rPr>
              <w:t xml:space="preserve"> </w:t>
            </w:r>
            <w:r>
              <w:rPr>
                <w:rFonts w:hint="eastAsia"/>
                <w:spacing w:val="-6"/>
                <w:lang w:eastAsia="zh-CN"/>
              </w:rPr>
              <w:t>磋商保证金。</w:t>
            </w:r>
          </w:p>
        </w:tc>
      </w:tr>
      <w:tr w14:paraId="4B89A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90" w:type="dxa"/>
          </w:tcPr>
          <w:p w14:paraId="1A7E671C">
            <w:pPr>
              <w:pStyle w:val="12"/>
              <w:spacing w:before="113" w:line="181" w:lineRule="auto"/>
              <w:ind w:left="121"/>
            </w:pPr>
            <w:r>
              <w:rPr>
                <w:rFonts w:hint="eastAsia"/>
                <w:spacing w:val="-4"/>
              </w:rPr>
              <w:t>3.6</w:t>
            </w:r>
          </w:p>
        </w:tc>
        <w:tc>
          <w:tcPr>
            <w:tcW w:w="2459" w:type="dxa"/>
          </w:tcPr>
          <w:p w14:paraId="17919C67">
            <w:pPr>
              <w:pStyle w:val="12"/>
              <w:spacing w:before="72" w:line="220" w:lineRule="auto"/>
              <w:ind w:left="112"/>
            </w:pPr>
            <w:r>
              <w:rPr>
                <w:rFonts w:hint="eastAsia"/>
                <w:spacing w:val="-1"/>
              </w:rPr>
              <w:t>磋商响应文件有效期</w:t>
            </w:r>
          </w:p>
        </w:tc>
        <w:tc>
          <w:tcPr>
            <w:tcW w:w="5958" w:type="dxa"/>
          </w:tcPr>
          <w:p w14:paraId="4CDB8CBD">
            <w:pPr>
              <w:pStyle w:val="12"/>
              <w:spacing w:before="72" w:line="220" w:lineRule="auto"/>
              <w:ind w:left="153"/>
              <w:rPr>
                <w:lang w:eastAsia="zh-CN"/>
              </w:rPr>
            </w:pPr>
            <w:r>
              <w:rPr>
                <w:rFonts w:hint="eastAsia"/>
                <w:spacing w:val="-5"/>
                <w:lang w:eastAsia="zh-CN"/>
              </w:rPr>
              <w:t>自磋商响应文件提交截止时间起</w:t>
            </w:r>
            <w:r>
              <w:rPr>
                <w:rFonts w:hint="eastAsia"/>
                <w:spacing w:val="-22"/>
                <w:lang w:eastAsia="zh-CN"/>
              </w:rPr>
              <w:t xml:space="preserve"> </w:t>
            </w:r>
            <w:r>
              <w:rPr>
                <w:rFonts w:hint="eastAsia"/>
                <w:spacing w:val="-5"/>
                <w:lang w:eastAsia="zh-CN"/>
              </w:rPr>
              <w:t>120</w:t>
            </w:r>
            <w:r>
              <w:rPr>
                <w:rFonts w:hint="eastAsia"/>
                <w:spacing w:val="-46"/>
                <w:lang w:eastAsia="zh-CN"/>
              </w:rPr>
              <w:t xml:space="preserve"> </w:t>
            </w:r>
            <w:r>
              <w:rPr>
                <w:rFonts w:hint="eastAsia"/>
                <w:spacing w:val="-5"/>
                <w:lang w:eastAsia="zh-CN"/>
              </w:rPr>
              <w:t>天内</w:t>
            </w:r>
          </w:p>
        </w:tc>
      </w:tr>
      <w:tr w14:paraId="0BA4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90" w:type="dxa"/>
          </w:tcPr>
          <w:p w14:paraId="597F62AB">
            <w:pPr>
              <w:pStyle w:val="12"/>
              <w:spacing w:before="274" w:line="181" w:lineRule="auto"/>
              <w:ind w:left="121"/>
            </w:pPr>
            <w:r>
              <w:rPr>
                <w:rFonts w:hint="eastAsia"/>
                <w:spacing w:val="-4"/>
              </w:rPr>
              <w:t>3.7</w:t>
            </w:r>
          </w:p>
        </w:tc>
        <w:tc>
          <w:tcPr>
            <w:tcW w:w="2459" w:type="dxa"/>
          </w:tcPr>
          <w:p w14:paraId="63326FA8">
            <w:pPr>
              <w:pStyle w:val="12"/>
              <w:spacing w:before="38" w:line="282" w:lineRule="auto"/>
              <w:ind w:left="113" w:right="108" w:hanging="1"/>
              <w:rPr>
                <w:lang w:eastAsia="zh-CN"/>
              </w:rPr>
            </w:pPr>
            <w:r>
              <w:rPr>
                <w:rFonts w:hint="eastAsia"/>
                <w:spacing w:val="8"/>
                <w:lang w:eastAsia="zh-CN"/>
              </w:rPr>
              <w:t>磋商响应文件密封及</w:t>
            </w:r>
            <w:r>
              <w:rPr>
                <w:rFonts w:hint="eastAsia"/>
                <w:lang w:eastAsia="zh-CN"/>
              </w:rPr>
              <w:t xml:space="preserve"> </w:t>
            </w:r>
            <w:r>
              <w:rPr>
                <w:rFonts w:hint="eastAsia"/>
                <w:spacing w:val="-2"/>
                <w:lang w:eastAsia="zh-CN"/>
              </w:rPr>
              <w:t>标记要求</w:t>
            </w:r>
          </w:p>
        </w:tc>
        <w:tc>
          <w:tcPr>
            <w:tcW w:w="5958" w:type="dxa"/>
          </w:tcPr>
          <w:p w14:paraId="14581BFE">
            <w:pPr>
              <w:pStyle w:val="12"/>
              <w:spacing w:before="234" w:line="220" w:lineRule="auto"/>
              <w:ind w:left="142"/>
            </w:pPr>
            <w:r>
              <w:rPr>
                <w:rFonts w:hint="eastAsia"/>
                <w:spacing w:val="-5"/>
              </w:rPr>
              <w:t>电子投标不适用。</w:t>
            </w:r>
          </w:p>
        </w:tc>
      </w:tr>
      <w:tr w14:paraId="3B1D0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90" w:type="dxa"/>
          </w:tcPr>
          <w:p w14:paraId="38EBEFCF">
            <w:pPr>
              <w:pStyle w:val="12"/>
              <w:spacing w:before="273" w:line="182" w:lineRule="auto"/>
              <w:ind w:left="121"/>
            </w:pPr>
            <w:r>
              <w:rPr>
                <w:rFonts w:hint="eastAsia"/>
                <w:spacing w:val="-3"/>
              </w:rPr>
              <w:t>3.8.1</w:t>
            </w:r>
          </w:p>
        </w:tc>
        <w:tc>
          <w:tcPr>
            <w:tcW w:w="2459" w:type="dxa"/>
          </w:tcPr>
          <w:p w14:paraId="716F184B">
            <w:pPr>
              <w:pStyle w:val="12"/>
              <w:spacing w:before="40" w:line="282" w:lineRule="auto"/>
              <w:ind w:left="113" w:right="108" w:hanging="1"/>
              <w:rPr>
                <w:lang w:eastAsia="zh-CN"/>
              </w:rPr>
            </w:pPr>
            <w:r>
              <w:rPr>
                <w:rFonts w:hint="eastAsia"/>
                <w:spacing w:val="8"/>
                <w:lang w:eastAsia="zh-CN"/>
              </w:rPr>
              <w:t>磋商响应文件提交截</w:t>
            </w:r>
            <w:r>
              <w:rPr>
                <w:rFonts w:hint="eastAsia"/>
                <w:lang w:eastAsia="zh-CN"/>
              </w:rPr>
              <w:t xml:space="preserve"> </w:t>
            </w:r>
            <w:r>
              <w:rPr>
                <w:rFonts w:hint="eastAsia"/>
                <w:spacing w:val="-3"/>
                <w:lang w:eastAsia="zh-CN"/>
              </w:rPr>
              <w:t>止时间</w:t>
            </w:r>
          </w:p>
        </w:tc>
        <w:tc>
          <w:tcPr>
            <w:tcW w:w="5958" w:type="dxa"/>
          </w:tcPr>
          <w:p w14:paraId="548653B0">
            <w:pPr>
              <w:pStyle w:val="12"/>
              <w:spacing w:before="234" w:line="218" w:lineRule="auto"/>
              <w:ind w:left="116"/>
              <w:rPr>
                <w:lang w:eastAsia="zh-CN"/>
              </w:rPr>
            </w:pPr>
            <w:r>
              <w:rPr>
                <w:rFonts w:hint="eastAsia"/>
                <w:spacing w:val="-4"/>
                <w:lang w:eastAsia="zh-CN"/>
              </w:rPr>
              <w:t>按“竞争性磋商采购公告</w:t>
            </w:r>
            <w:r>
              <w:rPr>
                <w:rFonts w:hint="eastAsia"/>
                <w:spacing w:val="-77"/>
                <w:lang w:eastAsia="zh-CN"/>
              </w:rPr>
              <w:t xml:space="preserve"> </w:t>
            </w:r>
            <w:r>
              <w:rPr>
                <w:rFonts w:hint="eastAsia"/>
                <w:spacing w:val="-4"/>
                <w:lang w:eastAsia="zh-CN"/>
              </w:rPr>
              <w:t>”规定</w:t>
            </w:r>
          </w:p>
        </w:tc>
      </w:tr>
      <w:tr w14:paraId="6FB8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90" w:type="dxa"/>
          </w:tcPr>
          <w:p w14:paraId="4713EF8D">
            <w:pPr>
              <w:pStyle w:val="12"/>
              <w:spacing w:before="274" w:line="182" w:lineRule="auto"/>
              <w:ind w:left="121"/>
            </w:pPr>
            <w:r>
              <w:rPr>
                <w:rFonts w:hint="eastAsia"/>
                <w:spacing w:val="-3"/>
              </w:rPr>
              <w:t>3.8.1</w:t>
            </w:r>
          </w:p>
        </w:tc>
        <w:tc>
          <w:tcPr>
            <w:tcW w:w="2459" w:type="dxa"/>
          </w:tcPr>
          <w:p w14:paraId="45771FB1">
            <w:pPr>
              <w:pStyle w:val="12"/>
              <w:spacing w:before="41" w:line="281" w:lineRule="auto"/>
              <w:ind w:left="125" w:right="108" w:hanging="13"/>
              <w:rPr>
                <w:lang w:eastAsia="zh-CN"/>
              </w:rPr>
            </w:pPr>
            <w:r>
              <w:rPr>
                <w:rFonts w:hint="eastAsia"/>
                <w:spacing w:val="8"/>
                <w:lang w:eastAsia="zh-CN"/>
              </w:rPr>
              <w:t>磋商响应文件提交地</w:t>
            </w:r>
            <w:r>
              <w:rPr>
                <w:rFonts w:hint="eastAsia"/>
                <w:lang w:eastAsia="zh-CN"/>
              </w:rPr>
              <w:t xml:space="preserve"> 点</w:t>
            </w:r>
          </w:p>
        </w:tc>
        <w:tc>
          <w:tcPr>
            <w:tcW w:w="5958" w:type="dxa"/>
          </w:tcPr>
          <w:p w14:paraId="7710A26B">
            <w:pPr>
              <w:pStyle w:val="12"/>
              <w:spacing w:before="235" w:line="218" w:lineRule="auto"/>
              <w:ind w:left="116"/>
              <w:rPr>
                <w:lang w:eastAsia="zh-CN"/>
              </w:rPr>
            </w:pPr>
            <w:r>
              <w:rPr>
                <w:rFonts w:hint="eastAsia"/>
                <w:spacing w:val="-4"/>
                <w:lang w:eastAsia="zh-CN"/>
              </w:rPr>
              <w:t>按“竞争性磋商采购公告</w:t>
            </w:r>
            <w:r>
              <w:rPr>
                <w:rFonts w:hint="eastAsia"/>
                <w:spacing w:val="-77"/>
                <w:lang w:eastAsia="zh-CN"/>
              </w:rPr>
              <w:t xml:space="preserve"> </w:t>
            </w:r>
            <w:r>
              <w:rPr>
                <w:rFonts w:hint="eastAsia"/>
                <w:spacing w:val="-4"/>
                <w:lang w:eastAsia="zh-CN"/>
              </w:rPr>
              <w:t>”规定</w:t>
            </w:r>
          </w:p>
        </w:tc>
      </w:tr>
      <w:tr w14:paraId="365C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90" w:type="dxa"/>
          </w:tcPr>
          <w:p w14:paraId="27548ABD">
            <w:pPr>
              <w:pStyle w:val="12"/>
              <w:spacing w:before="274" w:line="182" w:lineRule="auto"/>
              <w:ind w:left="116"/>
            </w:pPr>
            <w:r>
              <w:rPr>
                <w:rFonts w:hint="eastAsia"/>
                <w:spacing w:val="-2"/>
              </w:rPr>
              <w:t>4.3.1</w:t>
            </w:r>
          </w:p>
        </w:tc>
        <w:tc>
          <w:tcPr>
            <w:tcW w:w="2459" w:type="dxa"/>
          </w:tcPr>
          <w:p w14:paraId="3EC099F5">
            <w:pPr>
              <w:pStyle w:val="12"/>
              <w:spacing w:before="41" w:line="281" w:lineRule="auto"/>
              <w:ind w:left="131" w:right="108" w:hanging="19"/>
              <w:rPr>
                <w:lang w:eastAsia="zh-CN"/>
              </w:rPr>
            </w:pPr>
            <w:r>
              <w:rPr>
                <w:rFonts w:hint="eastAsia"/>
                <w:spacing w:val="8"/>
                <w:lang w:eastAsia="zh-CN"/>
              </w:rPr>
              <w:t>磋商响应文件开启时</w:t>
            </w:r>
            <w:r>
              <w:rPr>
                <w:rFonts w:hint="eastAsia"/>
                <w:lang w:eastAsia="zh-CN"/>
              </w:rPr>
              <w:t xml:space="preserve"> </w:t>
            </w:r>
            <w:r>
              <w:rPr>
                <w:rFonts w:hint="eastAsia"/>
                <w:spacing w:val="-6"/>
                <w:lang w:eastAsia="zh-CN"/>
              </w:rPr>
              <w:t>间和地点</w:t>
            </w:r>
          </w:p>
        </w:tc>
        <w:tc>
          <w:tcPr>
            <w:tcW w:w="5958" w:type="dxa"/>
          </w:tcPr>
          <w:p w14:paraId="70F1E071">
            <w:pPr>
              <w:pStyle w:val="12"/>
              <w:spacing w:before="235" w:line="218" w:lineRule="auto"/>
              <w:ind w:left="116"/>
              <w:rPr>
                <w:lang w:eastAsia="zh-CN"/>
              </w:rPr>
            </w:pPr>
            <w:r>
              <w:rPr>
                <w:rFonts w:hint="eastAsia"/>
                <w:spacing w:val="-4"/>
                <w:lang w:eastAsia="zh-CN"/>
              </w:rPr>
              <w:t>按“竞争性磋商采购公告</w:t>
            </w:r>
            <w:r>
              <w:rPr>
                <w:rFonts w:hint="eastAsia"/>
                <w:spacing w:val="-77"/>
                <w:lang w:eastAsia="zh-CN"/>
              </w:rPr>
              <w:t xml:space="preserve"> </w:t>
            </w:r>
            <w:r>
              <w:rPr>
                <w:rFonts w:hint="eastAsia"/>
                <w:spacing w:val="-4"/>
                <w:lang w:eastAsia="zh-CN"/>
              </w:rPr>
              <w:t>”规定</w:t>
            </w:r>
          </w:p>
        </w:tc>
      </w:tr>
      <w:tr w14:paraId="712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90" w:type="dxa"/>
          </w:tcPr>
          <w:p w14:paraId="57192D79">
            <w:pPr>
              <w:pStyle w:val="12"/>
              <w:spacing w:before="278" w:line="181" w:lineRule="auto"/>
              <w:ind w:left="121"/>
            </w:pPr>
            <w:r>
              <w:rPr>
                <w:rFonts w:hint="eastAsia"/>
                <w:spacing w:val="-4"/>
              </w:rPr>
              <w:t>5.8</w:t>
            </w:r>
          </w:p>
        </w:tc>
        <w:tc>
          <w:tcPr>
            <w:tcW w:w="2459" w:type="dxa"/>
          </w:tcPr>
          <w:p w14:paraId="1EA5C3F4">
            <w:pPr>
              <w:pStyle w:val="12"/>
              <w:spacing w:before="237" w:line="219" w:lineRule="auto"/>
              <w:ind w:left="112"/>
            </w:pPr>
            <w:r>
              <w:rPr>
                <w:rFonts w:hint="eastAsia"/>
                <w:spacing w:val="-2"/>
              </w:rPr>
              <w:t>采购代理服务费</w:t>
            </w:r>
          </w:p>
        </w:tc>
        <w:tc>
          <w:tcPr>
            <w:tcW w:w="5958" w:type="dxa"/>
          </w:tcPr>
          <w:p w14:paraId="7C3C8E07">
            <w:pPr>
              <w:pStyle w:val="12"/>
              <w:spacing w:before="43" w:line="219" w:lineRule="auto"/>
              <w:ind w:left="113"/>
              <w:rPr>
                <w:lang w:eastAsia="zh-CN"/>
              </w:rPr>
            </w:pPr>
            <w:r>
              <w:rPr>
                <w:rFonts w:hint="eastAsia"/>
                <w:spacing w:val="-3"/>
                <w:lang w:eastAsia="zh-CN"/>
              </w:rPr>
              <w:t>采购代理服务费由成交供应商支付。</w:t>
            </w:r>
          </w:p>
          <w:p w14:paraId="04DA8267">
            <w:pPr>
              <w:pStyle w:val="12"/>
              <w:spacing w:before="104" w:line="219" w:lineRule="auto"/>
              <w:ind w:left="114"/>
              <w:rPr>
                <w:lang w:eastAsia="zh-CN"/>
              </w:rPr>
            </w:pPr>
            <w:r>
              <w:rPr>
                <w:rFonts w:hint="eastAsia"/>
                <w:spacing w:val="5"/>
                <w:lang w:eastAsia="zh-CN"/>
              </w:rPr>
              <w:t>计算方式：</w:t>
            </w:r>
            <w:r>
              <w:rPr>
                <w:rFonts w:hint="eastAsia"/>
                <w:spacing w:val="-30"/>
                <w:lang w:eastAsia="zh-CN"/>
              </w:rPr>
              <w:t xml:space="preserve"> </w:t>
            </w:r>
            <w:r>
              <w:rPr>
                <w:rFonts w:hint="eastAsia"/>
                <w:spacing w:val="5"/>
                <w:lang w:eastAsia="zh-CN"/>
              </w:rPr>
              <w:t>以成交金额作为采购代理服务费的计算基</w:t>
            </w:r>
          </w:p>
        </w:tc>
      </w:tr>
    </w:tbl>
    <w:p w14:paraId="464E2954">
      <w:pPr>
        <w:spacing w:before="41"/>
        <w:rPr>
          <w:rFonts w:ascii="宋体" w:hAnsi="宋体" w:eastAsia="宋体" w:cs="宋体"/>
          <w:lang w:eastAsia="zh-CN"/>
        </w:rPr>
      </w:pPr>
    </w:p>
    <w:tbl>
      <w:tblPr>
        <w:tblStyle w:val="11"/>
        <w:tblW w:w="94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2459"/>
        <w:gridCol w:w="5965"/>
      </w:tblGrid>
      <w:tr w14:paraId="4F620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0" w:hRule="atLeast"/>
        </w:trPr>
        <w:tc>
          <w:tcPr>
            <w:tcW w:w="990" w:type="dxa"/>
          </w:tcPr>
          <w:p w14:paraId="24DEA251">
            <w:pPr>
              <w:rPr>
                <w:rFonts w:ascii="宋体" w:hAnsi="宋体" w:eastAsia="宋体" w:cs="宋体"/>
                <w:lang w:eastAsia="zh-CN"/>
              </w:rPr>
            </w:pPr>
          </w:p>
        </w:tc>
        <w:tc>
          <w:tcPr>
            <w:tcW w:w="2459" w:type="dxa"/>
          </w:tcPr>
          <w:p w14:paraId="6C7C2669">
            <w:pPr>
              <w:rPr>
                <w:rFonts w:ascii="宋体" w:hAnsi="宋体" w:eastAsia="宋体" w:cs="宋体"/>
                <w:lang w:eastAsia="zh-CN"/>
              </w:rPr>
            </w:pPr>
          </w:p>
        </w:tc>
        <w:tc>
          <w:tcPr>
            <w:tcW w:w="5965" w:type="dxa"/>
          </w:tcPr>
          <w:p w14:paraId="1D35DF68">
            <w:pPr>
              <w:pStyle w:val="12"/>
              <w:spacing w:before="41" w:line="290" w:lineRule="auto"/>
              <w:ind w:left="114" w:firstLine="1"/>
              <w:jc w:val="both"/>
              <w:rPr>
                <w:lang w:eastAsia="zh-CN"/>
              </w:rPr>
            </w:pPr>
            <w:r>
              <w:rPr>
                <w:rFonts w:hint="eastAsia"/>
                <w:spacing w:val="-1"/>
                <w:lang w:eastAsia="zh-CN"/>
              </w:rPr>
              <w:t>数。参照计价格〔2002〕1980</w:t>
            </w:r>
            <w:r>
              <w:rPr>
                <w:rFonts w:hint="eastAsia"/>
                <w:spacing w:val="-44"/>
                <w:lang w:eastAsia="zh-CN"/>
              </w:rPr>
              <w:t xml:space="preserve"> </w:t>
            </w:r>
            <w:r>
              <w:rPr>
                <w:rFonts w:hint="eastAsia"/>
                <w:spacing w:val="-1"/>
                <w:lang w:eastAsia="zh-CN"/>
              </w:rPr>
              <w:t>号、发改办价格〔2</w:t>
            </w:r>
            <w:r>
              <w:rPr>
                <w:rFonts w:hint="eastAsia"/>
                <w:spacing w:val="-2"/>
                <w:lang w:eastAsia="zh-CN"/>
              </w:rPr>
              <w:t>003〕</w:t>
            </w:r>
            <w:r>
              <w:rPr>
                <w:rFonts w:hint="eastAsia"/>
                <w:lang w:eastAsia="zh-CN"/>
              </w:rPr>
              <w:t xml:space="preserve"> </w:t>
            </w:r>
            <w:r>
              <w:rPr>
                <w:rFonts w:hint="eastAsia"/>
                <w:spacing w:val="3"/>
                <w:lang w:eastAsia="zh-CN"/>
              </w:rPr>
              <w:t>857 号及发改价格〔2011〕534 号文规定</w:t>
            </w:r>
            <w:r>
              <w:rPr>
                <w:rFonts w:hint="eastAsia"/>
                <w:spacing w:val="2"/>
                <w:lang w:eastAsia="zh-CN"/>
              </w:rPr>
              <w:t>的“货物类”</w:t>
            </w:r>
            <w:r>
              <w:rPr>
                <w:rFonts w:hint="eastAsia"/>
                <w:lang w:eastAsia="zh-CN"/>
              </w:rPr>
              <w:t xml:space="preserve"> </w:t>
            </w:r>
            <w:r>
              <w:rPr>
                <w:rFonts w:hint="eastAsia"/>
                <w:spacing w:val="-5"/>
                <w:lang w:eastAsia="zh-CN"/>
              </w:rPr>
              <w:t>计费标准计算并支付。</w:t>
            </w:r>
          </w:p>
          <w:p w14:paraId="406AC8CF">
            <w:pPr>
              <w:pStyle w:val="12"/>
              <w:spacing w:before="34" w:line="219" w:lineRule="auto"/>
              <w:ind w:left="113"/>
              <w:rPr>
                <w:lang w:eastAsia="zh-CN"/>
              </w:rPr>
            </w:pPr>
            <w:r>
              <w:rPr>
                <w:rFonts w:hint="eastAsia"/>
                <w:spacing w:val="-1"/>
                <w:lang w:eastAsia="zh-CN"/>
              </w:rPr>
              <w:t>采购代理服务费缴纳形式：汇票/支票/电汇/现金</w:t>
            </w:r>
          </w:p>
          <w:p w14:paraId="123232F9">
            <w:pPr>
              <w:pStyle w:val="12"/>
              <w:spacing w:before="105" w:line="285" w:lineRule="auto"/>
              <w:ind w:left="115" w:right="118" w:hanging="2"/>
              <w:rPr>
                <w:lang w:eastAsia="zh-CN"/>
              </w:rPr>
            </w:pPr>
            <w:r>
              <w:rPr>
                <w:rFonts w:hint="eastAsia"/>
                <w:spacing w:val="9"/>
                <w:lang w:eastAsia="zh-CN"/>
              </w:rPr>
              <w:t>采购代理服务费由成交供应商在收到成交通知书时以</w:t>
            </w:r>
            <w:r>
              <w:rPr>
                <w:rFonts w:hint="eastAsia"/>
                <w:lang w:eastAsia="zh-CN"/>
              </w:rPr>
              <w:t xml:space="preserve"> </w:t>
            </w:r>
            <w:r>
              <w:rPr>
                <w:rFonts w:hint="eastAsia"/>
                <w:spacing w:val="-3"/>
                <w:lang w:eastAsia="zh-CN"/>
              </w:rPr>
              <w:t>人民币方式向采购代理机构支付。汇入以下账户：</w:t>
            </w:r>
          </w:p>
          <w:p w14:paraId="0FFD2297">
            <w:pPr>
              <w:pStyle w:val="12"/>
              <w:spacing w:before="34" w:line="220" w:lineRule="auto"/>
              <w:ind w:left="115"/>
              <w:rPr>
                <w:lang w:eastAsia="zh-CN"/>
              </w:rPr>
            </w:pPr>
            <w:r>
              <w:rPr>
                <w:rFonts w:hint="eastAsia"/>
                <w:spacing w:val="-1"/>
                <w:lang w:eastAsia="zh-CN"/>
              </w:rPr>
              <w:t>户名：</w:t>
            </w:r>
            <w:r>
              <w:rPr>
                <w:rFonts w:hint="eastAsia"/>
                <w:szCs w:val="21"/>
                <w:lang w:val="zh-CN" w:eastAsia="zh-CN"/>
              </w:rPr>
              <w:t>吉林省润雨工程管理有限公司</w:t>
            </w:r>
          </w:p>
          <w:p w14:paraId="6326FAED">
            <w:pPr>
              <w:pStyle w:val="12"/>
              <w:spacing w:before="105" w:line="283" w:lineRule="auto"/>
              <w:ind w:left="117" w:right="814" w:hanging="2"/>
              <w:rPr>
                <w:spacing w:val="-1"/>
                <w:lang w:eastAsia="zh-CN"/>
              </w:rPr>
            </w:pPr>
            <w:r>
              <w:rPr>
                <w:rFonts w:hint="eastAsia"/>
                <w:spacing w:val="-1"/>
                <w:lang w:eastAsia="zh-CN"/>
              </w:rPr>
              <w:t>开户：</w:t>
            </w:r>
            <w:r>
              <w:rPr>
                <w:rFonts w:hint="eastAsia"/>
                <w:szCs w:val="21"/>
                <w:lang w:val="zh-CN" w:eastAsia="zh-CN"/>
              </w:rPr>
              <w:t>中国民生银行股份有限公司长春长影支行</w:t>
            </w:r>
          </w:p>
          <w:p w14:paraId="61F42776">
            <w:pPr>
              <w:pStyle w:val="12"/>
              <w:spacing w:before="105" w:line="283" w:lineRule="auto"/>
              <w:ind w:left="117" w:right="814" w:hanging="2"/>
            </w:pPr>
            <w:r>
              <w:rPr>
                <w:rFonts w:hint="eastAsia"/>
                <w:spacing w:val="-3"/>
              </w:rPr>
              <w:t>账号：</w:t>
            </w:r>
            <w:r>
              <w:rPr>
                <w:rFonts w:hint="eastAsia"/>
                <w:spacing w:val="-3"/>
                <w:lang w:val="zh-CN"/>
              </w:rPr>
              <w:t>158303814</w:t>
            </w:r>
          </w:p>
        </w:tc>
      </w:tr>
      <w:tr w14:paraId="6C4AF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0" w:type="dxa"/>
          </w:tcPr>
          <w:p w14:paraId="595626A4">
            <w:pPr>
              <w:spacing w:line="289" w:lineRule="auto"/>
              <w:rPr>
                <w:rFonts w:ascii="宋体" w:hAnsi="宋体" w:eastAsia="宋体" w:cs="宋体"/>
              </w:rPr>
            </w:pPr>
          </w:p>
          <w:p w14:paraId="0508F7BC">
            <w:pPr>
              <w:spacing w:line="289" w:lineRule="auto"/>
              <w:rPr>
                <w:rFonts w:ascii="宋体" w:hAnsi="宋体" w:eastAsia="宋体" w:cs="宋体"/>
              </w:rPr>
            </w:pPr>
          </w:p>
          <w:p w14:paraId="35EB0C18">
            <w:pPr>
              <w:spacing w:line="289" w:lineRule="auto"/>
              <w:rPr>
                <w:rFonts w:ascii="宋体" w:hAnsi="宋体" w:eastAsia="宋体" w:cs="宋体"/>
              </w:rPr>
            </w:pPr>
          </w:p>
          <w:p w14:paraId="55AB7395">
            <w:pPr>
              <w:spacing w:line="290" w:lineRule="auto"/>
              <w:rPr>
                <w:rFonts w:ascii="宋体" w:hAnsi="宋体" w:eastAsia="宋体" w:cs="宋体"/>
              </w:rPr>
            </w:pPr>
          </w:p>
          <w:p w14:paraId="52BCDE46">
            <w:pPr>
              <w:pStyle w:val="12"/>
              <w:spacing w:before="78" w:line="182" w:lineRule="auto"/>
              <w:ind w:left="134"/>
            </w:pPr>
            <w:r>
              <w:rPr>
                <w:rFonts w:hint="eastAsia"/>
                <w:spacing w:val="-7"/>
              </w:rPr>
              <w:t>10</w:t>
            </w:r>
          </w:p>
        </w:tc>
        <w:tc>
          <w:tcPr>
            <w:tcW w:w="2459" w:type="dxa"/>
          </w:tcPr>
          <w:p w14:paraId="63E237D4">
            <w:pPr>
              <w:spacing w:line="279" w:lineRule="auto"/>
              <w:rPr>
                <w:rFonts w:ascii="宋体" w:hAnsi="宋体" w:eastAsia="宋体" w:cs="宋体"/>
                <w:color w:val="auto"/>
              </w:rPr>
            </w:pPr>
          </w:p>
          <w:p w14:paraId="1B9DDFA4">
            <w:pPr>
              <w:spacing w:line="279" w:lineRule="auto"/>
              <w:rPr>
                <w:rFonts w:ascii="宋体" w:hAnsi="宋体" w:eastAsia="宋体" w:cs="宋体"/>
                <w:color w:val="auto"/>
              </w:rPr>
            </w:pPr>
          </w:p>
          <w:p w14:paraId="04FC6E21">
            <w:pPr>
              <w:spacing w:line="280" w:lineRule="auto"/>
              <w:rPr>
                <w:rFonts w:ascii="宋体" w:hAnsi="宋体" w:eastAsia="宋体" w:cs="宋体"/>
                <w:color w:val="auto"/>
              </w:rPr>
            </w:pPr>
          </w:p>
          <w:p w14:paraId="61A30FB5">
            <w:pPr>
              <w:spacing w:line="280" w:lineRule="auto"/>
              <w:rPr>
                <w:rFonts w:ascii="宋体" w:hAnsi="宋体" w:eastAsia="宋体" w:cs="宋体"/>
                <w:color w:val="auto"/>
              </w:rPr>
            </w:pPr>
          </w:p>
          <w:p w14:paraId="3DDB3CFD">
            <w:pPr>
              <w:pStyle w:val="12"/>
              <w:spacing w:before="78" w:line="220" w:lineRule="auto"/>
              <w:ind w:left="114"/>
              <w:rPr>
                <w:color w:val="auto"/>
              </w:rPr>
            </w:pPr>
            <w:r>
              <w:rPr>
                <w:rFonts w:hint="eastAsia"/>
                <w:color w:val="auto"/>
                <w:spacing w:val="-3"/>
              </w:rPr>
              <w:t>其他</w:t>
            </w:r>
          </w:p>
        </w:tc>
        <w:tc>
          <w:tcPr>
            <w:tcW w:w="5965" w:type="dxa"/>
          </w:tcPr>
          <w:p w14:paraId="36E02789">
            <w:pPr>
              <w:pStyle w:val="12"/>
              <w:spacing w:before="37" w:line="279" w:lineRule="auto"/>
              <w:ind w:left="113" w:right="113" w:firstLine="7"/>
              <w:rPr>
                <w:color w:val="auto"/>
                <w:lang w:eastAsia="zh-CN"/>
              </w:rPr>
            </w:pPr>
            <w:r>
              <w:rPr>
                <w:rFonts w:hint="eastAsia"/>
                <w:color w:val="auto"/>
                <w:spacing w:val="-3"/>
                <w:lang w:eastAsia="zh-CN"/>
              </w:rPr>
              <w:t>（1）</w:t>
            </w:r>
            <w:r>
              <w:rPr>
                <w:rFonts w:hint="eastAsia"/>
                <w:color w:val="auto"/>
                <w:spacing w:val="-1"/>
                <w:lang w:eastAsia="zh-CN"/>
              </w:rPr>
              <w:t>本采购文件共114页（含封面），请各供应商收到 本文件后自行核对，如有缺页、错装等情况</w:t>
            </w:r>
            <w:r>
              <w:rPr>
                <w:rFonts w:hint="eastAsia"/>
                <w:color w:val="auto"/>
                <w:spacing w:val="-2"/>
                <w:lang w:eastAsia="zh-CN"/>
              </w:rPr>
              <w:t>请于当日向</w:t>
            </w:r>
            <w:r>
              <w:rPr>
                <w:rFonts w:hint="eastAsia"/>
                <w:color w:val="auto"/>
                <w:lang w:eastAsia="zh-CN"/>
              </w:rPr>
              <w:t xml:space="preserve"> </w:t>
            </w:r>
            <w:r>
              <w:rPr>
                <w:rFonts w:hint="eastAsia"/>
                <w:color w:val="auto"/>
                <w:spacing w:val="-1"/>
                <w:lang w:eastAsia="zh-CN"/>
              </w:rPr>
              <w:t>采购代理机构提出，如未提出，所有责任及</w:t>
            </w:r>
            <w:r>
              <w:rPr>
                <w:rFonts w:hint="eastAsia"/>
                <w:color w:val="auto"/>
                <w:spacing w:val="-2"/>
                <w:lang w:eastAsia="zh-CN"/>
              </w:rPr>
              <w:t>由此造成的</w:t>
            </w:r>
            <w:r>
              <w:rPr>
                <w:rFonts w:hint="eastAsia"/>
                <w:color w:val="auto"/>
                <w:lang w:eastAsia="zh-CN"/>
              </w:rPr>
              <w:t xml:space="preserve"> </w:t>
            </w:r>
            <w:r>
              <w:rPr>
                <w:rFonts w:hint="eastAsia"/>
                <w:color w:val="auto"/>
                <w:spacing w:val="-5"/>
                <w:lang w:eastAsia="zh-CN"/>
              </w:rPr>
              <w:t>后果由供应商自负。</w:t>
            </w:r>
          </w:p>
          <w:p w14:paraId="27282932">
            <w:pPr>
              <w:pStyle w:val="12"/>
              <w:spacing w:before="105" w:line="273" w:lineRule="auto"/>
              <w:ind w:left="113" w:right="113" w:firstLine="7"/>
              <w:rPr>
                <w:color w:val="auto"/>
                <w:lang w:eastAsia="zh-CN"/>
              </w:rPr>
            </w:pPr>
            <w:r>
              <w:rPr>
                <w:rFonts w:hint="eastAsia"/>
                <w:color w:val="auto"/>
                <w:spacing w:val="2"/>
                <w:lang w:eastAsia="zh-CN"/>
              </w:rPr>
              <w:t>（2）请供应商仔细阅读本采购文件，其中带“▲</w:t>
            </w:r>
            <w:r>
              <w:rPr>
                <w:rFonts w:hint="eastAsia"/>
                <w:color w:val="auto"/>
                <w:spacing w:val="-84"/>
                <w:lang w:eastAsia="zh-CN"/>
              </w:rPr>
              <w:t xml:space="preserve"> </w:t>
            </w:r>
            <w:r>
              <w:rPr>
                <w:rFonts w:hint="eastAsia"/>
                <w:color w:val="auto"/>
                <w:spacing w:val="2"/>
                <w:lang w:eastAsia="zh-CN"/>
              </w:rPr>
              <w:t>”标</w:t>
            </w:r>
            <w:r>
              <w:rPr>
                <w:rFonts w:hint="eastAsia"/>
                <w:color w:val="auto"/>
                <w:lang w:eastAsia="zh-CN"/>
              </w:rPr>
              <w:t xml:space="preserve"> </w:t>
            </w:r>
            <w:r>
              <w:rPr>
                <w:rFonts w:hint="eastAsia"/>
                <w:color w:val="auto"/>
                <w:spacing w:val="-3"/>
                <w:lang w:eastAsia="zh-CN"/>
              </w:rPr>
              <w:t>记的条款为实质性内容，供应商须对带“▲</w:t>
            </w:r>
            <w:r>
              <w:rPr>
                <w:rFonts w:hint="eastAsia"/>
                <w:color w:val="auto"/>
                <w:spacing w:val="-79"/>
                <w:lang w:eastAsia="zh-CN"/>
              </w:rPr>
              <w:t xml:space="preserve"> </w:t>
            </w:r>
            <w:r>
              <w:rPr>
                <w:rFonts w:hint="eastAsia"/>
                <w:color w:val="auto"/>
                <w:spacing w:val="-3"/>
                <w:lang w:eastAsia="zh-CN"/>
              </w:rPr>
              <w:t>”标记的条</w:t>
            </w:r>
            <w:r>
              <w:rPr>
                <w:rFonts w:hint="eastAsia"/>
                <w:color w:val="auto"/>
                <w:lang w:eastAsia="zh-CN"/>
              </w:rPr>
              <w:t xml:space="preserve"> </w:t>
            </w:r>
            <w:r>
              <w:rPr>
                <w:rFonts w:hint="eastAsia"/>
                <w:color w:val="auto"/>
                <w:spacing w:val="-5"/>
                <w:lang w:eastAsia="zh-CN"/>
              </w:rPr>
              <w:t>款做出实质性响应。</w:t>
            </w:r>
          </w:p>
        </w:tc>
      </w:tr>
      <w:tr w14:paraId="2013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990" w:type="dxa"/>
          </w:tcPr>
          <w:p w14:paraId="451B87C9">
            <w:pPr>
              <w:spacing w:line="289" w:lineRule="auto"/>
              <w:rPr>
                <w:rFonts w:ascii="宋体" w:hAnsi="宋体" w:eastAsia="宋体" w:cs="宋体"/>
                <w:lang w:eastAsia="zh-CN"/>
              </w:rPr>
            </w:pPr>
          </w:p>
          <w:p w14:paraId="49342DE4">
            <w:pPr>
              <w:spacing w:line="289" w:lineRule="auto"/>
              <w:rPr>
                <w:rFonts w:ascii="宋体" w:hAnsi="宋体" w:eastAsia="宋体" w:cs="宋体"/>
                <w:lang w:eastAsia="zh-CN"/>
              </w:rPr>
            </w:pPr>
          </w:p>
          <w:p w14:paraId="0407055C">
            <w:pPr>
              <w:pStyle w:val="12"/>
              <w:spacing w:before="78" w:line="182" w:lineRule="auto"/>
              <w:ind w:left="134"/>
            </w:pPr>
            <w:r>
              <w:rPr>
                <w:rFonts w:hint="eastAsia"/>
                <w:spacing w:val="-7"/>
              </w:rPr>
              <w:t>11</w:t>
            </w:r>
          </w:p>
        </w:tc>
        <w:tc>
          <w:tcPr>
            <w:tcW w:w="2459" w:type="dxa"/>
          </w:tcPr>
          <w:p w14:paraId="23449C20">
            <w:pPr>
              <w:spacing w:line="269" w:lineRule="auto"/>
              <w:rPr>
                <w:rFonts w:ascii="宋体" w:hAnsi="宋体" w:eastAsia="宋体" w:cs="宋体"/>
              </w:rPr>
            </w:pPr>
          </w:p>
          <w:p w14:paraId="7C73054C">
            <w:pPr>
              <w:spacing w:line="269" w:lineRule="auto"/>
              <w:rPr>
                <w:rFonts w:ascii="宋体" w:hAnsi="宋体" w:eastAsia="宋体" w:cs="宋体"/>
              </w:rPr>
            </w:pPr>
          </w:p>
          <w:p w14:paraId="6E1C0494">
            <w:pPr>
              <w:pStyle w:val="12"/>
              <w:spacing w:before="78" w:line="220" w:lineRule="auto"/>
              <w:ind w:left="113"/>
            </w:pPr>
            <w:r>
              <w:rPr>
                <w:rFonts w:hint="eastAsia"/>
                <w:spacing w:val="-2"/>
              </w:rPr>
              <w:t>特别提醒</w:t>
            </w:r>
          </w:p>
        </w:tc>
        <w:tc>
          <w:tcPr>
            <w:tcW w:w="5965" w:type="dxa"/>
          </w:tcPr>
          <w:p w14:paraId="42CB8D12">
            <w:pPr>
              <w:pStyle w:val="12"/>
              <w:spacing w:before="35" w:line="291" w:lineRule="auto"/>
              <w:ind w:left="115" w:firstLine="5"/>
              <w:rPr>
                <w:lang w:eastAsia="zh-CN"/>
              </w:rPr>
            </w:pPr>
            <w:r>
              <w:rPr>
                <w:rFonts w:hint="eastAsia"/>
                <w:spacing w:val="-2"/>
                <w:lang w:eastAsia="zh-CN"/>
              </w:rPr>
              <w:t>（1）企业信用融资：省财政厅《关于依托“吉企银通”</w:t>
            </w:r>
            <w:r>
              <w:rPr>
                <w:rFonts w:hint="eastAsia"/>
                <w:spacing w:val="8"/>
                <w:lang w:eastAsia="zh-CN"/>
              </w:rPr>
              <w:t xml:space="preserve"> </w:t>
            </w:r>
            <w:r>
              <w:rPr>
                <w:rFonts w:hint="eastAsia"/>
                <w:spacing w:val="-10"/>
                <w:lang w:eastAsia="zh-CN"/>
              </w:rPr>
              <w:t>开展政府采购融资担保工作的通知》（吉财采购〔202</w:t>
            </w:r>
            <w:r>
              <w:rPr>
                <w:rFonts w:hint="eastAsia"/>
                <w:spacing w:val="-11"/>
                <w:lang w:eastAsia="zh-CN"/>
              </w:rPr>
              <w:t>0〕</w:t>
            </w:r>
            <w:r>
              <w:rPr>
                <w:rFonts w:hint="eastAsia"/>
                <w:lang w:eastAsia="zh-CN"/>
              </w:rPr>
              <w:t xml:space="preserve">  </w:t>
            </w:r>
            <w:r>
              <w:rPr>
                <w:rFonts w:hint="eastAsia"/>
                <w:spacing w:val="-7"/>
                <w:lang w:eastAsia="zh-CN"/>
              </w:rPr>
              <w:t>763 号</w:t>
            </w:r>
            <w:r>
              <w:rPr>
                <w:rFonts w:hint="eastAsia"/>
                <w:spacing w:val="7"/>
                <w:lang w:eastAsia="zh-CN"/>
              </w:rPr>
              <w:t>），</w:t>
            </w:r>
            <w:r>
              <w:rPr>
                <w:rFonts w:hint="eastAsia"/>
                <w:spacing w:val="-7"/>
                <w:lang w:eastAsia="zh-CN"/>
              </w:rPr>
              <w:t>鼓励政府采购供应商通过“吉企银通”申请</w:t>
            </w:r>
            <w:r>
              <w:rPr>
                <w:rFonts w:hint="eastAsia"/>
                <w:lang w:eastAsia="zh-CN"/>
              </w:rPr>
              <w:t xml:space="preserve">   </w:t>
            </w:r>
            <w:r>
              <w:rPr>
                <w:rFonts w:hint="eastAsia"/>
                <w:spacing w:val="-13"/>
                <w:lang w:eastAsia="zh-CN"/>
              </w:rPr>
              <w:t>融资。</w:t>
            </w:r>
          </w:p>
        </w:tc>
      </w:tr>
      <w:tr w14:paraId="6A9F3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2" w:hRule="atLeast"/>
        </w:trPr>
        <w:tc>
          <w:tcPr>
            <w:tcW w:w="990" w:type="dxa"/>
          </w:tcPr>
          <w:p w14:paraId="0AB58934">
            <w:pPr>
              <w:spacing w:line="246" w:lineRule="auto"/>
              <w:rPr>
                <w:rFonts w:ascii="宋体" w:hAnsi="宋体" w:eastAsia="宋体" w:cs="宋体"/>
                <w:lang w:eastAsia="zh-CN"/>
              </w:rPr>
            </w:pPr>
          </w:p>
          <w:p w14:paraId="2A6E3F8D">
            <w:pPr>
              <w:spacing w:line="246" w:lineRule="auto"/>
              <w:rPr>
                <w:rFonts w:ascii="宋体" w:hAnsi="宋体" w:eastAsia="宋体" w:cs="宋体"/>
                <w:lang w:eastAsia="zh-CN"/>
              </w:rPr>
            </w:pPr>
          </w:p>
          <w:p w14:paraId="008D9893">
            <w:pPr>
              <w:spacing w:line="246" w:lineRule="auto"/>
              <w:rPr>
                <w:rFonts w:ascii="宋体" w:hAnsi="宋体" w:eastAsia="宋体" w:cs="宋体"/>
                <w:lang w:eastAsia="zh-CN"/>
              </w:rPr>
            </w:pPr>
          </w:p>
          <w:p w14:paraId="55644556">
            <w:pPr>
              <w:spacing w:line="246" w:lineRule="auto"/>
              <w:rPr>
                <w:rFonts w:ascii="宋体" w:hAnsi="宋体" w:eastAsia="宋体" w:cs="宋体"/>
                <w:lang w:eastAsia="zh-CN"/>
              </w:rPr>
            </w:pPr>
          </w:p>
          <w:p w14:paraId="3B9C5A85">
            <w:pPr>
              <w:spacing w:line="246" w:lineRule="auto"/>
              <w:rPr>
                <w:rFonts w:ascii="宋体" w:hAnsi="宋体" w:eastAsia="宋体" w:cs="宋体"/>
                <w:lang w:eastAsia="zh-CN"/>
              </w:rPr>
            </w:pPr>
          </w:p>
          <w:p w14:paraId="4C889FB2">
            <w:pPr>
              <w:spacing w:line="246" w:lineRule="auto"/>
              <w:rPr>
                <w:rFonts w:ascii="宋体" w:hAnsi="宋体" w:eastAsia="宋体" w:cs="宋体"/>
                <w:lang w:eastAsia="zh-CN"/>
              </w:rPr>
            </w:pPr>
          </w:p>
          <w:p w14:paraId="6A7F7E1B">
            <w:pPr>
              <w:spacing w:line="246" w:lineRule="auto"/>
              <w:rPr>
                <w:rFonts w:ascii="宋体" w:hAnsi="宋体" w:eastAsia="宋体" w:cs="宋体"/>
                <w:lang w:eastAsia="zh-CN"/>
              </w:rPr>
            </w:pPr>
          </w:p>
          <w:p w14:paraId="3298C72E">
            <w:pPr>
              <w:spacing w:line="246" w:lineRule="auto"/>
              <w:rPr>
                <w:rFonts w:ascii="宋体" w:hAnsi="宋体" w:eastAsia="宋体" w:cs="宋体"/>
                <w:lang w:eastAsia="zh-CN"/>
              </w:rPr>
            </w:pPr>
          </w:p>
          <w:p w14:paraId="1E01D07E">
            <w:pPr>
              <w:spacing w:line="246" w:lineRule="auto"/>
              <w:rPr>
                <w:rFonts w:ascii="宋体" w:hAnsi="宋体" w:eastAsia="宋体" w:cs="宋体"/>
                <w:lang w:eastAsia="zh-CN"/>
              </w:rPr>
            </w:pPr>
          </w:p>
          <w:p w14:paraId="005BDCC6">
            <w:pPr>
              <w:spacing w:line="246" w:lineRule="auto"/>
              <w:rPr>
                <w:rFonts w:ascii="宋体" w:hAnsi="宋体" w:eastAsia="宋体" w:cs="宋体"/>
                <w:lang w:eastAsia="zh-CN"/>
              </w:rPr>
            </w:pPr>
          </w:p>
          <w:p w14:paraId="40B420D3">
            <w:pPr>
              <w:spacing w:line="246" w:lineRule="auto"/>
              <w:rPr>
                <w:rFonts w:ascii="宋体" w:hAnsi="宋体" w:eastAsia="宋体" w:cs="宋体"/>
                <w:lang w:eastAsia="zh-CN"/>
              </w:rPr>
            </w:pPr>
          </w:p>
          <w:p w14:paraId="2D1273C1">
            <w:pPr>
              <w:pStyle w:val="12"/>
              <w:spacing w:before="78" w:line="182" w:lineRule="auto"/>
              <w:ind w:left="134"/>
            </w:pPr>
            <w:r>
              <w:rPr>
                <w:rFonts w:hint="eastAsia"/>
                <w:spacing w:val="-7"/>
              </w:rPr>
              <w:t>12</w:t>
            </w:r>
          </w:p>
        </w:tc>
        <w:tc>
          <w:tcPr>
            <w:tcW w:w="2459" w:type="dxa"/>
          </w:tcPr>
          <w:p w14:paraId="419EA457">
            <w:pPr>
              <w:spacing w:line="242" w:lineRule="auto"/>
              <w:rPr>
                <w:rFonts w:ascii="宋体" w:hAnsi="宋体" w:eastAsia="宋体" w:cs="宋体"/>
              </w:rPr>
            </w:pPr>
          </w:p>
          <w:p w14:paraId="139EB0D5">
            <w:pPr>
              <w:spacing w:line="242" w:lineRule="auto"/>
              <w:rPr>
                <w:rFonts w:ascii="宋体" w:hAnsi="宋体" w:eastAsia="宋体" w:cs="宋体"/>
              </w:rPr>
            </w:pPr>
          </w:p>
          <w:p w14:paraId="495BB64C">
            <w:pPr>
              <w:spacing w:line="242" w:lineRule="auto"/>
              <w:rPr>
                <w:rFonts w:ascii="宋体" w:hAnsi="宋体" w:eastAsia="宋体" w:cs="宋体"/>
              </w:rPr>
            </w:pPr>
          </w:p>
          <w:p w14:paraId="4AC1A1E8">
            <w:pPr>
              <w:spacing w:line="242" w:lineRule="auto"/>
              <w:rPr>
                <w:rFonts w:ascii="宋体" w:hAnsi="宋体" w:eastAsia="宋体" w:cs="宋体"/>
              </w:rPr>
            </w:pPr>
          </w:p>
          <w:p w14:paraId="44A39F93">
            <w:pPr>
              <w:spacing w:line="242" w:lineRule="auto"/>
              <w:rPr>
                <w:rFonts w:ascii="宋体" w:hAnsi="宋体" w:eastAsia="宋体" w:cs="宋体"/>
              </w:rPr>
            </w:pPr>
          </w:p>
          <w:p w14:paraId="388A6173">
            <w:pPr>
              <w:spacing w:line="242" w:lineRule="auto"/>
              <w:rPr>
                <w:rFonts w:ascii="宋体" w:hAnsi="宋体" w:eastAsia="宋体" w:cs="宋体"/>
              </w:rPr>
            </w:pPr>
          </w:p>
          <w:p w14:paraId="2F2F6D68">
            <w:pPr>
              <w:spacing w:line="243" w:lineRule="auto"/>
              <w:rPr>
                <w:rFonts w:ascii="宋体" w:hAnsi="宋体" w:eastAsia="宋体" w:cs="宋体"/>
              </w:rPr>
            </w:pPr>
          </w:p>
          <w:p w14:paraId="7FBE3FCA">
            <w:pPr>
              <w:spacing w:line="243" w:lineRule="auto"/>
              <w:rPr>
                <w:rFonts w:ascii="宋体" w:hAnsi="宋体" w:eastAsia="宋体" w:cs="宋体"/>
              </w:rPr>
            </w:pPr>
          </w:p>
          <w:p w14:paraId="1F0273E4">
            <w:pPr>
              <w:spacing w:line="243" w:lineRule="auto"/>
              <w:rPr>
                <w:rFonts w:ascii="宋体" w:hAnsi="宋体" w:eastAsia="宋体" w:cs="宋体"/>
              </w:rPr>
            </w:pPr>
          </w:p>
          <w:p w14:paraId="108E3CBF">
            <w:pPr>
              <w:spacing w:line="243" w:lineRule="auto"/>
              <w:rPr>
                <w:rFonts w:ascii="宋体" w:hAnsi="宋体" w:eastAsia="宋体" w:cs="宋体"/>
              </w:rPr>
            </w:pPr>
          </w:p>
          <w:p w14:paraId="0CA1A4DA">
            <w:pPr>
              <w:spacing w:line="243" w:lineRule="auto"/>
              <w:rPr>
                <w:rFonts w:ascii="宋体" w:hAnsi="宋体" w:eastAsia="宋体" w:cs="宋体"/>
              </w:rPr>
            </w:pPr>
          </w:p>
          <w:p w14:paraId="7D1B6766">
            <w:pPr>
              <w:pStyle w:val="12"/>
              <w:spacing w:before="78" w:line="220" w:lineRule="auto"/>
              <w:ind w:left="113"/>
            </w:pPr>
            <w:r>
              <w:rPr>
                <w:rFonts w:hint="eastAsia"/>
                <w:spacing w:val="-2"/>
              </w:rPr>
              <w:t>特别提醒</w:t>
            </w:r>
          </w:p>
        </w:tc>
        <w:tc>
          <w:tcPr>
            <w:tcW w:w="5965" w:type="dxa"/>
          </w:tcPr>
          <w:p w14:paraId="744CAC9A">
            <w:pPr>
              <w:pStyle w:val="12"/>
              <w:spacing w:before="37" w:line="288" w:lineRule="auto"/>
              <w:ind w:left="141" w:right="127" w:hanging="27"/>
              <w:rPr>
                <w:lang w:eastAsia="zh-CN"/>
              </w:rPr>
            </w:pPr>
            <w:r>
              <w:rPr>
                <w:rFonts w:hint="eastAsia"/>
                <w:spacing w:val="-2"/>
                <w:lang w:eastAsia="zh-CN"/>
              </w:rPr>
              <w:t>根据《关于在政府采购活动中查询及使用信用记录有关</w:t>
            </w:r>
            <w:r>
              <w:rPr>
                <w:rFonts w:hint="eastAsia"/>
                <w:spacing w:val="4"/>
                <w:lang w:eastAsia="zh-CN"/>
              </w:rPr>
              <w:t xml:space="preserve"> </w:t>
            </w:r>
            <w:r>
              <w:rPr>
                <w:rFonts w:hint="eastAsia"/>
                <w:spacing w:val="-5"/>
                <w:lang w:eastAsia="zh-CN"/>
              </w:rPr>
              <w:t>问题的通知》财库〔2016〕125</w:t>
            </w:r>
            <w:r>
              <w:rPr>
                <w:rFonts w:hint="eastAsia"/>
                <w:spacing w:val="-29"/>
                <w:lang w:eastAsia="zh-CN"/>
              </w:rPr>
              <w:t xml:space="preserve"> </w:t>
            </w:r>
            <w:r>
              <w:rPr>
                <w:rFonts w:hint="eastAsia"/>
                <w:spacing w:val="-5"/>
                <w:lang w:eastAsia="zh-CN"/>
              </w:rPr>
              <w:t>号的规定：</w:t>
            </w:r>
          </w:p>
          <w:p w14:paraId="6FCE2DE5">
            <w:pPr>
              <w:pStyle w:val="12"/>
              <w:spacing w:before="31" w:line="286" w:lineRule="auto"/>
              <w:ind w:left="114" w:right="143" w:firstLine="6"/>
              <w:rPr>
                <w:lang w:eastAsia="zh-CN"/>
              </w:rPr>
            </w:pPr>
            <w:r>
              <w:rPr>
                <w:rFonts w:hint="eastAsia"/>
                <w:spacing w:val="2"/>
                <w:lang w:eastAsia="zh-CN"/>
              </w:rPr>
              <w:t>（1）采购人或采购代理机构将对本项目供应商的信用</w:t>
            </w:r>
            <w:r>
              <w:rPr>
                <w:rFonts w:hint="eastAsia"/>
                <w:spacing w:val="6"/>
                <w:lang w:eastAsia="zh-CN"/>
              </w:rPr>
              <w:t xml:space="preserve"> </w:t>
            </w:r>
            <w:r>
              <w:rPr>
                <w:rFonts w:hint="eastAsia"/>
                <w:spacing w:val="-6"/>
                <w:lang w:eastAsia="zh-CN"/>
              </w:rPr>
              <w:t>信息进行查询。</w:t>
            </w:r>
          </w:p>
          <w:p w14:paraId="44C81795">
            <w:pPr>
              <w:pStyle w:val="12"/>
              <w:spacing w:before="35" w:line="288" w:lineRule="auto"/>
              <w:ind w:left="121" w:right="127"/>
              <w:jc w:val="both"/>
              <w:rPr>
                <w:lang w:eastAsia="zh-CN"/>
              </w:rPr>
            </w:pPr>
            <w:r>
              <w:rPr>
                <w:rFonts w:hint="eastAsia"/>
                <w:spacing w:val="-15"/>
                <w:lang w:eastAsia="zh-CN"/>
              </w:rPr>
              <w:t>（2）查询渠道为信用中国网站</w:t>
            </w:r>
            <w:r>
              <w:rPr>
                <w:rFonts w:hint="eastAsia"/>
                <w:spacing w:val="-8"/>
                <w:lang w:eastAsia="zh-CN"/>
              </w:rPr>
              <w:t>（</w:t>
            </w:r>
            <w:r>
              <w:rPr>
                <w:rFonts w:hint="eastAsia"/>
                <w:spacing w:val="-33"/>
                <w:lang w:eastAsia="zh-CN"/>
              </w:rPr>
              <w:t xml:space="preserve"> </w:t>
            </w:r>
            <w:r>
              <w:rPr>
                <w:rFonts w:hint="eastAsia"/>
                <w:spacing w:val="-8"/>
                <w:lang w:eastAsia="zh-CN"/>
              </w:rPr>
              <w:t>www.creditchina.gov.cn ）、中国政府采购网</w:t>
            </w:r>
            <w:r>
              <w:rPr>
                <w:rFonts w:hint="eastAsia"/>
                <w:spacing w:val="-2"/>
                <w:lang w:eastAsia="zh-CN"/>
              </w:rPr>
              <w:t>（www.ccgp.gov.cn）。</w:t>
            </w:r>
          </w:p>
          <w:p w14:paraId="045DC0FF">
            <w:pPr>
              <w:pStyle w:val="12"/>
              <w:spacing w:before="43" w:line="272" w:lineRule="auto"/>
              <w:ind w:left="114" w:right="116" w:firstLine="6"/>
              <w:rPr>
                <w:lang w:eastAsia="zh-CN"/>
              </w:rPr>
            </w:pPr>
            <w:r>
              <w:rPr>
                <w:rFonts w:hint="eastAsia"/>
                <w:spacing w:val="3"/>
                <w:lang w:eastAsia="zh-CN"/>
              </w:rPr>
              <w:t>（3）列入失信被执行人名单、重大税收违法失信主体名单</w:t>
            </w:r>
            <w:r>
              <w:rPr>
                <w:rFonts w:hint="eastAsia"/>
                <w:spacing w:val="-2"/>
                <w:lang w:eastAsia="zh-CN"/>
              </w:rPr>
              <w:t>、政府采购严重违法失信行为记录名单等供应商</w:t>
            </w:r>
            <w:r>
              <w:rPr>
                <w:rFonts w:hint="eastAsia"/>
                <w:spacing w:val="-4"/>
                <w:lang w:eastAsia="zh-CN"/>
              </w:rPr>
              <w:t>信用信息均将用于本项目。</w:t>
            </w:r>
          </w:p>
          <w:p w14:paraId="6A38F471">
            <w:pPr>
              <w:pStyle w:val="12"/>
              <w:spacing w:before="106" w:line="220" w:lineRule="auto"/>
              <w:ind w:left="121"/>
              <w:rPr>
                <w:lang w:eastAsia="zh-CN"/>
              </w:rPr>
            </w:pPr>
            <w:r>
              <w:rPr>
                <w:rFonts w:hint="eastAsia"/>
                <w:spacing w:val="-3"/>
                <w:lang w:eastAsia="zh-CN"/>
              </w:rPr>
              <w:t>（4）信用信息查询记录和证据以网页截图等方式留存。</w:t>
            </w:r>
          </w:p>
          <w:p w14:paraId="09243473">
            <w:pPr>
              <w:pStyle w:val="12"/>
              <w:spacing w:before="103" w:line="259" w:lineRule="auto"/>
              <w:ind w:left="124" w:right="130" w:hanging="3"/>
              <w:rPr>
                <w:lang w:eastAsia="zh-CN"/>
              </w:rPr>
            </w:pPr>
            <w:r>
              <w:rPr>
                <w:rFonts w:hint="eastAsia"/>
                <w:spacing w:val="3"/>
                <w:lang w:eastAsia="zh-CN"/>
              </w:rPr>
              <w:t>（5）磋商响应文件提交截止日当日网站显</w:t>
            </w:r>
            <w:r>
              <w:rPr>
                <w:rFonts w:hint="eastAsia"/>
                <w:spacing w:val="2"/>
                <w:lang w:eastAsia="zh-CN"/>
              </w:rPr>
              <w:t>示的信用信</w:t>
            </w:r>
            <w:r>
              <w:rPr>
                <w:rFonts w:hint="eastAsia"/>
                <w:lang w:eastAsia="zh-CN"/>
              </w:rPr>
              <w:t xml:space="preserve"> </w:t>
            </w:r>
            <w:r>
              <w:rPr>
                <w:rFonts w:hint="eastAsia"/>
                <w:spacing w:val="-3"/>
                <w:lang w:eastAsia="zh-CN"/>
              </w:rPr>
              <w:t>息将作为评审和确定成交供应商的依据。</w:t>
            </w:r>
          </w:p>
        </w:tc>
      </w:tr>
      <w:tr w14:paraId="2749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90" w:type="dxa"/>
          </w:tcPr>
          <w:p w14:paraId="0A30858F">
            <w:pPr>
              <w:pStyle w:val="12"/>
              <w:spacing w:before="113" w:line="182" w:lineRule="auto"/>
              <w:ind w:left="134"/>
            </w:pPr>
            <w:r>
              <w:rPr>
                <w:rFonts w:hint="eastAsia"/>
                <w:spacing w:val="-7"/>
              </w:rPr>
              <w:t>13</w:t>
            </w:r>
          </w:p>
        </w:tc>
        <w:tc>
          <w:tcPr>
            <w:tcW w:w="2459" w:type="dxa"/>
          </w:tcPr>
          <w:p w14:paraId="26C0370E">
            <w:pPr>
              <w:pStyle w:val="12"/>
              <w:spacing w:before="73" w:line="220" w:lineRule="auto"/>
              <w:ind w:left="113"/>
            </w:pPr>
            <w:r>
              <w:rPr>
                <w:rFonts w:hint="eastAsia"/>
                <w:spacing w:val="-2"/>
              </w:rPr>
              <w:t>特别提醒</w:t>
            </w:r>
          </w:p>
        </w:tc>
        <w:tc>
          <w:tcPr>
            <w:tcW w:w="5965" w:type="dxa"/>
          </w:tcPr>
          <w:p w14:paraId="5DA788DF">
            <w:pPr>
              <w:pStyle w:val="12"/>
              <w:spacing w:before="74" w:line="219" w:lineRule="auto"/>
              <w:ind w:left="132"/>
              <w:rPr>
                <w:lang w:eastAsia="zh-CN"/>
              </w:rPr>
            </w:pPr>
            <w:r>
              <w:rPr>
                <w:rFonts w:hint="eastAsia"/>
                <w:spacing w:val="-1"/>
                <w:lang w:eastAsia="zh-CN"/>
              </w:rPr>
              <w:t>1、单位公章：电子响应文件中所须加盖公章部分均采</w:t>
            </w:r>
          </w:p>
        </w:tc>
      </w:tr>
    </w:tbl>
    <w:p w14:paraId="150E4A6F">
      <w:pPr>
        <w:spacing w:before="41"/>
        <w:rPr>
          <w:rFonts w:ascii="宋体" w:hAnsi="宋体" w:eastAsia="宋体" w:cs="宋体"/>
          <w:lang w:eastAsia="zh-CN"/>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2459"/>
        <w:gridCol w:w="5958"/>
      </w:tblGrid>
      <w:tr w14:paraId="45FF6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990" w:type="dxa"/>
            <w:vMerge w:val="restart"/>
            <w:tcBorders>
              <w:bottom w:val="nil"/>
            </w:tcBorders>
          </w:tcPr>
          <w:p w14:paraId="5F9196B2">
            <w:pPr>
              <w:rPr>
                <w:rFonts w:ascii="宋体" w:hAnsi="宋体" w:eastAsia="宋体" w:cs="宋体"/>
                <w:lang w:eastAsia="zh-CN"/>
              </w:rPr>
            </w:pPr>
          </w:p>
        </w:tc>
        <w:tc>
          <w:tcPr>
            <w:tcW w:w="2459" w:type="dxa"/>
            <w:vMerge w:val="restart"/>
            <w:tcBorders>
              <w:bottom w:val="nil"/>
            </w:tcBorders>
          </w:tcPr>
          <w:p w14:paraId="43991AA3">
            <w:pPr>
              <w:rPr>
                <w:rFonts w:ascii="宋体" w:hAnsi="宋体" w:eastAsia="宋体" w:cs="宋体"/>
                <w:lang w:eastAsia="zh-CN"/>
              </w:rPr>
            </w:pPr>
          </w:p>
        </w:tc>
        <w:tc>
          <w:tcPr>
            <w:tcW w:w="5958" w:type="dxa"/>
          </w:tcPr>
          <w:p w14:paraId="0122BDC0">
            <w:pPr>
              <w:pStyle w:val="12"/>
              <w:spacing w:before="40" w:line="219" w:lineRule="auto"/>
              <w:ind w:left="116"/>
              <w:rPr>
                <w:lang w:eastAsia="zh-CN"/>
              </w:rPr>
            </w:pPr>
            <w:r>
              <w:rPr>
                <w:rFonts w:hint="eastAsia"/>
                <w:spacing w:val="-10"/>
                <w:lang w:eastAsia="zh-CN"/>
              </w:rPr>
              <w:t>用</w:t>
            </w:r>
            <w:r>
              <w:rPr>
                <w:rFonts w:hint="eastAsia"/>
                <w:spacing w:val="-51"/>
                <w:lang w:eastAsia="zh-CN"/>
              </w:rPr>
              <w:t xml:space="preserve"> </w:t>
            </w:r>
            <w:r>
              <w:rPr>
                <w:rFonts w:hint="eastAsia"/>
                <w:spacing w:val="-10"/>
                <w:lang w:eastAsia="zh-CN"/>
              </w:rPr>
              <w:t>CA</w:t>
            </w:r>
            <w:r>
              <w:rPr>
                <w:rFonts w:hint="eastAsia"/>
                <w:spacing w:val="-22"/>
                <w:lang w:eastAsia="zh-CN"/>
              </w:rPr>
              <w:t xml:space="preserve"> </w:t>
            </w:r>
            <w:r>
              <w:rPr>
                <w:rFonts w:hint="eastAsia"/>
                <w:spacing w:val="-10"/>
                <w:lang w:eastAsia="zh-CN"/>
              </w:rPr>
              <w:t>电子签章。</w:t>
            </w:r>
          </w:p>
          <w:p w14:paraId="42921088">
            <w:pPr>
              <w:pStyle w:val="12"/>
              <w:spacing w:before="102" w:line="273" w:lineRule="auto"/>
              <w:ind w:left="116" w:right="109"/>
              <w:rPr>
                <w:lang w:eastAsia="zh-CN"/>
              </w:rPr>
            </w:pPr>
            <w:r>
              <w:rPr>
                <w:rFonts w:hint="eastAsia"/>
                <w:spacing w:val="-3"/>
                <w:lang w:eastAsia="zh-CN"/>
              </w:rPr>
              <w:t>2、各供应商代表应当在接到解密通知后</w:t>
            </w:r>
            <w:r>
              <w:rPr>
                <w:rFonts w:hint="eastAsia"/>
                <w:spacing w:val="-33"/>
                <w:lang w:eastAsia="zh-CN"/>
              </w:rPr>
              <w:t xml:space="preserve"> </w:t>
            </w:r>
            <w:r>
              <w:rPr>
                <w:rFonts w:hint="eastAsia"/>
                <w:spacing w:val="-3"/>
                <w:lang w:eastAsia="zh-CN"/>
              </w:rPr>
              <w:t>30</w:t>
            </w:r>
            <w:r>
              <w:rPr>
                <w:rFonts w:hint="eastAsia"/>
                <w:spacing w:val="-47"/>
                <w:lang w:eastAsia="zh-CN"/>
              </w:rPr>
              <w:t xml:space="preserve"> </w:t>
            </w:r>
            <w:r>
              <w:rPr>
                <w:rFonts w:hint="eastAsia"/>
                <w:spacing w:val="-3"/>
                <w:lang w:eastAsia="zh-CN"/>
              </w:rPr>
              <w:t>分钟内自行</w:t>
            </w:r>
            <w:r>
              <w:rPr>
                <w:rFonts w:hint="eastAsia"/>
                <w:lang w:eastAsia="zh-CN"/>
              </w:rPr>
              <w:t xml:space="preserve"> </w:t>
            </w:r>
            <w:r>
              <w:rPr>
                <w:rFonts w:hint="eastAsia"/>
                <w:spacing w:val="-2"/>
                <w:lang w:eastAsia="zh-CN"/>
              </w:rPr>
              <w:t>完成“电子加密响应文件”的在线解密（解密电子加密</w:t>
            </w:r>
            <w:r>
              <w:rPr>
                <w:rFonts w:hint="eastAsia"/>
                <w:lang w:eastAsia="zh-CN"/>
              </w:rPr>
              <w:t xml:space="preserve"> </w:t>
            </w:r>
            <w:r>
              <w:rPr>
                <w:rFonts w:hint="eastAsia"/>
                <w:spacing w:val="-4"/>
                <w:lang w:eastAsia="zh-CN"/>
              </w:rPr>
              <w:t>响应文件必须插入</w:t>
            </w:r>
            <w:r>
              <w:rPr>
                <w:rFonts w:hint="eastAsia"/>
                <w:spacing w:val="-42"/>
                <w:lang w:eastAsia="zh-CN"/>
              </w:rPr>
              <w:t xml:space="preserve"> </w:t>
            </w:r>
            <w:r>
              <w:rPr>
                <w:rFonts w:hint="eastAsia"/>
                <w:spacing w:val="-4"/>
                <w:lang w:eastAsia="zh-CN"/>
              </w:rPr>
              <w:t>CA）。</w:t>
            </w:r>
          </w:p>
          <w:p w14:paraId="53C4514A">
            <w:pPr>
              <w:pStyle w:val="12"/>
              <w:spacing w:before="101" w:line="280" w:lineRule="auto"/>
              <w:ind w:left="113" w:right="109" w:firstLine="3"/>
              <w:rPr>
                <w:lang w:eastAsia="zh-CN"/>
              </w:rPr>
            </w:pPr>
            <w:r>
              <w:rPr>
                <w:rFonts w:hint="eastAsia"/>
                <w:spacing w:val="3"/>
                <w:lang w:eastAsia="zh-CN"/>
              </w:rPr>
              <w:t>2、如政采云上电子加密响应文件出现解密失败情</w:t>
            </w:r>
            <w:r>
              <w:rPr>
                <w:rFonts w:hint="eastAsia"/>
                <w:spacing w:val="2"/>
                <w:lang w:eastAsia="zh-CN"/>
              </w:rPr>
              <w:t>况，</w:t>
            </w:r>
            <w:r>
              <w:rPr>
                <w:rFonts w:hint="eastAsia"/>
                <w:lang w:eastAsia="zh-CN"/>
              </w:rPr>
              <w:t xml:space="preserve"> </w:t>
            </w:r>
            <w:r>
              <w:rPr>
                <w:rFonts w:hint="eastAsia"/>
                <w:spacing w:val="-2"/>
                <w:lang w:eastAsia="zh-CN"/>
              </w:rPr>
              <w:t>供应商应根据操作指南或联系采购代理机构，处理后政</w:t>
            </w:r>
            <w:r>
              <w:rPr>
                <w:rFonts w:hint="eastAsia"/>
                <w:spacing w:val="16"/>
                <w:lang w:eastAsia="zh-CN"/>
              </w:rPr>
              <w:t xml:space="preserve"> </w:t>
            </w:r>
            <w:r>
              <w:rPr>
                <w:rFonts w:hint="eastAsia"/>
                <w:spacing w:val="-2"/>
                <w:lang w:eastAsia="zh-CN"/>
              </w:rPr>
              <w:t>采云系统仍无法识别，不能成功上传的视为电子响应文</w:t>
            </w:r>
            <w:r>
              <w:rPr>
                <w:rFonts w:hint="eastAsia"/>
                <w:spacing w:val="16"/>
                <w:lang w:eastAsia="zh-CN"/>
              </w:rPr>
              <w:t xml:space="preserve"> </w:t>
            </w:r>
            <w:r>
              <w:rPr>
                <w:rFonts w:hint="eastAsia"/>
                <w:spacing w:val="-9"/>
                <w:lang w:eastAsia="zh-CN"/>
              </w:rPr>
              <w:t>件撤回。</w:t>
            </w:r>
          </w:p>
        </w:tc>
      </w:tr>
      <w:tr w14:paraId="1B44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5" w:hRule="atLeast"/>
        </w:trPr>
        <w:tc>
          <w:tcPr>
            <w:tcW w:w="990" w:type="dxa"/>
            <w:vMerge w:val="continue"/>
            <w:tcBorders>
              <w:top w:val="nil"/>
            </w:tcBorders>
          </w:tcPr>
          <w:p w14:paraId="58828F01">
            <w:pPr>
              <w:rPr>
                <w:rFonts w:ascii="宋体" w:hAnsi="宋体" w:eastAsia="宋体" w:cs="宋体"/>
                <w:lang w:eastAsia="zh-CN"/>
              </w:rPr>
            </w:pPr>
          </w:p>
        </w:tc>
        <w:tc>
          <w:tcPr>
            <w:tcW w:w="2459" w:type="dxa"/>
            <w:vMerge w:val="continue"/>
            <w:tcBorders>
              <w:top w:val="nil"/>
            </w:tcBorders>
          </w:tcPr>
          <w:p w14:paraId="502A1DA9">
            <w:pPr>
              <w:rPr>
                <w:rFonts w:ascii="宋体" w:hAnsi="宋体" w:eastAsia="宋体" w:cs="宋体"/>
                <w:lang w:eastAsia="zh-CN"/>
              </w:rPr>
            </w:pPr>
          </w:p>
        </w:tc>
        <w:tc>
          <w:tcPr>
            <w:tcW w:w="5958" w:type="dxa"/>
          </w:tcPr>
          <w:p w14:paraId="0EFAC0FE">
            <w:pPr>
              <w:pStyle w:val="12"/>
              <w:spacing w:before="83" w:line="219" w:lineRule="auto"/>
              <w:ind w:left="142"/>
              <w:rPr>
                <w:lang w:eastAsia="zh-CN"/>
              </w:rPr>
            </w:pPr>
            <w:r>
              <w:rPr>
                <w:rFonts w:hint="eastAsia"/>
                <w:spacing w:val="-3"/>
                <w:lang w:eastAsia="zh-CN"/>
              </w:rPr>
              <w:t>电子响应文件的上传和递交</w:t>
            </w:r>
          </w:p>
          <w:p w14:paraId="5AF0AF73">
            <w:pPr>
              <w:pStyle w:val="12"/>
              <w:spacing w:before="74" w:line="268" w:lineRule="auto"/>
              <w:ind w:left="358" w:right="238" w:firstLine="13"/>
              <w:rPr>
                <w:lang w:eastAsia="zh-CN"/>
              </w:rPr>
            </w:pPr>
            <w:r>
              <w:rPr>
                <w:rFonts w:hint="eastAsia"/>
                <w:spacing w:val="-2"/>
                <w:lang w:eastAsia="zh-CN"/>
              </w:rPr>
              <w:t>1、“电子加密响应文件”的上传、递交， 具</w:t>
            </w:r>
            <w:r>
              <w:rPr>
                <w:rFonts w:hint="eastAsia"/>
                <w:spacing w:val="-3"/>
                <w:lang w:eastAsia="zh-CN"/>
              </w:rPr>
              <w:t>体详</w:t>
            </w:r>
            <w:r>
              <w:rPr>
                <w:rFonts w:hint="eastAsia"/>
                <w:lang w:eastAsia="zh-CN"/>
              </w:rPr>
              <w:t xml:space="preserve">  </w:t>
            </w:r>
            <w:r>
              <w:rPr>
                <w:rFonts w:hint="eastAsia"/>
                <w:spacing w:val="-2"/>
                <w:lang w:eastAsia="zh-CN"/>
              </w:rPr>
              <w:t>见《政府采购项目电子交易管理操作指南-供应商》</w:t>
            </w:r>
            <w:r>
              <w:rPr>
                <w:rFonts w:hint="eastAsia"/>
                <w:lang w:eastAsia="zh-CN"/>
              </w:rPr>
              <w:t xml:space="preserve"> </w:t>
            </w:r>
            <w:r>
              <w:rPr>
                <w:rFonts w:hint="eastAsia"/>
                <w:spacing w:val="-1"/>
                <w:lang w:eastAsia="zh-CN"/>
              </w:rPr>
              <w:t>（供应商自行去政采云系统上进行下载</w:t>
            </w:r>
            <w:r>
              <w:rPr>
                <w:rFonts w:hint="eastAsia"/>
                <w:spacing w:val="1"/>
                <w:lang w:eastAsia="zh-CN"/>
              </w:rPr>
              <w:t>）：</w:t>
            </w:r>
          </w:p>
          <w:p w14:paraId="21562233">
            <w:pPr>
              <w:pStyle w:val="12"/>
              <w:spacing w:before="31" w:line="274" w:lineRule="auto"/>
              <w:ind w:left="353" w:right="346" w:firstLine="7"/>
              <w:rPr>
                <w:lang w:eastAsia="zh-CN"/>
              </w:rPr>
            </w:pPr>
            <w:r>
              <w:rPr>
                <w:rFonts w:hint="eastAsia"/>
                <w:spacing w:val="3"/>
                <w:lang w:eastAsia="zh-CN"/>
              </w:rPr>
              <w:t xml:space="preserve">（1）供应商应在响应文件递交截止时间前将“电 </w:t>
            </w:r>
            <w:r>
              <w:rPr>
                <w:rFonts w:hint="eastAsia"/>
                <w:spacing w:val="-2"/>
                <w:lang w:eastAsia="zh-CN"/>
              </w:rPr>
              <w:t>子加密响应文件”成功上传递交至“政府采购云平</w:t>
            </w:r>
            <w:r>
              <w:rPr>
                <w:rFonts w:hint="eastAsia"/>
                <w:spacing w:val="15"/>
                <w:lang w:eastAsia="zh-CN"/>
              </w:rPr>
              <w:t xml:space="preserve"> </w:t>
            </w:r>
            <w:r>
              <w:rPr>
                <w:rFonts w:hint="eastAsia"/>
                <w:spacing w:val="-2"/>
                <w:lang w:eastAsia="zh-CN"/>
              </w:rPr>
              <w:t>台”，接到解密通知后，解密电子加密响应文件。</w:t>
            </w:r>
            <w:r>
              <w:rPr>
                <w:rFonts w:hint="eastAsia"/>
                <w:spacing w:val="15"/>
                <w:lang w:eastAsia="zh-CN"/>
              </w:rPr>
              <w:t xml:space="preserve"> </w:t>
            </w:r>
            <w:r>
              <w:rPr>
                <w:rFonts w:hint="eastAsia"/>
                <w:spacing w:val="4"/>
                <w:lang w:eastAsia="zh-CN"/>
              </w:rPr>
              <w:t>（2）电子加密响应文件上传成功后，在“电子响</w:t>
            </w:r>
            <w:r>
              <w:rPr>
                <w:rFonts w:hint="eastAsia"/>
                <w:spacing w:val="3"/>
                <w:lang w:eastAsia="zh-CN"/>
              </w:rPr>
              <w:t xml:space="preserve"> </w:t>
            </w:r>
            <w:r>
              <w:rPr>
                <w:rFonts w:hint="eastAsia"/>
                <w:spacing w:val="4"/>
                <w:lang w:eastAsia="zh-CN"/>
              </w:rPr>
              <w:t>应文件上传-进行中”标签页下，显示状态为“已</w:t>
            </w:r>
            <w:r>
              <w:rPr>
                <w:rFonts w:hint="eastAsia"/>
                <w:spacing w:val="3"/>
                <w:lang w:eastAsia="zh-CN"/>
              </w:rPr>
              <w:t xml:space="preserve"> </w:t>
            </w:r>
            <w:r>
              <w:rPr>
                <w:rFonts w:hint="eastAsia"/>
                <w:spacing w:val="-10"/>
                <w:lang w:eastAsia="zh-CN"/>
              </w:rPr>
              <w:t>上传”。可在此处下载打印回执；</w:t>
            </w:r>
            <w:r>
              <w:rPr>
                <w:rFonts w:hint="eastAsia"/>
                <w:spacing w:val="68"/>
                <w:lang w:eastAsia="zh-CN"/>
              </w:rPr>
              <w:t xml:space="preserve"> </w:t>
            </w:r>
            <w:r>
              <w:rPr>
                <w:rFonts w:hint="eastAsia"/>
                <w:spacing w:val="-10"/>
                <w:lang w:eastAsia="zh-CN"/>
              </w:rPr>
              <w:t>在提交响应文件</w:t>
            </w:r>
            <w:r>
              <w:rPr>
                <w:rFonts w:hint="eastAsia"/>
                <w:lang w:eastAsia="zh-CN"/>
              </w:rPr>
              <w:t xml:space="preserve"> </w:t>
            </w:r>
            <w:r>
              <w:rPr>
                <w:rFonts w:hint="eastAsia"/>
                <w:spacing w:val="-2"/>
                <w:lang w:eastAsia="zh-CN"/>
              </w:rPr>
              <w:t>截止时间前，供应商可撤回电子加密响应文件，修</w:t>
            </w:r>
            <w:r>
              <w:rPr>
                <w:rFonts w:hint="eastAsia"/>
                <w:spacing w:val="15"/>
                <w:lang w:eastAsia="zh-CN"/>
              </w:rPr>
              <w:t xml:space="preserve"> </w:t>
            </w:r>
            <w:r>
              <w:rPr>
                <w:rFonts w:hint="eastAsia"/>
                <w:spacing w:val="-9"/>
                <w:lang w:eastAsia="zh-CN"/>
              </w:rPr>
              <w:t>改内容。</w:t>
            </w:r>
          </w:p>
          <w:p w14:paraId="30BF3553">
            <w:pPr>
              <w:pStyle w:val="12"/>
              <w:spacing w:before="34" w:line="220" w:lineRule="auto"/>
              <w:ind w:left="357"/>
              <w:rPr>
                <w:lang w:eastAsia="zh-CN"/>
              </w:rPr>
            </w:pPr>
            <w:r>
              <w:rPr>
                <w:rFonts w:hint="eastAsia"/>
                <w:spacing w:val="-4"/>
                <w:lang w:eastAsia="zh-CN"/>
              </w:rPr>
              <w:t>2、“备份响应文件”的递交要求：</w:t>
            </w:r>
          </w:p>
          <w:p w14:paraId="31012E3B">
            <w:pPr>
              <w:pStyle w:val="12"/>
              <w:spacing w:before="75" w:line="265" w:lineRule="auto"/>
              <w:ind w:left="115" w:right="40" w:firstLine="5"/>
              <w:rPr>
                <w:lang w:eastAsia="zh-CN"/>
              </w:rPr>
            </w:pPr>
            <w:r>
              <w:rPr>
                <w:rFonts w:hint="eastAsia"/>
                <w:spacing w:val="-2"/>
                <w:lang w:eastAsia="zh-CN"/>
              </w:rPr>
              <w:t>（1）应通过“政府采购云平台”成功上传递交的“电</w:t>
            </w:r>
            <w:r>
              <w:rPr>
                <w:rFonts w:hint="eastAsia"/>
                <w:spacing w:val="8"/>
                <w:lang w:eastAsia="zh-CN"/>
              </w:rPr>
              <w:t xml:space="preserve">  </w:t>
            </w:r>
            <w:r>
              <w:rPr>
                <w:rFonts w:hint="eastAsia"/>
                <w:spacing w:val="-8"/>
                <w:lang w:eastAsia="zh-CN"/>
              </w:rPr>
              <w:t>子加密响应文件”已按规定时间解密。无法按</w:t>
            </w:r>
            <w:r>
              <w:rPr>
                <w:rFonts w:hint="eastAsia"/>
                <w:spacing w:val="-9"/>
                <w:lang w:eastAsia="zh-CN"/>
              </w:rPr>
              <w:t>时解密的，</w:t>
            </w:r>
            <w:r>
              <w:rPr>
                <w:rFonts w:hint="eastAsia"/>
                <w:lang w:eastAsia="zh-CN"/>
              </w:rPr>
              <w:t xml:space="preserve"> </w:t>
            </w:r>
            <w:r>
              <w:rPr>
                <w:rFonts w:hint="eastAsia"/>
                <w:spacing w:val="-5"/>
                <w:lang w:eastAsia="zh-CN"/>
              </w:rPr>
              <w:t>以操作指南执行。</w:t>
            </w:r>
          </w:p>
          <w:p w14:paraId="10DA8876">
            <w:pPr>
              <w:pStyle w:val="12"/>
              <w:spacing w:before="1" w:line="218" w:lineRule="auto"/>
              <w:ind w:left="119"/>
              <w:rPr>
                <w:lang w:eastAsia="zh-CN"/>
              </w:rPr>
            </w:pPr>
            <w:r>
              <w:rPr>
                <w:rFonts w:hint="eastAsia"/>
                <w:spacing w:val="-4"/>
                <w:lang w:eastAsia="zh-CN"/>
              </w:rPr>
              <w:t>3、解密</w:t>
            </w:r>
            <w:r>
              <w:rPr>
                <w:rFonts w:hint="eastAsia"/>
                <w:spacing w:val="-22"/>
                <w:lang w:eastAsia="zh-CN"/>
              </w:rPr>
              <w:t xml:space="preserve"> </w:t>
            </w:r>
            <w:r>
              <w:rPr>
                <w:rFonts w:hint="eastAsia"/>
                <w:spacing w:val="-4"/>
                <w:lang w:eastAsia="zh-CN"/>
              </w:rPr>
              <w:t>CA</w:t>
            </w:r>
            <w:r>
              <w:rPr>
                <w:rFonts w:hint="eastAsia"/>
                <w:spacing w:val="-47"/>
                <w:lang w:eastAsia="zh-CN"/>
              </w:rPr>
              <w:t xml:space="preserve"> </w:t>
            </w:r>
            <w:r>
              <w:rPr>
                <w:rFonts w:hint="eastAsia"/>
                <w:spacing w:val="-4"/>
                <w:lang w:eastAsia="zh-CN"/>
              </w:rPr>
              <w:t>必须是上传并制作电子响应文件</w:t>
            </w:r>
            <w:r>
              <w:rPr>
                <w:rFonts w:hint="eastAsia"/>
                <w:spacing w:val="-53"/>
                <w:lang w:eastAsia="zh-CN"/>
              </w:rPr>
              <w:t xml:space="preserve"> </w:t>
            </w:r>
            <w:r>
              <w:rPr>
                <w:rFonts w:hint="eastAsia"/>
                <w:spacing w:val="-4"/>
                <w:lang w:eastAsia="zh-CN"/>
              </w:rPr>
              <w:t>CA</w:t>
            </w:r>
            <w:r>
              <w:rPr>
                <w:rFonts w:hint="eastAsia"/>
                <w:spacing w:val="-50"/>
                <w:lang w:eastAsia="zh-CN"/>
              </w:rPr>
              <w:t xml:space="preserve"> </w:t>
            </w:r>
            <w:r>
              <w:rPr>
                <w:rFonts w:hint="eastAsia"/>
                <w:spacing w:val="-4"/>
                <w:lang w:eastAsia="zh-CN"/>
              </w:rPr>
              <w:t>锁。</w:t>
            </w:r>
          </w:p>
        </w:tc>
      </w:tr>
    </w:tbl>
    <w:p w14:paraId="4185044F">
      <w:pPr>
        <w:pStyle w:val="3"/>
        <w:spacing w:line="266" w:lineRule="auto"/>
        <w:rPr>
          <w:rFonts w:ascii="宋体" w:hAnsi="宋体" w:eastAsia="宋体" w:cs="宋体"/>
          <w:lang w:eastAsia="zh-CN"/>
        </w:rPr>
      </w:pPr>
    </w:p>
    <w:p w14:paraId="5B892371">
      <w:pPr>
        <w:spacing w:before="78" w:line="221" w:lineRule="auto"/>
        <w:ind w:left="522"/>
        <w:outlineLvl w:val="1"/>
        <w:rPr>
          <w:rFonts w:ascii="宋体" w:hAnsi="宋体" w:eastAsia="宋体" w:cs="宋体"/>
          <w:sz w:val="24"/>
          <w:szCs w:val="24"/>
          <w:lang w:eastAsia="zh-CN"/>
        </w:rPr>
      </w:pPr>
      <w:r>
        <w:rPr>
          <w:rFonts w:hint="eastAsia" w:ascii="宋体" w:hAnsi="宋体" w:eastAsia="宋体" w:cs="宋体"/>
          <w:spacing w:val="-6"/>
          <w:sz w:val="24"/>
          <w:szCs w:val="24"/>
          <w:lang w:eastAsia="zh-CN"/>
        </w:rPr>
        <w:t>一、采购说明</w:t>
      </w:r>
    </w:p>
    <w:p w14:paraId="6EDA268E">
      <w:pPr>
        <w:spacing w:before="178" w:line="219" w:lineRule="auto"/>
        <w:ind w:left="538"/>
        <w:outlineLvl w:val="2"/>
        <w:rPr>
          <w:rFonts w:ascii="宋体" w:hAnsi="宋体" w:eastAsia="宋体" w:cs="宋体"/>
          <w:sz w:val="24"/>
          <w:szCs w:val="24"/>
          <w:lang w:eastAsia="zh-CN"/>
        </w:rPr>
      </w:pPr>
      <w:r>
        <w:rPr>
          <w:rFonts w:hint="eastAsia" w:ascii="宋体" w:hAnsi="宋体" w:eastAsia="宋体" w:cs="宋体"/>
          <w:b/>
          <w:bCs/>
          <w:spacing w:val="-7"/>
          <w:sz w:val="24"/>
          <w:szCs w:val="24"/>
          <w:lang w:eastAsia="zh-CN"/>
        </w:rPr>
        <w:t>1.1</w:t>
      </w:r>
      <w:r>
        <w:rPr>
          <w:rFonts w:hint="eastAsia" w:ascii="宋体" w:hAnsi="宋体" w:eastAsia="宋体" w:cs="宋体"/>
          <w:spacing w:val="10"/>
          <w:sz w:val="24"/>
          <w:szCs w:val="24"/>
          <w:lang w:eastAsia="zh-CN"/>
        </w:rPr>
        <w:t xml:space="preserve"> </w:t>
      </w:r>
      <w:r>
        <w:rPr>
          <w:rFonts w:hint="eastAsia" w:ascii="宋体" w:hAnsi="宋体" w:eastAsia="宋体" w:cs="宋体"/>
          <w:b/>
          <w:bCs/>
          <w:spacing w:val="-7"/>
          <w:sz w:val="24"/>
          <w:szCs w:val="24"/>
          <w:lang w:eastAsia="zh-CN"/>
        </w:rPr>
        <w:t>采购依据</w:t>
      </w:r>
    </w:p>
    <w:p w14:paraId="3D816438">
      <w:pPr>
        <w:spacing w:before="184" w:line="344" w:lineRule="auto"/>
        <w:ind w:left="42" w:right="26" w:firstLine="476"/>
        <w:rPr>
          <w:rFonts w:ascii="宋体" w:hAnsi="宋体" w:eastAsia="宋体" w:cs="宋体"/>
          <w:sz w:val="24"/>
          <w:szCs w:val="24"/>
          <w:lang w:eastAsia="zh-CN"/>
        </w:rPr>
      </w:pPr>
      <w:r>
        <w:rPr>
          <w:rFonts w:hint="eastAsia" w:ascii="宋体" w:hAnsi="宋体" w:eastAsia="宋体" w:cs="宋体"/>
          <w:spacing w:val="2"/>
          <w:sz w:val="24"/>
          <w:szCs w:val="24"/>
          <w:lang w:eastAsia="zh-CN"/>
        </w:rPr>
        <w:t>本次采购工作是按照《中华人民共和国政府采购法</w:t>
      </w:r>
      <w:r>
        <w:rPr>
          <w:rFonts w:hint="eastAsia" w:ascii="宋体" w:hAnsi="宋体" w:eastAsia="宋体" w:cs="宋体"/>
          <w:spacing w:val="1"/>
          <w:sz w:val="24"/>
          <w:szCs w:val="24"/>
          <w:lang w:eastAsia="zh-CN"/>
        </w:rPr>
        <w:t>》《政府采购竞争性磋商采购方</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式管理暂行办法》等有关法律法规、规章、文件等规定组织和实施。</w:t>
      </w:r>
    </w:p>
    <w:p w14:paraId="3F36BD61">
      <w:pPr>
        <w:spacing w:before="37" w:line="219" w:lineRule="auto"/>
        <w:ind w:left="538"/>
        <w:outlineLvl w:val="2"/>
        <w:rPr>
          <w:rFonts w:ascii="宋体" w:hAnsi="宋体" w:eastAsia="宋体" w:cs="宋体"/>
          <w:sz w:val="24"/>
          <w:szCs w:val="24"/>
          <w:lang w:eastAsia="zh-CN"/>
        </w:rPr>
      </w:pPr>
      <w:r>
        <w:rPr>
          <w:rFonts w:hint="eastAsia" w:ascii="宋体" w:hAnsi="宋体" w:eastAsia="宋体" w:cs="宋体"/>
          <w:b/>
          <w:bCs/>
          <w:spacing w:val="-4"/>
          <w:sz w:val="24"/>
          <w:szCs w:val="24"/>
          <w:lang w:eastAsia="zh-CN"/>
        </w:rPr>
        <w:t>1.2</w:t>
      </w:r>
      <w:r>
        <w:rPr>
          <w:rFonts w:hint="eastAsia" w:ascii="宋体" w:hAnsi="宋体" w:eastAsia="宋体" w:cs="宋体"/>
          <w:spacing w:val="-4"/>
          <w:sz w:val="24"/>
          <w:szCs w:val="24"/>
          <w:lang w:eastAsia="zh-CN"/>
        </w:rPr>
        <w:t xml:space="preserve"> </w:t>
      </w:r>
      <w:r>
        <w:rPr>
          <w:rFonts w:hint="eastAsia" w:ascii="宋体" w:hAnsi="宋体" w:eastAsia="宋体" w:cs="宋体"/>
          <w:b/>
          <w:bCs/>
          <w:spacing w:val="-4"/>
          <w:sz w:val="24"/>
          <w:szCs w:val="24"/>
          <w:lang w:eastAsia="zh-CN"/>
        </w:rPr>
        <w:t>本项目采购方式</w:t>
      </w:r>
    </w:p>
    <w:p w14:paraId="62221DF3">
      <w:pPr>
        <w:spacing w:before="179" w:line="353" w:lineRule="auto"/>
        <w:ind w:left="40" w:right="23" w:firstLine="480"/>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竞争性磋商采购是指采购人、采购代理机构通过组建竞争性磋商小组（以下简称磋</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商小组）与符合条件的供应商就采购货物、工程</w:t>
      </w:r>
      <w:r>
        <w:rPr>
          <w:rFonts w:hint="eastAsia" w:ascii="宋体" w:hAnsi="宋体" w:eastAsia="宋体" w:cs="宋体"/>
          <w:spacing w:val="1"/>
          <w:sz w:val="24"/>
          <w:szCs w:val="24"/>
          <w:lang w:eastAsia="zh-CN"/>
        </w:rPr>
        <w:t>和服务事宜进行磋商，供应商按照采购</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文件的要求提交磋商响应文件和报价，采购人从</w:t>
      </w:r>
      <w:r>
        <w:rPr>
          <w:rFonts w:hint="eastAsia" w:ascii="宋体" w:hAnsi="宋体" w:eastAsia="宋体" w:cs="宋体"/>
          <w:spacing w:val="1"/>
          <w:sz w:val="24"/>
          <w:szCs w:val="24"/>
          <w:lang w:eastAsia="zh-CN"/>
        </w:rPr>
        <w:t>磋商小组评审后提出的候选供应商名单</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中确定成交供应商的采购方式。</w:t>
      </w:r>
    </w:p>
    <w:p w14:paraId="16D13218">
      <w:pPr>
        <w:spacing w:before="34" w:line="220" w:lineRule="auto"/>
        <w:ind w:left="538"/>
        <w:outlineLvl w:val="2"/>
        <w:rPr>
          <w:rFonts w:ascii="宋体" w:hAnsi="宋体" w:eastAsia="宋体" w:cs="宋体"/>
          <w:sz w:val="24"/>
          <w:szCs w:val="24"/>
          <w:lang w:eastAsia="zh-CN"/>
        </w:rPr>
      </w:pPr>
      <w:r>
        <w:rPr>
          <w:rFonts w:hint="eastAsia" w:ascii="宋体" w:hAnsi="宋体" w:eastAsia="宋体" w:cs="宋体"/>
          <w:b/>
          <w:bCs/>
          <w:spacing w:val="-9"/>
          <w:sz w:val="24"/>
          <w:szCs w:val="24"/>
          <w:lang w:eastAsia="zh-CN"/>
        </w:rPr>
        <w:t>1.3</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9"/>
          <w:sz w:val="24"/>
          <w:szCs w:val="24"/>
          <w:lang w:eastAsia="zh-CN"/>
        </w:rPr>
        <w:t>定义</w:t>
      </w:r>
    </w:p>
    <w:p w14:paraId="2BC62230">
      <w:pPr>
        <w:spacing w:before="183" w:line="344" w:lineRule="auto"/>
        <w:ind w:left="37" w:right="26" w:firstLine="509"/>
        <w:rPr>
          <w:rFonts w:ascii="宋体" w:hAnsi="宋体" w:eastAsia="宋体" w:cs="宋体"/>
          <w:sz w:val="24"/>
          <w:szCs w:val="24"/>
          <w:lang w:eastAsia="zh-CN"/>
        </w:rPr>
      </w:pPr>
      <w:r>
        <w:rPr>
          <w:rFonts w:hint="eastAsia" w:ascii="宋体" w:hAnsi="宋体" w:eastAsia="宋体" w:cs="宋体"/>
          <w:spacing w:val="1"/>
          <w:sz w:val="24"/>
          <w:szCs w:val="24"/>
          <w:lang w:eastAsia="zh-CN"/>
        </w:rPr>
        <w:t>电子交易活动：是指以数据电文形式，依托政府采购项目电子交易平台</w:t>
      </w:r>
      <w:r>
        <w:rPr>
          <w:rFonts w:hint="eastAsia" w:ascii="宋体" w:hAnsi="宋体" w:eastAsia="宋体" w:cs="宋体"/>
          <w:sz w:val="24"/>
          <w:szCs w:val="24"/>
          <w:lang w:eastAsia="zh-CN"/>
        </w:rPr>
        <w:t xml:space="preserve">进行的政府 </w:t>
      </w:r>
      <w:r>
        <w:rPr>
          <w:rFonts w:hint="eastAsia" w:ascii="宋体" w:hAnsi="宋体" w:eastAsia="宋体" w:cs="宋体"/>
          <w:spacing w:val="-6"/>
          <w:sz w:val="24"/>
          <w:szCs w:val="24"/>
          <w:lang w:eastAsia="zh-CN"/>
        </w:rPr>
        <w:t>采购交易活动。</w:t>
      </w:r>
    </w:p>
    <w:p w14:paraId="398FB0BB">
      <w:pPr>
        <w:spacing w:before="39" w:line="344" w:lineRule="auto"/>
        <w:ind w:left="42" w:right="26" w:firstLine="475"/>
        <w:rPr>
          <w:rFonts w:ascii="宋体" w:hAnsi="宋体" w:eastAsia="宋体" w:cs="宋体"/>
          <w:sz w:val="24"/>
          <w:szCs w:val="24"/>
          <w:lang w:eastAsia="zh-CN"/>
        </w:rPr>
      </w:pPr>
      <w:r>
        <w:rPr>
          <w:rFonts w:hint="eastAsia" w:ascii="宋体" w:hAnsi="宋体" w:eastAsia="宋体" w:cs="宋体"/>
          <w:spacing w:val="2"/>
          <w:sz w:val="24"/>
          <w:szCs w:val="24"/>
          <w:lang w:eastAsia="zh-CN"/>
        </w:rPr>
        <w:t>采购人：是指依法进行政府采购的国家机关、事业单位</w:t>
      </w:r>
      <w:r>
        <w:rPr>
          <w:rFonts w:hint="eastAsia" w:ascii="宋体" w:hAnsi="宋体" w:eastAsia="宋体" w:cs="宋体"/>
          <w:spacing w:val="1"/>
          <w:sz w:val="24"/>
          <w:szCs w:val="24"/>
          <w:lang w:eastAsia="zh-CN"/>
        </w:rPr>
        <w:t>、团体组织，见“磋商须知</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前附表</w:t>
      </w:r>
      <w:r>
        <w:rPr>
          <w:rFonts w:hint="eastAsia" w:ascii="宋体" w:hAnsi="宋体" w:eastAsia="宋体" w:cs="宋体"/>
          <w:spacing w:val="-82"/>
          <w:sz w:val="24"/>
          <w:szCs w:val="24"/>
          <w:lang w:eastAsia="zh-CN"/>
        </w:rPr>
        <w:t xml:space="preserve"> </w:t>
      </w:r>
      <w:r>
        <w:rPr>
          <w:rFonts w:hint="eastAsia" w:ascii="宋体" w:hAnsi="宋体" w:eastAsia="宋体" w:cs="宋体"/>
          <w:spacing w:val="-4"/>
          <w:sz w:val="24"/>
          <w:szCs w:val="24"/>
          <w:lang w:eastAsia="zh-CN"/>
        </w:rPr>
        <w:t>”，本文件中招标人与采购人意思相同。</w:t>
      </w:r>
    </w:p>
    <w:p w14:paraId="0B7906E5">
      <w:pPr>
        <w:spacing w:before="39" w:line="346" w:lineRule="auto"/>
        <w:ind w:left="42" w:right="26" w:firstLine="474"/>
        <w:rPr>
          <w:rFonts w:ascii="宋体" w:hAnsi="宋体" w:eastAsia="宋体" w:cs="宋体"/>
          <w:sz w:val="24"/>
          <w:szCs w:val="24"/>
          <w:lang w:eastAsia="zh-CN"/>
        </w:rPr>
      </w:pPr>
      <w:r>
        <w:rPr>
          <w:rFonts w:hint="eastAsia" w:ascii="宋体" w:hAnsi="宋体" w:eastAsia="宋体" w:cs="宋体"/>
          <w:spacing w:val="2"/>
          <w:sz w:val="24"/>
          <w:szCs w:val="24"/>
          <w:lang w:eastAsia="zh-CN"/>
        </w:rPr>
        <w:t>采购代理机构：受采购人委托，在委托的范围内办理政</w:t>
      </w:r>
      <w:r>
        <w:rPr>
          <w:rFonts w:hint="eastAsia" w:ascii="宋体" w:hAnsi="宋体" w:eastAsia="宋体" w:cs="宋体"/>
          <w:spacing w:val="1"/>
          <w:sz w:val="24"/>
          <w:szCs w:val="24"/>
          <w:lang w:eastAsia="zh-CN"/>
        </w:rPr>
        <w:t>府采购事宜的机构，见“磋</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商须知前附表</w:t>
      </w:r>
      <w:r>
        <w:rPr>
          <w:rFonts w:hint="eastAsia" w:ascii="宋体" w:hAnsi="宋体" w:eastAsia="宋体" w:cs="宋体"/>
          <w:spacing w:val="-82"/>
          <w:sz w:val="24"/>
          <w:szCs w:val="24"/>
          <w:lang w:eastAsia="zh-CN"/>
        </w:rPr>
        <w:t xml:space="preserve"> </w:t>
      </w:r>
      <w:r>
        <w:rPr>
          <w:rFonts w:hint="eastAsia" w:ascii="宋体" w:hAnsi="宋体" w:eastAsia="宋体" w:cs="宋体"/>
          <w:spacing w:val="-3"/>
          <w:sz w:val="24"/>
          <w:szCs w:val="24"/>
          <w:lang w:eastAsia="zh-CN"/>
        </w:rPr>
        <w:t>”；</w:t>
      </w:r>
    </w:p>
    <w:p w14:paraId="374FA083">
      <w:pPr>
        <w:spacing w:before="33" w:line="219"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采购组织机构：指采购人和受采购人委托的采购代理机构。</w:t>
      </w:r>
    </w:p>
    <w:p w14:paraId="25804F72">
      <w:pPr>
        <w:spacing w:before="185" w:line="344" w:lineRule="auto"/>
        <w:ind w:left="41" w:right="26" w:firstLine="477"/>
        <w:rPr>
          <w:rFonts w:ascii="宋体" w:hAnsi="宋体" w:eastAsia="宋体" w:cs="宋体"/>
          <w:sz w:val="24"/>
          <w:szCs w:val="24"/>
          <w:lang w:eastAsia="zh-CN"/>
        </w:rPr>
      </w:pPr>
      <w:r>
        <w:rPr>
          <w:rFonts w:hint="eastAsia" w:ascii="宋体" w:hAnsi="宋体" w:eastAsia="宋体" w:cs="宋体"/>
          <w:spacing w:val="2"/>
          <w:sz w:val="24"/>
          <w:szCs w:val="24"/>
          <w:lang w:eastAsia="zh-CN"/>
        </w:rPr>
        <w:t>供应商：是指参加本政府采购项目磋商、签订合同、</w:t>
      </w:r>
      <w:r>
        <w:rPr>
          <w:rFonts w:hint="eastAsia" w:ascii="宋体" w:hAnsi="宋体" w:eastAsia="宋体" w:cs="宋体"/>
          <w:spacing w:val="1"/>
          <w:sz w:val="24"/>
          <w:szCs w:val="24"/>
          <w:lang w:eastAsia="zh-CN"/>
        </w:rPr>
        <w:t>实施的单位，按阶段不同，分</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别理解为潜在供应商、磋商供应商、成交候</w:t>
      </w:r>
      <w:r>
        <w:rPr>
          <w:rFonts w:hint="eastAsia" w:ascii="宋体" w:hAnsi="宋体" w:eastAsia="宋体" w:cs="宋体"/>
          <w:spacing w:val="-2"/>
          <w:sz w:val="24"/>
          <w:szCs w:val="24"/>
          <w:lang w:eastAsia="zh-CN"/>
        </w:rPr>
        <w:t>选供应商、成交供应商、乙方。</w:t>
      </w:r>
    </w:p>
    <w:p w14:paraId="03E3221A">
      <w:pPr>
        <w:spacing w:before="39" w:line="344" w:lineRule="auto"/>
        <w:ind w:left="41" w:right="26"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竞争性磋商采购文件：指向供应商发出的采购</w:t>
      </w:r>
      <w:r>
        <w:rPr>
          <w:rFonts w:hint="eastAsia" w:ascii="宋体" w:hAnsi="宋体" w:eastAsia="宋体" w:cs="宋体"/>
          <w:spacing w:val="1"/>
          <w:sz w:val="24"/>
          <w:szCs w:val="24"/>
          <w:lang w:eastAsia="zh-CN"/>
        </w:rPr>
        <w:t>需求文件，本文件中采购文件与竞争</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性磋商采购文件意思相同。</w:t>
      </w:r>
    </w:p>
    <w:p w14:paraId="2AB607CD">
      <w:pPr>
        <w:spacing w:before="38" w:line="350" w:lineRule="auto"/>
        <w:ind w:left="41" w:right="23" w:firstLine="476"/>
        <w:rPr>
          <w:rFonts w:ascii="宋体" w:hAnsi="宋体" w:eastAsia="宋体" w:cs="宋体"/>
          <w:sz w:val="24"/>
          <w:szCs w:val="24"/>
          <w:lang w:eastAsia="zh-CN"/>
        </w:rPr>
      </w:pPr>
      <w:r>
        <w:rPr>
          <w:rFonts w:hint="eastAsia" w:ascii="宋体" w:hAnsi="宋体" w:eastAsia="宋体" w:cs="宋体"/>
          <w:spacing w:val="1"/>
          <w:sz w:val="24"/>
          <w:szCs w:val="24"/>
          <w:lang w:eastAsia="zh-CN"/>
        </w:rPr>
        <w:t>磋商响应文件：指供应商针对采购文件做出响应的文件，</w:t>
      </w:r>
      <w:r>
        <w:rPr>
          <w:rFonts w:hint="eastAsia" w:ascii="宋体" w:hAnsi="宋体" w:eastAsia="宋体" w:cs="宋体"/>
          <w:sz w:val="24"/>
          <w:szCs w:val="24"/>
          <w:lang w:eastAsia="zh-CN"/>
        </w:rPr>
        <w:t xml:space="preserve">包括电子磋商响应文件、 </w:t>
      </w:r>
      <w:r>
        <w:rPr>
          <w:rFonts w:hint="eastAsia" w:ascii="宋体" w:hAnsi="宋体" w:eastAsia="宋体" w:cs="宋体"/>
          <w:spacing w:val="2"/>
          <w:sz w:val="24"/>
          <w:szCs w:val="24"/>
          <w:lang w:eastAsia="zh-CN"/>
        </w:rPr>
        <w:t>备份电子磋商响应文件、成交后提供的纸质磋</w:t>
      </w:r>
      <w:r>
        <w:rPr>
          <w:rFonts w:hint="eastAsia" w:ascii="宋体" w:hAnsi="宋体" w:eastAsia="宋体" w:cs="宋体"/>
          <w:spacing w:val="1"/>
          <w:sz w:val="24"/>
          <w:szCs w:val="24"/>
          <w:lang w:eastAsia="zh-CN"/>
        </w:rPr>
        <w:t>商响应文件，所有磋商响应文件内容应保</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持一致。本文件中响应文件与磋商响应文件意思相同。</w:t>
      </w:r>
    </w:p>
    <w:p w14:paraId="06E258E7">
      <w:pPr>
        <w:spacing w:before="35" w:line="346" w:lineRule="auto"/>
        <w:ind w:left="518" w:right="130" w:hanging="1"/>
        <w:rPr>
          <w:rFonts w:ascii="宋体" w:hAnsi="宋体" w:eastAsia="宋体" w:cs="宋体"/>
          <w:sz w:val="24"/>
          <w:szCs w:val="24"/>
          <w:lang w:eastAsia="zh-CN"/>
        </w:rPr>
      </w:pPr>
      <w:r>
        <w:rPr>
          <w:rFonts w:hint="eastAsia" w:ascii="宋体" w:hAnsi="宋体" w:eastAsia="宋体" w:cs="宋体"/>
          <w:spacing w:val="-1"/>
          <w:sz w:val="24"/>
          <w:szCs w:val="24"/>
          <w:lang w:eastAsia="zh-CN"/>
        </w:rPr>
        <w:t>磋商代表：是指参加本项目采购活动的供应商法定代表人或法</w:t>
      </w:r>
      <w:r>
        <w:rPr>
          <w:rFonts w:hint="eastAsia" w:ascii="宋体" w:hAnsi="宋体" w:eastAsia="宋体" w:cs="宋体"/>
          <w:spacing w:val="-2"/>
          <w:sz w:val="24"/>
          <w:szCs w:val="24"/>
          <w:lang w:eastAsia="zh-CN"/>
        </w:rPr>
        <w:t>定代表人授权代表。</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联合体：是指两个以上单位组成联合体，以一</w:t>
      </w:r>
      <w:r>
        <w:rPr>
          <w:rFonts w:hint="eastAsia" w:ascii="宋体" w:hAnsi="宋体" w:eastAsia="宋体" w:cs="宋体"/>
          <w:spacing w:val="-2"/>
          <w:sz w:val="24"/>
          <w:szCs w:val="24"/>
          <w:lang w:eastAsia="zh-CN"/>
        </w:rPr>
        <w:t>个供应商的身份参加磋商。</w:t>
      </w:r>
    </w:p>
    <w:p w14:paraId="5890F994">
      <w:pPr>
        <w:spacing w:before="33" w:line="219" w:lineRule="auto"/>
        <w:ind w:left="549"/>
        <w:rPr>
          <w:rFonts w:ascii="宋体" w:hAnsi="宋体" w:eastAsia="宋体" w:cs="宋体"/>
          <w:sz w:val="24"/>
          <w:szCs w:val="24"/>
          <w:lang w:eastAsia="zh-CN"/>
        </w:rPr>
      </w:pPr>
      <w:r>
        <w:rPr>
          <w:rFonts w:hint="eastAsia" w:ascii="宋体" w:hAnsi="宋体" w:eastAsia="宋体" w:cs="宋体"/>
          <w:spacing w:val="-3"/>
          <w:sz w:val="24"/>
          <w:szCs w:val="24"/>
          <w:lang w:eastAsia="zh-CN"/>
        </w:rPr>
        <w:t>甲方（发包人</w:t>
      </w:r>
      <w:r>
        <w:rPr>
          <w:rFonts w:hint="eastAsia" w:ascii="宋体" w:hAnsi="宋体" w:eastAsia="宋体" w:cs="宋体"/>
          <w:spacing w:val="1"/>
          <w:sz w:val="24"/>
          <w:szCs w:val="24"/>
          <w:lang w:eastAsia="zh-CN"/>
        </w:rPr>
        <w:t>）：</w:t>
      </w:r>
      <w:r>
        <w:rPr>
          <w:rFonts w:hint="eastAsia" w:ascii="宋体" w:hAnsi="宋体" w:eastAsia="宋体" w:cs="宋体"/>
          <w:spacing w:val="-3"/>
          <w:sz w:val="24"/>
          <w:szCs w:val="24"/>
          <w:lang w:eastAsia="zh-CN"/>
        </w:rPr>
        <w:t>是指合同签订的一方，一般与采购人相同。</w:t>
      </w:r>
    </w:p>
    <w:p w14:paraId="1C08B1F1">
      <w:pPr>
        <w:spacing w:before="183" w:line="219" w:lineRule="auto"/>
        <w:ind w:left="541"/>
        <w:rPr>
          <w:rFonts w:ascii="宋体" w:hAnsi="宋体" w:eastAsia="宋体" w:cs="宋体"/>
          <w:sz w:val="24"/>
          <w:szCs w:val="24"/>
          <w:lang w:eastAsia="zh-CN"/>
        </w:rPr>
      </w:pPr>
      <w:r>
        <w:rPr>
          <w:rFonts w:hint="eastAsia" w:ascii="宋体" w:hAnsi="宋体" w:eastAsia="宋体" w:cs="宋体"/>
          <w:spacing w:val="-3"/>
          <w:sz w:val="24"/>
          <w:szCs w:val="24"/>
          <w:lang w:eastAsia="zh-CN"/>
        </w:rPr>
        <w:t>乙方（承包人</w:t>
      </w:r>
      <w:r>
        <w:rPr>
          <w:rFonts w:hint="eastAsia" w:ascii="宋体" w:hAnsi="宋体" w:eastAsia="宋体" w:cs="宋体"/>
          <w:spacing w:val="6"/>
          <w:sz w:val="24"/>
          <w:szCs w:val="24"/>
          <w:lang w:eastAsia="zh-CN"/>
        </w:rPr>
        <w:t>）：</w:t>
      </w:r>
      <w:r>
        <w:rPr>
          <w:rFonts w:hint="eastAsia" w:ascii="宋体" w:hAnsi="宋体" w:eastAsia="宋体" w:cs="宋体"/>
          <w:spacing w:val="-3"/>
          <w:sz w:val="24"/>
          <w:szCs w:val="24"/>
          <w:lang w:eastAsia="zh-CN"/>
        </w:rPr>
        <w:t>是指合同签订的另一方，与成交供应商相同。</w:t>
      </w:r>
    </w:p>
    <w:p w14:paraId="678AA4AF">
      <w:pPr>
        <w:spacing w:before="181" w:line="347" w:lineRule="auto"/>
        <w:ind w:left="42" w:right="26" w:firstLine="478"/>
        <w:rPr>
          <w:rFonts w:ascii="宋体" w:hAnsi="宋体" w:eastAsia="宋体" w:cs="宋体"/>
          <w:sz w:val="24"/>
          <w:szCs w:val="24"/>
          <w:lang w:eastAsia="zh-CN"/>
        </w:rPr>
      </w:pPr>
      <w:r>
        <w:rPr>
          <w:rFonts w:hint="eastAsia" w:ascii="宋体" w:hAnsi="宋体" w:eastAsia="宋体" w:cs="宋体"/>
          <w:spacing w:val="2"/>
          <w:sz w:val="24"/>
          <w:szCs w:val="24"/>
          <w:lang w:eastAsia="zh-CN"/>
        </w:rPr>
        <w:t>分包供应商：是指与供应商签订分包意向协议</w:t>
      </w:r>
      <w:r>
        <w:rPr>
          <w:rFonts w:hint="eastAsia" w:ascii="宋体" w:hAnsi="宋体" w:eastAsia="宋体" w:cs="宋体"/>
          <w:spacing w:val="1"/>
          <w:sz w:val="24"/>
          <w:szCs w:val="24"/>
          <w:lang w:eastAsia="zh-CN"/>
        </w:rPr>
        <w:t>的，将承担部分合同内容的其他供应</w:t>
      </w:r>
      <w:r>
        <w:rPr>
          <w:rFonts w:hint="eastAsia" w:ascii="宋体" w:hAnsi="宋体" w:eastAsia="宋体" w:cs="宋体"/>
          <w:sz w:val="24"/>
          <w:szCs w:val="24"/>
          <w:lang w:eastAsia="zh-CN"/>
        </w:rPr>
        <w:t xml:space="preserve"> </w:t>
      </w:r>
      <w:r>
        <w:rPr>
          <w:rFonts w:hint="eastAsia" w:ascii="宋体" w:hAnsi="宋体" w:eastAsia="宋体" w:cs="宋体"/>
          <w:spacing w:val="-13"/>
          <w:sz w:val="24"/>
          <w:szCs w:val="24"/>
          <w:lang w:eastAsia="zh-CN"/>
        </w:rPr>
        <w:t>商。</w:t>
      </w:r>
    </w:p>
    <w:p w14:paraId="26B95777">
      <w:pPr>
        <w:spacing w:before="33" w:line="220" w:lineRule="auto"/>
        <w:ind w:left="540"/>
        <w:rPr>
          <w:rFonts w:ascii="宋体" w:hAnsi="宋体" w:eastAsia="宋体" w:cs="宋体"/>
          <w:lang w:eastAsia="zh-CN"/>
        </w:rPr>
      </w:pPr>
      <w:r>
        <w:rPr>
          <w:rFonts w:hint="eastAsia" w:ascii="宋体" w:hAnsi="宋体" w:eastAsia="宋体" w:cs="宋体"/>
          <w:spacing w:val="-1"/>
          <w:sz w:val="24"/>
          <w:szCs w:val="24"/>
          <w:lang w:eastAsia="zh-CN"/>
        </w:rPr>
        <w:t>中小企业划分标准：《中小企业划分标准》</w:t>
      </w:r>
      <w:r>
        <w:rPr>
          <w:rFonts w:hint="eastAsia" w:ascii="宋体" w:hAnsi="宋体" w:eastAsia="宋体" w:cs="宋体"/>
          <w:spacing w:val="-2"/>
          <w:sz w:val="24"/>
          <w:szCs w:val="24"/>
          <w:lang w:eastAsia="zh-CN"/>
        </w:rPr>
        <w:t>（工信部联企业〔2011〕300号）。</w:t>
      </w:r>
    </w:p>
    <w:p w14:paraId="1C9334FF">
      <w:pPr>
        <w:spacing w:before="78" w:line="344" w:lineRule="auto"/>
        <w:ind w:left="37" w:right="64"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在政府采购活动中，供应商提供的货物、工程或者服务</w:t>
      </w:r>
      <w:r>
        <w:rPr>
          <w:rFonts w:hint="eastAsia" w:ascii="宋体" w:hAnsi="宋体" w:eastAsia="宋体" w:cs="宋体"/>
          <w:spacing w:val="1"/>
          <w:sz w:val="24"/>
          <w:szCs w:val="24"/>
          <w:lang w:eastAsia="zh-CN"/>
        </w:rPr>
        <w:t>符合下列情形的，享受《政</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府采购促进中小企业发展管理办法》（财库〔2</w:t>
      </w:r>
      <w:r>
        <w:rPr>
          <w:rFonts w:hint="eastAsia" w:ascii="宋体" w:hAnsi="宋体" w:eastAsia="宋体" w:cs="宋体"/>
          <w:spacing w:val="-2"/>
          <w:sz w:val="24"/>
          <w:szCs w:val="24"/>
          <w:lang w:eastAsia="zh-CN"/>
        </w:rPr>
        <w:t>020〕46号）规定的中小企业扶持政策：</w:t>
      </w:r>
    </w:p>
    <w:p w14:paraId="48B3B435">
      <w:pPr>
        <w:spacing w:before="38" w:line="289" w:lineRule="auto"/>
        <w:ind w:left="44" w:right="90" w:firstLine="480"/>
        <w:rPr>
          <w:rFonts w:ascii="宋体" w:hAnsi="宋体" w:eastAsia="宋体" w:cs="宋体"/>
          <w:sz w:val="24"/>
          <w:szCs w:val="24"/>
          <w:lang w:eastAsia="zh-CN"/>
        </w:rPr>
      </w:pPr>
      <w:r>
        <w:rPr>
          <w:rFonts w:hint="eastAsia" w:ascii="宋体" w:hAnsi="宋体" w:eastAsia="宋体" w:cs="宋体"/>
          <w:spacing w:val="-3"/>
          <w:sz w:val="24"/>
          <w:szCs w:val="24"/>
          <w:lang w:eastAsia="zh-CN"/>
        </w:rPr>
        <w:t>（1）在货物采购项目中，货物由中小企业制造，即货物由中小企业生产且使用该中</w:t>
      </w:r>
      <w:r>
        <w:rPr>
          <w:rFonts w:hint="eastAsia" w:ascii="宋体" w:hAnsi="宋体" w:eastAsia="宋体" w:cs="宋体"/>
          <w:spacing w:val="17"/>
          <w:sz w:val="24"/>
          <w:szCs w:val="24"/>
          <w:lang w:eastAsia="zh-CN"/>
        </w:rPr>
        <w:t xml:space="preserve"> </w:t>
      </w:r>
      <w:r>
        <w:rPr>
          <w:rFonts w:hint="eastAsia" w:ascii="宋体" w:hAnsi="宋体" w:eastAsia="宋体" w:cs="宋体"/>
          <w:spacing w:val="-6"/>
          <w:sz w:val="24"/>
          <w:szCs w:val="24"/>
          <w:lang w:eastAsia="zh-CN"/>
        </w:rPr>
        <w:t>小企业商号或者注册商标；</w:t>
      </w:r>
    </w:p>
    <w:p w14:paraId="42C6FB83">
      <w:pPr>
        <w:spacing w:before="181"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（2）在工程采购项目中，工程由中小企业承建，即工程施工单位为中小企</w:t>
      </w:r>
      <w:r>
        <w:rPr>
          <w:rFonts w:hint="eastAsia" w:ascii="宋体" w:hAnsi="宋体" w:eastAsia="宋体" w:cs="宋体"/>
          <w:spacing w:val="-3"/>
          <w:sz w:val="24"/>
          <w:szCs w:val="24"/>
          <w:lang w:eastAsia="zh-CN"/>
        </w:rPr>
        <w:t>业；</w:t>
      </w:r>
    </w:p>
    <w:p w14:paraId="6776DBFE">
      <w:pPr>
        <w:spacing w:before="180" w:line="290" w:lineRule="auto"/>
        <w:ind w:left="39" w:right="83" w:firstLine="485"/>
        <w:rPr>
          <w:rFonts w:ascii="宋体" w:hAnsi="宋体" w:eastAsia="宋体" w:cs="宋体"/>
          <w:sz w:val="24"/>
          <w:szCs w:val="24"/>
          <w:lang w:eastAsia="zh-CN"/>
        </w:rPr>
      </w:pPr>
      <w:r>
        <w:rPr>
          <w:rFonts w:hint="eastAsia" w:ascii="宋体" w:hAnsi="宋体" w:eastAsia="宋体" w:cs="宋体"/>
          <w:spacing w:val="-2"/>
          <w:sz w:val="24"/>
          <w:szCs w:val="24"/>
          <w:lang w:eastAsia="zh-CN"/>
        </w:rPr>
        <w:t>（3）在服务采购项目中，服务由中小企业承接，即提</w:t>
      </w:r>
      <w:r>
        <w:rPr>
          <w:rFonts w:hint="eastAsia" w:ascii="宋体" w:hAnsi="宋体" w:eastAsia="宋体" w:cs="宋体"/>
          <w:spacing w:val="-3"/>
          <w:sz w:val="24"/>
          <w:szCs w:val="24"/>
          <w:lang w:eastAsia="zh-CN"/>
        </w:rPr>
        <w:t>供服务的人员为中小企业依照</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《中华人民共和国劳动合同法》订立劳动合同的从业人员。</w:t>
      </w:r>
    </w:p>
    <w:p w14:paraId="5454F458">
      <w:pPr>
        <w:spacing w:before="181" w:line="346" w:lineRule="auto"/>
        <w:ind w:left="43" w:right="64" w:firstLine="473"/>
        <w:rPr>
          <w:rFonts w:ascii="宋体" w:hAnsi="宋体" w:eastAsia="宋体" w:cs="宋体"/>
          <w:sz w:val="24"/>
          <w:szCs w:val="24"/>
          <w:lang w:eastAsia="zh-CN"/>
        </w:rPr>
      </w:pPr>
      <w:r>
        <w:rPr>
          <w:rFonts w:hint="eastAsia" w:ascii="宋体" w:hAnsi="宋体" w:eastAsia="宋体" w:cs="宋体"/>
          <w:spacing w:val="2"/>
          <w:sz w:val="24"/>
          <w:szCs w:val="24"/>
          <w:lang w:eastAsia="zh-CN"/>
        </w:rPr>
        <w:t>在货物采购项目中，供应商提供的货物既有中小企业制</w:t>
      </w:r>
      <w:r>
        <w:rPr>
          <w:rFonts w:hint="eastAsia" w:ascii="宋体" w:hAnsi="宋体" w:eastAsia="宋体" w:cs="宋体"/>
          <w:spacing w:val="1"/>
          <w:sz w:val="24"/>
          <w:szCs w:val="24"/>
          <w:lang w:eastAsia="zh-CN"/>
        </w:rPr>
        <w:t>造货物，也有大型企业制造</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货物的，不享受本办法规定的中小企业扶持政策。</w:t>
      </w:r>
    </w:p>
    <w:p w14:paraId="66E76069">
      <w:pPr>
        <w:spacing w:before="32" w:line="347" w:lineRule="auto"/>
        <w:ind w:left="37" w:right="64" w:firstLine="508"/>
        <w:rPr>
          <w:rFonts w:ascii="宋体" w:hAnsi="宋体" w:eastAsia="宋体" w:cs="宋体"/>
          <w:sz w:val="24"/>
          <w:szCs w:val="24"/>
          <w:lang w:eastAsia="zh-CN"/>
        </w:rPr>
      </w:pPr>
      <w:r>
        <w:rPr>
          <w:rFonts w:hint="eastAsia" w:ascii="宋体" w:hAnsi="宋体" w:eastAsia="宋体" w:cs="宋体"/>
          <w:spacing w:val="1"/>
          <w:sz w:val="24"/>
          <w:szCs w:val="24"/>
          <w:lang w:eastAsia="zh-CN"/>
        </w:rPr>
        <w:t>以联合体形式参加政府采购活动，联合体各方均为中小企业的，联合体视</w:t>
      </w:r>
      <w:r>
        <w:rPr>
          <w:rFonts w:hint="eastAsia" w:ascii="宋体" w:hAnsi="宋体" w:eastAsia="宋体" w:cs="宋体"/>
          <w:sz w:val="24"/>
          <w:szCs w:val="24"/>
          <w:lang w:eastAsia="zh-CN"/>
        </w:rPr>
        <w:t xml:space="preserve">同中小企 </w:t>
      </w:r>
      <w:r>
        <w:rPr>
          <w:rFonts w:hint="eastAsia" w:ascii="宋体" w:hAnsi="宋体" w:eastAsia="宋体" w:cs="宋体"/>
          <w:spacing w:val="-2"/>
          <w:sz w:val="24"/>
          <w:szCs w:val="24"/>
          <w:lang w:eastAsia="zh-CN"/>
        </w:rPr>
        <w:t>业。其中，联合体各方均为小微企业的，联合体视同小微企业。</w:t>
      </w:r>
    </w:p>
    <w:p w14:paraId="264B30C0">
      <w:pPr>
        <w:spacing w:before="30" w:line="353" w:lineRule="auto"/>
        <w:ind w:left="37" w:right="61" w:firstLine="481"/>
        <w:rPr>
          <w:rFonts w:ascii="宋体" w:hAnsi="宋体" w:eastAsia="宋体" w:cs="宋体"/>
          <w:sz w:val="24"/>
          <w:szCs w:val="24"/>
          <w:lang w:eastAsia="zh-CN"/>
        </w:rPr>
      </w:pPr>
      <w:r>
        <w:rPr>
          <w:rFonts w:hint="eastAsia" w:ascii="宋体" w:hAnsi="宋体" w:eastAsia="宋体" w:cs="宋体"/>
          <w:spacing w:val="2"/>
          <w:sz w:val="24"/>
          <w:szCs w:val="24"/>
          <w:lang w:eastAsia="zh-CN"/>
        </w:rPr>
        <w:t>监狱企业：是指由司法部认定的为罪犯、戒毒人员</w:t>
      </w:r>
      <w:r>
        <w:rPr>
          <w:rFonts w:hint="eastAsia" w:ascii="宋体" w:hAnsi="宋体" w:eastAsia="宋体" w:cs="宋体"/>
          <w:spacing w:val="1"/>
          <w:sz w:val="24"/>
          <w:szCs w:val="24"/>
          <w:lang w:eastAsia="zh-CN"/>
        </w:rPr>
        <w:t>提供生产项目和劳动对象，且全</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部产权属于司法部监狱管理局、戒毒管理局、直属煤矿</w:t>
      </w:r>
      <w:r>
        <w:rPr>
          <w:rFonts w:hint="eastAsia" w:ascii="宋体" w:hAnsi="宋体" w:eastAsia="宋体" w:cs="宋体"/>
          <w:spacing w:val="1"/>
          <w:sz w:val="24"/>
          <w:szCs w:val="24"/>
          <w:lang w:eastAsia="zh-CN"/>
        </w:rPr>
        <w:t>管理局，各省、自治区、直辖市</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监狱管理局、戒毒管理局，各地（设区的市）监狱、强制隔离戒毒所、戒毒康复所，以</w:t>
      </w:r>
      <w:r>
        <w:rPr>
          <w:rFonts w:hint="eastAsia" w:ascii="宋体" w:hAnsi="宋体" w:eastAsia="宋体" w:cs="宋体"/>
          <w:spacing w:val="3"/>
          <w:sz w:val="24"/>
          <w:szCs w:val="24"/>
          <w:lang w:eastAsia="zh-CN"/>
        </w:rPr>
        <w:t xml:space="preserve"> </w:t>
      </w:r>
      <w:r>
        <w:rPr>
          <w:rFonts w:hint="eastAsia" w:ascii="宋体" w:hAnsi="宋体" w:eastAsia="宋体" w:cs="宋体"/>
          <w:spacing w:val="-2"/>
          <w:sz w:val="24"/>
          <w:szCs w:val="24"/>
          <w:lang w:eastAsia="zh-CN"/>
        </w:rPr>
        <w:t>及新疆生产建设兵团监狱管理局、戒毒管理局的企业。</w:t>
      </w:r>
    </w:p>
    <w:p w14:paraId="4A68F7B3">
      <w:pPr>
        <w:spacing w:before="37" w:line="344" w:lineRule="auto"/>
        <w:ind w:left="37" w:right="64" w:firstLine="480"/>
        <w:rPr>
          <w:rFonts w:ascii="宋体" w:hAnsi="宋体" w:eastAsia="宋体" w:cs="宋体"/>
          <w:sz w:val="24"/>
          <w:szCs w:val="24"/>
          <w:lang w:eastAsia="zh-CN"/>
        </w:rPr>
      </w:pPr>
      <w:r>
        <w:rPr>
          <w:rFonts w:hint="eastAsia" w:ascii="宋体" w:hAnsi="宋体" w:eastAsia="宋体" w:cs="宋体"/>
          <w:sz w:val="24"/>
          <w:szCs w:val="24"/>
          <w:lang w:eastAsia="zh-CN"/>
        </w:rPr>
        <w:t>残疾人福利性单位：符合《财政部</w:t>
      </w:r>
      <w:r>
        <w:rPr>
          <w:rFonts w:hint="eastAsia" w:ascii="宋体" w:hAnsi="宋体" w:eastAsia="宋体" w:cs="宋体"/>
          <w:spacing w:val="35"/>
          <w:sz w:val="24"/>
          <w:szCs w:val="24"/>
          <w:lang w:eastAsia="zh-CN"/>
        </w:rPr>
        <w:t xml:space="preserve"> </w:t>
      </w:r>
      <w:r>
        <w:rPr>
          <w:rFonts w:hint="eastAsia" w:ascii="宋体" w:hAnsi="宋体" w:eastAsia="宋体" w:cs="宋体"/>
          <w:sz w:val="24"/>
          <w:szCs w:val="24"/>
          <w:lang w:eastAsia="zh-CN"/>
        </w:rPr>
        <w:t>民政部</w:t>
      </w:r>
      <w:r>
        <w:rPr>
          <w:rFonts w:hint="eastAsia" w:ascii="宋体" w:hAnsi="宋体" w:eastAsia="宋体" w:cs="宋体"/>
          <w:spacing w:val="35"/>
          <w:sz w:val="24"/>
          <w:szCs w:val="24"/>
          <w:lang w:eastAsia="zh-CN"/>
        </w:rPr>
        <w:t xml:space="preserve"> </w:t>
      </w:r>
      <w:r>
        <w:rPr>
          <w:rFonts w:hint="eastAsia" w:ascii="宋体" w:hAnsi="宋体" w:eastAsia="宋体" w:cs="宋体"/>
          <w:sz w:val="24"/>
          <w:szCs w:val="24"/>
          <w:lang w:eastAsia="zh-CN"/>
        </w:rPr>
        <w:t>中国残疾人联</w:t>
      </w:r>
      <w:r>
        <w:rPr>
          <w:rFonts w:hint="eastAsia" w:ascii="宋体" w:hAnsi="宋体" w:eastAsia="宋体" w:cs="宋体"/>
          <w:spacing w:val="-1"/>
          <w:sz w:val="24"/>
          <w:szCs w:val="24"/>
          <w:lang w:eastAsia="zh-CN"/>
        </w:rPr>
        <w:t>合会关于促进残疾人就业</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政府采购政策的通知》（财库〔2017〕 141</w:t>
      </w:r>
      <w:r>
        <w:rPr>
          <w:rFonts w:hint="eastAsia" w:ascii="宋体" w:hAnsi="宋体" w:eastAsia="宋体" w:cs="宋体"/>
          <w:spacing w:val="-2"/>
          <w:sz w:val="24"/>
          <w:szCs w:val="24"/>
          <w:lang w:eastAsia="zh-CN"/>
        </w:rPr>
        <w:t>号）的规定的单位。</w:t>
      </w:r>
    </w:p>
    <w:p w14:paraId="60969F81">
      <w:pPr>
        <w:spacing w:before="38" w:line="219" w:lineRule="auto"/>
        <w:ind w:left="541"/>
        <w:rPr>
          <w:rFonts w:ascii="宋体" w:hAnsi="宋体" w:eastAsia="宋体" w:cs="宋体"/>
          <w:sz w:val="24"/>
          <w:szCs w:val="24"/>
          <w:lang w:eastAsia="zh-CN"/>
        </w:rPr>
      </w:pPr>
      <w:r>
        <w:rPr>
          <w:rFonts w:hint="eastAsia" w:ascii="宋体" w:hAnsi="宋体" w:eastAsia="宋体" w:cs="宋体"/>
          <w:spacing w:val="-1"/>
          <w:sz w:val="24"/>
          <w:szCs w:val="24"/>
          <w:lang w:eastAsia="zh-CN"/>
        </w:rPr>
        <w:t>同级政府采购监督管理部门：长春市财政局政府采购管理工作办</w:t>
      </w:r>
      <w:r>
        <w:rPr>
          <w:rFonts w:hint="eastAsia" w:ascii="宋体" w:hAnsi="宋体" w:eastAsia="宋体" w:cs="宋体"/>
          <w:spacing w:val="-2"/>
          <w:sz w:val="24"/>
          <w:szCs w:val="24"/>
          <w:lang w:eastAsia="zh-CN"/>
        </w:rPr>
        <w:t>公室。</w:t>
      </w:r>
    </w:p>
    <w:p w14:paraId="5680B2B6">
      <w:pPr>
        <w:spacing w:before="181" w:line="221" w:lineRule="auto"/>
        <w:ind w:left="538"/>
        <w:outlineLvl w:val="2"/>
        <w:rPr>
          <w:rFonts w:ascii="宋体" w:hAnsi="宋体" w:eastAsia="宋体" w:cs="宋体"/>
          <w:sz w:val="24"/>
          <w:szCs w:val="24"/>
          <w:lang w:eastAsia="zh-CN"/>
        </w:rPr>
      </w:pPr>
      <w:r>
        <w:rPr>
          <w:rFonts w:hint="eastAsia" w:ascii="宋体" w:hAnsi="宋体" w:eastAsia="宋体" w:cs="宋体"/>
          <w:b/>
          <w:bCs/>
          <w:spacing w:val="-8"/>
          <w:sz w:val="24"/>
          <w:szCs w:val="24"/>
          <w:lang w:eastAsia="zh-CN"/>
        </w:rPr>
        <w:t>1.4</w:t>
      </w:r>
      <w:r>
        <w:rPr>
          <w:rFonts w:hint="eastAsia" w:ascii="宋体" w:hAnsi="宋体" w:eastAsia="宋体" w:cs="宋体"/>
          <w:spacing w:val="12"/>
          <w:sz w:val="24"/>
          <w:szCs w:val="24"/>
          <w:lang w:eastAsia="zh-CN"/>
        </w:rPr>
        <w:t xml:space="preserve"> </w:t>
      </w:r>
      <w:r>
        <w:rPr>
          <w:rFonts w:hint="eastAsia" w:ascii="宋体" w:hAnsi="宋体" w:eastAsia="宋体" w:cs="宋体"/>
          <w:b/>
          <w:bCs/>
          <w:spacing w:val="-8"/>
          <w:sz w:val="24"/>
          <w:szCs w:val="24"/>
          <w:lang w:eastAsia="zh-CN"/>
        </w:rPr>
        <w:t>联合体</w:t>
      </w:r>
    </w:p>
    <w:p w14:paraId="7F1263BC">
      <w:pPr>
        <w:spacing w:before="180" w:line="219" w:lineRule="auto"/>
        <w:ind w:left="519"/>
        <w:rPr>
          <w:rFonts w:ascii="宋体" w:hAnsi="宋体" w:eastAsia="宋体" w:cs="宋体"/>
          <w:sz w:val="24"/>
          <w:szCs w:val="24"/>
          <w:lang w:eastAsia="zh-CN"/>
        </w:rPr>
      </w:pPr>
      <w:r>
        <w:rPr>
          <w:rFonts w:hint="eastAsia" w:ascii="宋体" w:hAnsi="宋体" w:eastAsia="宋体" w:cs="宋体"/>
          <w:spacing w:val="-4"/>
          <w:sz w:val="24"/>
          <w:szCs w:val="24"/>
          <w:lang w:eastAsia="zh-CN"/>
        </w:rPr>
        <w:t>本项目不接受联合体。</w:t>
      </w:r>
    </w:p>
    <w:p w14:paraId="79876BA2">
      <w:pPr>
        <w:spacing w:before="181" w:line="350" w:lineRule="auto"/>
        <w:ind w:left="37" w:right="61" w:firstLine="508"/>
        <w:rPr>
          <w:rFonts w:ascii="宋体" w:hAnsi="宋体" w:eastAsia="宋体" w:cs="宋体"/>
          <w:sz w:val="24"/>
          <w:szCs w:val="24"/>
          <w:lang w:eastAsia="zh-CN"/>
        </w:rPr>
      </w:pPr>
      <w:r>
        <w:rPr>
          <w:rFonts w:hint="eastAsia" w:ascii="宋体" w:hAnsi="宋体" w:eastAsia="宋体" w:cs="宋体"/>
          <w:spacing w:val="1"/>
          <w:sz w:val="24"/>
          <w:szCs w:val="24"/>
          <w:lang w:eastAsia="zh-CN"/>
        </w:rPr>
        <w:t>以联合体形式参加本项目采购的，联合体的主办单位和成员单位均应当具</w:t>
      </w:r>
      <w:r>
        <w:rPr>
          <w:rFonts w:hint="eastAsia" w:ascii="宋体" w:hAnsi="宋体" w:eastAsia="宋体" w:cs="宋体"/>
          <w:sz w:val="24"/>
          <w:szCs w:val="24"/>
          <w:lang w:eastAsia="zh-CN"/>
        </w:rPr>
        <w:t xml:space="preserve">备采购文 </w:t>
      </w:r>
      <w:r>
        <w:rPr>
          <w:rFonts w:hint="eastAsia" w:ascii="宋体" w:hAnsi="宋体" w:eastAsia="宋体" w:cs="宋体"/>
          <w:spacing w:val="2"/>
          <w:sz w:val="24"/>
          <w:szCs w:val="24"/>
          <w:lang w:eastAsia="zh-CN"/>
        </w:rPr>
        <w:t>件规定的供应商资格要求，并在响应文件中分别提供联</w:t>
      </w:r>
      <w:r>
        <w:rPr>
          <w:rFonts w:hint="eastAsia" w:ascii="宋体" w:hAnsi="宋体" w:eastAsia="宋体" w:cs="宋体"/>
          <w:spacing w:val="1"/>
          <w:sz w:val="24"/>
          <w:szCs w:val="24"/>
          <w:lang w:eastAsia="zh-CN"/>
        </w:rPr>
        <w:t>合体的主办单位及成员单位的资</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格条件证明材料，在响应文件中提交联合协议书。</w:t>
      </w:r>
    </w:p>
    <w:p w14:paraId="7BB8F271">
      <w:pPr>
        <w:spacing w:before="34" w:line="354" w:lineRule="auto"/>
        <w:ind w:left="39" w:firstLine="506"/>
        <w:rPr>
          <w:rFonts w:ascii="宋体" w:hAnsi="宋体" w:eastAsia="宋体" w:cs="宋体"/>
          <w:sz w:val="24"/>
          <w:szCs w:val="24"/>
          <w:lang w:eastAsia="zh-CN"/>
        </w:rPr>
      </w:pPr>
      <w:r>
        <w:rPr>
          <w:rFonts w:hint="eastAsia" w:ascii="宋体" w:hAnsi="宋体" w:eastAsia="宋体" w:cs="宋体"/>
          <w:spacing w:val="1"/>
          <w:sz w:val="24"/>
          <w:szCs w:val="24"/>
          <w:lang w:eastAsia="zh-CN"/>
        </w:rPr>
        <w:t>以联合体形式参加采购活动的，应当在响应文件中提交由所有联合体成员</w:t>
      </w:r>
      <w:r>
        <w:rPr>
          <w:rFonts w:hint="eastAsia" w:ascii="宋体" w:hAnsi="宋体" w:eastAsia="宋体" w:cs="宋体"/>
          <w:sz w:val="24"/>
          <w:szCs w:val="24"/>
          <w:lang w:eastAsia="zh-CN"/>
        </w:rPr>
        <w:t xml:space="preserve">各方盖章 </w:t>
      </w:r>
      <w:r>
        <w:rPr>
          <w:rFonts w:hint="eastAsia" w:ascii="宋体" w:hAnsi="宋体" w:eastAsia="宋体" w:cs="宋体"/>
          <w:spacing w:val="2"/>
          <w:sz w:val="24"/>
          <w:szCs w:val="24"/>
          <w:lang w:eastAsia="zh-CN"/>
        </w:rPr>
        <w:t>的联合协议书。联合协议书应载明联合体各方承担</w:t>
      </w:r>
      <w:r>
        <w:rPr>
          <w:rFonts w:hint="eastAsia" w:ascii="宋体" w:hAnsi="宋体" w:eastAsia="宋体" w:cs="宋体"/>
          <w:spacing w:val="1"/>
          <w:sz w:val="24"/>
          <w:szCs w:val="24"/>
          <w:lang w:eastAsia="zh-CN"/>
        </w:rPr>
        <w:t>的工作和义务；联合协议书应当指定</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主办单位，授权其代表所有联合体各成员方，具体</w:t>
      </w:r>
      <w:r>
        <w:rPr>
          <w:rFonts w:hint="eastAsia" w:ascii="宋体" w:hAnsi="宋体" w:eastAsia="宋体" w:cs="宋体"/>
          <w:spacing w:val="1"/>
          <w:sz w:val="24"/>
          <w:szCs w:val="24"/>
          <w:lang w:eastAsia="zh-CN"/>
        </w:rPr>
        <w:t>负责参与项目采购活动和合同实施阶</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段的主办、协调工作； 联合协议书中应当载明由联合体各成员方共同与采购人签订合同，</w:t>
      </w:r>
      <w:r>
        <w:rPr>
          <w:rFonts w:hint="eastAsia" w:ascii="宋体" w:hAnsi="宋体" w:eastAsia="宋体" w:cs="宋体"/>
          <w:spacing w:val="2"/>
          <w:sz w:val="24"/>
          <w:szCs w:val="24"/>
          <w:lang w:eastAsia="zh-CN"/>
        </w:rPr>
        <w:t xml:space="preserve"> </w:t>
      </w:r>
      <w:r>
        <w:rPr>
          <w:rFonts w:hint="eastAsia" w:ascii="宋体" w:hAnsi="宋体" w:eastAsia="宋体" w:cs="宋体"/>
          <w:spacing w:val="-2"/>
          <w:sz w:val="24"/>
          <w:szCs w:val="24"/>
          <w:lang w:eastAsia="zh-CN"/>
        </w:rPr>
        <w:t>并就采购合同约定的事项对采购人承担连带责任。</w:t>
      </w:r>
    </w:p>
    <w:p w14:paraId="4363EE5D">
      <w:pPr>
        <w:spacing w:before="35" w:line="218" w:lineRule="auto"/>
        <w:ind w:left="530"/>
        <w:rPr>
          <w:rFonts w:ascii="宋体" w:hAnsi="宋体" w:eastAsia="宋体" w:cs="宋体"/>
          <w:sz w:val="24"/>
          <w:szCs w:val="24"/>
          <w:lang w:eastAsia="zh-CN"/>
        </w:rPr>
      </w:pPr>
      <w:r>
        <w:rPr>
          <w:rFonts w:hint="eastAsia" w:ascii="宋体" w:hAnsi="宋体" w:eastAsia="宋体" w:cs="宋体"/>
          <w:spacing w:val="-2"/>
          <w:sz w:val="24"/>
          <w:szCs w:val="24"/>
          <w:lang w:eastAsia="zh-CN"/>
        </w:rPr>
        <w:t>响应文件的报价表中应列明联合体各成员方的各自承担的内容及对应报价。</w:t>
      </w:r>
    </w:p>
    <w:p w14:paraId="3B298F9C">
      <w:pPr>
        <w:spacing w:before="184" w:line="311" w:lineRule="auto"/>
        <w:ind w:left="38" w:right="64" w:firstLine="492"/>
        <w:rPr>
          <w:rFonts w:ascii="宋体" w:hAnsi="宋体" w:eastAsia="宋体" w:cs="宋体"/>
          <w:lang w:eastAsia="zh-CN"/>
        </w:rPr>
      </w:pPr>
      <w:r>
        <w:rPr>
          <w:rFonts w:hint="eastAsia" w:ascii="宋体" w:hAnsi="宋体" w:eastAsia="宋体" w:cs="宋体"/>
          <w:spacing w:val="1"/>
          <w:sz w:val="24"/>
          <w:szCs w:val="24"/>
          <w:lang w:eastAsia="zh-CN"/>
        </w:rPr>
        <w:t>响应文件盖章事宜，按联合协议书约定由主办单位盖章，也可由联合体所有成员单</w:t>
      </w:r>
      <w:r>
        <w:rPr>
          <w:rFonts w:hint="eastAsia" w:ascii="宋体" w:hAnsi="宋体" w:eastAsia="宋体" w:cs="宋体"/>
          <w:spacing w:val="11"/>
          <w:sz w:val="24"/>
          <w:szCs w:val="24"/>
          <w:lang w:eastAsia="zh-CN"/>
        </w:rPr>
        <w:t xml:space="preserve"> </w:t>
      </w:r>
      <w:r>
        <w:rPr>
          <w:rFonts w:hint="eastAsia" w:ascii="宋体" w:hAnsi="宋体" w:eastAsia="宋体" w:cs="宋体"/>
          <w:spacing w:val="-9"/>
          <w:sz w:val="24"/>
          <w:szCs w:val="24"/>
          <w:lang w:eastAsia="zh-CN"/>
        </w:rPr>
        <w:t>位盖章。</w:t>
      </w:r>
    </w:p>
    <w:p w14:paraId="190F8D47">
      <w:pPr>
        <w:spacing w:before="78" w:line="345" w:lineRule="auto"/>
        <w:ind w:left="39" w:right="82"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联合体成交的，本项目的采购代理服务费由联合体</w:t>
      </w:r>
      <w:r>
        <w:rPr>
          <w:rFonts w:hint="eastAsia" w:ascii="宋体" w:hAnsi="宋体" w:eastAsia="宋体" w:cs="宋体"/>
          <w:spacing w:val="1"/>
          <w:sz w:val="24"/>
          <w:szCs w:val="24"/>
          <w:lang w:eastAsia="zh-CN"/>
        </w:rPr>
        <w:t>主办单位缴纳，也可由联合体所</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有成员分摊缴纳。</w:t>
      </w:r>
    </w:p>
    <w:p w14:paraId="32AB1F36">
      <w:pPr>
        <w:spacing w:before="36" w:line="350" w:lineRule="auto"/>
        <w:ind w:left="37" w:firstLine="481"/>
        <w:rPr>
          <w:rFonts w:ascii="宋体" w:hAnsi="宋体" w:eastAsia="宋体" w:cs="宋体"/>
          <w:sz w:val="24"/>
          <w:szCs w:val="24"/>
          <w:lang w:eastAsia="zh-CN"/>
        </w:rPr>
      </w:pPr>
      <w:r>
        <w:rPr>
          <w:rFonts w:hint="eastAsia" w:ascii="宋体" w:hAnsi="宋体" w:eastAsia="宋体" w:cs="宋体"/>
          <w:spacing w:val="1"/>
          <w:sz w:val="24"/>
          <w:szCs w:val="24"/>
          <w:lang w:eastAsia="zh-CN"/>
        </w:rPr>
        <w:t>联合协议书中仅约定由联合体主办单位或成员单位中某一方与采购人签订合同的，</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或联合协议书中仅约定由联合体主办单位或成员单位中</w:t>
      </w:r>
      <w:r>
        <w:rPr>
          <w:rFonts w:hint="eastAsia" w:ascii="宋体" w:hAnsi="宋体" w:eastAsia="宋体" w:cs="宋体"/>
          <w:spacing w:val="1"/>
          <w:sz w:val="24"/>
          <w:szCs w:val="24"/>
          <w:lang w:eastAsia="zh-CN"/>
        </w:rPr>
        <w:t>某一方就采购合同约定的事项对</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采购人承担责任的，视为联合协议书不成立</w:t>
      </w:r>
      <w:r>
        <w:rPr>
          <w:rFonts w:hint="eastAsia" w:ascii="宋体" w:hAnsi="宋体" w:eastAsia="宋体" w:cs="宋体"/>
          <w:spacing w:val="-3"/>
          <w:sz w:val="24"/>
          <w:szCs w:val="24"/>
          <w:lang w:eastAsia="zh-CN"/>
        </w:rPr>
        <w:t>，该联合体的响应文件将被判定为响应无效。</w:t>
      </w:r>
    </w:p>
    <w:p w14:paraId="193BB679">
      <w:pPr>
        <w:spacing w:before="34" w:line="220" w:lineRule="auto"/>
        <w:ind w:left="538"/>
        <w:outlineLvl w:val="2"/>
        <w:rPr>
          <w:rFonts w:ascii="宋体" w:hAnsi="宋体" w:eastAsia="宋体" w:cs="宋体"/>
          <w:sz w:val="24"/>
          <w:szCs w:val="24"/>
          <w:lang w:eastAsia="zh-CN"/>
        </w:rPr>
      </w:pPr>
      <w:r>
        <w:rPr>
          <w:rFonts w:hint="eastAsia" w:ascii="宋体" w:hAnsi="宋体" w:eastAsia="宋体" w:cs="宋体"/>
          <w:b/>
          <w:bCs/>
          <w:spacing w:val="-10"/>
          <w:sz w:val="24"/>
          <w:szCs w:val="24"/>
          <w:lang w:eastAsia="zh-CN"/>
        </w:rPr>
        <w:t>1.5</w:t>
      </w:r>
      <w:r>
        <w:rPr>
          <w:rFonts w:hint="eastAsia" w:ascii="宋体" w:hAnsi="宋体" w:eastAsia="宋体" w:cs="宋体"/>
          <w:spacing w:val="25"/>
          <w:sz w:val="24"/>
          <w:szCs w:val="24"/>
          <w:lang w:eastAsia="zh-CN"/>
        </w:rPr>
        <w:t xml:space="preserve"> </w:t>
      </w:r>
      <w:r>
        <w:rPr>
          <w:rFonts w:hint="eastAsia" w:ascii="宋体" w:hAnsi="宋体" w:eastAsia="宋体" w:cs="宋体"/>
          <w:b/>
          <w:bCs/>
          <w:spacing w:val="-10"/>
          <w:sz w:val="24"/>
          <w:szCs w:val="24"/>
          <w:lang w:eastAsia="zh-CN"/>
        </w:rPr>
        <w:t>费用</w:t>
      </w:r>
    </w:p>
    <w:p w14:paraId="01D5F4CE">
      <w:pPr>
        <w:spacing w:before="181" w:line="219" w:lineRule="auto"/>
        <w:jc w:val="right"/>
        <w:rPr>
          <w:rFonts w:ascii="宋体" w:hAnsi="宋体" w:eastAsia="宋体" w:cs="宋体"/>
          <w:sz w:val="24"/>
          <w:szCs w:val="24"/>
          <w:lang w:eastAsia="zh-CN"/>
        </w:rPr>
      </w:pPr>
      <w:r>
        <w:rPr>
          <w:rFonts w:hint="eastAsia" w:ascii="宋体" w:hAnsi="宋体" w:eastAsia="宋体" w:cs="宋体"/>
          <w:spacing w:val="-3"/>
          <w:sz w:val="24"/>
          <w:szCs w:val="24"/>
          <w:lang w:eastAsia="zh-CN"/>
        </w:rPr>
        <w:t>无论采购活动中的做法和结果如何，供应商自行承担采购活动中所发生的全部费用。</w:t>
      </w:r>
    </w:p>
    <w:p w14:paraId="57E3B6D7">
      <w:pPr>
        <w:spacing w:before="181" w:line="220" w:lineRule="auto"/>
        <w:ind w:left="538"/>
        <w:outlineLvl w:val="2"/>
        <w:rPr>
          <w:rFonts w:ascii="宋体" w:hAnsi="宋体" w:eastAsia="宋体" w:cs="宋体"/>
          <w:sz w:val="24"/>
          <w:szCs w:val="24"/>
          <w:lang w:eastAsia="zh-CN"/>
        </w:rPr>
      </w:pPr>
      <w:r>
        <w:rPr>
          <w:rFonts w:hint="eastAsia" w:ascii="宋体" w:hAnsi="宋体" w:eastAsia="宋体" w:cs="宋体"/>
          <w:b/>
          <w:bCs/>
          <w:spacing w:val="-9"/>
          <w:sz w:val="24"/>
          <w:szCs w:val="24"/>
          <w:lang w:eastAsia="zh-CN"/>
        </w:rPr>
        <w:t>1.6</w:t>
      </w:r>
      <w:r>
        <w:rPr>
          <w:rFonts w:hint="eastAsia" w:ascii="宋体" w:hAnsi="宋体" w:eastAsia="宋体" w:cs="宋体"/>
          <w:spacing w:val="14"/>
          <w:sz w:val="24"/>
          <w:szCs w:val="24"/>
          <w:lang w:eastAsia="zh-CN"/>
        </w:rPr>
        <w:t xml:space="preserve"> </w:t>
      </w:r>
      <w:r>
        <w:rPr>
          <w:rFonts w:hint="eastAsia" w:ascii="宋体" w:hAnsi="宋体" w:eastAsia="宋体" w:cs="宋体"/>
          <w:b/>
          <w:bCs/>
          <w:spacing w:val="-9"/>
          <w:sz w:val="24"/>
          <w:szCs w:val="24"/>
          <w:lang w:eastAsia="zh-CN"/>
        </w:rPr>
        <w:t>保密</w:t>
      </w:r>
    </w:p>
    <w:p w14:paraId="6FBF637F">
      <w:pPr>
        <w:spacing w:before="182" w:line="345" w:lineRule="auto"/>
        <w:ind w:left="40" w:right="82"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参与采购活动的各方应对采购文件和磋商响应文</w:t>
      </w:r>
      <w:r>
        <w:rPr>
          <w:rFonts w:hint="eastAsia" w:ascii="宋体" w:hAnsi="宋体" w:eastAsia="宋体" w:cs="宋体"/>
          <w:spacing w:val="1"/>
          <w:sz w:val="24"/>
          <w:szCs w:val="24"/>
          <w:lang w:eastAsia="zh-CN"/>
        </w:rPr>
        <w:t>件中的商业和技术等秘密保密，违</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者应对此造成的后果承担法律责任。</w:t>
      </w:r>
    </w:p>
    <w:p w14:paraId="137C6C7E">
      <w:pPr>
        <w:spacing w:before="36" w:line="220" w:lineRule="auto"/>
        <w:ind w:left="538"/>
        <w:outlineLvl w:val="2"/>
        <w:rPr>
          <w:rFonts w:ascii="宋体" w:hAnsi="宋体" w:eastAsia="宋体" w:cs="宋体"/>
          <w:sz w:val="24"/>
          <w:szCs w:val="24"/>
          <w:lang w:eastAsia="zh-CN"/>
        </w:rPr>
      </w:pPr>
      <w:r>
        <w:rPr>
          <w:rFonts w:hint="eastAsia" w:ascii="宋体" w:hAnsi="宋体" w:eastAsia="宋体" w:cs="宋体"/>
          <w:b/>
          <w:bCs/>
          <w:spacing w:val="-8"/>
          <w:sz w:val="24"/>
          <w:szCs w:val="24"/>
          <w:lang w:eastAsia="zh-CN"/>
        </w:rPr>
        <w:t>1.7</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8"/>
          <w:sz w:val="24"/>
          <w:szCs w:val="24"/>
          <w:lang w:eastAsia="zh-CN"/>
        </w:rPr>
        <w:t>语言文字</w:t>
      </w:r>
    </w:p>
    <w:p w14:paraId="3257470B">
      <w:pPr>
        <w:spacing w:before="180" w:line="219" w:lineRule="auto"/>
        <w:ind w:left="532"/>
        <w:rPr>
          <w:rFonts w:ascii="宋体" w:hAnsi="宋体" w:eastAsia="宋体" w:cs="宋体"/>
          <w:sz w:val="24"/>
          <w:szCs w:val="24"/>
          <w:lang w:eastAsia="zh-CN"/>
        </w:rPr>
      </w:pPr>
      <w:r>
        <w:rPr>
          <w:rFonts w:hint="eastAsia" w:ascii="宋体" w:hAnsi="宋体" w:eastAsia="宋体" w:cs="宋体"/>
          <w:spacing w:val="-2"/>
          <w:sz w:val="24"/>
          <w:szCs w:val="24"/>
          <w:lang w:eastAsia="zh-CN"/>
        </w:rPr>
        <w:t>除专用术语外，与采购有关的语言使用中文。专用术语应附有中文注释。</w:t>
      </w:r>
    </w:p>
    <w:p w14:paraId="343A4B06">
      <w:pPr>
        <w:spacing w:before="184" w:line="220" w:lineRule="auto"/>
        <w:ind w:left="538"/>
        <w:outlineLvl w:val="2"/>
        <w:rPr>
          <w:rFonts w:ascii="宋体" w:hAnsi="宋体" w:eastAsia="宋体" w:cs="宋体"/>
          <w:sz w:val="24"/>
          <w:szCs w:val="24"/>
          <w:lang w:eastAsia="zh-CN"/>
        </w:rPr>
      </w:pPr>
      <w:r>
        <w:rPr>
          <w:rFonts w:hint="eastAsia" w:ascii="宋体" w:hAnsi="宋体" w:eastAsia="宋体" w:cs="宋体"/>
          <w:b/>
          <w:bCs/>
          <w:spacing w:val="-8"/>
          <w:sz w:val="24"/>
          <w:szCs w:val="24"/>
          <w:lang w:eastAsia="zh-CN"/>
        </w:rPr>
        <w:t>1.8</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8"/>
          <w:sz w:val="24"/>
          <w:szCs w:val="24"/>
          <w:lang w:eastAsia="zh-CN"/>
        </w:rPr>
        <w:t>计量单位</w:t>
      </w:r>
    </w:p>
    <w:p w14:paraId="76DB1A36">
      <w:pPr>
        <w:spacing w:before="179" w:line="219" w:lineRule="auto"/>
        <w:ind w:left="518"/>
        <w:rPr>
          <w:rFonts w:ascii="宋体" w:hAnsi="宋体" w:eastAsia="宋体" w:cs="宋体"/>
          <w:sz w:val="24"/>
          <w:szCs w:val="24"/>
          <w:lang w:eastAsia="zh-CN"/>
        </w:rPr>
      </w:pPr>
      <w:r>
        <w:rPr>
          <w:rFonts w:hint="eastAsia" w:ascii="宋体" w:hAnsi="宋体" w:eastAsia="宋体" w:cs="宋体"/>
          <w:spacing w:val="-2"/>
          <w:sz w:val="24"/>
          <w:szCs w:val="24"/>
          <w:lang w:eastAsia="zh-CN"/>
        </w:rPr>
        <w:t>所有计量均采用中华人民共和国法定计量单</w:t>
      </w:r>
      <w:r>
        <w:rPr>
          <w:rFonts w:hint="eastAsia" w:ascii="宋体" w:hAnsi="宋体" w:eastAsia="宋体" w:cs="宋体"/>
          <w:spacing w:val="-3"/>
          <w:sz w:val="24"/>
          <w:szCs w:val="24"/>
          <w:lang w:eastAsia="zh-CN"/>
        </w:rPr>
        <w:t>位。</w:t>
      </w:r>
    </w:p>
    <w:p w14:paraId="5FEFDF6A">
      <w:pPr>
        <w:spacing w:before="183" w:line="220" w:lineRule="auto"/>
        <w:ind w:left="538"/>
        <w:outlineLvl w:val="2"/>
        <w:rPr>
          <w:rFonts w:ascii="宋体" w:hAnsi="宋体" w:eastAsia="宋体" w:cs="宋体"/>
          <w:sz w:val="24"/>
          <w:szCs w:val="24"/>
          <w:lang w:eastAsia="zh-CN"/>
        </w:rPr>
      </w:pPr>
      <w:r>
        <w:rPr>
          <w:rFonts w:hint="eastAsia" w:ascii="宋体" w:hAnsi="宋体" w:eastAsia="宋体" w:cs="宋体"/>
          <w:b/>
          <w:bCs/>
          <w:spacing w:val="-8"/>
          <w:sz w:val="24"/>
          <w:szCs w:val="24"/>
          <w:lang w:eastAsia="zh-CN"/>
        </w:rPr>
        <w:t>1.9</w:t>
      </w:r>
      <w:r>
        <w:rPr>
          <w:rFonts w:hint="eastAsia" w:ascii="宋体" w:hAnsi="宋体" w:eastAsia="宋体" w:cs="宋体"/>
          <w:spacing w:val="17"/>
          <w:sz w:val="24"/>
          <w:szCs w:val="24"/>
          <w:lang w:eastAsia="zh-CN"/>
        </w:rPr>
        <w:t xml:space="preserve"> </w:t>
      </w:r>
      <w:r>
        <w:rPr>
          <w:rFonts w:hint="eastAsia" w:ascii="宋体" w:hAnsi="宋体" w:eastAsia="宋体" w:cs="宋体"/>
          <w:b/>
          <w:bCs/>
          <w:spacing w:val="-8"/>
          <w:sz w:val="24"/>
          <w:szCs w:val="24"/>
          <w:lang w:eastAsia="zh-CN"/>
        </w:rPr>
        <w:t>踏勘现场</w:t>
      </w:r>
    </w:p>
    <w:p w14:paraId="3FE32C0E">
      <w:pPr>
        <w:spacing w:before="184" w:line="288" w:lineRule="auto"/>
        <w:ind w:left="38" w:right="7" w:firstLine="497"/>
        <w:rPr>
          <w:rFonts w:ascii="宋体" w:hAnsi="宋体" w:eastAsia="宋体" w:cs="宋体"/>
          <w:sz w:val="24"/>
          <w:szCs w:val="24"/>
          <w:lang w:eastAsia="zh-CN"/>
        </w:rPr>
      </w:pPr>
      <w:r>
        <w:rPr>
          <w:rFonts w:hint="eastAsia" w:ascii="宋体" w:hAnsi="宋体" w:eastAsia="宋体" w:cs="宋体"/>
          <w:spacing w:val="-2"/>
          <w:sz w:val="24"/>
          <w:szCs w:val="24"/>
          <w:lang w:eastAsia="zh-CN"/>
        </w:rPr>
        <w:t>1.9.1</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磋商须知前附表规定组织踏勘现场的，采购人按磋商须知前附表规定的时间、</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地点组织供应商踏勘项目现场。</w:t>
      </w:r>
    </w:p>
    <w:p w14:paraId="4993658B">
      <w:pPr>
        <w:spacing w:before="183" w:line="219"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1.9.2</w:t>
      </w:r>
      <w:r>
        <w:rPr>
          <w:rFonts w:hint="eastAsia" w:ascii="宋体" w:hAnsi="宋体" w:eastAsia="宋体" w:cs="宋体"/>
          <w:spacing w:val="-40"/>
          <w:sz w:val="24"/>
          <w:szCs w:val="24"/>
          <w:lang w:eastAsia="zh-CN"/>
        </w:rPr>
        <w:t xml:space="preserve"> </w:t>
      </w:r>
      <w:r>
        <w:rPr>
          <w:rFonts w:hint="eastAsia" w:ascii="宋体" w:hAnsi="宋体" w:eastAsia="宋体" w:cs="宋体"/>
          <w:spacing w:val="-4"/>
          <w:sz w:val="24"/>
          <w:szCs w:val="24"/>
          <w:lang w:eastAsia="zh-CN"/>
        </w:rPr>
        <w:t>供应商踏勘现场发生的费用自理。</w:t>
      </w:r>
    </w:p>
    <w:p w14:paraId="49CAED1E">
      <w:pPr>
        <w:spacing w:before="182" w:line="290" w:lineRule="auto"/>
        <w:ind w:left="43" w:right="85" w:firstLine="492"/>
        <w:rPr>
          <w:rFonts w:ascii="宋体" w:hAnsi="宋体" w:eastAsia="宋体" w:cs="宋体"/>
          <w:sz w:val="24"/>
          <w:szCs w:val="24"/>
          <w:lang w:eastAsia="zh-CN"/>
        </w:rPr>
      </w:pPr>
      <w:r>
        <w:rPr>
          <w:rFonts w:hint="eastAsia" w:ascii="宋体" w:hAnsi="宋体" w:eastAsia="宋体" w:cs="宋体"/>
          <w:spacing w:val="-4"/>
          <w:sz w:val="24"/>
          <w:szCs w:val="24"/>
          <w:lang w:eastAsia="zh-CN"/>
        </w:rPr>
        <w:t>1.9.3</w:t>
      </w:r>
      <w:r>
        <w:rPr>
          <w:rFonts w:hint="eastAsia" w:ascii="宋体" w:hAnsi="宋体" w:eastAsia="宋体" w:cs="宋体"/>
          <w:spacing w:val="-36"/>
          <w:sz w:val="24"/>
          <w:szCs w:val="24"/>
          <w:lang w:eastAsia="zh-CN"/>
        </w:rPr>
        <w:t xml:space="preserve"> </w:t>
      </w:r>
      <w:r>
        <w:rPr>
          <w:rFonts w:hint="eastAsia" w:ascii="宋体" w:hAnsi="宋体" w:eastAsia="宋体" w:cs="宋体"/>
          <w:spacing w:val="-4"/>
          <w:sz w:val="24"/>
          <w:szCs w:val="24"/>
          <w:lang w:eastAsia="zh-CN"/>
        </w:rPr>
        <w:t>除采购人的原因外，供应商自行负责在踏勘现场中所发生</w:t>
      </w:r>
      <w:r>
        <w:rPr>
          <w:rFonts w:hint="eastAsia" w:ascii="宋体" w:hAnsi="宋体" w:eastAsia="宋体" w:cs="宋体"/>
          <w:spacing w:val="-5"/>
          <w:sz w:val="24"/>
          <w:szCs w:val="24"/>
          <w:lang w:eastAsia="zh-CN"/>
        </w:rPr>
        <w:t>的人员伤亡和财产损</w:t>
      </w:r>
      <w:r>
        <w:rPr>
          <w:rFonts w:hint="eastAsia" w:ascii="宋体" w:hAnsi="宋体" w:eastAsia="宋体" w:cs="宋体"/>
          <w:sz w:val="24"/>
          <w:szCs w:val="24"/>
          <w:lang w:eastAsia="zh-CN"/>
        </w:rPr>
        <w:t xml:space="preserve"> </w:t>
      </w:r>
      <w:r>
        <w:rPr>
          <w:rFonts w:hint="eastAsia" w:ascii="宋体" w:hAnsi="宋体" w:eastAsia="宋体" w:cs="宋体"/>
          <w:spacing w:val="-13"/>
          <w:sz w:val="24"/>
          <w:szCs w:val="24"/>
          <w:lang w:eastAsia="zh-CN"/>
        </w:rPr>
        <w:t>失。</w:t>
      </w:r>
    </w:p>
    <w:p w14:paraId="680919D0">
      <w:pPr>
        <w:spacing w:before="180" w:line="289" w:lineRule="auto"/>
        <w:ind w:left="37" w:right="85" w:firstLine="498"/>
        <w:rPr>
          <w:rFonts w:ascii="宋体" w:hAnsi="宋体" w:eastAsia="宋体" w:cs="宋体"/>
          <w:sz w:val="24"/>
          <w:szCs w:val="24"/>
          <w:lang w:eastAsia="zh-CN"/>
        </w:rPr>
      </w:pPr>
      <w:r>
        <w:rPr>
          <w:rFonts w:hint="eastAsia" w:ascii="宋体" w:hAnsi="宋体" w:eastAsia="宋体" w:cs="宋体"/>
          <w:spacing w:val="-4"/>
          <w:sz w:val="24"/>
          <w:szCs w:val="24"/>
          <w:lang w:eastAsia="zh-CN"/>
        </w:rPr>
        <w:t>1.9.4</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采购人在踏勘现场中介绍的场地和相关的周边环境情况，提供给供应商在编制</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磋商响应文件时参考，采购人不对供应商据此</w:t>
      </w:r>
      <w:r>
        <w:rPr>
          <w:rFonts w:hint="eastAsia" w:ascii="宋体" w:hAnsi="宋体" w:eastAsia="宋体" w:cs="宋体"/>
          <w:spacing w:val="-2"/>
          <w:sz w:val="24"/>
          <w:szCs w:val="24"/>
          <w:lang w:eastAsia="zh-CN"/>
        </w:rPr>
        <w:t>作出的判断和决策负责。</w:t>
      </w:r>
    </w:p>
    <w:p w14:paraId="05FC7DBD">
      <w:pPr>
        <w:spacing w:before="181" w:line="219" w:lineRule="auto"/>
        <w:ind w:left="538"/>
        <w:outlineLvl w:val="2"/>
        <w:rPr>
          <w:rFonts w:ascii="宋体" w:hAnsi="宋体" w:eastAsia="宋体" w:cs="宋体"/>
          <w:sz w:val="24"/>
          <w:szCs w:val="24"/>
          <w:lang w:eastAsia="zh-CN"/>
        </w:rPr>
      </w:pPr>
      <w:r>
        <w:rPr>
          <w:rFonts w:hint="eastAsia" w:ascii="宋体" w:hAnsi="宋体" w:eastAsia="宋体" w:cs="宋体"/>
          <w:b/>
          <w:bCs/>
          <w:spacing w:val="-7"/>
          <w:sz w:val="24"/>
          <w:szCs w:val="24"/>
          <w:lang w:eastAsia="zh-CN"/>
        </w:rPr>
        <w:t>1.10</w:t>
      </w:r>
      <w:r>
        <w:rPr>
          <w:rFonts w:hint="eastAsia" w:ascii="宋体" w:hAnsi="宋体" w:eastAsia="宋体" w:cs="宋体"/>
          <w:spacing w:val="10"/>
          <w:sz w:val="24"/>
          <w:szCs w:val="24"/>
          <w:lang w:eastAsia="zh-CN"/>
        </w:rPr>
        <w:t xml:space="preserve"> </w:t>
      </w:r>
      <w:r>
        <w:rPr>
          <w:rFonts w:hint="eastAsia" w:ascii="宋体" w:hAnsi="宋体" w:eastAsia="宋体" w:cs="宋体"/>
          <w:b/>
          <w:bCs/>
          <w:spacing w:val="-7"/>
          <w:sz w:val="24"/>
          <w:szCs w:val="24"/>
          <w:lang w:eastAsia="zh-CN"/>
        </w:rPr>
        <w:t>答疑会</w:t>
      </w:r>
    </w:p>
    <w:p w14:paraId="66C10CF4">
      <w:pPr>
        <w:spacing w:before="185" w:line="288" w:lineRule="auto"/>
        <w:ind w:left="38" w:right="85" w:firstLine="497"/>
        <w:rPr>
          <w:rFonts w:ascii="宋体" w:hAnsi="宋体" w:eastAsia="宋体" w:cs="宋体"/>
          <w:sz w:val="24"/>
          <w:szCs w:val="24"/>
          <w:lang w:eastAsia="zh-CN"/>
        </w:rPr>
      </w:pPr>
      <w:r>
        <w:rPr>
          <w:rFonts w:hint="eastAsia" w:ascii="宋体" w:hAnsi="宋体" w:eastAsia="宋体" w:cs="宋体"/>
          <w:spacing w:val="-1"/>
          <w:sz w:val="24"/>
          <w:szCs w:val="24"/>
          <w:lang w:eastAsia="zh-CN"/>
        </w:rPr>
        <w:t>1.10.1</w:t>
      </w:r>
      <w:r>
        <w:rPr>
          <w:rFonts w:hint="eastAsia" w:ascii="宋体" w:hAnsi="宋体" w:eastAsia="宋体" w:cs="宋体"/>
          <w:spacing w:val="-42"/>
          <w:sz w:val="24"/>
          <w:szCs w:val="24"/>
          <w:lang w:eastAsia="zh-CN"/>
        </w:rPr>
        <w:t xml:space="preserve"> </w:t>
      </w:r>
      <w:r>
        <w:rPr>
          <w:rFonts w:hint="eastAsia" w:ascii="宋体" w:hAnsi="宋体" w:eastAsia="宋体" w:cs="宋体"/>
          <w:spacing w:val="-1"/>
          <w:sz w:val="24"/>
          <w:szCs w:val="24"/>
          <w:lang w:eastAsia="zh-CN"/>
        </w:rPr>
        <w:t>磋商须知前附表规定召开答疑会的，采购人按磋商须知前附表规定的时间和</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地点召开答疑会，澄清供应商提出的问题。</w:t>
      </w:r>
    </w:p>
    <w:p w14:paraId="111819DF">
      <w:pPr>
        <w:spacing w:before="184" w:line="288" w:lineRule="auto"/>
        <w:ind w:left="39" w:right="85" w:firstLine="496"/>
        <w:rPr>
          <w:rFonts w:ascii="宋体" w:hAnsi="宋体" w:eastAsia="宋体" w:cs="宋体"/>
          <w:sz w:val="24"/>
          <w:szCs w:val="24"/>
          <w:lang w:eastAsia="zh-CN"/>
        </w:rPr>
      </w:pPr>
      <w:r>
        <w:rPr>
          <w:rFonts w:hint="eastAsia" w:ascii="宋体" w:hAnsi="宋体" w:eastAsia="宋体" w:cs="宋体"/>
          <w:spacing w:val="-1"/>
          <w:sz w:val="24"/>
          <w:szCs w:val="24"/>
          <w:lang w:eastAsia="zh-CN"/>
        </w:rPr>
        <w:t>1.10.2</w:t>
      </w:r>
      <w:r>
        <w:rPr>
          <w:rFonts w:hint="eastAsia" w:ascii="宋体" w:hAnsi="宋体" w:eastAsia="宋体" w:cs="宋体"/>
          <w:spacing w:val="-42"/>
          <w:sz w:val="24"/>
          <w:szCs w:val="24"/>
          <w:lang w:eastAsia="zh-CN"/>
        </w:rPr>
        <w:t xml:space="preserve"> </w:t>
      </w:r>
      <w:r>
        <w:rPr>
          <w:rFonts w:hint="eastAsia" w:ascii="宋体" w:hAnsi="宋体" w:eastAsia="宋体" w:cs="宋体"/>
          <w:spacing w:val="-1"/>
          <w:sz w:val="24"/>
          <w:szCs w:val="24"/>
          <w:lang w:eastAsia="zh-CN"/>
        </w:rPr>
        <w:t>供应商应在答疑会时间的前一天，以书面形式将提出的问题送达采购人，以</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便采购人在会议期间澄清。</w:t>
      </w:r>
    </w:p>
    <w:p w14:paraId="790FCBA4">
      <w:pPr>
        <w:spacing w:before="184" w:line="219" w:lineRule="auto"/>
        <w:ind w:left="535"/>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1.10.3答疑会后，采购人按本章2.4款规定对供应商所提问题进行澄清答复。</w:t>
      </w:r>
    </w:p>
    <w:p w14:paraId="42B6AD54">
      <w:pPr>
        <w:spacing w:before="181" w:line="220" w:lineRule="auto"/>
        <w:ind w:left="538"/>
        <w:outlineLvl w:val="2"/>
        <w:rPr>
          <w:rFonts w:ascii="宋体" w:hAnsi="宋体" w:eastAsia="宋体" w:cs="宋体"/>
          <w:sz w:val="24"/>
          <w:szCs w:val="24"/>
          <w:lang w:eastAsia="zh-CN"/>
        </w:rPr>
      </w:pPr>
      <w:r>
        <w:rPr>
          <w:rFonts w:hint="eastAsia" w:ascii="宋体" w:hAnsi="宋体" w:eastAsia="宋体" w:cs="宋体"/>
          <w:b/>
          <w:bCs/>
          <w:spacing w:val="-8"/>
          <w:sz w:val="24"/>
          <w:szCs w:val="24"/>
          <w:lang w:eastAsia="zh-CN"/>
        </w:rPr>
        <w:t>1.11</w:t>
      </w:r>
      <w:r>
        <w:rPr>
          <w:rFonts w:hint="eastAsia" w:ascii="宋体" w:hAnsi="宋体" w:eastAsia="宋体" w:cs="宋体"/>
          <w:spacing w:val="16"/>
          <w:sz w:val="24"/>
          <w:szCs w:val="24"/>
          <w:lang w:eastAsia="zh-CN"/>
        </w:rPr>
        <w:t xml:space="preserve"> </w:t>
      </w:r>
      <w:r>
        <w:rPr>
          <w:rFonts w:hint="eastAsia" w:ascii="宋体" w:hAnsi="宋体" w:eastAsia="宋体" w:cs="宋体"/>
          <w:b/>
          <w:bCs/>
          <w:spacing w:val="-8"/>
          <w:sz w:val="24"/>
          <w:szCs w:val="24"/>
          <w:lang w:eastAsia="zh-CN"/>
        </w:rPr>
        <w:t>分包</w:t>
      </w:r>
    </w:p>
    <w:p w14:paraId="70094DAC">
      <w:pPr>
        <w:spacing w:before="181" w:line="311" w:lineRule="auto"/>
        <w:ind w:left="42" w:right="80" w:firstLine="475"/>
        <w:rPr>
          <w:rFonts w:ascii="宋体" w:hAnsi="宋体" w:eastAsia="宋体" w:cs="宋体"/>
          <w:lang w:eastAsia="zh-CN"/>
        </w:rPr>
      </w:pPr>
      <w:r>
        <w:rPr>
          <w:rFonts w:hint="eastAsia" w:ascii="宋体" w:hAnsi="宋体" w:eastAsia="宋体" w:cs="宋体"/>
          <w:spacing w:val="2"/>
          <w:sz w:val="24"/>
          <w:szCs w:val="24"/>
          <w:lang w:eastAsia="zh-CN"/>
        </w:rPr>
        <w:t>采购需求规定有允许分包内容或分包金额的，供应商拟</w:t>
      </w:r>
      <w:r>
        <w:rPr>
          <w:rFonts w:hint="eastAsia" w:ascii="宋体" w:hAnsi="宋体" w:eastAsia="宋体" w:cs="宋体"/>
          <w:spacing w:val="1"/>
          <w:sz w:val="24"/>
          <w:szCs w:val="24"/>
          <w:lang w:eastAsia="zh-CN"/>
        </w:rPr>
        <w:t>在成交后对允许分包内容进</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行分包的，应当在磋商响应文件载明分包供</w:t>
      </w:r>
      <w:r>
        <w:rPr>
          <w:rFonts w:hint="eastAsia" w:ascii="宋体" w:hAnsi="宋体" w:eastAsia="宋体" w:cs="宋体"/>
          <w:spacing w:val="1"/>
          <w:sz w:val="24"/>
          <w:szCs w:val="24"/>
          <w:lang w:eastAsia="zh-CN"/>
        </w:rPr>
        <w:t>应商，分包供应商应具备采购需求中规定的</w:t>
      </w:r>
    </w:p>
    <w:p w14:paraId="305D3596">
      <w:pPr>
        <w:spacing w:before="78" w:line="219" w:lineRule="auto"/>
        <w:ind w:left="41"/>
        <w:rPr>
          <w:rFonts w:ascii="宋体" w:hAnsi="宋体" w:eastAsia="宋体" w:cs="宋体"/>
          <w:sz w:val="24"/>
          <w:szCs w:val="24"/>
          <w:lang w:eastAsia="zh-CN"/>
        </w:rPr>
      </w:pPr>
      <w:r>
        <w:rPr>
          <w:rFonts w:hint="eastAsia" w:ascii="宋体" w:hAnsi="宋体" w:eastAsia="宋体" w:cs="宋体"/>
          <w:spacing w:val="-4"/>
          <w:sz w:val="24"/>
          <w:szCs w:val="24"/>
          <w:lang w:eastAsia="zh-CN"/>
        </w:rPr>
        <w:t>分包供应商的资格要求。</w:t>
      </w:r>
    </w:p>
    <w:p w14:paraId="4569DC3E">
      <w:pPr>
        <w:spacing w:before="180" w:line="220" w:lineRule="auto"/>
        <w:ind w:left="538"/>
        <w:outlineLvl w:val="2"/>
        <w:rPr>
          <w:rFonts w:ascii="宋体" w:hAnsi="宋体" w:eastAsia="宋体" w:cs="宋体"/>
          <w:sz w:val="24"/>
          <w:szCs w:val="24"/>
          <w:lang w:eastAsia="zh-CN"/>
        </w:rPr>
      </w:pPr>
      <w:r>
        <w:rPr>
          <w:rFonts w:hint="eastAsia" w:ascii="宋体" w:hAnsi="宋体" w:eastAsia="宋体" w:cs="宋体"/>
          <w:b/>
          <w:bCs/>
          <w:spacing w:val="-7"/>
          <w:sz w:val="24"/>
          <w:szCs w:val="24"/>
          <w:lang w:eastAsia="zh-CN"/>
        </w:rPr>
        <w:t>1.12</w:t>
      </w:r>
      <w:r>
        <w:rPr>
          <w:rFonts w:hint="eastAsia" w:ascii="宋体" w:hAnsi="宋体" w:eastAsia="宋体" w:cs="宋体"/>
          <w:spacing w:val="9"/>
          <w:sz w:val="24"/>
          <w:szCs w:val="24"/>
          <w:lang w:eastAsia="zh-CN"/>
        </w:rPr>
        <w:t xml:space="preserve"> </w:t>
      </w:r>
      <w:r>
        <w:rPr>
          <w:rFonts w:hint="eastAsia" w:ascii="宋体" w:hAnsi="宋体" w:eastAsia="宋体" w:cs="宋体"/>
          <w:b/>
          <w:bCs/>
          <w:spacing w:val="-7"/>
          <w:sz w:val="24"/>
          <w:szCs w:val="24"/>
          <w:lang w:eastAsia="zh-CN"/>
        </w:rPr>
        <w:t>偏离</w:t>
      </w:r>
    </w:p>
    <w:p w14:paraId="69FAEBCA">
      <w:pPr>
        <w:spacing w:before="182" w:line="219"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磋商响应文件应完全响应采购文件规定的实质性内容和条件。</w:t>
      </w:r>
    </w:p>
    <w:p w14:paraId="3C0D0C28">
      <w:pPr>
        <w:spacing w:before="181" w:line="220" w:lineRule="auto"/>
        <w:ind w:left="538"/>
        <w:outlineLvl w:val="2"/>
        <w:rPr>
          <w:rFonts w:ascii="宋体" w:hAnsi="宋体" w:eastAsia="宋体" w:cs="宋体"/>
          <w:sz w:val="24"/>
          <w:szCs w:val="24"/>
          <w:lang w:eastAsia="zh-CN"/>
        </w:rPr>
      </w:pPr>
      <w:r>
        <w:rPr>
          <w:rFonts w:hint="eastAsia" w:ascii="宋体" w:hAnsi="宋体" w:eastAsia="宋体" w:cs="宋体"/>
          <w:b/>
          <w:bCs/>
          <w:spacing w:val="-7"/>
          <w:sz w:val="24"/>
          <w:szCs w:val="24"/>
          <w:lang w:eastAsia="zh-CN"/>
        </w:rPr>
        <w:t>1.13</w:t>
      </w:r>
      <w:r>
        <w:rPr>
          <w:rFonts w:hint="eastAsia" w:ascii="宋体" w:hAnsi="宋体" w:eastAsia="宋体" w:cs="宋体"/>
          <w:spacing w:val="10"/>
          <w:sz w:val="24"/>
          <w:szCs w:val="24"/>
          <w:lang w:eastAsia="zh-CN"/>
        </w:rPr>
        <w:t xml:space="preserve"> </w:t>
      </w:r>
      <w:r>
        <w:rPr>
          <w:rFonts w:hint="eastAsia" w:ascii="宋体" w:hAnsi="宋体" w:eastAsia="宋体" w:cs="宋体"/>
          <w:b/>
          <w:bCs/>
          <w:spacing w:val="-7"/>
          <w:sz w:val="24"/>
          <w:szCs w:val="24"/>
          <w:lang w:eastAsia="zh-CN"/>
        </w:rPr>
        <w:t>其他</w:t>
      </w:r>
    </w:p>
    <w:p w14:paraId="0BA20E5D">
      <w:pPr>
        <w:spacing w:before="182" w:line="352" w:lineRule="auto"/>
        <w:ind w:left="37" w:right="87" w:firstLine="501"/>
        <w:jc w:val="both"/>
        <w:rPr>
          <w:rFonts w:ascii="宋体" w:hAnsi="宋体" w:eastAsia="宋体" w:cs="宋体"/>
          <w:sz w:val="24"/>
          <w:szCs w:val="24"/>
          <w:lang w:eastAsia="zh-CN"/>
        </w:rPr>
      </w:pPr>
      <w:r>
        <w:rPr>
          <w:rFonts w:hint="eastAsia" w:ascii="宋体" w:hAnsi="宋体" w:eastAsia="宋体" w:cs="宋体"/>
          <w:b/>
          <w:bCs/>
          <w:spacing w:val="-3"/>
          <w:sz w:val="24"/>
          <w:szCs w:val="24"/>
          <w:lang w:eastAsia="zh-CN"/>
        </w:rPr>
        <w:t>1.13.1</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3"/>
          <w:sz w:val="24"/>
          <w:szCs w:val="24"/>
          <w:lang w:eastAsia="zh-CN"/>
        </w:rPr>
        <w:t>根据政府采购相关法律、法规、规章</w:t>
      </w:r>
      <w:r>
        <w:rPr>
          <w:rFonts w:hint="eastAsia" w:ascii="宋体" w:hAnsi="宋体" w:eastAsia="宋体" w:cs="宋体"/>
          <w:b/>
          <w:bCs/>
          <w:spacing w:val="-4"/>
          <w:sz w:val="24"/>
          <w:szCs w:val="24"/>
          <w:lang w:eastAsia="zh-CN"/>
        </w:rPr>
        <w:t>、文件规定并满足采购文件规定资格条</w:t>
      </w:r>
      <w:r>
        <w:rPr>
          <w:rFonts w:hint="eastAsia" w:ascii="宋体" w:hAnsi="宋体" w:eastAsia="宋体" w:cs="宋体"/>
          <w:sz w:val="24"/>
          <w:szCs w:val="24"/>
          <w:lang w:eastAsia="zh-CN"/>
        </w:rPr>
        <w:t xml:space="preserve"> </w:t>
      </w:r>
      <w:r>
        <w:rPr>
          <w:rFonts w:hint="eastAsia" w:ascii="宋体" w:hAnsi="宋体" w:eastAsia="宋体" w:cs="宋体"/>
          <w:b/>
          <w:bCs/>
          <w:spacing w:val="-1"/>
          <w:sz w:val="24"/>
          <w:szCs w:val="24"/>
          <w:lang w:eastAsia="zh-CN"/>
        </w:rPr>
        <w:t>件的区域性分支机构、个体工商户、个人独资企业、合伙企业参加本项目磋商响</w:t>
      </w:r>
      <w:r>
        <w:rPr>
          <w:rFonts w:hint="eastAsia" w:ascii="宋体" w:hAnsi="宋体" w:eastAsia="宋体" w:cs="宋体"/>
          <w:b/>
          <w:bCs/>
          <w:spacing w:val="-2"/>
          <w:sz w:val="24"/>
          <w:szCs w:val="24"/>
          <w:lang w:eastAsia="zh-CN"/>
        </w:rPr>
        <w:t>应并由</w:t>
      </w:r>
      <w:r>
        <w:rPr>
          <w:rFonts w:hint="eastAsia" w:ascii="宋体" w:hAnsi="宋体" w:eastAsia="宋体" w:cs="宋体"/>
          <w:sz w:val="24"/>
          <w:szCs w:val="24"/>
          <w:lang w:eastAsia="zh-CN"/>
        </w:rPr>
        <w:t xml:space="preserve"> </w:t>
      </w:r>
      <w:r>
        <w:rPr>
          <w:rFonts w:hint="eastAsia" w:ascii="宋体" w:hAnsi="宋体" w:eastAsia="宋体" w:cs="宋体"/>
          <w:b/>
          <w:bCs/>
          <w:spacing w:val="-1"/>
          <w:sz w:val="24"/>
          <w:szCs w:val="24"/>
          <w:lang w:eastAsia="zh-CN"/>
        </w:rPr>
        <w:t>单位负责人签署的相关磋商响应文件与本采购文件规定由法定代表人签署的文件</w:t>
      </w:r>
      <w:r>
        <w:rPr>
          <w:rFonts w:hint="eastAsia" w:ascii="宋体" w:hAnsi="宋体" w:eastAsia="宋体" w:cs="宋体"/>
          <w:b/>
          <w:bCs/>
          <w:spacing w:val="-2"/>
          <w:sz w:val="24"/>
          <w:szCs w:val="24"/>
          <w:lang w:eastAsia="zh-CN"/>
        </w:rPr>
        <w:t>材料具</w:t>
      </w:r>
      <w:r>
        <w:rPr>
          <w:rFonts w:hint="eastAsia" w:ascii="宋体" w:hAnsi="宋体" w:eastAsia="宋体" w:cs="宋体"/>
          <w:sz w:val="24"/>
          <w:szCs w:val="24"/>
          <w:lang w:eastAsia="zh-CN"/>
        </w:rPr>
        <w:t xml:space="preserve"> </w:t>
      </w:r>
      <w:r>
        <w:rPr>
          <w:rFonts w:hint="eastAsia" w:ascii="宋体" w:hAnsi="宋体" w:eastAsia="宋体" w:cs="宋体"/>
          <w:b/>
          <w:bCs/>
          <w:spacing w:val="-8"/>
          <w:sz w:val="24"/>
          <w:szCs w:val="24"/>
          <w:lang w:eastAsia="zh-CN"/>
        </w:rPr>
        <w:t>有同等效力。</w:t>
      </w:r>
    </w:p>
    <w:p w14:paraId="490744F6">
      <w:pPr>
        <w:spacing w:before="36" w:line="219" w:lineRule="auto"/>
        <w:ind w:left="538"/>
        <w:rPr>
          <w:rFonts w:ascii="宋体" w:hAnsi="宋体" w:eastAsia="宋体" w:cs="宋体"/>
          <w:sz w:val="24"/>
          <w:szCs w:val="24"/>
          <w:lang w:eastAsia="zh-CN"/>
        </w:rPr>
      </w:pPr>
      <w:r>
        <w:rPr>
          <w:rFonts w:hint="eastAsia" w:ascii="宋体" w:hAnsi="宋体" w:eastAsia="宋体" w:cs="宋体"/>
          <w:b/>
          <w:bCs/>
          <w:spacing w:val="-2"/>
          <w:sz w:val="24"/>
          <w:szCs w:val="24"/>
          <w:lang w:eastAsia="zh-CN"/>
        </w:rPr>
        <w:t>1.13.2▲</w:t>
      </w:r>
      <w:r>
        <w:rPr>
          <w:rFonts w:hint="eastAsia" w:ascii="宋体" w:hAnsi="宋体" w:eastAsia="宋体" w:cs="宋体"/>
          <w:b/>
          <w:bCs/>
          <w:spacing w:val="-2"/>
          <w:sz w:val="24"/>
          <w:szCs w:val="24"/>
          <w:u w:val="single"/>
          <w:lang w:eastAsia="zh-CN"/>
        </w:rPr>
        <w:t>供应商对所参加磋商的标项</w:t>
      </w:r>
      <w:r>
        <w:rPr>
          <w:rFonts w:hint="eastAsia" w:ascii="宋体" w:hAnsi="宋体" w:eastAsia="宋体" w:cs="宋体"/>
          <w:b/>
          <w:bCs/>
          <w:spacing w:val="-3"/>
          <w:sz w:val="24"/>
          <w:szCs w:val="24"/>
          <w:u w:val="single"/>
          <w:lang w:eastAsia="zh-CN"/>
        </w:rPr>
        <w:t>内的采购内容必须全部进行响应。</w:t>
      </w:r>
    </w:p>
    <w:p w14:paraId="7097A611">
      <w:pPr>
        <w:spacing w:before="182" w:line="289" w:lineRule="auto"/>
        <w:ind w:left="57" w:right="87"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1.13.3</w:t>
      </w:r>
      <w:r>
        <w:rPr>
          <w:rFonts w:hint="eastAsia" w:ascii="宋体" w:hAnsi="宋体" w:eastAsia="宋体" w:cs="宋体"/>
          <w:spacing w:val="-42"/>
          <w:sz w:val="24"/>
          <w:szCs w:val="24"/>
          <w:lang w:eastAsia="zh-CN"/>
        </w:rPr>
        <w:t xml:space="preserve"> </w:t>
      </w:r>
      <w:r>
        <w:rPr>
          <w:rFonts w:hint="eastAsia" w:ascii="宋体" w:hAnsi="宋体" w:eastAsia="宋体" w:cs="宋体"/>
          <w:spacing w:val="-1"/>
          <w:sz w:val="24"/>
          <w:szCs w:val="24"/>
          <w:lang w:eastAsia="zh-CN"/>
        </w:rPr>
        <w:t>采购文件中如有描述歧义或前后不一致的地方，磋商小组有权按公平、合理</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的原则进行评判，但对同一条款的评判适用于每个供应商。</w:t>
      </w:r>
    </w:p>
    <w:p w14:paraId="0EE1D566">
      <w:pPr>
        <w:spacing w:before="181" w:line="290" w:lineRule="auto"/>
        <w:ind w:left="58" w:right="87" w:firstLine="477"/>
        <w:rPr>
          <w:rFonts w:ascii="宋体" w:hAnsi="宋体" w:eastAsia="宋体" w:cs="宋体"/>
          <w:sz w:val="24"/>
          <w:szCs w:val="24"/>
          <w:lang w:eastAsia="zh-CN"/>
        </w:rPr>
      </w:pPr>
      <w:r>
        <w:rPr>
          <w:rFonts w:hint="eastAsia" w:ascii="宋体" w:hAnsi="宋体" w:eastAsia="宋体" w:cs="宋体"/>
          <w:spacing w:val="-1"/>
          <w:sz w:val="24"/>
          <w:szCs w:val="24"/>
          <w:lang w:eastAsia="zh-CN"/>
        </w:rPr>
        <w:t>1.13.4</w:t>
      </w:r>
      <w:r>
        <w:rPr>
          <w:rFonts w:hint="eastAsia" w:ascii="宋体" w:hAnsi="宋体" w:eastAsia="宋体" w:cs="宋体"/>
          <w:spacing w:val="-42"/>
          <w:sz w:val="24"/>
          <w:szCs w:val="24"/>
          <w:lang w:eastAsia="zh-CN"/>
        </w:rPr>
        <w:t xml:space="preserve"> </w:t>
      </w:r>
      <w:r>
        <w:rPr>
          <w:rFonts w:hint="eastAsia" w:ascii="宋体" w:hAnsi="宋体" w:eastAsia="宋体" w:cs="宋体"/>
          <w:spacing w:val="-1"/>
          <w:sz w:val="24"/>
          <w:szCs w:val="24"/>
          <w:lang w:eastAsia="zh-CN"/>
        </w:rPr>
        <w:t>磋商响应文件的响应内容必须真实、明确、准确。否则，磋商小组将对其做</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出不利的评审。</w:t>
      </w:r>
    </w:p>
    <w:p w14:paraId="7B8528F7">
      <w:pPr>
        <w:spacing w:before="180" w:line="220"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1.13.5</w:t>
      </w:r>
      <w:r>
        <w:rPr>
          <w:rFonts w:hint="eastAsia" w:ascii="宋体" w:hAnsi="宋体" w:eastAsia="宋体" w:cs="宋体"/>
          <w:spacing w:val="-29"/>
          <w:sz w:val="24"/>
          <w:szCs w:val="24"/>
          <w:lang w:eastAsia="zh-CN"/>
        </w:rPr>
        <w:t xml:space="preserve"> </w:t>
      </w:r>
      <w:r>
        <w:rPr>
          <w:rFonts w:hint="eastAsia" w:ascii="宋体" w:hAnsi="宋体" w:eastAsia="宋体" w:cs="宋体"/>
          <w:spacing w:val="-4"/>
          <w:sz w:val="24"/>
          <w:szCs w:val="24"/>
          <w:lang w:eastAsia="zh-CN"/>
        </w:rPr>
        <w:t>项目资金为财政性投资，资金已落实。</w:t>
      </w:r>
    </w:p>
    <w:p w14:paraId="03ECC746">
      <w:pPr>
        <w:spacing w:before="182" w:line="331" w:lineRule="auto"/>
        <w:ind w:left="40" w:firstLine="495"/>
        <w:rPr>
          <w:rFonts w:ascii="宋体" w:hAnsi="宋体" w:eastAsia="宋体" w:cs="宋体"/>
          <w:sz w:val="24"/>
          <w:szCs w:val="24"/>
          <w:lang w:eastAsia="zh-CN"/>
        </w:rPr>
      </w:pPr>
      <w:r>
        <w:rPr>
          <w:rFonts w:hint="eastAsia" w:ascii="宋体" w:hAnsi="宋体" w:eastAsia="宋体" w:cs="宋体"/>
          <w:spacing w:val="-5"/>
          <w:sz w:val="24"/>
          <w:szCs w:val="24"/>
          <w:lang w:eastAsia="zh-CN"/>
        </w:rPr>
        <w:t>1.13.6</w:t>
      </w:r>
      <w:r>
        <w:rPr>
          <w:rFonts w:hint="eastAsia" w:ascii="宋体" w:hAnsi="宋体" w:eastAsia="宋体" w:cs="宋体"/>
          <w:spacing w:val="-34"/>
          <w:sz w:val="24"/>
          <w:szCs w:val="24"/>
          <w:lang w:eastAsia="zh-CN"/>
        </w:rPr>
        <w:t xml:space="preserve"> </w:t>
      </w:r>
      <w:r>
        <w:rPr>
          <w:rFonts w:hint="eastAsia" w:ascii="宋体" w:hAnsi="宋体" w:eastAsia="宋体" w:cs="宋体"/>
          <w:spacing w:val="-5"/>
          <w:sz w:val="24"/>
          <w:szCs w:val="24"/>
          <w:lang w:eastAsia="zh-CN"/>
        </w:rPr>
        <w:t>供应商须对所响应产品、方案、技术、服务等拥有合法的占有、使用、收益、</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处置的权利，并对涉及项目的所有内容可能侵权</w:t>
      </w:r>
      <w:r>
        <w:rPr>
          <w:rFonts w:hint="eastAsia" w:ascii="宋体" w:hAnsi="宋体" w:eastAsia="宋体" w:cs="宋体"/>
          <w:spacing w:val="1"/>
          <w:sz w:val="24"/>
          <w:szCs w:val="24"/>
          <w:lang w:eastAsia="zh-CN"/>
        </w:rPr>
        <w:t>行为指控负责，保证不伤害采购人的利</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益。在法律范围内，如果出现文字、图片、商标</w:t>
      </w:r>
      <w:r>
        <w:rPr>
          <w:rFonts w:hint="eastAsia" w:ascii="宋体" w:hAnsi="宋体" w:eastAsia="宋体" w:cs="宋体"/>
          <w:spacing w:val="1"/>
          <w:sz w:val="24"/>
          <w:szCs w:val="24"/>
          <w:lang w:eastAsia="zh-CN"/>
        </w:rPr>
        <w:t>和技术等侵权行为而造成的纠纷和产生</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的一切费用，采购人概不负责，由此给采购人造成损失的，供应商应承担相应后果，并</w:t>
      </w:r>
      <w:r>
        <w:rPr>
          <w:rFonts w:hint="eastAsia" w:ascii="宋体" w:hAnsi="宋体" w:eastAsia="宋体" w:cs="宋体"/>
          <w:spacing w:val="11"/>
          <w:sz w:val="24"/>
          <w:szCs w:val="24"/>
          <w:lang w:eastAsia="zh-CN"/>
        </w:rPr>
        <w:t xml:space="preserve"> </w:t>
      </w:r>
      <w:r>
        <w:rPr>
          <w:rFonts w:hint="eastAsia" w:ascii="宋体" w:hAnsi="宋体" w:eastAsia="宋体" w:cs="宋体"/>
          <w:spacing w:val="-2"/>
          <w:sz w:val="24"/>
          <w:szCs w:val="24"/>
          <w:lang w:eastAsia="zh-CN"/>
        </w:rPr>
        <w:t>负责赔偿。供应商为执行本项目合同而提供的技术资料等归采购人所有。</w:t>
      </w:r>
    </w:p>
    <w:p w14:paraId="5E98D05B">
      <w:pPr>
        <w:spacing w:before="185" w:line="344" w:lineRule="auto"/>
        <w:ind w:left="40" w:right="87" w:firstLine="498"/>
        <w:rPr>
          <w:rFonts w:ascii="宋体" w:hAnsi="宋体" w:eastAsia="宋体" w:cs="宋体"/>
          <w:sz w:val="24"/>
          <w:szCs w:val="24"/>
          <w:lang w:eastAsia="zh-CN"/>
        </w:rPr>
      </w:pPr>
      <w:r>
        <w:rPr>
          <w:rFonts w:hint="eastAsia" w:ascii="宋体" w:hAnsi="宋体" w:eastAsia="宋体" w:cs="宋体"/>
          <w:b/>
          <w:bCs/>
          <w:spacing w:val="-3"/>
          <w:sz w:val="24"/>
          <w:szCs w:val="24"/>
          <w:u w:val="single"/>
          <w:lang w:eastAsia="zh-CN"/>
        </w:rPr>
        <w:t>1.13.7</w:t>
      </w:r>
      <w:r>
        <w:rPr>
          <w:rFonts w:hint="eastAsia" w:ascii="宋体" w:hAnsi="宋体" w:eastAsia="宋体" w:cs="宋体"/>
          <w:spacing w:val="-48"/>
          <w:sz w:val="24"/>
          <w:szCs w:val="24"/>
          <w:u w:val="single"/>
          <w:lang w:eastAsia="zh-CN"/>
        </w:rPr>
        <w:t xml:space="preserve"> </w:t>
      </w:r>
      <w:r>
        <w:rPr>
          <w:rFonts w:hint="eastAsia" w:ascii="宋体" w:hAnsi="宋体" w:eastAsia="宋体" w:cs="宋体"/>
          <w:b/>
          <w:bCs/>
          <w:spacing w:val="-3"/>
          <w:sz w:val="24"/>
          <w:szCs w:val="24"/>
          <w:u w:val="single"/>
          <w:lang w:eastAsia="zh-CN"/>
        </w:rPr>
        <w:t>供应商母公司（总机构）或者同一母</w:t>
      </w:r>
      <w:r>
        <w:rPr>
          <w:rFonts w:hint="eastAsia" w:ascii="宋体" w:hAnsi="宋体" w:eastAsia="宋体" w:cs="宋体"/>
          <w:b/>
          <w:bCs/>
          <w:spacing w:val="-4"/>
          <w:sz w:val="24"/>
          <w:szCs w:val="24"/>
          <w:u w:val="single"/>
          <w:lang w:eastAsia="zh-CN"/>
        </w:rPr>
        <w:t>公司下属的其他子公司（同一总机构下</w:t>
      </w:r>
      <w:r>
        <w:rPr>
          <w:rFonts w:hint="eastAsia" w:ascii="宋体" w:hAnsi="宋体" w:eastAsia="宋体" w:cs="宋体"/>
          <w:sz w:val="24"/>
          <w:szCs w:val="24"/>
          <w:lang w:eastAsia="zh-CN"/>
        </w:rPr>
        <w:t xml:space="preserve"> </w:t>
      </w:r>
      <w:r>
        <w:rPr>
          <w:rFonts w:hint="eastAsia" w:ascii="宋体" w:hAnsi="宋体" w:eastAsia="宋体" w:cs="宋体"/>
          <w:b/>
          <w:bCs/>
          <w:spacing w:val="-2"/>
          <w:sz w:val="24"/>
          <w:szCs w:val="24"/>
          <w:u w:val="single"/>
          <w:lang w:eastAsia="zh-CN"/>
        </w:rPr>
        <w:t>属的其他分支机构）的业绩、荣誉、知识产权、项目案例等不作为供应商的资信文件。</w:t>
      </w:r>
    </w:p>
    <w:p w14:paraId="694678DB">
      <w:pPr>
        <w:spacing w:before="37" w:line="219" w:lineRule="auto"/>
        <w:ind w:left="524"/>
        <w:outlineLvl w:val="1"/>
        <w:rPr>
          <w:rFonts w:ascii="宋体" w:hAnsi="宋体" w:eastAsia="宋体" w:cs="宋体"/>
          <w:sz w:val="24"/>
          <w:szCs w:val="24"/>
          <w:lang w:eastAsia="zh-CN"/>
        </w:rPr>
      </w:pPr>
      <w:r>
        <w:rPr>
          <w:rFonts w:hint="eastAsia" w:ascii="宋体" w:hAnsi="宋体" w:eastAsia="宋体" w:cs="宋体"/>
          <w:b/>
          <w:bCs/>
          <w:spacing w:val="-4"/>
          <w:sz w:val="24"/>
          <w:szCs w:val="24"/>
          <w:lang w:eastAsia="zh-CN"/>
        </w:rPr>
        <w:t>二、采购文件</w:t>
      </w:r>
    </w:p>
    <w:p w14:paraId="69A01B42">
      <w:pPr>
        <w:spacing w:before="181" w:line="219" w:lineRule="auto"/>
        <w:ind w:left="523"/>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2.1</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采购文件组成</w:t>
      </w:r>
    </w:p>
    <w:p w14:paraId="476621A3">
      <w:pPr>
        <w:spacing w:before="184" w:line="218"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2.1.1 第一章 竞争性磋商采购公告</w:t>
      </w:r>
    </w:p>
    <w:p w14:paraId="227D72A5">
      <w:pPr>
        <w:spacing w:before="182"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2.1.2 第二章 采购项目总体要求</w:t>
      </w:r>
    </w:p>
    <w:p w14:paraId="5A832CA6">
      <w:pPr>
        <w:spacing w:before="183"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2.1.3 第三章 采购需求</w:t>
      </w:r>
    </w:p>
    <w:p w14:paraId="30497FEA">
      <w:pPr>
        <w:spacing w:before="181"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2.1.4 第四章 合同草案条款</w:t>
      </w:r>
    </w:p>
    <w:p w14:paraId="3108E307">
      <w:pPr>
        <w:spacing w:before="183"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2.1.5 第五章 磋商评审办法</w:t>
      </w:r>
    </w:p>
    <w:p w14:paraId="14E71481">
      <w:pPr>
        <w:spacing w:before="181"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2.1.6 第六章 磋商须知</w:t>
      </w:r>
    </w:p>
    <w:p w14:paraId="56919A23">
      <w:pPr>
        <w:spacing w:before="183"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2.1.7 第七章 磋商响应文件格式</w:t>
      </w:r>
    </w:p>
    <w:p w14:paraId="148B7974">
      <w:pPr>
        <w:spacing w:before="184" w:line="219" w:lineRule="auto"/>
        <w:ind w:left="521"/>
        <w:rPr>
          <w:rFonts w:ascii="宋体" w:hAnsi="宋体" w:eastAsia="宋体" w:cs="宋体"/>
          <w:lang w:eastAsia="zh-CN"/>
        </w:rPr>
      </w:pPr>
      <w:r>
        <w:rPr>
          <w:rFonts w:hint="eastAsia" w:ascii="宋体" w:hAnsi="宋体" w:eastAsia="宋体" w:cs="宋体"/>
          <w:spacing w:val="-1"/>
          <w:sz w:val="24"/>
          <w:szCs w:val="24"/>
          <w:lang w:eastAsia="zh-CN"/>
        </w:rPr>
        <w:t>2.1.8 第八章 采购文件附件</w:t>
      </w:r>
    </w:p>
    <w:p w14:paraId="65467A26">
      <w:pPr>
        <w:spacing w:before="78"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2.1.9 采购文件补充文件（如有）</w:t>
      </w:r>
    </w:p>
    <w:p w14:paraId="72557570">
      <w:pPr>
        <w:spacing w:before="180" w:line="219" w:lineRule="auto"/>
        <w:ind w:left="521"/>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2.2 采购文件的质疑</w:t>
      </w:r>
    </w:p>
    <w:p w14:paraId="40AD4E63">
      <w:pPr>
        <w:spacing w:before="184" w:line="288" w:lineRule="auto"/>
        <w:ind w:left="58" w:right="104" w:firstLine="462"/>
        <w:rPr>
          <w:rFonts w:ascii="宋体" w:hAnsi="宋体" w:eastAsia="宋体" w:cs="宋体"/>
          <w:sz w:val="24"/>
          <w:szCs w:val="24"/>
          <w:lang w:eastAsia="zh-CN"/>
        </w:rPr>
      </w:pPr>
      <w:r>
        <w:rPr>
          <w:rFonts w:hint="eastAsia" w:ascii="宋体" w:hAnsi="宋体" w:eastAsia="宋体" w:cs="宋体"/>
          <w:spacing w:val="1"/>
          <w:sz w:val="24"/>
          <w:szCs w:val="24"/>
          <w:lang w:eastAsia="zh-CN"/>
        </w:rPr>
        <w:t>2.2.1 供应商认为采购文件规定内容使自己的合法权益受到损害的，供应商可以提</w:t>
      </w:r>
      <w:r>
        <w:rPr>
          <w:rFonts w:hint="eastAsia" w:ascii="宋体" w:hAnsi="宋体" w:eastAsia="宋体" w:cs="宋体"/>
          <w:spacing w:val="14"/>
          <w:sz w:val="24"/>
          <w:szCs w:val="24"/>
          <w:lang w:eastAsia="zh-CN"/>
        </w:rPr>
        <w:t xml:space="preserve"> </w:t>
      </w:r>
      <w:r>
        <w:rPr>
          <w:rFonts w:hint="eastAsia" w:ascii="宋体" w:hAnsi="宋体" w:eastAsia="宋体" w:cs="宋体"/>
          <w:spacing w:val="-9"/>
          <w:sz w:val="24"/>
          <w:szCs w:val="24"/>
          <w:lang w:eastAsia="zh-CN"/>
        </w:rPr>
        <w:t>出书面质疑。</w:t>
      </w:r>
    </w:p>
    <w:p w14:paraId="1B46CD6C">
      <w:pPr>
        <w:spacing w:before="183" w:line="219" w:lineRule="auto"/>
        <w:ind w:left="521"/>
        <w:rPr>
          <w:rFonts w:ascii="宋体" w:hAnsi="宋体" w:eastAsia="宋体" w:cs="宋体"/>
          <w:sz w:val="24"/>
          <w:szCs w:val="24"/>
          <w:lang w:eastAsia="zh-CN"/>
        </w:rPr>
      </w:pPr>
      <w:r>
        <w:rPr>
          <w:rFonts w:hint="eastAsia" w:ascii="宋体" w:hAnsi="宋体" w:eastAsia="宋体" w:cs="宋体"/>
          <w:spacing w:val="-4"/>
          <w:sz w:val="24"/>
          <w:szCs w:val="24"/>
          <w:lang w:eastAsia="zh-CN"/>
        </w:rPr>
        <w:t>2.2.2 质疑书须包括以下内容：</w:t>
      </w:r>
    </w:p>
    <w:p w14:paraId="24431A44">
      <w:pPr>
        <w:spacing w:before="181"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（1）供应商的姓名或者名称、地址、邮编、联系人及联系电话；</w:t>
      </w:r>
    </w:p>
    <w:p w14:paraId="2EC7F0F8">
      <w:pPr>
        <w:spacing w:before="183"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（2）质疑项目的名称、编号；</w:t>
      </w:r>
    </w:p>
    <w:p w14:paraId="23340621">
      <w:pPr>
        <w:spacing w:before="180"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（3）具体、明确的质疑事项和与质疑事项相关的请求；</w:t>
      </w:r>
    </w:p>
    <w:p w14:paraId="3751C537">
      <w:pPr>
        <w:spacing w:before="182" w:line="219" w:lineRule="auto"/>
        <w:ind w:left="524"/>
        <w:rPr>
          <w:rFonts w:ascii="宋体" w:hAnsi="宋体" w:eastAsia="宋体" w:cs="宋体"/>
          <w:sz w:val="24"/>
          <w:szCs w:val="24"/>
          <w:lang w:eastAsia="zh-CN"/>
        </w:rPr>
      </w:pPr>
      <w:r>
        <w:rPr>
          <w:rFonts w:hint="eastAsia" w:ascii="宋体" w:hAnsi="宋体" w:eastAsia="宋体" w:cs="宋体"/>
          <w:spacing w:val="-8"/>
          <w:sz w:val="24"/>
          <w:szCs w:val="24"/>
          <w:lang w:eastAsia="zh-CN"/>
        </w:rPr>
        <w:t>（4）事实依据；</w:t>
      </w:r>
    </w:p>
    <w:p w14:paraId="6E2AB0A4">
      <w:pPr>
        <w:spacing w:before="181" w:line="219" w:lineRule="auto"/>
        <w:ind w:left="524"/>
        <w:rPr>
          <w:rFonts w:ascii="宋体" w:hAnsi="宋体" w:eastAsia="宋体" w:cs="宋体"/>
          <w:sz w:val="24"/>
          <w:szCs w:val="24"/>
          <w:lang w:eastAsia="zh-CN"/>
        </w:rPr>
      </w:pPr>
      <w:r>
        <w:rPr>
          <w:rFonts w:hint="eastAsia" w:ascii="宋体" w:hAnsi="宋体" w:eastAsia="宋体" w:cs="宋体"/>
          <w:spacing w:val="-6"/>
          <w:sz w:val="24"/>
          <w:szCs w:val="24"/>
          <w:lang w:eastAsia="zh-CN"/>
        </w:rPr>
        <w:t>（5）必要的法律依据；</w:t>
      </w:r>
    </w:p>
    <w:p w14:paraId="3E30E137">
      <w:pPr>
        <w:spacing w:before="184"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（6）提出质疑的日期。</w:t>
      </w:r>
    </w:p>
    <w:p w14:paraId="49B108A7">
      <w:pPr>
        <w:spacing w:before="180" w:line="312" w:lineRule="auto"/>
        <w:ind w:left="40" w:right="104"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2.2.3 质疑期限为自获取采购文件之日或者采购公告期限届满之日（公告期限届满</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后获取采购文件的，以公告期限届满之日为准）起7个工作日内，供应商应在质疑期限内</w:t>
      </w:r>
      <w:r>
        <w:rPr>
          <w:rFonts w:hint="eastAsia" w:ascii="宋体" w:hAnsi="宋体" w:eastAsia="宋体" w:cs="宋体"/>
          <w:spacing w:val="12"/>
          <w:sz w:val="24"/>
          <w:szCs w:val="24"/>
          <w:lang w:eastAsia="zh-CN"/>
        </w:rPr>
        <w:t xml:space="preserve"> </w:t>
      </w:r>
      <w:r>
        <w:rPr>
          <w:rFonts w:hint="eastAsia" w:ascii="宋体" w:hAnsi="宋体" w:eastAsia="宋体" w:cs="宋体"/>
          <w:spacing w:val="-2"/>
          <w:sz w:val="24"/>
          <w:szCs w:val="24"/>
          <w:lang w:eastAsia="zh-CN"/>
        </w:rPr>
        <w:t>一次性向采购代理机构提出针对采购文件的质疑，逾期提出不予受理。</w:t>
      </w:r>
    </w:p>
    <w:p w14:paraId="45F0BEFB">
      <w:pPr>
        <w:spacing w:before="183" w:line="290" w:lineRule="auto"/>
        <w:ind w:left="39" w:right="104" w:firstLine="481"/>
        <w:rPr>
          <w:rFonts w:ascii="宋体" w:hAnsi="宋体" w:eastAsia="宋体" w:cs="宋体"/>
          <w:sz w:val="24"/>
          <w:szCs w:val="24"/>
          <w:lang w:eastAsia="zh-CN"/>
        </w:rPr>
      </w:pPr>
      <w:r>
        <w:rPr>
          <w:rFonts w:hint="eastAsia" w:ascii="宋体" w:hAnsi="宋体" w:eastAsia="宋体" w:cs="宋体"/>
          <w:spacing w:val="1"/>
          <w:sz w:val="24"/>
          <w:szCs w:val="24"/>
          <w:lang w:eastAsia="zh-CN"/>
        </w:rPr>
        <w:t>2.2.4 质疑书中涉及的相关材料中有外文资料的，应当将与质疑相关的外文资料完</w:t>
      </w:r>
      <w:r>
        <w:rPr>
          <w:rFonts w:hint="eastAsia" w:ascii="宋体" w:hAnsi="宋体" w:eastAsia="宋体" w:cs="宋体"/>
          <w:spacing w:val="14"/>
          <w:sz w:val="24"/>
          <w:szCs w:val="24"/>
          <w:lang w:eastAsia="zh-CN"/>
        </w:rPr>
        <w:t xml:space="preserve"> </w:t>
      </w:r>
      <w:r>
        <w:rPr>
          <w:rFonts w:hint="eastAsia" w:ascii="宋体" w:hAnsi="宋体" w:eastAsia="宋体" w:cs="宋体"/>
          <w:spacing w:val="-1"/>
          <w:sz w:val="24"/>
          <w:szCs w:val="24"/>
          <w:lang w:eastAsia="zh-CN"/>
        </w:rPr>
        <w:t>整、客观、真实地翻译为中文，并注明翻译人员姓名、工作单位、</w:t>
      </w:r>
      <w:r>
        <w:rPr>
          <w:rFonts w:hint="eastAsia" w:ascii="宋体" w:hAnsi="宋体" w:eastAsia="宋体" w:cs="宋体"/>
          <w:spacing w:val="-2"/>
          <w:sz w:val="24"/>
          <w:szCs w:val="24"/>
          <w:lang w:eastAsia="zh-CN"/>
        </w:rPr>
        <w:t>联系方式等信息。</w:t>
      </w:r>
    </w:p>
    <w:p w14:paraId="5B6BF129">
      <w:pPr>
        <w:spacing w:before="180" w:line="316" w:lineRule="auto"/>
        <w:ind w:left="41" w:right="99" w:firstLine="479"/>
        <w:rPr>
          <w:rFonts w:ascii="宋体" w:hAnsi="宋体" w:eastAsia="宋体" w:cs="宋体"/>
          <w:sz w:val="24"/>
          <w:szCs w:val="24"/>
          <w:lang w:eastAsia="zh-CN"/>
        </w:rPr>
      </w:pPr>
      <w:r>
        <w:rPr>
          <w:rFonts w:hint="eastAsia" w:ascii="宋体" w:hAnsi="宋体" w:eastAsia="宋体" w:cs="宋体"/>
          <w:spacing w:val="1"/>
          <w:sz w:val="24"/>
          <w:szCs w:val="24"/>
          <w:lang w:eastAsia="zh-CN"/>
        </w:rPr>
        <w:t>2.2.5 供应商为自然人的，应当由本人签字；供应商为法人或者其他组织的，应当</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由法定代表人、主要负责人，或者其授权代表</w:t>
      </w:r>
      <w:r>
        <w:rPr>
          <w:rFonts w:hint="eastAsia" w:ascii="宋体" w:hAnsi="宋体" w:eastAsia="宋体" w:cs="宋体"/>
          <w:spacing w:val="1"/>
          <w:sz w:val="24"/>
          <w:szCs w:val="24"/>
          <w:lang w:eastAsia="zh-CN"/>
        </w:rPr>
        <w:t>签字或者盖章，并加盖公章。否则不予受</w:t>
      </w:r>
      <w:r>
        <w:rPr>
          <w:rFonts w:hint="eastAsia" w:ascii="宋体" w:hAnsi="宋体" w:eastAsia="宋体" w:cs="宋体"/>
          <w:sz w:val="24"/>
          <w:szCs w:val="24"/>
          <w:lang w:eastAsia="zh-CN"/>
        </w:rPr>
        <w:t xml:space="preserve"> </w:t>
      </w:r>
      <w:r>
        <w:rPr>
          <w:rFonts w:hint="eastAsia" w:ascii="宋体" w:hAnsi="宋体" w:eastAsia="宋体" w:cs="宋体"/>
          <w:spacing w:val="-12"/>
          <w:sz w:val="24"/>
          <w:szCs w:val="24"/>
          <w:lang w:eastAsia="zh-CN"/>
        </w:rPr>
        <w:t>理。</w:t>
      </w:r>
    </w:p>
    <w:p w14:paraId="19AE0768">
      <w:pPr>
        <w:spacing w:before="169" w:line="289" w:lineRule="auto"/>
        <w:ind w:left="41" w:right="104"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2.2.6 质疑书以直接送达或邮寄送达方式（份数为一式三份）或传真送达方式或以</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扫描件在线提交方式。</w:t>
      </w:r>
    </w:p>
    <w:p w14:paraId="33CBAEA0">
      <w:pPr>
        <w:spacing w:before="184" w:line="288" w:lineRule="auto"/>
        <w:ind w:left="41" w:right="104"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2.2.7 质疑书以传真形式提交后，同时须向采购代理机构提交质疑书原件，采购代</w:t>
      </w:r>
      <w:r>
        <w:rPr>
          <w:rFonts w:hint="eastAsia" w:ascii="宋体" w:hAnsi="宋体" w:eastAsia="宋体" w:cs="宋体"/>
          <w:spacing w:val="14"/>
          <w:sz w:val="24"/>
          <w:szCs w:val="24"/>
          <w:lang w:eastAsia="zh-CN"/>
        </w:rPr>
        <w:t xml:space="preserve"> </w:t>
      </w:r>
      <w:r>
        <w:rPr>
          <w:rFonts w:hint="eastAsia" w:ascii="宋体" w:hAnsi="宋体" w:eastAsia="宋体" w:cs="宋体"/>
          <w:spacing w:val="-3"/>
          <w:sz w:val="24"/>
          <w:szCs w:val="24"/>
          <w:lang w:eastAsia="zh-CN"/>
        </w:rPr>
        <w:t>理机构以收到原件之日作为收到质疑日。</w:t>
      </w:r>
    </w:p>
    <w:p w14:paraId="2EC32C97">
      <w:pPr>
        <w:spacing w:before="183"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2.2.8</w:t>
      </w:r>
      <w:r>
        <w:rPr>
          <w:rFonts w:hint="eastAsia" w:ascii="宋体" w:hAnsi="宋体" w:eastAsia="宋体" w:cs="宋体"/>
          <w:spacing w:val="-43"/>
          <w:sz w:val="24"/>
          <w:szCs w:val="24"/>
          <w:lang w:eastAsia="zh-CN"/>
        </w:rPr>
        <w:t xml:space="preserve"> </w:t>
      </w:r>
      <w:r>
        <w:rPr>
          <w:rFonts w:hint="eastAsia" w:ascii="宋体" w:hAnsi="宋体" w:eastAsia="宋体" w:cs="宋体"/>
          <w:spacing w:val="-2"/>
          <w:sz w:val="24"/>
          <w:szCs w:val="24"/>
          <w:lang w:eastAsia="zh-CN"/>
        </w:rPr>
        <w:t>如联合体响应，质疑应由组成联合体的所有供应商共同提出。</w:t>
      </w:r>
    </w:p>
    <w:p w14:paraId="580CBED4">
      <w:pPr>
        <w:spacing w:before="181"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2.2.9</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质疑函范本及制作说明见“采购文件附件</w:t>
      </w:r>
      <w:r>
        <w:rPr>
          <w:rFonts w:hint="eastAsia" w:ascii="宋体" w:hAnsi="宋体" w:eastAsia="宋体" w:cs="宋体"/>
          <w:spacing w:val="-88"/>
          <w:sz w:val="24"/>
          <w:szCs w:val="24"/>
          <w:lang w:eastAsia="zh-CN"/>
        </w:rPr>
        <w:t xml:space="preserve"> </w:t>
      </w:r>
      <w:r>
        <w:rPr>
          <w:rFonts w:hint="eastAsia" w:ascii="宋体" w:hAnsi="宋体" w:eastAsia="宋体" w:cs="宋体"/>
          <w:spacing w:val="-1"/>
          <w:sz w:val="24"/>
          <w:szCs w:val="24"/>
          <w:lang w:eastAsia="zh-CN"/>
        </w:rPr>
        <w:t>”。</w:t>
      </w:r>
    </w:p>
    <w:p w14:paraId="7389970E">
      <w:pPr>
        <w:spacing w:before="184" w:line="219" w:lineRule="auto"/>
        <w:ind w:left="523"/>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2.3</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采购文件的澄清</w:t>
      </w:r>
    </w:p>
    <w:p w14:paraId="7FB49E5E">
      <w:pPr>
        <w:spacing w:before="182" w:line="312" w:lineRule="auto"/>
        <w:ind w:left="36" w:firstLine="484"/>
        <w:rPr>
          <w:rFonts w:ascii="宋体" w:hAnsi="宋体" w:eastAsia="宋体" w:cs="宋体"/>
          <w:sz w:val="24"/>
          <w:szCs w:val="24"/>
          <w:lang w:eastAsia="zh-CN"/>
        </w:rPr>
      </w:pPr>
      <w:r>
        <w:rPr>
          <w:rFonts w:hint="eastAsia" w:ascii="宋体" w:hAnsi="宋体" w:eastAsia="宋体" w:cs="宋体"/>
          <w:spacing w:val="-2"/>
          <w:sz w:val="24"/>
          <w:szCs w:val="24"/>
          <w:lang w:eastAsia="zh-CN"/>
        </w:rPr>
        <w:t>2.3.1 供应商对采购文件如有疑问要求澄清，供应商需将书面资料（加盖单位公</w:t>
      </w:r>
      <w:r>
        <w:rPr>
          <w:rFonts w:hint="eastAsia" w:ascii="宋体" w:hAnsi="宋体" w:eastAsia="宋体" w:cs="宋体"/>
          <w:spacing w:val="-3"/>
          <w:sz w:val="24"/>
          <w:szCs w:val="24"/>
          <w:lang w:eastAsia="zh-CN"/>
        </w:rPr>
        <w:t>章）</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传真或电子邮件或送达采购代理机构，同时将电子文件发</w:t>
      </w:r>
      <w:r>
        <w:rPr>
          <w:rFonts w:hint="eastAsia" w:ascii="宋体" w:hAnsi="宋体" w:eastAsia="宋体" w:cs="宋体"/>
          <w:spacing w:val="1"/>
          <w:sz w:val="24"/>
          <w:szCs w:val="24"/>
          <w:lang w:eastAsia="zh-CN"/>
        </w:rPr>
        <w:t>至磋商须知前附表注明的邮箱</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（电子邮件与书面文件有不一致的，以书面文件为准），并与采购代理机构进</w:t>
      </w:r>
      <w:r>
        <w:rPr>
          <w:rFonts w:hint="eastAsia" w:ascii="宋体" w:hAnsi="宋体" w:eastAsia="宋体" w:cs="宋体"/>
          <w:spacing w:val="-2"/>
          <w:sz w:val="24"/>
          <w:szCs w:val="24"/>
          <w:lang w:eastAsia="zh-CN"/>
        </w:rPr>
        <w:t>行确认。</w:t>
      </w:r>
    </w:p>
    <w:p w14:paraId="44342BB7">
      <w:pPr>
        <w:spacing w:before="183"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2.3.2 供应商要求澄清的资料应加盖单位公章、写明日期。</w:t>
      </w:r>
    </w:p>
    <w:p w14:paraId="55CD7485">
      <w:pPr>
        <w:spacing w:before="184" w:line="219" w:lineRule="auto"/>
        <w:ind w:right="35"/>
        <w:jc w:val="right"/>
        <w:rPr>
          <w:rFonts w:ascii="宋体" w:hAnsi="宋体" w:eastAsia="宋体" w:cs="宋体"/>
          <w:lang w:eastAsia="zh-CN"/>
        </w:rPr>
      </w:pPr>
      <w:r>
        <w:rPr>
          <w:rFonts w:hint="eastAsia" w:ascii="宋体" w:hAnsi="宋体" w:eastAsia="宋体" w:cs="宋体"/>
          <w:spacing w:val="-3"/>
          <w:sz w:val="24"/>
          <w:szCs w:val="24"/>
          <w:lang w:eastAsia="zh-CN"/>
        </w:rPr>
        <w:t>2.3.3 如有必要，采购代理机构和采购人对供应商所有要求澄清的问题都予以解答，</w:t>
      </w:r>
    </w:p>
    <w:p w14:paraId="54AD30C2">
      <w:pPr>
        <w:spacing w:before="78" w:line="344" w:lineRule="auto"/>
        <w:ind w:left="43" w:right="23" w:hanging="5"/>
        <w:rPr>
          <w:rFonts w:ascii="宋体" w:hAnsi="宋体" w:eastAsia="宋体" w:cs="宋体"/>
          <w:sz w:val="24"/>
          <w:szCs w:val="24"/>
          <w:lang w:eastAsia="zh-CN"/>
        </w:rPr>
      </w:pPr>
      <w:r>
        <w:rPr>
          <w:rFonts w:hint="eastAsia" w:ascii="宋体" w:hAnsi="宋体" w:eastAsia="宋体" w:cs="宋体"/>
          <w:spacing w:val="2"/>
          <w:sz w:val="24"/>
          <w:szCs w:val="24"/>
          <w:lang w:eastAsia="zh-CN"/>
        </w:rPr>
        <w:t>澄清答复的文件为补充文件，作为采购文件的组成部</w:t>
      </w:r>
      <w:r>
        <w:rPr>
          <w:rFonts w:hint="eastAsia" w:ascii="宋体" w:hAnsi="宋体" w:eastAsia="宋体" w:cs="宋体"/>
          <w:spacing w:val="1"/>
          <w:sz w:val="24"/>
          <w:szCs w:val="24"/>
          <w:lang w:eastAsia="zh-CN"/>
        </w:rPr>
        <w:t>分，补充文件将以网上公告等形式</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告知所有获取采购文件的供应商，补充文件对供应商均有约束力。</w:t>
      </w:r>
    </w:p>
    <w:p w14:paraId="29EE709B">
      <w:pPr>
        <w:spacing w:before="40" w:line="288" w:lineRule="auto"/>
        <w:ind w:left="42" w:right="28"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2.3.4 澄清的内容影响磋商响应文件编制的，采购代理机构将顺延磋商响应文件提</w:t>
      </w:r>
      <w:r>
        <w:rPr>
          <w:rFonts w:hint="eastAsia" w:ascii="宋体" w:hAnsi="宋体" w:eastAsia="宋体" w:cs="宋体"/>
          <w:spacing w:val="14"/>
          <w:sz w:val="24"/>
          <w:szCs w:val="24"/>
          <w:lang w:eastAsia="zh-CN"/>
        </w:rPr>
        <w:t xml:space="preserve"> </w:t>
      </w:r>
      <w:r>
        <w:rPr>
          <w:rFonts w:hint="eastAsia" w:ascii="宋体" w:hAnsi="宋体" w:eastAsia="宋体" w:cs="宋体"/>
          <w:spacing w:val="-3"/>
          <w:sz w:val="24"/>
          <w:szCs w:val="24"/>
          <w:lang w:eastAsia="zh-CN"/>
        </w:rPr>
        <w:t>交截止时间，使之满足政府采购的相关规定。</w:t>
      </w:r>
    </w:p>
    <w:p w14:paraId="3127B5B2">
      <w:pPr>
        <w:spacing w:before="183" w:line="289" w:lineRule="auto"/>
        <w:ind w:left="46" w:right="28" w:firstLine="474"/>
        <w:rPr>
          <w:rFonts w:ascii="宋体" w:hAnsi="宋体" w:eastAsia="宋体" w:cs="宋体"/>
          <w:sz w:val="24"/>
          <w:szCs w:val="24"/>
          <w:lang w:eastAsia="zh-CN"/>
        </w:rPr>
      </w:pPr>
      <w:r>
        <w:rPr>
          <w:rFonts w:hint="eastAsia" w:ascii="宋体" w:hAnsi="宋体" w:eastAsia="宋体" w:cs="宋体"/>
          <w:spacing w:val="1"/>
          <w:sz w:val="24"/>
          <w:szCs w:val="24"/>
          <w:lang w:eastAsia="zh-CN"/>
        </w:rPr>
        <w:t>2.3.5 供应商在收到补充文件后，应在24小时内以书面形式向采购代理机构确认已</w:t>
      </w:r>
      <w:r>
        <w:rPr>
          <w:rFonts w:hint="eastAsia" w:ascii="宋体" w:hAnsi="宋体" w:eastAsia="宋体" w:cs="宋体"/>
          <w:spacing w:val="13"/>
          <w:sz w:val="24"/>
          <w:szCs w:val="24"/>
          <w:lang w:eastAsia="zh-CN"/>
        </w:rPr>
        <w:t xml:space="preserve"> </w:t>
      </w:r>
      <w:r>
        <w:rPr>
          <w:rFonts w:hint="eastAsia" w:ascii="宋体" w:hAnsi="宋体" w:eastAsia="宋体" w:cs="宋体"/>
          <w:spacing w:val="-6"/>
          <w:sz w:val="24"/>
          <w:szCs w:val="24"/>
          <w:lang w:eastAsia="zh-CN"/>
        </w:rPr>
        <w:t>收到该补充文件。</w:t>
      </w:r>
    </w:p>
    <w:p w14:paraId="7E410C51">
      <w:pPr>
        <w:spacing w:before="182" w:line="219" w:lineRule="auto"/>
        <w:ind w:left="521"/>
        <w:rPr>
          <w:rFonts w:ascii="宋体" w:hAnsi="宋体" w:eastAsia="宋体" w:cs="宋体"/>
          <w:sz w:val="24"/>
          <w:szCs w:val="24"/>
          <w:lang w:eastAsia="zh-CN"/>
        </w:rPr>
      </w:pPr>
      <w:r>
        <w:rPr>
          <w:rFonts w:hint="eastAsia" w:ascii="宋体" w:hAnsi="宋体" w:eastAsia="宋体" w:cs="宋体"/>
          <w:spacing w:val="-1"/>
          <w:sz w:val="24"/>
          <w:szCs w:val="24"/>
          <w:lang w:eastAsia="zh-CN"/>
        </w:rPr>
        <w:t>2.3.6 供应商未对采购文件提出疑问的，采购</w:t>
      </w:r>
      <w:r>
        <w:rPr>
          <w:rFonts w:hint="eastAsia" w:ascii="宋体" w:hAnsi="宋体" w:eastAsia="宋体" w:cs="宋体"/>
          <w:spacing w:val="-2"/>
          <w:sz w:val="24"/>
          <w:szCs w:val="24"/>
          <w:lang w:eastAsia="zh-CN"/>
        </w:rPr>
        <w:t>代理机构将视其为无异议。</w:t>
      </w:r>
    </w:p>
    <w:p w14:paraId="26B6371A">
      <w:pPr>
        <w:spacing w:before="182" w:line="290" w:lineRule="auto"/>
        <w:ind w:left="41" w:right="2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2.3.7 当采购文件与补充文件就同一内容的表述不一致时，以最后发出的书面文件</w:t>
      </w:r>
      <w:r>
        <w:rPr>
          <w:rFonts w:hint="eastAsia" w:ascii="宋体" w:hAnsi="宋体" w:eastAsia="宋体" w:cs="宋体"/>
          <w:spacing w:val="14"/>
          <w:sz w:val="24"/>
          <w:szCs w:val="24"/>
          <w:lang w:eastAsia="zh-CN"/>
        </w:rPr>
        <w:t xml:space="preserve"> </w:t>
      </w:r>
      <w:r>
        <w:rPr>
          <w:rFonts w:hint="eastAsia" w:ascii="宋体" w:hAnsi="宋体" w:eastAsia="宋体" w:cs="宋体"/>
          <w:spacing w:val="-11"/>
          <w:sz w:val="24"/>
          <w:szCs w:val="24"/>
          <w:lang w:eastAsia="zh-CN"/>
        </w:rPr>
        <w:t>为准。</w:t>
      </w:r>
    </w:p>
    <w:p w14:paraId="1C1E14F5">
      <w:pPr>
        <w:spacing w:before="178" w:line="219" w:lineRule="auto"/>
        <w:ind w:left="523"/>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2.4</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采购文件的修改</w:t>
      </w:r>
    </w:p>
    <w:p w14:paraId="32198657">
      <w:pPr>
        <w:spacing w:before="184" w:line="288" w:lineRule="auto"/>
        <w:ind w:left="42" w:right="28"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2.4.1 在磋商响应文件提交截止时间前，由于各种原因采购人可能以补充文件的形</w:t>
      </w:r>
      <w:r>
        <w:rPr>
          <w:rFonts w:hint="eastAsia" w:ascii="宋体" w:hAnsi="宋体" w:eastAsia="宋体" w:cs="宋体"/>
          <w:spacing w:val="14"/>
          <w:sz w:val="24"/>
          <w:szCs w:val="24"/>
          <w:lang w:eastAsia="zh-CN"/>
        </w:rPr>
        <w:t xml:space="preserve"> </w:t>
      </w:r>
      <w:r>
        <w:rPr>
          <w:rFonts w:hint="eastAsia" w:ascii="宋体" w:hAnsi="宋体" w:eastAsia="宋体" w:cs="宋体"/>
          <w:spacing w:val="-5"/>
          <w:sz w:val="24"/>
          <w:szCs w:val="24"/>
          <w:lang w:eastAsia="zh-CN"/>
        </w:rPr>
        <w:t>式修改完善采购文件。</w:t>
      </w:r>
    </w:p>
    <w:p w14:paraId="0B66D3D6">
      <w:pPr>
        <w:spacing w:before="184" w:line="288" w:lineRule="auto"/>
        <w:ind w:left="41" w:right="2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2.4.2 补充文件作为采购文件组成部分，补充文件将以网上公告等形式告知所有获</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取采购文件的供应商，补充文件对供应商均有约束力。</w:t>
      </w:r>
    </w:p>
    <w:p w14:paraId="32AD9A42">
      <w:pPr>
        <w:spacing w:before="185" w:line="289" w:lineRule="auto"/>
        <w:ind w:left="42" w:right="28"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2.4.3 修改的内容影响磋商响应文件编制的，采购代理机构将顺延磋商响应文件提</w:t>
      </w:r>
      <w:r>
        <w:rPr>
          <w:rFonts w:hint="eastAsia" w:ascii="宋体" w:hAnsi="宋体" w:eastAsia="宋体" w:cs="宋体"/>
          <w:spacing w:val="14"/>
          <w:sz w:val="24"/>
          <w:szCs w:val="24"/>
          <w:lang w:eastAsia="zh-CN"/>
        </w:rPr>
        <w:t xml:space="preserve"> </w:t>
      </w:r>
      <w:r>
        <w:rPr>
          <w:rFonts w:hint="eastAsia" w:ascii="宋体" w:hAnsi="宋体" w:eastAsia="宋体" w:cs="宋体"/>
          <w:spacing w:val="-3"/>
          <w:sz w:val="24"/>
          <w:szCs w:val="24"/>
          <w:lang w:eastAsia="zh-CN"/>
        </w:rPr>
        <w:t>交截止时间，使之满足政府采购的相关规定。</w:t>
      </w:r>
    </w:p>
    <w:p w14:paraId="076EDA5B">
      <w:pPr>
        <w:spacing w:before="181" w:line="290" w:lineRule="auto"/>
        <w:ind w:left="46" w:right="28" w:firstLine="474"/>
        <w:rPr>
          <w:rFonts w:ascii="宋体" w:hAnsi="宋体" w:eastAsia="宋体" w:cs="宋体"/>
          <w:sz w:val="24"/>
          <w:szCs w:val="24"/>
          <w:lang w:eastAsia="zh-CN"/>
        </w:rPr>
      </w:pPr>
      <w:r>
        <w:rPr>
          <w:rFonts w:hint="eastAsia" w:ascii="宋体" w:hAnsi="宋体" w:eastAsia="宋体" w:cs="宋体"/>
          <w:spacing w:val="1"/>
          <w:sz w:val="24"/>
          <w:szCs w:val="24"/>
          <w:lang w:eastAsia="zh-CN"/>
        </w:rPr>
        <w:t>2.4.4 供应商在收到补充文件后，应在24小时内以书面形式向采购代理机构确认已</w:t>
      </w:r>
      <w:r>
        <w:rPr>
          <w:rFonts w:hint="eastAsia" w:ascii="宋体" w:hAnsi="宋体" w:eastAsia="宋体" w:cs="宋体"/>
          <w:spacing w:val="13"/>
          <w:sz w:val="24"/>
          <w:szCs w:val="24"/>
          <w:lang w:eastAsia="zh-CN"/>
        </w:rPr>
        <w:t xml:space="preserve"> </w:t>
      </w:r>
      <w:r>
        <w:rPr>
          <w:rFonts w:hint="eastAsia" w:ascii="宋体" w:hAnsi="宋体" w:eastAsia="宋体" w:cs="宋体"/>
          <w:spacing w:val="-6"/>
          <w:sz w:val="24"/>
          <w:szCs w:val="24"/>
          <w:lang w:eastAsia="zh-CN"/>
        </w:rPr>
        <w:t>收到该补充文件。</w:t>
      </w:r>
    </w:p>
    <w:p w14:paraId="1A17B2DD">
      <w:pPr>
        <w:spacing w:before="181" w:line="324" w:lineRule="auto"/>
        <w:ind w:left="37" w:right="23"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2.4.5 供应商收到补充文件后，对补充文件如有疑问要求澄清，应在24小时内将书</w:t>
      </w:r>
      <w:r>
        <w:rPr>
          <w:rFonts w:hint="eastAsia" w:ascii="宋体" w:hAnsi="宋体" w:eastAsia="宋体" w:cs="宋体"/>
          <w:spacing w:val="13"/>
          <w:sz w:val="24"/>
          <w:szCs w:val="24"/>
          <w:lang w:eastAsia="zh-CN"/>
        </w:rPr>
        <w:t xml:space="preserve"> </w:t>
      </w:r>
      <w:r>
        <w:rPr>
          <w:rFonts w:hint="eastAsia" w:ascii="宋体" w:hAnsi="宋体" w:eastAsia="宋体" w:cs="宋体"/>
          <w:spacing w:val="2"/>
          <w:sz w:val="24"/>
          <w:szCs w:val="24"/>
          <w:lang w:eastAsia="zh-CN"/>
        </w:rPr>
        <w:t>面资料（加盖单位公章）传真或电子邮件或送达采购代</w:t>
      </w:r>
      <w:r>
        <w:rPr>
          <w:rFonts w:hint="eastAsia" w:ascii="宋体" w:hAnsi="宋体" w:eastAsia="宋体" w:cs="宋体"/>
          <w:spacing w:val="1"/>
          <w:sz w:val="24"/>
          <w:szCs w:val="24"/>
          <w:lang w:eastAsia="zh-CN"/>
        </w:rPr>
        <w:t>理机构，同时将电子文件发至磋</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商须知前附表注明的邮箱（电子邮件与书面文件有不一致</w:t>
      </w:r>
      <w:r>
        <w:rPr>
          <w:rFonts w:hint="eastAsia" w:ascii="宋体" w:hAnsi="宋体" w:eastAsia="宋体" w:cs="宋体"/>
          <w:sz w:val="24"/>
          <w:szCs w:val="24"/>
          <w:lang w:eastAsia="zh-CN"/>
        </w:rPr>
        <w:t>的，以书面文件为准</w:t>
      </w:r>
      <w:r>
        <w:rPr>
          <w:rFonts w:hint="eastAsia" w:ascii="宋体" w:hAnsi="宋体" w:eastAsia="宋体" w:cs="宋体"/>
          <w:spacing w:val="18"/>
          <w:sz w:val="24"/>
          <w:szCs w:val="24"/>
          <w:lang w:eastAsia="zh-CN"/>
        </w:rPr>
        <w:t>），</w:t>
      </w:r>
      <w:r>
        <w:rPr>
          <w:rFonts w:hint="eastAsia" w:ascii="宋体" w:hAnsi="宋体" w:eastAsia="宋体" w:cs="宋体"/>
          <w:sz w:val="24"/>
          <w:szCs w:val="24"/>
          <w:lang w:eastAsia="zh-CN"/>
        </w:rPr>
        <w:t>并与</w:t>
      </w:r>
      <w:r>
        <w:rPr>
          <w:rFonts w:hint="eastAsia" w:ascii="宋体" w:hAnsi="宋体" w:eastAsia="宋体" w:cs="宋体"/>
          <w:spacing w:val="1"/>
          <w:sz w:val="24"/>
          <w:szCs w:val="24"/>
          <w:lang w:eastAsia="zh-CN"/>
        </w:rPr>
        <w:t xml:space="preserve"> </w:t>
      </w:r>
      <w:r>
        <w:rPr>
          <w:rFonts w:hint="eastAsia" w:ascii="宋体" w:hAnsi="宋体" w:eastAsia="宋体" w:cs="宋体"/>
          <w:spacing w:val="-4"/>
          <w:sz w:val="24"/>
          <w:szCs w:val="24"/>
          <w:lang w:eastAsia="zh-CN"/>
        </w:rPr>
        <w:t>采购代理机构进行确认。</w:t>
      </w:r>
    </w:p>
    <w:p w14:paraId="2D6A01F7">
      <w:pPr>
        <w:spacing w:before="181"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2.4.6 供应商要求澄清的资料应加盖单位公章、写明日期。</w:t>
      </w:r>
    </w:p>
    <w:p w14:paraId="1CBFFDC5">
      <w:pPr>
        <w:spacing w:before="183" w:line="220"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2.4.7 对补充文件的澄清答复按2.3款规定。</w:t>
      </w:r>
    </w:p>
    <w:p w14:paraId="52C9B57F">
      <w:pPr>
        <w:spacing w:before="181" w:line="290" w:lineRule="auto"/>
        <w:ind w:left="41" w:right="2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2.4.8 当采购文件与补充文件就同一内容的表述不一致时，以最后发出的书面文件</w:t>
      </w:r>
      <w:r>
        <w:rPr>
          <w:rFonts w:hint="eastAsia" w:ascii="宋体" w:hAnsi="宋体" w:eastAsia="宋体" w:cs="宋体"/>
          <w:spacing w:val="14"/>
          <w:sz w:val="24"/>
          <w:szCs w:val="24"/>
          <w:lang w:eastAsia="zh-CN"/>
        </w:rPr>
        <w:t xml:space="preserve"> </w:t>
      </w:r>
      <w:r>
        <w:rPr>
          <w:rFonts w:hint="eastAsia" w:ascii="宋体" w:hAnsi="宋体" w:eastAsia="宋体" w:cs="宋体"/>
          <w:spacing w:val="-11"/>
          <w:sz w:val="24"/>
          <w:szCs w:val="24"/>
          <w:lang w:eastAsia="zh-CN"/>
        </w:rPr>
        <w:t>为准。</w:t>
      </w:r>
    </w:p>
    <w:p w14:paraId="615E86C2">
      <w:pPr>
        <w:spacing w:before="178" w:line="219" w:lineRule="auto"/>
        <w:ind w:left="521"/>
        <w:rPr>
          <w:rFonts w:ascii="宋体" w:hAnsi="宋体" w:eastAsia="宋体" w:cs="宋体"/>
          <w:sz w:val="24"/>
          <w:szCs w:val="24"/>
          <w:lang w:eastAsia="zh-CN"/>
        </w:rPr>
      </w:pPr>
      <w:r>
        <w:rPr>
          <w:rFonts w:hint="eastAsia" w:ascii="宋体" w:hAnsi="宋体" w:eastAsia="宋体" w:cs="宋体"/>
          <w:spacing w:val="-2"/>
          <w:sz w:val="24"/>
          <w:szCs w:val="24"/>
          <w:lang w:eastAsia="zh-CN"/>
        </w:rPr>
        <w:t>2.4.9 任何口头答复均不属于采购文件的组成部分。</w:t>
      </w:r>
    </w:p>
    <w:p w14:paraId="3D54C932">
      <w:pPr>
        <w:spacing w:before="184" w:line="220" w:lineRule="auto"/>
        <w:ind w:left="520"/>
        <w:outlineLvl w:val="2"/>
        <w:rPr>
          <w:rFonts w:ascii="宋体" w:hAnsi="宋体" w:eastAsia="宋体" w:cs="宋体"/>
          <w:sz w:val="24"/>
          <w:szCs w:val="24"/>
          <w:lang w:eastAsia="zh-CN"/>
        </w:rPr>
      </w:pPr>
      <w:r>
        <w:rPr>
          <w:rFonts w:hint="eastAsia" w:ascii="宋体" w:hAnsi="宋体" w:eastAsia="宋体" w:cs="宋体"/>
          <w:b/>
          <w:bCs/>
          <w:spacing w:val="-4"/>
          <w:sz w:val="24"/>
          <w:szCs w:val="24"/>
          <w:lang w:eastAsia="zh-CN"/>
        </w:rPr>
        <w:t>三、磋商响应</w:t>
      </w:r>
    </w:p>
    <w:p w14:paraId="7E7EB9FE">
      <w:pPr>
        <w:spacing w:before="179"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3.1</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w:t>
      </w:r>
    </w:p>
    <w:p w14:paraId="79A07596">
      <w:pPr>
        <w:spacing w:before="182" w:line="311" w:lineRule="auto"/>
        <w:ind w:left="37" w:right="23" w:firstLine="485"/>
        <w:rPr>
          <w:rFonts w:ascii="宋体" w:hAnsi="宋体" w:eastAsia="宋体" w:cs="宋体"/>
          <w:lang w:eastAsia="zh-CN"/>
        </w:rPr>
      </w:pPr>
      <w:r>
        <w:rPr>
          <w:rFonts w:hint="eastAsia" w:ascii="宋体" w:hAnsi="宋体" w:eastAsia="宋体" w:cs="宋体"/>
          <w:spacing w:val="1"/>
          <w:sz w:val="24"/>
          <w:szCs w:val="24"/>
          <w:lang w:eastAsia="zh-CN"/>
        </w:rPr>
        <w:t>3.1.1 供应商应仔细阅读采购文件规定的所有内容，以保证能全面准确理解采购文</w:t>
      </w:r>
      <w:r>
        <w:rPr>
          <w:rFonts w:hint="eastAsia" w:ascii="宋体" w:hAnsi="宋体" w:eastAsia="宋体" w:cs="宋体"/>
          <w:spacing w:val="13"/>
          <w:sz w:val="24"/>
          <w:szCs w:val="24"/>
          <w:lang w:eastAsia="zh-CN"/>
        </w:rPr>
        <w:t xml:space="preserve"> </w:t>
      </w:r>
      <w:r>
        <w:rPr>
          <w:rFonts w:hint="eastAsia" w:ascii="宋体" w:hAnsi="宋体" w:eastAsia="宋体" w:cs="宋体"/>
          <w:spacing w:val="2"/>
          <w:sz w:val="24"/>
          <w:szCs w:val="24"/>
          <w:lang w:eastAsia="zh-CN"/>
        </w:rPr>
        <w:t>件，并按照采购文件要求，详细编制磋商响应文件，磋</w:t>
      </w:r>
      <w:r>
        <w:rPr>
          <w:rFonts w:hint="eastAsia" w:ascii="宋体" w:hAnsi="宋体" w:eastAsia="宋体" w:cs="宋体"/>
          <w:spacing w:val="1"/>
          <w:sz w:val="24"/>
          <w:szCs w:val="24"/>
          <w:lang w:eastAsia="zh-CN"/>
        </w:rPr>
        <w:t>商响应文件内容必须针对本次采</w:t>
      </w:r>
    </w:p>
    <w:p w14:paraId="5AAF55C5">
      <w:pPr>
        <w:spacing w:before="78" w:line="220" w:lineRule="auto"/>
        <w:ind w:left="120"/>
        <w:rPr>
          <w:rFonts w:ascii="宋体" w:hAnsi="宋体" w:eastAsia="宋体" w:cs="宋体"/>
          <w:sz w:val="24"/>
          <w:szCs w:val="24"/>
          <w:lang w:eastAsia="zh-CN"/>
        </w:rPr>
      </w:pPr>
      <w:r>
        <w:rPr>
          <w:rFonts w:hint="eastAsia" w:ascii="宋体" w:hAnsi="宋体" w:eastAsia="宋体" w:cs="宋体"/>
          <w:spacing w:val="-5"/>
          <w:sz w:val="24"/>
          <w:szCs w:val="24"/>
          <w:lang w:eastAsia="zh-CN"/>
        </w:rPr>
        <w:t>购项目进行响应。</w:t>
      </w:r>
    </w:p>
    <w:p w14:paraId="1C55148A">
      <w:pPr>
        <w:spacing w:before="177" w:line="353" w:lineRule="auto"/>
        <w:ind w:left="121" w:right="107" w:firstLine="485"/>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3.1.2 供应商必须按采购文件的要求提供相关资料，并对采购文件中提出的所有内</w:t>
      </w:r>
      <w:r>
        <w:rPr>
          <w:rFonts w:hint="eastAsia" w:ascii="宋体" w:hAnsi="宋体" w:eastAsia="宋体" w:cs="宋体"/>
          <w:spacing w:val="13"/>
          <w:sz w:val="24"/>
          <w:szCs w:val="24"/>
          <w:lang w:eastAsia="zh-CN"/>
        </w:rPr>
        <w:t xml:space="preserve"> </w:t>
      </w:r>
      <w:r>
        <w:rPr>
          <w:rFonts w:hint="eastAsia" w:ascii="宋体" w:hAnsi="宋体" w:eastAsia="宋体" w:cs="宋体"/>
          <w:spacing w:val="2"/>
          <w:sz w:val="24"/>
          <w:szCs w:val="24"/>
          <w:lang w:eastAsia="zh-CN"/>
        </w:rPr>
        <w:t>容要求给予实质性响应，须保证磋商响应文件的准确、</w:t>
      </w:r>
      <w:r>
        <w:rPr>
          <w:rFonts w:hint="eastAsia" w:ascii="宋体" w:hAnsi="宋体" w:eastAsia="宋体" w:cs="宋体"/>
          <w:spacing w:val="1"/>
          <w:sz w:val="24"/>
          <w:szCs w:val="24"/>
          <w:lang w:eastAsia="zh-CN"/>
        </w:rPr>
        <w:t>真实、明确。磋商响应文件响应</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内容对采购文件要求如有偏离均应填写偏离表，如不填</w:t>
      </w:r>
      <w:r>
        <w:rPr>
          <w:rFonts w:hint="eastAsia" w:ascii="宋体" w:hAnsi="宋体" w:eastAsia="宋体" w:cs="宋体"/>
          <w:spacing w:val="1"/>
          <w:sz w:val="24"/>
          <w:szCs w:val="24"/>
          <w:lang w:eastAsia="zh-CN"/>
        </w:rPr>
        <w:t>写，采购人有权视作磋商响应文</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件完全响应采购文件要求。</w:t>
      </w:r>
    </w:p>
    <w:p w14:paraId="67C9AB5C">
      <w:pPr>
        <w:spacing w:before="33" w:line="220" w:lineRule="auto"/>
        <w:ind w:left="609"/>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3.2</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磋商响应文件构成</w:t>
      </w:r>
    </w:p>
    <w:p w14:paraId="7F34CE57">
      <w:pPr>
        <w:spacing w:before="182" w:line="220" w:lineRule="auto"/>
        <w:ind w:left="609"/>
        <w:outlineLvl w:val="2"/>
        <w:rPr>
          <w:rFonts w:ascii="宋体" w:hAnsi="宋体" w:eastAsia="宋体" w:cs="宋体"/>
          <w:sz w:val="24"/>
          <w:szCs w:val="24"/>
          <w:lang w:eastAsia="zh-CN"/>
        </w:rPr>
      </w:pPr>
      <w:r>
        <w:rPr>
          <w:rFonts w:hint="eastAsia" w:ascii="宋体" w:hAnsi="宋体" w:eastAsia="宋体" w:cs="宋体"/>
          <w:b/>
          <w:bCs/>
          <w:spacing w:val="-6"/>
          <w:sz w:val="24"/>
          <w:szCs w:val="24"/>
          <w:lang w:eastAsia="zh-CN"/>
        </w:rPr>
        <w:t>3.2.1</w:t>
      </w:r>
      <w:r>
        <w:rPr>
          <w:rFonts w:hint="eastAsia" w:ascii="宋体" w:hAnsi="宋体" w:eastAsia="宋体" w:cs="宋体"/>
          <w:spacing w:val="25"/>
          <w:sz w:val="24"/>
          <w:szCs w:val="24"/>
          <w:lang w:eastAsia="zh-CN"/>
        </w:rPr>
        <w:t xml:space="preserve"> </w:t>
      </w:r>
      <w:r>
        <w:rPr>
          <w:rFonts w:hint="eastAsia" w:ascii="宋体" w:hAnsi="宋体" w:eastAsia="宋体" w:cs="宋体"/>
          <w:b/>
          <w:bCs/>
          <w:spacing w:val="-6"/>
          <w:sz w:val="24"/>
          <w:szCs w:val="24"/>
          <w:lang w:eastAsia="zh-CN"/>
        </w:rPr>
        <w:t>资格文件</w:t>
      </w:r>
    </w:p>
    <w:p w14:paraId="2141C58E">
      <w:pPr>
        <w:spacing w:before="180" w:line="350" w:lineRule="auto"/>
        <w:ind w:left="122" w:right="107" w:firstLine="480"/>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应包括以下内容（均需</w:t>
      </w:r>
      <w:r>
        <w:rPr>
          <w:rFonts w:hint="eastAsia" w:ascii="宋体" w:hAnsi="宋体" w:eastAsia="宋体" w:cs="宋体"/>
          <w:b/>
          <w:bCs/>
          <w:spacing w:val="1"/>
          <w:sz w:val="24"/>
          <w:szCs w:val="24"/>
          <w:u w:val="single"/>
          <w:lang w:eastAsia="zh-CN"/>
        </w:rPr>
        <w:t>供应商加盖公章</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 xml:space="preserve">证明其符合《中华人民共和国政府采购 </w:t>
      </w:r>
      <w:r>
        <w:rPr>
          <w:rFonts w:hint="eastAsia" w:ascii="宋体" w:hAnsi="宋体" w:eastAsia="宋体" w:cs="宋体"/>
          <w:spacing w:val="2"/>
          <w:sz w:val="24"/>
          <w:szCs w:val="24"/>
          <w:lang w:eastAsia="zh-CN"/>
        </w:rPr>
        <w:t>法》规定的供应商基本条件和采购项目对供应商的特</w:t>
      </w:r>
      <w:r>
        <w:rPr>
          <w:rFonts w:hint="eastAsia" w:ascii="宋体" w:hAnsi="宋体" w:eastAsia="宋体" w:cs="宋体"/>
          <w:spacing w:val="1"/>
          <w:sz w:val="24"/>
          <w:szCs w:val="24"/>
          <w:lang w:eastAsia="zh-CN"/>
        </w:rPr>
        <w:t>定条件（如果项目要求）的有关资</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格证明文件。</w:t>
      </w:r>
    </w:p>
    <w:p w14:paraId="5C9D85ED">
      <w:pPr>
        <w:spacing w:line="25" w:lineRule="auto"/>
        <w:rPr>
          <w:rFonts w:ascii="宋体" w:hAnsi="宋体" w:eastAsia="宋体" w:cs="宋体"/>
          <w:sz w:val="2"/>
          <w:lang w:eastAsia="zh-CN"/>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4905"/>
        <w:gridCol w:w="3977"/>
      </w:tblGrid>
      <w:tr w14:paraId="62FBE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extDirection w:val="tbRlV"/>
          </w:tcPr>
          <w:p w14:paraId="2C29473D">
            <w:pPr>
              <w:pStyle w:val="12"/>
              <w:spacing w:before="172" w:line="210" w:lineRule="auto"/>
              <w:ind w:left="38"/>
            </w:pPr>
            <w:r>
              <w:rPr>
                <w:rFonts w:hint="eastAsia"/>
              </w:rPr>
              <w:t>序</w:t>
            </w:r>
            <w:r>
              <w:rPr>
                <w:rFonts w:hint="eastAsia"/>
                <w:spacing w:val="107"/>
              </w:rPr>
              <w:t xml:space="preserve"> </w:t>
            </w:r>
            <w:r>
              <w:rPr>
                <w:rFonts w:hint="eastAsia"/>
              </w:rPr>
              <w:t>号</w:t>
            </w:r>
          </w:p>
        </w:tc>
        <w:tc>
          <w:tcPr>
            <w:tcW w:w="4905" w:type="dxa"/>
          </w:tcPr>
          <w:p w14:paraId="4CC55D19">
            <w:pPr>
              <w:pStyle w:val="12"/>
              <w:spacing w:before="271" w:line="218" w:lineRule="auto"/>
              <w:ind w:left="123"/>
            </w:pPr>
            <w:r>
              <w:rPr>
                <w:rFonts w:hint="eastAsia"/>
                <w:spacing w:val="-4"/>
              </w:rPr>
              <w:t>资格条件</w:t>
            </w:r>
          </w:p>
        </w:tc>
        <w:tc>
          <w:tcPr>
            <w:tcW w:w="3977" w:type="dxa"/>
          </w:tcPr>
          <w:p w14:paraId="52D07CFC">
            <w:pPr>
              <w:pStyle w:val="12"/>
              <w:spacing w:before="37" w:line="344" w:lineRule="auto"/>
              <w:ind w:left="120" w:right="21" w:firstLine="22"/>
              <w:rPr>
                <w:lang w:eastAsia="zh-CN"/>
              </w:rPr>
            </w:pPr>
            <w:r>
              <w:rPr>
                <w:rFonts w:hint="eastAsia"/>
                <w:spacing w:val="-17"/>
                <w:lang w:eastAsia="zh-CN"/>
              </w:rPr>
              <w:t>以下证明材料附后（除承诺函、说明、</w:t>
            </w:r>
            <w:r>
              <w:rPr>
                <w:rFonts w:hint="eastAsia"/>
                <w:spacing w:val="15"/>
                <w:lang w:eastAsia="zh-CN"/>
              </w:rPr>
              <w:t xml:space="preserve"> </w:t>
            </w:r>
            <w:r>
              <w:rPr>
                <w:rFonts w:hint="eastAsia"/>
                <w:spacing w:val="-2"/>
                <w:lang w:eastAsia="zh-CN"/>
              </w:rPr>
              <w:t>声明外的其他证件提供复印件加盖公章）</w:t>
            </w:r>
          </w:p>
        </w:tc>
      </w:tr>
      <w:tr w14:paraId="0AC32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tcPr>
          <w:p w14:paraId="79F030BC">
            <w:pPr>
              <w:spacing w:before="90" w:line="178" w:lineRule="auto"/>
              <w:ind w:left="125"/>
              <w:rPr>
                <w:rFonts w:ascii="宋体" w:hAnsi="宋体" w:eastAsia="宋体" w:cs="宋体"/>
                <w:sz w:val="24"/>
                <w:szCs w:val="24"/>
              </w:rPr>
            </w:pPr>
            <w:r>
              <w:rPr>
                <w:rFonts w:hint="eastAsia" w:ascii="宋体" w:hAnsi="宋体" w:eastAsia="宋体" w:cs="宋体"/>
                <w:b/>
                <w:bCs/>
                <w:spacing w:val="-6"/>
                <w:sz w:val="24"/>
                <w:szCs w:val="24"/>
              </w:rPr>
              <w:t>1.</w:t>
            </w:r>
          </w:p>
        </w:tc>
        <w:tc>
          <w:tcPr>
            <w:tcW w:w="4905" w:type="dxa"/>
          </w:tcPr>
          <w:p w14:paraId="6EE11919">
            <w:pPr>
              <w:pStyle w:val="12"/>
              <w:spacing w:before="34" w:line="219" w:lineRule="auto"/>
              <w:ind w:left="112"/>
            </w:pPr>
            <w:r>
              <w:rPr>
                <w:rFonts w:hint="eastAsia"/>
                <w:b/>
                <w:bCs/>
                <w:spacing w:val="-4"/>
              </w:rPr>
              <w:t>基本资格要求：</w:t>
            </w:r>
          </w:p>
        </w:tc>
        <w:tc>
          <w:tcPr>
            <w:tcW w:w="3977" w:type="dxa"/>
          </w:tcPr>
          <w:p w14:paraId="3608C2FD">
            <w:pPr>
              <w:spacing w:line="326" w:lineRule="exact"/>
              <w:ind w:left="106"/>
              <w:rPr>
                <w:rFonts w:ascii="宋体" w:hAnsi="宋体" w:eastAsia="宋体" w:cs="宋体"/>
                <w:sz w:val="24"/>
                <w:szCs w:val="24"/>
              </w:rPr>
            </w:pPr>
            <w:r>
              <w:rPr>
                <w:rFonts w:hint="eastAsia" w:ascii="宋体" w:hAnsi="宋体" w:eastAsia="宋体" w:cs="宋体"/>
                <w:b/>
                <w:bCs/>
                <w:position w:val="3"/>
                <w:sz w:val="24"/>
                <w:szCs w:val="24"/>
              </w:rPr>
              <w:t>/</w:t>
            </w:r>
          </w:p>
        </w:tc>
      </w:tr>
      <w:tr w14:paraId="5933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5" w:type="dxa"/>
          </w:tcPr>
          <w:p w14:paraId="3AC15222">
            <w:pPr>
              <w:spacing w:line="294" w:lineRule="auto"/>
              <w:rPr>
                <w:rFonts w:ascii="宋体" w:hAnsi="宋体" w:eastAsia="宋体" w:cs="宋体"/>
              </w:rPr>
            </w:pPr>
          </w:p>
          <w:p w14:paraId="5E42E117">
            <w:pPr>
              <w:spacing w:line="294" w:lineRule="auto"/>
              <w:rPr>
                <w:rFonts w:ascii="宋体" w:hAnsi="宋体" w:eastAsia="宋体" w:cs="宋体"/>
              </w:rPr>
            </w:pPr>
          </w:p>
          <w:p w14:paraId="4E64A894">
            <w:pPr>
              <w:spacing w:line="294" w:lineRule="auto"/>
              <w:rPr>
                <w:rFonts w:ascii="宋体" w:hAnsi="宋体" w:eastAsia="宋体" w:cs="宋体"/>
              </w:rPr>
            </w:pPr>
          </w:p>
          <w:p w14:paraId="61B9B131">
            <w:pPr>
              <w:spacing w:line="294" w:lineRule="auto"/>
              <w:rPr>
                <w:rFonts w:ascii="宋体" w:hAnsi="宋体" w:eastAsia="宋体" w:cs="宋体"/>
              </w:rPr>
            </w:pPr>
          </w:p>
          <w:p w14:paraId="57035164">
            <w:pPr>
              <w:spacing w:before="73" w:line="178" w:lineRule="auto"/>
              <w:ind w:left="128"/>
              <w:rPr>
                <w:rFonts w:ascii="宋体" w:hAnsi="宋体" w:eastAsia="宋体" w:cs="宋体"/>
                <w:sz w:val="24"/>
                <w:szCs w:val="24"/>
              </w:rPr>
            </w:pPr>
            <w:r>
              <w:rPr>
                <w:rFonts w:hint="eastAsia" w:ascii="宋体" w:hAnsi="宋体" w:eastAsia="宋体" w:cs="宋体"/>
                <w:spacing w:val="-7"/>
                <w:sz w:val="24"/>
                <w:szCs w:val="24"/>
              </w:rPr>
              <w:t>1.1</w:t>
            </w:r>
          </w:p>
        </w:tc>
        <w:tc>
          <w:tcPr>
            <w:tcW w:w="4905" w:type="dxa"/>
          </w:tcPr>
          <w:p w14:paraId="5CEA0A80">
            <w:pPr>
              <w:pStyle w:val="12"/>
              <w:spacing w:before="34" w:line="347" w:lineRule="auto"/>
              <w:ind w:left="116" w:right="116" w:firstLine="2"/>
              <w:rPr>
                <w:lang w:eastAsia="zh-CN"/>
              </w:rPr>
            </w:pPr>
            <w:r>
              <w:rPr>
                <w:rFonts w:hint="eastAsia"/>
                <w:spacing w:val="-1"/>
                <w:lang w:eastAsia="zh-CN"/>
              </w:rPr>
              <w:t>（1）满足《中华人民共和国政府采购法》第</w:t>
            </w:r>
            <w:r>
              <w:rPr>
                <w:rFonts w:hint="eastAsia"/>
                <w:spacing w:val="3"/>
                <w:lang w:eastAsia="zh-CN"/>
              </w:rPr>
              <w:t xml:space="preserve"> </w:t>
            </w:r>
            <w:r>
              <w:rPr>
                <w:rFonts w:hint="eastAsia"/>
                <w:spacing w:val="4"/>
                <w:lang w:eastAsia="zh-CN"/>
              </w:rPr>
              <w:t>二十二条规定，未被“信用中国</w:t>
            </w:r>
            <w:r>
              <w:rPr>
                <w:rFonts w:hint="eastAsia"/>
                <w:spacing w:val="-75"/>
                <w:lang w:eastAsia="zh-CN"/>
              </w:rPr>
              <w:t xml:space="preserve"> </w:t>
            </w:r>
            <w:r>
              <w:rPr>
                <w:rFonts w:hint="eastAsia"/>
                <w:spacing w:val="4"/>
                <w:lang w:eastAsia="zh-CN"/>
              </w:rPr>
              <w:t>”</w:t>
            </w:r>
          </w:p>
          <w:p w14:paraId="3C9E45C8">
            <w:pPr>
              <w:pStyle w:val="12"/>
              <w:spacing w:before="32" w:line="351" w:lineRule="auto"/>
              <w:ind w:left="112" w:right="104" w:firstLine="6"/>
              <w:rPr>
                <w:lang w:eastAsia="zh-CN"/>
              </w:rPr>
            </w:pPr>
            <w:r>
              <w:rPr>
                <w:rFonts w:hint="eastAsia"/>
                <w:spacing w:val="-4"/>
                <w:lang w:eastAsia="zh-CN"/>
              </w:rPr>
              <w:t>（www.creditchina.gov.cn）、中国政府采购</w:t>
            </w:r>
            <w:r>
              <w:rPr>
                <w:rFonts w:hint="eastAsia"/>
                <w:lang w:eastAsia="zh-CN"/>
              </w:rPr>
              <w:t xml:space="preserve"> </w:t>
            </w:r>
            <w:r>
              <w:rPr>
                <w:rFonts w:hint="eastAsia"/>
                <w:spacing w:val="-2"/>
                <w:lang w:eastAsia="zh-CN"/>
              </w:rPr>
              <w:t>网（www.ccgp.gov.cn）列入失信被执行人、</w:t>
            </w:r>
            <w:r>
              <w:rPr>
                <w:rFonts w:hint="eastAsia"/>
                <w:spacing w:val="8"/>
                <w:lang w:eastAsia="zh-CN"/>
              </w:rPr>
              <w:t xml:space="preserve"> 重大税收违法失信主体名</w:t>
            </w:r>
            <w:r>
              <w:rPr>
                <w:rFonts w:hint="eastAsia"/>
                <w:spacing w:val="-6"/>
                <w:lang w:eastAsia="zh-CN"/>
              </w:rPr>
              <w:t>单、政府采购严重</w:t>
            </w:r>
            <w:r>
              <w:rPr>
                <w:rFonts w:hint="eastAsia"/>
                <w:spacing w:val="1"/>
                <w:lang w:eastAsia="zh-CN"/>
              </w:rPr>
              <w:t xml:space="preserve"> </w:t>
            </w:r>
            <w:r>
              <w:rPr>
                <w:rFonts w:hint="eastAsia"/>
                <w:spacing w:val="-6"/>
                <w:lang w:eastAsia="zh-CN"/>
              </w:rPr>
              <w:t>违法失信行为记录名单；</w:t>
            </w:r>
          </w:p>
        </w:tc>
        <w:tc>
          <w:tcPr>
            <w:tcW w:w="3977" w:type="dxa"/>
          </w:tcPr>
          <w:p w14:paraId="27487872">
            <w:pPr>
              <w:pStyle w:val="12"/>
              <w:spacing w:before="266" w:line="350" w:lineRule="auto"/>
              <w:ind w:left="115" w:right="109" w:firstLine="7"/>
              <w:rPr>
                <w:lang w:eastAsia="zh-CN"/>
              </w:rPr>
            </w:pPr>
            <w:r>
              <w:rPr>
                <w:rFonts w:hint="eastAsia"/>
                <w:spacing w:val="-1"/>
                <w:lang w:eastAsia="zh-CN"/>
              </w:rPr>
              <w:t>（1）根据长春市财政局《关于加强</w:t>
            </w:r>
            <w:r>
              <w:rPr>
                <w:rFonts w:hint="eastAsia"/>
                <w:lang w:eastAsia="zh-CN"/>
              </w:rPr>
              <w:t xml:space="preserve"> </w:t>
            </w:r>
            <w:r>
              <w:rPr>
                <w:rFonts w:hint="eastAsia"/>
                <w:spacing w:val="-1"/>
                <w:lang w:eastAsia="zh-CN"/>
              </w:rPr>
              <w:t>政府采购信用体系建设简化供应商</w:t>
            </w:r>
            <w:r>
              <w:rPr>
                <w:rFonts w:hint="eastAsia"/>
                <w:spacing w:val="2"/>
                <w:lang w:eastAsia="zh-CN"/>
              </w:rPr>
              <w:t xml:space="preserve">  </w:t>
            </w:r>
            <w:r>
              <w:rPr>
                <w:rFonts w:hint="eastAsia"/>
                <w:spacing w:val="-6"/>
                <w:lang w:eastAsia="zh-CN"/>
              </w:rPr>
              <w:t>资格条件有关事项的通知》长财采购</w:t>
            </w:r>
          </w:p>
          <w:p w14:paraId="11C55811">
            <w:pPr>
              <w:pStyle w:val="12"/>
              <w:spacing w:before="38" w:line="344" w:lineRule="auto"/>
              <w:ind w:left="138" w:right="155" w:firstLine="4"/>
              <w:rPr>
                <w:lang w:eastAsia="zh-CN"/>
              </w:rPr>
            </w:pPr>
            <w:r>
              <w:rPr>
                <w:rFonts w:hint="eastAsia"/>
                <w:spacing w:val="-3"/>
                <w:lang w:eastAsia="zh-CN"/>
              </w:rPr>
              <w:t>〔2022〕2066 号文件的规定。【证</w:t>
            </w:r>
            <w:r>
              <w:rPr>
                <w:rFonts w:hint="eastAsia"/>
                <w:spacing w:val="12"/>
                <w:lang w:eastAsia="zh-CN"/>
              </w:rPr>
              <w:t xml:space="preserve"> </w:t>
            </w:r>
            <w:r>
              <w:rPr>
                <w:rFonts w:hint="eastAsia"/>
                <w:spacing w:val="-12"/>
                <w:lang w:eastAsia="zh-CN"/>
              </w:rPr>
              <w:t>明材料</w:t>
            </w:r>
            <w:r>
              <w:rPr>
                <w:rFonts w:hint="eastAsia"/>
                <w:spacing w:val="-33"/>
                <w:lang w:eastAsia="zh-CN"/>
              </w:rPr>
              <w:t xml:space="preserve"> </w:t>
            </w:r>
            <w:r>
              <w:rPr>
                <w:rFonts w:hint="eastAsia"/>
                <w:spacing w:val="-12"/>
                <w:lang w:eastAsia="zh-CN"/>
              </w:rPr>
              <w:t>1】</w:t>
            </w:r>
          </w:p>
        </w:tc>
      </w:tr>
      <w:tr w14:paraId="443E3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3" w:hRule="atLeast"/>
        </w:trPr>
        <w:tc>
          <w:tcPr>
            <w:tcW w:w="525" w:type="dxa"/>
          </w:tcPr>
          <w:p w14:paraId="44F7D684">
            <w:pPr>
              <w:spacing w:line="259" w:lineRule="auto"/>
              <w:rPr>
                <w:rFonts w:ascii="宋体" w:hAnsi="宋体" w:eastAsia="宋体" w:cs="宋体"/>
                <w:lang w:eastAsia="zh-CN"/>
              </w:rPr>
            </w:pPr>
          </w:p>
          <w:p w14:paraId="5C91974D">
            <w:pPr>
              <w:spacing w:line="259" w:lineRule="auto"/>
              <w:rPr>
                <w:rFonts w:ascii="宋体" w:hAnsi="宋体" w:eastAsia="宋体" w:cs="宋体"/>
                <w:lang w:eastAsia="zh-CN"/>
              </w:rPr>
            </w:pPr>
          </w:p>
          <w:p w14:paraId="22CDE8A9">
            <w:pPr>
              <w:spacing w:line="260" w:lineRule="auto"/>
              <w:rPr>
                <w:rFonts w:ascii="宋体" w:hAnsi="宋体" w:eastAsia="宋体" w:cs="宋体"/>
                <w:lang w:eastAsia="zh-CN"/>
              </w:rPr>
            </w:pPr>
          </w:p>
          <w:p w14:paraId="5B50405E">
            <w:pPr>
              <w:spacing w:line="260" w:lineRule="auto"/>
              <w:rPr>
                <w:rFonts w:ascii="宋体" w:hAnsi="宋体" w:eastAsia="宋体" w:cs="宋体"/>
                <w:lang w:eastAsia="zh-CN"/>
              </w:rPr>
            </w:pPr>
          </w:p>
          <w:p w14:paraId="3A9B7A35">
            <w:pPr>
              <w:spacing w:line="260" w:lineRule="auto"/>
              <w:rPr>
                <w:rFonts w:ascii="宋体" w:hAnsi="宋体" w:eastAsia="宋体" w:cs="宋体"/>
                <w:lang w:eastAsia="zh-CN"/>
              </w:rPr>
            </w:pPr>
          </w:p>
          <w:p w14:paraId="1FD7AEF2">
            <w:pPr>
              <w:spacing w:line="260" w:lineRule="auto"/>
              <w:rPr>
                <w:rFonts w:ascii="宋体" w:hAnsi="宋体" w:eastAsia="宋体" w:cs="宋体"/>
                <w:lang w:eastAsia="zh-CN"/>
              </w:rPr>
            </w:pPr>
          </w:p>
          <w:p w14:paraId="73F41A0E">
            <w:pPr>
              <w:spacing w:line="260" w:lineRule="auto"/>
              <w:rPr>
                <w:rFonts w:ascii="宋体" w:hAnsi="宋体" w:eastAsia="宋体" w:cs="宋体"/>
                <w:lang w:eastAsia="zh-CN"/>
              </w:rPr>
            </w:pPr>
          </w:p>
          <w:p w14:paraId="11DD8383">
            <w:pPr>
              <w:spacing w:line="260" w:lineRule="auto"/>
              <w:rPr>
                <w:rFonts w:ascii="宋体" w:hAnsi="宋体" w:eastAsia="宋体" w:cs="宋体"/>
                <w:lang w:eastAsia="zh-CN"/>
              </w:rPr>
            </w:pPr>
          </w:p>
          <w:p w14:paraId="4F69ABC0">
            <w:pPr>
              <w:spacing w:line="260" w:lineRule="auto"/>
              <w:rPr>
                <w:rFonts w:ascii="宋体" w:hAnsi="宋体" w:eastAsia="宋体" w:cs="宋体"/>
                <w:lang w:eastAsia="zh-CN"/>
              </w:rPr>
            </w:pPr>
          </w:p>
          <w:p w14:paraId="6ABE0A44">
            <w:pPr>
              <w:spacing w:before="73" w:line="179" w:lineRule="auto"/>
              <w:ind w:left="128"/>
              <w:rPr>
                <w:rFonts w:ascii="宋体" w:hAnsi="宋体" w:eastAsia="宋体" w:cs="宋体"/>
                <w:sz w:val="24"/>
                <w:szCs w:val="24"/>
              </w:rPr>
            </w:pPr>
            <w:r>
              <w:rPr>
                <w:rFonts w:hint="eastAsia" w:ascii="宋体" w:hAnsi="宋体" w:eastAsia="宋体" w:cs="宋体"/>
                <w:spacing w:val="-7"/>
                <w:sz w:val="24"/>
                <w:szCs w:val="24"/>
              </w:rPr>
              <w:t>1.2</w:t>
            </w:r>
          </w:p>
        </w:tc>
        <w:tc>
          <w:tcPr>
            <w:tcW w:w="4905" w:type="dxa"/>
          </w:tcPr>
          <w:p w14:paraId="1DBD43DE">
            <w:pPr>
              <w:pStyle w:val="12"/>
              <w:spacing w:before="42" w:line="356" w:lineRule="auto"/>
              <w:ind w:left="111" w:right="12" w:firstLine="1"/>
            </w:pPr>
            <w:r>
              <w:rPr>
                <w:rFonts w:hint="eastAsia"/>
                <w:spacing w:val="-1"/>
                <w:lang w:eastAsia="zh-CN"/>
              </w:rPr>
              <w:t>提供在中华人民共和国境内注册的法人或其</w:t>
            </w:r>
            <w:r>
              <w:rPr>
                <w:rFonts w:hint="eastAsia"/>
                <w:spacing w:val="2"/>
                <w:lang w:eastAsia="zh-CN"/>
              </w:rPr>
              <w:t xml:space="preserve">   </w:t>
            </w:r>
            <w:r>
              <w:rPr>
                <w:rFonts w:hint="eastAsia"/>
                <w:spacing w:val="-1"/>
                <w:lang w:eastAsia="zh-CN"/>
              </w:rPr>
              <w:t>他组织的营业执照或事业单位法人证书或社</w:t>
            </w:r>
            <w:r>
              <w:rPr>
                <w:rFonts w:hint="eastAsia"/>
                <w:spacing w:val="3"/>
                <w:lang w:eastAsia="zh-CN"/>
              </w:rPr>
              <w:t xml:space="preserve">   </w:t>
            </w:r>
            <w:r>
              <w:rPr>
                <w:rFonts w:hint="eastAsia"/>
                <w:spacing w:val="-6"/>
                <w:lang w:eastAsia="zh-CN"/>
              </w:rPr>
              <w:t>会团体法人登记证书复印件，如响应供应商为</w:t>
            </w:r>
            <w:r>
              <w:rPr>
                <w:rFonts w:hint="eastAsia"/>
                <w:spacing w:val="2"/>
                <w:lang w:eastAsia="zh-CN"/>
              </w:rPr>
              <w:t xml:space="preserve"> </w:t>
            </w:r>
            <w:r>
              <w:rPr>
                <w:rFonts w:hint="eastAsia"/>
                <w:spacing w:val="-6"/>
                <w:lang w:eastAsia="zh-CN"/>
              </w:rPr>
              <w:t>自然人的提供自然人身份证明复印件；如国家</w:t>
            </w:r>
            <w:r>
              <w:rPr>
                <w:rFonts w:hint="eastAsia"/>
                <w:spacing w:val="2"/>
                <w:lang w:eastAsia="zh-CN"/>
              </w:rPr>
              <w:t xml:space="preserve"> </w:t>
            </w:r>
            <w:r>
              <w:rPr>
                <w:rFonts w:hint="eastAsia"/>
                <w:spacing w:val="-2"/>
                <w:lang w:eastAsia="zh-CN"/>
              </w:rPr>
              <w:t>另有规定的，则从其规定。（分支机构投标，</w:t>
            </w:r>
            <w:r>
              <w:rPr>
                <w:rFonts w:hint="eastAsia"/>
                <w:spacing w:val="14"/>
                <w:lang w:eastAsia="zh-CN"/>
              </w:rPr>
              <w:t xml:space="preserve"> </w:t>
            </w:r>
            <w:r>
              <w:rPr>
                <w:rFonts w:hint="eastAsia"/>
                <w:spacing w:val="-6"/>
                <w:lang w:eastAsia="zh-CN"/>
              </w:rPr>
              <w:t>须取得具有法人资格的总公司（总所）出具给</w:t>
            </w:r>
            <w:r>
              <w:rPr>
                <w:rFonts w:hint="eastAsia"/>
                <w:spacing w:val="5"/>
                <w:lang w:eastAsia="zh-CN"/>
              </w:rPr>
              <w:t xml:space="preserve"> </w:t>
            </w:r>
            <w:r>
              <w:rPr>
                <w:rFonts w:hint="eastAsia"/>
                <w:spacing w:val="-6"/>
                <w:lang w:eastAsia="zh-CN"/>
              </w:rPr>
              <w:t>分支机构的授权书，并提供总公司（总所）和</w:t>
            </w:r>
            <w:r>
              <w:rPr>
                <w:rFonts w:hint="eastAsia"/>
                <w:spacing w:val="2"/>
                <w:lang w:eastAsia="zh-CN"/>
              </w:rPr>
              <w:t xml:space="preserve"> </w:t>
            </w:r>
            <w:r>
              <w:rPr>
                <w:rFonts w:hint="eastAsia"/>
                <w:spacing w:val="-2"/>
                <w:lang w:eastAsia="zh-CN"/>
              </w:rPr>
              <w:t>分支机构的营业执照（执业许可证）复印件。</w:t>
            </w:r>
            <w:r>
              <w:rPr>
                <w:rFonts w:hint="eastAsia"/>
                <w:spacing w:val="14"/>
                <w:lang w:eastAsia="zh-CN"/>
              </w:rPr>
              <w:t xml:space="preserve"> </w:t>
            </w:r>
            <w:r>
              <w:rPr>
                <w:rFonts w:hint="eastAsia"/>
                <w:spacing w:val="-2"/>
                <w:lang w:eastAsia="zh-CN"/>
              </w:rPr>
              <w:t>已由总公司（总所）授权的，总公司（总所）</w:t>
            </w:r>
            <w:r>
              <w:rPr>
                <w:rFonts w:hint="eastAsia"/>
                <w:spacing w:val="14"/>
                <w:lang w:eastAsia="zh-CN"/>
              </w:rPr>
              <w:t xml:space="preserve"> </w:t>
            </w:r>
            <w:r>
              <w:rPr>
                <w:rFonts w:hint="eastAsia"/>
                <w:spacing w:val="-6"/>
                <w:lang w:eastAsia="zh-CN"/>
              </w:rPr>
              <w:t>取得的相关资质证书对分支机构有效，法律法</w:t>
            </w:r>
            <w:r>
              <w:rPr>
                <w:rFonts w:hint="eastAsia"/>
                <w:spacing w:val="2"/>
                <w:lang w:eastAsia="zh-CN"/>
              </w:rPr>
              <w:t xml:space="preserve"> </w:t>
            </w:r>
            <w:r>
              <w:rPr>
                <w:rFonts w:hint="eastAsia"/>
                <w:spacing w:val="-2"/>
                <w:lang w:eastAsia="zh-CN"/>
              </w:rPr>
              <w:t>规或者行业另有规定的除外。</w:t>
            </w:r>
            <w:r>
              <w:rPr>
                <w:rFonts w:hint="eastAsia"/>
                <w:spacing w:val="-2"/>
              </w:rPr>
              <w:t>）</w:t>
            </w:r>
          </w:p>
        </w:tc>
        <w:tc>
          <w:tcPr>
            <w:tcW w:w="3977" w:type="dxa"/>
          </w:tcPr>
          <w:p w14:paraId="2083B0AE">
            <w:pPr>
              <w:spacing w:line="256" w:lineRule="auto"/>
              <w:rPr>
                <w:rFonts w:ascii="宋体" w:hAnsi="宋体" w:eastAsia="宋体" w:cs="宋体"/>
                <w:lang w:eastAsia="zh-CN"/>
              </w:rPr>
            </w:pPr>
          </w:p>
          <w:p w14:paraId="20B80C3E">
            <w:pPr>
              <w:spacing w:line="256" w:lineRule="auto"/>
              <w:rPr>
                <w:rFonts w:ascii="宋体" w:hAnsi="宋体" w:eastAsia="宋体" w:cs="宋体"/>
                <w:lang w:eastAsia="zh-CN"/>
              </w:rPr>
            </w:pPr>
          </w:p>
          <w:p w14:paraId="5ADA1E4E">
            <w:pPr>
              <w:spacing w:line="256" w:lineRule="auto"/>
              <w:rPr>
                <w:rFonts w:ascii="宋体" w:hAnsi="宋体" w:eastAsia="宋体" w:cs="宋体"/>
                <w:lang w:eastAsia="zh-CN"/>
              </w:rPr>
            </w:pPr>
          </w:p>
          <w:p w14:paraId="79981C2A">
            <w:pPr>
              <w:spacing w:line="256" w:lineRule="auto"/>
              <w:rPr>
                <w:rFonts w:ascii="宋体" w:hAnsi="宋体" w:eastAsia="宋体" w:cs="宋体"/>
                <w:lang w:eastAsia="zh-CN"/>
              </w:rPr>
            </w:pPr>
          </w:p>
          <w:p w14:paraId="2ACCD8C0">
            <w:pPr>
              <w:spacing w:line="256" w:lineRule="auto"/>
              <w:rPr>
                <w:rFonts w:ascii="宋体" w:hAnsi="宋体" w:eastAsia="宋体" w:cs="宋体"/>
                <w:lang w:eastAsia="zh-CN"/>
              </w:rPr>
            </w:pPr>
          </w:p>
          <w:p w14:paraId="23888B84">
            <w:pPr>
              <w:spacing w:line="256" w:lineRule="auto"/>
              <w:rPr>
                <w:rFonts w:ascii="宋体" w:hAnsi="宋体" w:eastAsia="宋体" w:cs="宋体"/>
                <w:lang w:eastAsia="zh-CN"/>
              </w:rPr>
            </w:pPr>
          </w:p>
          <w:p w14:paraId="72BA8674">
            <w:pPr>
              <w:spacing w:line="256" w:lineRule="auto"/>
              <w:rPr>
                <w:rFonts w:ascii="宋体" w:hAnsi="宋体" w:eastAsia="宋体" w:cs="宋体"/>
                <w:lang w:eastAsia="zh-CN"/>
              </w:rPr>
            </w:pPr>
          </w:p>
          <w:p w14:paraId="7CD4DE68">
            <w:pPr>
              <w:spacing w:line="257" w:lineRule="auto"/>
              <w:rPr>
                <w:rFonts w:ascii="宋体" w:hAnsi="宋体" w:eastAsia="宋体" w:cs="宋体"/>
                <w:lang w:eastAsia="zh-CN"/>
              </w:rPr>
            </w:pPr>
          </w:p>
          <w:p w14:paraId="6F3F8C0B">
            <w:pPr>
              <w:pStyle w:val="12"/>
              <w:spacing w:before="78" w:line="344" w:lineRule="auto"/>
              <w:ind w:left="115" w:right="171" w:firstLine="6"/>
            </w:pPr>
            <w:r>
              <w:rPr>
                <w:rFonts w:hint="eastAsia"/>
                <w:spacing w:val="-3"/>
                <w:lang w:eastAsia="zh-CN"/>
              </w:rPr>
              <w:t>（2）企业营业执照复印件。</w:t>
            </w:r>
            <w:r>
              <w:rPr>
                <w:rFonts w:hint="eastAsia"/>
                <w:spacing w:val="-3"/>
              </w:rPr>
              <w:t>【证明</w:t>
            </w:r>
            <w:r>
              <w:rPr>
                <w:rFonts w:hint="eastAsia"/>
                <w:spacing w:val="5"/>
              </w:rPr>
              <w:t xml:space="preserve"> </w:t>
            </w:r>
            <w:r>
              <w:rPr>
                <w:rFonts w:hint="eastAsia"/>
                <w:spacing w:val="-6"/>
              </w:rPr>
              <w:t>材料</w:t>
            </w:r>
            <w:r>
              <w:rPr>
                <w:rFonts w:hint="eastAsia"/>
                <w:spacing w:val="-47"/>
              </w:rPr>
              <w:t xml:space="preserve"> </w:t>
            </w:r>
            <w:r>
              <w:rPr>
                <w:rFonts w:hint="eastAsia"/>
                <w:spacing w:val="-6"/>
              </w:rPr>
              <w:t>2】</w:t>
            </w:r>
          </w:p>
        </w:tc>
      </w:tr>
      <w:tr w14:paraId="29E9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25" w:type="dxa"/>
          </w:tcPr>
          <w:p w14:paraId="7F3EF221">
            <w:pPr>
              <w:spacing w:line="241" w:lineRule="auto"/>
              <w:rPr>
                <w:rFonts w:ascii="宋体" w:hAnsi="宋体" w:eastAsia="宋体" w:cs="宋体"/>
              </w:rPr>
            </w:pPr>
          </w:p>
          <w:p w14:paraId="4B670A35">
            <w:pPr>
              <w:spacing w:line="241" w:lineRule="auto"/>
              <w:rPr>
                <w:rFonts w:ascii="宋体" w:hAnsi="宋体" w:eastAsia="宋体" w:cs="宋体"/>
              </w:rPr>
            </w:pPr>
          </w:p>
          <w:p w14:paraId="35707B48">
            <w:pPr>
              <w:spacing w:before="73" w:line="179" w:lineRule="auto"/>
              <w:ind w:left="118"/>
              <w:rPr>
                <w:rFonts w:ascii="宋体" w:hAnsi="宋体" w:eastAsia="宋体" w:cs="宋体"/>
                <w:sz w:val="24"/>
                <w:szCs w:val="24"/>
              </w:rPr>
            </w:pPr>
            <w:r>
              <w:rPr>
                <w:rFonts w:hint="eastAsia" w:ascii="宋体" w:hAnsi="宋体" w:eastAsia="宋体" w:cs="宋体"/>
                <w:b/>
                <w:bCs/>
                <w:spacing w:val="-4"/>
                <w:sz w:val="24"/>
                <w:szCs w:val="24"/>
              </w:rPr>
              <w:t>2.</w:t>
            </w:r>
          </w:p>
        </w:tc>
        <w:tc>
          <w:tcPr>
            <w:tcW w:w="4905" w:type="dxa"/>
          </w:tcPr>
          <w:p w14:paraId="1C0D072C">
            <w:pPr>
              <w:spacing w:line="423" w:lineRule="auto"/>
              <w:rPr>
                <w:rFonts w:ascii="宋体" w:hAnsi="宋体" w:eastAsia="宋体" w:cs="宋体"/>
                <w:lang w:eastAsia="zh-CN"/>
              </w:rPr>
            </w:pPr>
          </w:p>
          <w:p w14:paraId="74D3523B">
            <w:pPr>
              <w:pStyle w:val="12"/>
              <w:spacing w:before="78" w:line="219" w:lineRule="auto"/>
              <w:ind w:left="114"/>
              <w:rPr>
                <w:lang w:eastAsia="zh-CN"/>
              </w:rPr>
            </w:pPr>
            <w:r>
              <w:rPr>
                <w:rFonts w:hint="eastAsia"/>
                <w:b/>
                <w:bCs/>
                <w:spacing w:val="-2"/>
                <w:lang w:eastAsia="zh-CN"/>
              </w:rPr>
              <w:t>落实政府采购政策需满足的资格要求：无</w:t>
            </w:r>
          </w:p>
        </w:tc>
        <w:tc>
          <w:tcPr>
            <w:tcW w:w="3977" w:type="dxa"/>
          </w:tcPr>
          <w:p w14:paraId="40BE11A4">
            <w:pPr>
              <w:pStyle w:val="12"/>
              <w:spacing w:line="358" w:lineRule="auto"/>
              <w:ind w:left="116" w:right="182" w:hanging="12"/>
              <w:jc w:val="both"/>
              <w:rPr>
                <w:lang w:eastAsia="zh-CN"/>
              </w:rPr>
            </w:pPr>
            <w:r>
              <w:rPr>
                <w:rFonts w:hint="eastAsia"/>
                <w:b/>
                <w:bCs/>
                <w:spacing w:val="-3"/>
                <w:lang w:eastAsia="zh-CN"/>
              </w:rPr>
              <w:t>【证明材料</w:t>
            </w:r>
            <w:r>
              <w:rPr>
                <w:rFonts w:hint="eastAsia"/>
                <w:spacing w:val="-34"/>
                <w:lang w:eastAsia="zh-CN"/>
              </w:rPr>
              <w:t xml:space="preserve"> </w:t>
            </w:r>
            <w:r>
              <w:rPr>
                <w:rFonts w:hint="eastAsia"/>
                <w:b/>
                <w:bCs/>
                <w:spacing w:val="-3"/>
                <w:lang w:eastAsia="zh-CN"/>
              </w:rPr>
              <w:t>3】中小企业声明函/监</w:t>
            </w:r>
            <w:r>
              <w:rPr>
                <w:rFonts w:hint="eastAsia"/>
                <w:lang w:eastAsia="zh-CN"/>
              </w:rPr>
              <w:t xml:space="preserve"> </w:t>
            </w:r>
            <w:r>
              <w:rPr>
                <w:rFonts w:hint="eastAsia"/>
                <w:b/>
                <w:bCs/>
                <w:spacing w:val="-3"/>
                <w:lang w:eastAsia="zh-CN"/>
              </w:rPr>
              <w:t>狱企业声明函及其相关的充分的证</w:t>
            </w:r>
            <w:r>
              <w:rPr>
                <w:rFonts w:hint="eastAsia"/>
                <w:spacing w:val="10"/>
                <w:lang w:eastAsia="zh-CN"/>
              </w:rPr>
              <w:t xml:space="preserve"> </w:t>
            </w:r>
            <w:r>
              <w:rPr>
                <w:rFonts w:hint="eastAsia"/>
                <w:b/>
                <w:bCs/>
                <w:spacing w:val="-5"/>
                <w:lang w:eastAsia="zh-CN"/>
              </w:rPr>
              <w:t>明材料/残疾人福利性单位声明函。</w:t>
            </w:r>
          </w:p>
        </w:tc>
      </w:tr>
      <w:tr w14:paraId="39080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tcPr>
          <w:p w14:paraId="6C0E7279">
            <w:pPr>
              <w:spacing w:before="89" w:line="179" w:lineRule="auto"/>
              <w:ind w:left="117"/>
              <w:rPr>
                <w:rFonts w:ascii="宋体" w:hAnsi="宋体" w:eastAsia="宋体" w:cs="宋体"/>
                <w:sz w:val="24"/>
                <w:szCs w:val="24"/>
              </w:rPr>
            </w:pPr>
            <w:r>
              <w:rPr>
                <w:rFonts w:hint="eastAsia" w:ascii="宋体" w:hAnsi="宋体" w:eastAsia="宋体" w:cs="宋体"/>
                <w:b/>
                <w:bCs/>
                <w:spacing w:val="-4"/>
                <w:sz w:val="24"/>
                <w:szCs w:val="24"/>
              </w:rPr>
              <w:t>3.</w:t>
            </w:r>
          </w:p>
        </w:tc>
        <w:tc>
          <w:tcPr>
            <w:tcW w:w="4905" w:type="dxa"/>
          </w:tcPr>
          <w:p w14:paraId="201D88A4">
            <w:pPr>
              <w:pStyle w:val="12"/>
              <w:spacing w:before="37" w:line="220" w:lineRule="auto"/>
              <w:ind w:left="112"/>
            </w:pPr>
            <w:r>
              <w:rPr>
                <w:rFonts w:hint="eastAsia"/>
                <w:b/>
                <w:bCs/>
                <w:spacing w:val="-4"/>
              </w:rPr>
              <w:t>特定资格要求：</w:t>
            </w:r>
          </w:p>
        </w:tc>
        <w:tc>
          <w:tcPr>
            <w:tcW w:w="3977" w:type="dxa"/>
          </w:tcPr>
          <w:p w14:paraId="717C16EB">
            <w:pPr>
              <w:spacing w:line="327" w:lineRule="exact"/>
              <w:ind w:left="106"/>
              <w:rPr>
                <w:rFonts w:ascii="宋体" w:hAnsi="宋体" w:eastAsia="宋体" w:cs="宋体"/>
                <w:sz w:val="24"/>
                <w:szCs w:val="24"/>
              </w:rPr>
            </w:pPr>
            <w:r>
              <w:rPr>
                <w:rFonts w:hint="eastAsia" w:ascii="宋体" w:hAnsi="宋体" w:eastAsia="宋体" w:cs="宋体"/>
                <w:b/>
                <w:bCs/>
                <w:position w:val="3"/>
                <w:sz w:val="24"/>
                <w:szCs w:val="24"/>
              </w:rPr>
              <w:t>/</w:t>
            </w:r>
          </w:p>
        </w:tc>
      </w:tr>
      <w:tr w14:paraId="1459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25" w:type="dxa"/>
          </w:tcPr>
          <w:p w14:paraId="3ED46DD1">
            <w:pPr>
              <w:spacing w:line="479" w:lineRule="auto"/>
              <w:rPr>
                <w:rFonts w:ascii="宋体" w:hAnsi="宋体" w:eastAsia="宋体" w:cs="宋体"/>
              </w:rPr>
            </w:pPr>
          </w:p>
          <w:p w14:paraId="3E6FE0AA">
            <w:pPr>
              <w:spacing w:before="73" w:line="179" w:lineRule="auto"/>
              <w:ind w:left="119"/>
              <w:rPr>
                <w:rFonts w:ascii="宋体" w:hAnsi="宋体" w:eastAsia="宋体" w:cs="宋体"/>
                <w:sz w:val="24"/>
                <w:szCs w:val="24"/>
              </w:rPr>
            </w:pPr>
            <w:r>
              <w:rPr>
                <w:rFonts w:hint="eastAsia" w:ascii="宋体" w:hAnsi="宋体" w:eastAsia="宋体" w:cs="宋体"/>
                <w:spacing w:val="-4"/>
                <w:sz w:val="24"/>
                <w:szCs w:val="24"/>
              </w:rPr>
              <w:t>3.1</w:t>
            </w:r>
          </w:p>
        </w:tc>
        <w:tc>
          <w:tcPr>
            <w:tcW w:w="4905" w:type="dxa"/>
          </w:tcPr>
          <w:p w14:paraId="54621A7F">
            <w:pPr>
              <w:pStyle w:val="12"/>
              <w:spacing w:before="36" w:line="348" w:lineRule="auto"/>
              <w:ind w:left="111" w:right="19" w:firstLine="7"/>
              <w:jc w:val="both"/>
              <w:rPr>
                <w:lang w:eastAsia="zh-CN"/>
              </w:rPr>
            </w:pPr>
            <w:r>
              <w:rPr>
                <w:rFonts w:hint="eastAsia"/>
                <w:spacing w:val="-8"/>
                <w:lang w:eastAsia="zh-CN"/>
              </w:rPr>
              <w:t>（1）单位负责人为同一人或者存在直接控股、</w:t>
            </w:r>
            <w:r>
              <w:rPr>
                <w:rFonts w:hint="eastAsia"/>
                <w:spacing w:val="8"/>
                <w:lang w:eastAsia="zh-CN"/>
              </w:rPr>
              <w:t xml:space="preserve"> </w:t>
            </w:r>
            <w:r>
              <w:rPr>
                <w:rFonts w:hint="eastAsia"/>
                <w:spacing w:val="-6"/>
                <w:lang w:eastAsia="zh-CN"/>
              </w:rPr>
              <w:t>管理关系的不同供应商，不得参加本项目的政</w:t>
            </w:r>
            <w:r>
              <w:rPr>
                <w:rFonts w:hint="eastAsia"/>
                <w:spacing w:val="2"/>
                <w:lang w:eastAsia="zh-CN"/>
              </w:rPr>
              <w:t xml:space="preserve"> </w:t>
            </w:r>
            <w:r>
              <w:rPr>
                <w:rFonts w:hint="eastAsia"/>
                <w:spacing w:val="-9"/>
                <w:lang w:eastAsia="zh-CN"/>
              </w:rPr>
              <w:t>府采购活动；</w:t>
            </w:r>
          </w:p>
        </w:tc>
        <w:tc>
          <w:tcPr>
            <w:tcW w:w="3977" w:type="dxa"/>
          </w:tcPr>
          <w:p w14:paraId="3BDFDAA7">
            <w:pPr>
              <w:pStyle w:val="12"/>
              <w:spacing w:before="269" w:line="346" w:lineRule="auto"/>
              <w:ind w:left="138" w:right="161" w:hanging="16"/>
            </w:pPr>
            <w:r>
              <w:rPr>
                <w:rFonts w:hint="eastAsia"/>
                <w:spacing w:val="-2"/>
                <w:lang w:eastAsia="zh-CN"/>
              </w:rPr>
              <w:t>（3）与其他供应商无利害关系的声</w:t>
            </w:r>
            <w:r>
              <w:rPr>
                <w:rFonts w:hint="eastAsia"/>
                <w:lang w:eastAsia="zh-CN"/>
              </w:rPr>
              <w:t xml:space="preserve"> </w:t>
            </w:r>
            <w:r>
              <w:rPr>
                <w:rFonts w:hint="eastAsia"/>
                <w:spacing w:val="-5"/>
                <w:lang w:eastAsia="zh-CN"/>
              </w:rPr>
              <w:t>明函。</w:t>
            </w:r>
            <w:r>
              <w:rPr>
                <w:rFonts w:hint="eastAsia"/>
                <w:spacing w:val="-5"/>
              </w:rPr>
              <w:t>【证明材料</w:t>
            </w:r>
            <w:r>
              <w:rPr>
                <w:rFonts w:hint="eastAsia"/>
                <w:spacing w:val="-43"/>
              </w:rPr>
              <w:t xml:space="preserve"> </w:t>
            </w:r>
            <w:r>
              <w:rPr>
                <w:rFonts w:hint="eastAsia"/>
                <w:spacing w:val="-5"/>
              </w:rPr>
              <w:t>4】</w:t>
            </w:r>
          </w:p>
        </w:tc>
      </w:tr>
      <w:tr w14:paraId="50A8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cPr>
          <w:p w14:paraId="719B6BF7">
            <w:pPr>
              <w:spacing w:line="250" w:lineRule="auto"/>
              <w:rPr>
                <w:rFonts w:ascii="宋体" w:hAnsi="宋体" w:eastAsia="宋体" w:cs="宋体"/>
              </w:rPr>
            </w:pPr>
          </w:p>
          <w:p w14:paraId="38F96CDE">
            <w:pPr>
              <w:spacing w:before="73" w:line="179" w:lineRule="auto"/>
              <w:ind w:left="119"/>
              <w:rPr>
                <w:rFonts w:ascii="宋体" w:hAnsi="宋体" w:eastAsia="宋体" w:cs="宋体"/>
                <w:sz w:val="24"/>
                <w:szCs w:val="24"/>
              </w:rPr>
            </w:pPr>
            <w:r>
              <w:rPr>
                <w:rFonts w:hint="eastAsia" w:ascii="宋体" w:hAnsi="宋体" w:eastAsia="宋体" w:cs="宋体"/>
                <w:spacing w:val="-4"/>
                <w:sz w:val="24"/>
                <w:szCs w:val="24"/>
              </w:rPr>
              <w:t>3.2</w:t>
            </w:r>
          </w:p>
        </w:tc>
        <w:tc>
          <w:tcPr>
            <w:tcW w:w="4905" w:type="dxa"/>
          </w:tcPr>
          <w:p w14:paraId="54721850">
            <w:pPr>
              <w:pStyle w:val="12"/>
              <w:spacing w:before="270" w:line="221" w:lineRule="auto"/>
              <w:ind w:left="119"/>
            </w:pPr>
            <w:r>
              <w:rPr>
                <w:rFonts w:hint="eastAsia"/>
                <w:spacing w:val="-2"/>
              </w:rPr>
              <w:t>（2）不接受联合体。</w:t>
            </w:r>
          </w:p>
        </w:tc>
        <w:tc>
          <w:tcPr>
            <w:tcW w:w="3977" w:type="dxa"/>
          </w:tcPr>
          <w:p w14:paraId="6F8085AE">
            <w:pPr>
              <w:pStyle w:val="12"/>
              <w:spacing w:before="37" w:line="344" w:lineRule="auto"/>
              <w:ind w:left="138" w:right="161" w:hanging="16"/>
            </w:pPr>
            <w:r>
              <w:rPr>
                <w:rFonts w:hint="eastAsia"/>
                <w:spacing w:val="-2"/>
                <w:lang w:eastAsia="zh-CN"/>
              </w:rPr>
              <w:t>（4）非联合体提供《非联合体的声</w:t>
            </w:r>
            <w:r>
              <w:rPr>
                <w:rFonts w:hint="eastAsia"/>
                <w:lang w:eastAsia="zh-CN"/>
              </w:rPr>
              <w:t xml:space="preserve"> </w:t>
            </w:r>
            <w:r>
              <w:rPr>
                <w:rFonts w:hint="eastAsia"/>
                <w:spacing w:val="-5"/>
                <w:lang w:eastAsia="zh-CN"/>
              </w:rPr>
              <w:t>明函》。</w:t>
            </w:r>
            <w:r>
              <w:rPr>
                <w:rFonts w:hint="eastAsia"/>
                <w:spacing w:val="-5"/>
              </w:rPr>
              <w:t>【证明材料</w:t>
            </w:r>
            <w:r>
              <w:rPr>
                <w:rFonts w:hint="eastAsia"/>
                <w:spacing w:val="-38"/>
              </w:rPr>
              <w:t xml:space="preserve"> </w:t>
            </w:r>
            <w:r>
              <w:rPr>
                <w:rFonts w:hint="eastAsia"/>
                <w:spacing w:val="-5"/>
              </w:rPr>
              <w:t>5】</w:t>
            </w:r>
          </w:p>
        </w:tc>
      </w:tr>
    </w:tbl>
    <w:p w14:paraId="2588F96F">
      <w:pPr>
        <w:spacing w:before="33" w:line="220" w:lineRule="auto"/>
        <w:ind w:left="609"/>
        <w:outlineLvl w:val="2"/>
        <w:rPr>
          <w:rFonts w:ascii="宋体" w:hAnsi="宋体" w:eastAsia="宋体" w:cs="宋体"/>
          <w:sz w:val="24"/>
          <w:szCs w:val="24"/>
        </w:rPr>
      </w:pPr>
      <w:r>
        <w:rPr>
          <w:rFonts w:hint="eastAsia" w:ascii="宋体" w:hAnsi="宋体" w:eastAsia="宋体" w:cs="宋体"/>
          <w:b/>
          <w:bCs/>
          <w:spacing w:val="-3"/>
          <w:sz w:val="24"/>
          <w:szCs w:val="24"/>
        </w:rPr>
        <w:t>3.2.2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商务、技术文件</w:t>
      </w:r>
    </w:p>
    <w:p w14:paraId="6550704C">
      <w:pPr>
        <w:spacing w:before="182" w:line="219" w:lineRule="auto"/>
        <w:ind w:left="608"/>
        <w:rPr>
          <w:rFonts w:ascii="宋体" w:hAnsi="宋体" w:eastAsia="宋体" w:cs="宋体"/>
          <w:sz w:val="24"/>
          <w:szCs w:val="24"/>
          <w:lang w:eastAsia="zh-CN"/>
        </w:rPr>
      </w:pPr>
      <w:r>
        <w:rPr>
          <w:rFonts w:hint="eastAsia" w:ascii="宋体" w:hAnsi="宋体" w:eastAsia="宋体" w:cs="宋体"/>
          <w:spacing w:val="-5"/>
          <w:sz w:val="24"/>
          <w:szCs w:val="24"/>
          <w:lang w:eastAsia="zh-CN"/>
        </w:rPr>
        <w:t>（1）法定代表人资格证明书；</w:t>
      </w:r>
    </w:p>
    <w:p w14:paraId="40A43DCE">
      <w:pPr>
        <w:spacing w:before="180" w:line="219" w:lineRule="auto"/>
        <w:ind w:left="608"/>
        <w:rPr>
          <w:rFonts w:ascii="宋体" w:hAnsi="宋体" w:eastAsia="宋体" w:cs="宋体"/>
          <w:sz w:val="24"/>
          <w:szCs w:val="24"/>
          <w:lang w:eastAsia="zh-CN"/>
        </w:rPr>
      </w:pPr>
      <w:r>
        <w:rPr>
          <w:rFonts w:hint="eastAsia" w:ascii="宋体" w:hAnsi="宋体" w:eastAsia="宋体" w:cs="宋体"/>
          <w:spacing w:val="-3"/>
          <w:sz w:val="24"/>
          <w:szCs w:val="24"/>
          <w:lang w:eastAsia="zh-CN"/>
        </w:rPr>
        <w:t>（2）法定代表人授权磋商委托书（法定代表人参与不需提供此书</w:t>
      </w:r>
      <w:r>
        <w:rPr>
          <w:rFonts w:hint="eastAsia" w:ascii="宋体" w:hAnsi="宋体" w:eastAsia="宋体" w:cs="宋体"/>
          <w:spacing w:val="7"/>
          <w:sz w:val="24"/>
          <w:szCs w:val="24"/>
          <w:lang w:eastAsia="zh-CN"/>
        </w:rPr>
        <w:t>）；</w:t>
      </w:r>
    </w:p>
    <w:p w14:paraId="4FD4ECC5">
      <w:pPr>
        <w:spacing w:before="182" w:line="220" w:lineRule="auto"/>
        <w:ind w:left="608"/>
        <w:rPr>
          <w:rFonts w:ascii="宋体" w:hAnsi="宋体" w:eastAsia="宋体" w:cs="宋体"/>
          <w:sz w:val="24"/>
          <w:szCs w:val="24"/>
          <w:lang w:eastAsia="zh-CN"/>
        </w:rPr>
      </w:pPr>
      <w:r>
        <w:rPr>
          <w:rFonts w:hint="eastAsia" w:ascii="宋体" w:hAnsi="宋体" w:eastAsia="宋体" w:cs="宋体"/>
          <w:spacing w:val="-9"/>
          <w:sz w:val="24"/>
          <w:szCs w:val="24"/>
          <w:lang w:eastAsia="zh-CN"/>
        </w:rPr>
        <w:t>（3）偏离表；</w:t>
      </w:r>
    </w:p>
    <w:p w14:paraId="6F9F34DE">
      <w:pPr>
        <w:spacing w:before="180" w:line="219" w:lineRule="auto"/>
        <w:ind w:left="608"/>
        <w:rPr>
          <w:rFonts w:ascii="宋体" w:hAnsi="宋体" w:eastAsia="宋体" w:cs="宋体"/>
          <w:sz w:val="24"/>
          <w:szCs w:val="24"/>
          <w:lang w:eastAsia="zh-CN"/>
        </w:rPr>
      </w:pPr>
      <w:r>
        <w:rPr>
          <w:rFonts w:hint="eastAsia" w:ascii="宋体" w:hAnsi="宋体" w:eastAsia="宋体" w:cs="宋体"/>
          <w:spacing w:val="-8"/>
          <w:sz w:val="24"/>
          <w:szCs w:val="24"/>
          <w:lang w:eastAsia="zh-CN"/>
        </w:rPr>
        <w:t>（4）廉政承诺书；</w:t>
      </w:r>
    </w:p>
    <w:p w14:paraId="6682CF22">
      <w:pPr>
        <w:spacing w:before="183" w:line="220" w:lineRule="auto"/>
        <w:ind w:left="608"/>
        <w:rPr>
          <w:rFonts w:ascii="宋体" w:hAnsi="宋体" w:eastAsia="宋体" w:cs="宋体"/>
          <w:sz w:val="24"/>
          <w:szCs w:val="24"/>
          <w:lang w:eastAsia="zh-CN"/>
        </w:rPr>
      </w:pPr>
      <w:r>
        <w:rPr>
          <w:rFonts w:hint="eastAsia" w:ascii="宋体" w:hAnsi="宋体" w:eastAsia="宋体" w:cs="宋体"/>
          <w:spacing w:val="-7"/>
          <w:sz w:val="24"/>
          <w:szCs w:val="24"/>
          <w:lang w:eastAsia="zh-CN"/>
        </w:rPr>
        <w:t>（5）其他资信资料；</w:t>
      </w:r>
    </w:p>
    <w:p w14:paraId="7E7ED2FA">
      <w:pPr>
        <w:spacing w:before="181" w:line="220" w:lineRule="auto"/>
        <w:ind w:left="608"/>
        <w:rPr>
          <w:rFonts w:ascii="宋体" w:hAnsi="宋体" w:eastAsia="宋体" w:cs="宋体"/>
          <w:sz w:val="24"/>
          <w:szCs w:val="24"/>
          <w:lang w:eastAsia="zh-CN"/>
        </w:rPr>
      </w:pPr>
      <w:r>
        <w:rPr>
          <w:rFonts w:hint="eastAsia" w:ascii="宋体" w:hAnsi="宋体" w:eastAsia="宋体" w:cs="宋体"/>
          <w:spacing w:val="-8"/>
          <w:sz w:val="24"/>
          <w:szCs w:val="24"/>
          <w:lang w:eastAsia="zh-CN"/>
        </w:rPr>
        <w:t>（6）相关业绩表；</w:t>
      </w:r>
    </w:p>
    <w:p w14:paraId="0F4E613F">
      <w:pPr>
        <w:spacing w:before="181" w:line="219" w:lineRule="auto"/>
        <w:ind w:left="608"/>
        <w:rPr>
          <w:rFonts w:ascii="宋体" w:hAnsi="宋体" w:eastAsia="宋体" w:cs="宋体"/>
          <w:sz w:val="24"/>
          <w:szCs w:val="24"/>
          <w:lang w:eastAsia="zh-CN"/>
        </w:rPr>
      </w:pPr>
      <w:r>
        <w:rPr>
          <w:rFonts w:hint="eastAsia" w:ascii="宋体" w:hAnsi="宋体" w:eastAsia="宋体" w:cs="宋体"/>
          <w:spacing w:val="-4"/>
          <w:sz w:val="24"/>
          <w:szCs w:val="24"/>
          <w:lang w:eastAsia="zh-CN"/>
        </w:rPr>
        <w:t>（7）提供针对本项目的完整技术解决方案；</w:t>
      </w:r>
    </w:p>
    <w:p w14:paraId="682A65C0">
      <w:pPr>
        <w:spacing w:before="181" w:line="219" w:lineRule="auto"/>
        <w:ind w:left="608"/>
        <w:rPr>
          <w:rFonts w:ascii="宋体" w:hAnsi="宋体" w:eastAsia="宋体" w:cs="宋体"/>
          <w:sz w:val="24"/>
          <w:szCs w:val="24"/>
          <w:lang w:eastAsia="zh-CN"/>
        </w:rPr>
      </w:pPr>
      <w:r>
        <w:rPr>
          <w:rFonts w:hint="eastAsia" w:ascii="宋体" w:hAnsi="宋体" w:eastAsia="宋体" w:cs="宋体"/>
          <w:spacing w:val="-3"/>
          <w:sz w:val="24"/>
          <w:szCs w:val="24"/>
          <w:lang w:eastAsia="zh-CN"/>
        </w:rPr>
        <w:t>（8）供应商认为需要提供的其他资料。</w:t>
      </w:r>
    </w:p>
    <w:p w14:paraId="74602074">
      <w:pPr>
        <w:spacing w:before="183" w:line="222" w:lineRule="auto"/>
        <w:ind w:left="604"/>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3.2.3</w:t>
      </w:r>
      <w:r>
        <w:rPr>
          <w:rFonts w:hint="eastAsia" w:ascii="宋体" w:hAnsi="宋体" w:eastAsia="宋体" w:cs="宋体"/>
          <w:spacing w:val="9"/>
          <w:sz w:val="24"/>
          <w:szCs w:val="24"/>
          <w:lang w:eastAsia="zh-CN"/>
        </w:rPr>
        <w:t xml:space="preserve">  </w:t>
      </w:r>
      <w:r>
        <w:rPr>
          <w:rFonts w:hint="eastAsia" w:ascii="宋体" w:hAnsi="宋体" w:eastAsia="宋体" w:cs="宋体"/>
          <w:spacing w:val="-2"/>
          <w:sz w:val="24"/>
          <w:szCs w:val="24"/>
          <w:lang w:eastAsia="zh-CN"/>
        </w:rPr>
        <w:t>报价文件</w:t>
      </w:r>
    </w:p>
    <w:p w14:paraId="5DD620AE">
      <w:pPr>
        <w:spacing w:before="180" w:line="220" w:lineRule="auto"/>
        <w:ind w:left="608"/>
        <w:rPr>
          <w:rFonts w:ascii="宋体" w:hAnsi="宋体" w:eastAsia="宋体" w:cs="宋体"/>
          <w:sz w:val="24"/>
          <w:szCs w:val="24"/>
          <w:lang w:eastAsia="zh-CN"/>
        </w:rPr>
      </w:pPr>
      <w:r>
        <w:rPr>
          <w:rFonts w:hint="eastAsia" w:ascii="宋体" w:hAnsi="宋体" w:eastAsia="宋体" w:cs="宋体"/>
          <w:spacing w:val="-8"/>
          <w:sz w:val="24"/>
          <w:szCs w:val="24"/>
          <w:lang w:eastAsia="zh-CN"/>
        </w:rPr>
        <w:t>（1）磋商响应函；</w:t>
      </w:r>
    </w:p>
    <w:p w14:paraId="08FAC7FA">
      <w:pPr>
        <w:spacing w:before="180" w:line="218" w:lineRule="auto"/>
        <w:ind w:left="608"/>
        <w:rPr>
          <w:rFonts w:ascii="宋体" w:hAnsi="宋体" w:eastAsia="宋体" w:cs="宋体"/>
          <w:sz w:val="24"/>
          <w:szCs w:val="24"/>
          <w:lang w:eastAsia="zh-CN"/>
        </w:rPr>
      </w:pPr>
      <w:r>
        <w:rPr>
          <w:rFonts w:hint="eastAsia" w:ascii="宋体" w:hAnsi="宋体" w:eastAsia="宋体" w:cs="宋体"/>
          <w:spacing w:val="-5"/>
          <w:sz w:val="24"/>
          <w:szCs w:val="24"/>
          <w:lang w:eastAsia="zh-CN"/>
        </w:rPr>
        <w:t>（2）初次报价一览表；</w:t>
      </w:r>
    </w:p>
    <w:p w14:paraId="7316DF54">
      <w:pPr>
        <w:spacing w:before="184" w:line="218" w:lineRule="auto"/>
        <w:ind w:left="608"/>
        <w:rPr>
          <w:rFonts w:ascii="宋体" w:hAnsi="宋体" w:eastAsia="宋体" w:cs="宋体"/>
          <w:sz w:val="24"/>
          <w:szCs w:val="24"/>
          <w:lang w:eastAsia="zh-CN"/>
        </w:rPr>
      </w:pPr>
      <w:r>
        <w:rPr>
          <w:rFonts w:hint="eastAsia" w:ascii="宋体" w:hAnsi="宋体" w:eastAsia="宋体" w:cs="宋体"/>
          <w:spacing w:val="-6"/>
          <w:sz w:val="24"/>
          <w:szCs w:val="24"/>
          <w:lang w:eastAsia="zh-CN"/>
        </w:rPr>
        <w:t>（3）初次报价明细组成表；</w:t>
      </w:r>
    </w:p>
    <w:p w14:paraId="147BCA23">
      <w:pPr>
        <w:spacing w:before="182" w:line="219" w:lineRule="auto"/>
        <w:ind w:left="608"/>
        <w:rPr>
          <w:rFonts w:ascii="宋体" w:hAnsi="宋体" w:eastAsia="宋体" w:cs="宋体"/>
          <w:sz w:val="24"/>
          <w:szCs w:val="24"/>
          <w:lang w:eastAsia="zh-CN"/>
        </w:rPr>
      </w:pPr>
      <w:r>
        <w:rPr>
          <w:rFonts w:hint="eastAsia" w:ascii="宋体" w:hAnsi="宋体" w:eastAsia="宋体" w:cs="宋体"/>
          <w:spacing w:val="-5"/>
          <w:sz w:val="24"/>
          <w:szCs w:val="24"/>
          <w:lang w:eastAsia="zh-CN"/>
        </w:rPr>
        <w:t>（4）缴纳采购代理服务费承诺书；</w:t>
      </w:r>
    </w:p>
    <w:p w14:paraId="6C3A6E7C">
      <w:pPr>
        <w:spacing w:before="183" w:line="289" w:lineRule="auto"/>
        <w:ind w:left="122" w:right="112" w:firstLine="486"/>
        <w:rPr>
          <w:rFonts w:ascii="宋体" w:hAnsi="宋体" w:eastAsia="宋体" w:cs="宋体"/>
          <w:sz w:val="24"/>
          <w:szCs w:val="24"/>
          <w:lang w:eastAsia="zh-CN"/>
        </w:rPr>
      </w:pPr>
      <w:r>
        <w:rPr>
          <w:rFonts w:hint="eastAsia" w:ascii="宋体" w:hAnsi="宋体" w:eastAsia="宋体" w:cs="宋体"/>
          <w:spacing w:val="-2"/>
          <w:sz w:val="24"/>
          <w:szCs w:val="24"/>
          <w:lang w:eastAsia="zh-CN"/>
        </w:rPr>
        <w:t>（5）中小企业声明函/监狱企业声明函及其相关的充分的证明材料/残疾人福利性单</w:t>
      </w:r>
      <w:r>
        <w:rPr>
          <w:rFonts w:hint="eastAsia" w:ascii="宋体" w:hAnsi="宋体" w:eastAsia="宋体" w:cs="宋体"/>
          <w:spacing w:val="-11"/>
          <w:sz w:val="24"/>
          <w:szCs w:val="24"/>
          <w:lang w:eastAsia="zh-CN"/>
        </w:rPr>
        <w:t>位声明函；</w:t>
      </w:r>
    </w:p>
    <w:p w14:paraId="25001A58">
      <w:pPr>
        <w:spacing w:before="183" w:line="218" w:lineRule="auto"/>
        <w:ind w:left="608"/>
        <w:rPr>
          <w:rFonts w:ascii="宋体" w:hAnsi="宋体" w:eastAsia="宋体" w:cs="宋体"/>
          <w:sz w:val="24"/>
          <w:szCs w:val="24"/>
          <w:lang w:eastAsia="zh-CN"/>
        </w:rPr>
      </w:pPr>
      <w:r>
        <w:rPr>
          <w:rFonts w:hint="eastAsia" w:ascii="宋体" w:hAnsi="宋体" w:eastAsia="宋体" w:cs="宋体"/>
          <w:spacing w:val="-6"/>
          <w:sz w:val="24"/>
          <w:szCs w:val="24"/>
          <w:lang w:eastAsia="zh-CN"/>
        </w:rPr>
        <w:t>（6）报价承诺。</w:t>
      </w:r>
    </w:p>
    <w:p w14:paraId="014DA28F">
      <w:pPr>
        <w:spacing w:before="182" w:line="220" w:lineRule="auto"/>
        <w:ind w:left="609"/>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3.3</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磋商响应文件的编制</w:t>
      </w:r>
    </w:p>
    <w:p w14:paraId="53D88951">
      <w:pPr>
        <w:spacing w:before="182" w:line="220" w:lineRule="auto"/>
        <w:ind w:left="606"/>
        <w:outlineLvl w:val="2"/>
        <w:rPr>
          <w:rFonts w:ascii="宋体" w:hAnsi="宋体" w:eastAsia="宋体" w:cs="宋体"/>
          <w:sz w:val="24"/>
          <w:szCs w:val="24"/>
          <w:lang w:eastAsia="zh-CN"/>
        </w:rPr>
      </w:pPr>
      <w:r>
        <w:rPr>
          <w:rFonts w:hint="eastAsia" w:ascii="宋体" w:hAnsi="宋体" w:eastAsia="宋体" w:cs="宋体"/>
          <w:spacing w:val="-5"/>
          <w:sz w:val="24"/>
          <w:szCs w:val="24"/>
          <w:lang w:eastAsia="zh-CN"/>
        </w:rPr>
        <w:t>3.3.1</w:t>
      </w:r>
      <w:r>
        <w:rPr>
          <w:rFonts w:hint="eastAsia" w:ascii="宋体" w:hAnsi="宋体" w:eastAsia="宋体" w:cs="宋体"/>
          <w:spacing w:val="39"/>
          <w:sz w:val="24"/>
          <w:szCs w:val="24"/>
          <w:lang w:eastAsia="zh-CN"/>
        </w:rPr>
        <w:t xml:space="preserve"> </w:t>
      </w:r>
      <w:r>
        <w:rPr>
          <w:rFonts w:hint="eastAsia" w:ascii="宋体" w:hAnsi="宋体" w:eastAsia="宋体" w:cs="宋体"/>
          <w:spacing w:val="-5"/>
          <w:sz w:val="24"/>
          <w:szCs w:val="24"/>
          <w:lang w:eastAsia="zh-CN"/>
        </w:rPr>
        <w:t>内容编制</w:t>
      </w:r>
    </w:p>
    <w:p w14:paraId="4F13CFBE">
      <w:pPr>
        <w:spacing w:before="181" w:line="346" w:lineRule="auto"/>
        <w:ind w:left="122" w:right="107" w:firstLine="486"/>
        <w:rPr>
          <w:rFonts w:ascii="宋体" w:hAnsi="宋体" w:eastAsia="宋体" w:cs="宋体"/>
          <w:sz w:val="24"/>
          <w:szCs w:val="24"/>
          <w:lang w:eastAsia="zh-CN"/>
        </w:rPr>
      </w:pPr>
      <w:r>
        <w:rPr>
          <w:rFonts w:hint="eastAsia" w:ascii="宋体" w:hAnsi="宋体" w:eastAsia="宋体" w:cs="宋体"/>
          <w:spacing w:val="-2"/>
          <w:sz w:val="24"/>
          <w:szCs w:val="24"/>
          <w:lang w:eastAsia="zh-CN"/>
        </w:rPr>
        <w:t>（1）磋商响应文件应按照本章 3.2 款中规定的顺序及采用“第七章 磋商响应文件</w:t>
      </w:r>
      <w:r>
        <w:rPr>
          <w:rFonts w:hint="eastAsia" w:ascii="宋体" w:hAnsi="宋体" w:eastAsia="宋体" w:cs="宋体"/>
          <w:sz w:val="24"/>
          <w:szCs w:val="24"/>
          <w:lang w:eastAsia="zh-CN"/>
        </w:rPr>
        <w:t>格式</w:t>
      </w:r>
      <w:r>
        <w:rPr>
          <w:rFonts w:hint="eastAsia" w:ascii="宋体" w:hAnsi="宋体" w:eastAsia="宋体" w:cs="宋体"/>
          <w:spacing w:val="-86"/>
          <w:sz w:val="24"/>
          <w:szCs w:val="24"/>
          <w:lang w:eastAsia="zh-CN"/>
        </w:rPr>
        <w:t xml:space="preserve"> </w:t>
      </w:r>
      <w:r>
        <w:rPr>
          <w:rFonts w:hint="eastAsia" w:ascii="宋体" w:hAnsi="宋体" w:eastAsia="宋体" w:cs="宋体"/>
          <w:sz w:val="24"/>
          <w:szCs w:val="24"/>
          <w:lang w:eastAsia="zh-CN"/>
        </w:rPr>
        <w:t>”中提供的格式进行编制，并按“政府采购云平台</w:t>
      </w:r>
      <w:r>
        <w:rPr>
          <w:rFonts w:hint="eastAsia" w:ascii="宋体" w:hAnsi="宋体" w:eastAsia="宋体" w:cs="宋体"/>
          <w:spacing w:val="-86"/>
          <w:sz w:val="24"/>
          <w:szCs w:val="24"/>
          <w:lang w:eastAsia="zh-CN"/>
        </w:rPr>
        <w:t xml:space="preserve"> </w:t>
      </w:r>
      <w:r>
        <w:rPr>
          <w:rFonts w:hint="eastAsia" w:ascii="宋体" w:hAnsi="宋体" w:eastAsia="宋体" w:cs="宋体"/>
          <w:sz w:val="24"/>
          <w:szCs w:val="24"/>
          <w:lang w:eastAsia="zh-CN"/>
        </w:rPr>
        <w:t>”的要求编辑相</w:t>
      </w:r>
      <w:r>
        <w:rPr>
          <w:rFonts w:hint="eastAsia" w:ascii="宋体" w:hAnsi="宋体" w:eastAsia="宋体" w:cs="宋体"/>
          <w:spacing w:val="-1"/>
          <w:sz w:val="24"/>
          <w:szCs w:val="24"/>
          <w:lang w:eastAsia="zh-CN"/>
        </w:rPr>
        <w:t>应内容进行关联</w:t>
      </w:r>
      <w:r>
        <w:rPr>
          <w:rFonts w:hint="eastAsia" w:ascii="宋体" w:hAnsi="宋体" w:eastAsia="宋体" w:cs="宋体"/>
          <w:spacing w:val="1"/>
          <w:sz w:val="24"/>
          <w:szCs w:val="24"/>
          <w:lang w:eastAsia="zh-CN"/>
        </w:rPr>
        <w:t>定位、加密，形成磋商响应文件及备份电子磋商响应文件。供应商未按规定加密的磋商</w:t>
      </w:r>
      <w:r>
        <w:rPr>
          <w:rFonts w:hint="eastAsia" w:ascii="宋体" w:hAnsi="宋体" w:eastAsia="宋体" w:cs="宋体"/>
          <w:spacing w:val="2"/>
          <w:sz w:val="24"/>
          <w:szCs w:val="24"/>
          <w:lang w:eastAsia="zh-CN"/>
        </w:rPr>
        <w:t>响应文件，政府采购云平台将拒收并提示。磋商响应文</w:t>
      </w:r>
      <w:r>
        <w:rPr>
          <w:rFonts w:hint="eastAsia" w:ascii="宋体" w:hAnsi="宋体" w:eastAsia="宋体" w:cs="宋体"/>
          <w:spacing w:val="1"/>
          <w:sz w:val="24"/>
          <w:szCs w:val="24"/>
          <w:lang w:eastAsia="zh-CN"/>
        </w:rPr>
        <w:t>件编制详见操作指南：登录政府</w:t>
      </w:r>
      <w:r>
        <w:rPr>
          <w:rFonts w:hint="eastAsia" w:ascii="宋体" w:hAnsi="宋体" w:eastAsia="宋体" w:cs="宋体"/>
          <w:spacing w:val="2"/>
          <w:sz w:val="24"/>
          <w:szCs w:val="24"/>
          <w:lang w:eastAsia="zh-CN"/>
        </w:rPr>
        <w:t>采购云平台（</w:t>
      </w:r>
      <w:r>
        <w:fldChar w:fldCharType="begin"/>
      </w:r>
      <w:r>
        <w:instrText xml:space="preserve"> HYPERLINK "https://www.zcygov.cn/" </w:instrText>
      </w:r>
      <w:r>
        <w:fldChar w:fldCharType="separate"/>
      </w:r>
      <w:r>
        <w:rPr>
          <w:rFonts w:hint="eastAsia" w:ascii="宋体" w:hAnsi="宋体" w:eastAsia="宋体" w:cs="宋体"/>
          <w:sz w:val="24"/>
          <w:szCs w:val="24"/>
          <w:lang w:eastAsia="zh-CN"/>
        </w:rPr>
        <w:t>https</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www</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zcygov</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cn</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eastAsia="zh-CN"/>
        </w:rPr>
        <w:fldChar w:fldCharType="end"/>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eastAsia="zh-CN"/>
        </w:rPr>
        <w:t>从首页-服务中心-帮助文档-项目采购</w:t>
      </w:r>
      <w:r>
        <w:rPr>
          <w:rFonts w:hint="eastAsia" w:ascii="宋体" w:hAnsi="宋体" w:eastAsia="宋体" w:cs="宋体"/>
          <w:spacing w:val="1"/>
          <w:sz w:val="24"/>
          <w:szCs w:val="24"/>
          <w:lang w:eastAsia="zh-CN"/>
        </w:rPr>
        <w:t>-电子</w:t>
      </w:r>
      <w:r>
        <w:rPr>
          <w:rFonts w:hint="eastAsia" w:ascii="宋体" w:hAnsi="宋体" w:eastAsia="宋体" w:cs="宋体"/>
          <w:spacing w:val="-4"/>
          <w:sz w:val="24"/>
          <w:szCs w:val="24"/>
          <w:lang w:eastAsia="zh-CN"/>
        </w:rPr>
        <w:t>招投标，查看文档和视频。</w:t>
      </w:r>
    </w:p>
    <w:p w14:paraId="05DF49A2">
      <w:pPr>
        <w:spacing w:before="35" w:line="220" w:lineRule="auto"/>
        <w:jc w:val="right"/>
        <w:rPr>
          <w:rFonts w:ascii="宋体" w:hAnsi="宋体" w:eastAsia="宋体" w:cs="宋体"/>
          <w:sz w:val="24"/>
          <w:szCs w:val="24"/>
          <w:lang w:eastAsia="zh-CN"/>
        </w:rPr>
      </w:pPr>
      <w:r>
        <w:rPr>
          <w:rFonts w:hint="eastAsia" w:ascii="宋体" w:hAnsi="宋体" w:eastAsia="宋体" w:cs="宋体"/>
          <w:spacing w:val="-6"/>
          <w:sz w:val="24"/>
          <w:szCs w:val="24"/>
          <w:lang w:eastAsia="zh-CN"/>
        </w:rPr>
        <w:t>（2）关联定位规则：一个关联点关联一页或关联多页；多个关联点可以关联同一页。</w:t>
      </w:r>
    </w:p>
    <w:p w14:paraId="6CAA3531">
      <w:pPr>
        <w:spacing w:before="180" w:line="218"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（3）分别编制资格文件、报价文件、商务技术</w:t>
      </w:r>
      <w:r>
        <w:rPr>
          <w:rFonts w:hint="eastAsia" w:ascii="宋体" w:hAnsi="宋体" w:eastAsia="宋体" w:cs="宋体"/>
          <w:spacing w:val="-3"/>
          <w:sz w:val="24"/>
          <w:szCs w:val="24"/>
          <w:lang w:eastAsia="zh-CN"/>
        </w:rPr>
        <w:t>文件。</w:t>
      </w:r>
    </w:p>
    <w:p w14:paraId="205F0C00">
      <w:pPr>
        <w:spacing w:before="184" w:line="289" w:lineRule="auto"/>
        <w:ind w:left="57" w:right="101" w:firstLine="466"/>
        <w:rPr>
          <w:rFonts w:ascii="宋体" w:hAnsi="宋体" w:eastAsia="宋体" w:cs="宋体"/>
          <w:sz w:val="24"/>
          <w:szCs w:val="24"/>
          <w:lang w:eastAsia="zh-CN"/>
        </w:rPr>
      </w:pPr>
      <w:r>
        <w:rPr>
          <w:rFonts w:hint="eastAsia" w:ascii="宋体" w:hAnsi="宋体" w:eastAsia="宋体" w:cs="宋体"/>
          <w:spacing w:val="-2"/>
          <w:sz w:val="24"/>
          <w:szCs w:val="24"/>
          <w:lang w:eastAsia="zh-CN"/>
        </w:rPr>
        <w:t>（4）磋商响应文件应当对采购文件规定的内容进行对应</w:t>
      </w:r>
      <w:r>
        <w:rPr>
          <w:rFonts w:hint="eastAsia" w:ascii="宋体" w:hAnsi="宋体" w:eastAsia="宋体" w:cs="宋体"/>
          <w:spacing w:val="-3"/>
          <w:sz w:val="24"/>
          <w:szCs w:val="24"/>
          <w:lang w:eastAsia="zh-CN"/>
        </w:rPr>
        <w:t>明确说明，对采购文件规定</w:t>
      </w:r>
      <w:r>
        <w:rPr>
          <w:rFonts w:hint="eastAsia" w:ascii="宋体" w:hAnsi="宋体" w:eastAsia="宋体" w:cs="宋体"/>
          <w:spacing w:val="-5"/>
          <w:sz w:val="24"/>
          <w:szCs w:val="24"/>
          <w:lang w:eastAsia="zh-CN"/>
        </w:rPr>
        <w:t>的实质性内容应当作出响应。</w:t>
      </w:r>
    </w:p>
    <w:p w14:paraId="67050F46">
      <w:pPr>
        <w:spacing w:before="183" w:line="312" w:lineRule="auto"/>
        <w:ind w:left="38" w:right="80" w:firstLine="486"/>
        <w:rPr>
          <w:rFonts w:ascii="宋体" w:hAnsi="宋体" w:eastAsia="宋体" w:cs="宋体"/>
          <w:sz w:val="24"/>
          <w:szCs w:val="24"/>
          <w:lang w:eastAsia="zh-CN"/>
        </w:rPr>
      </w:pPr>
      <w:r>
        <w:rPr>
          <w:rFonts w:hint="eastAsia" w:ascii="宋体" w:hAnsi="宋体" w:eastAsia="宋体" w:cs="宋体"/>
          <w:spacing w:val="-2"/>
          <w:sz w:val="24"/>
          <w:szCs w:val="24"/>
          <w:lang w:eastAsia="zh-CN"/>
        </w:rPr>
        <w:t>（5）采购人如对采购文件有澄清或修改，供应商应按澄清或修改内容对电子磋商响</w:t>
      </w:r>
      <w:r>
        <w:rPr>
          <w:rFonts w:hint="eastAsia" w:ascii="宋体" w:hAnsi="宋体" w:eastAsia="宋体" w:cs="宋体"/>
          <w:spacing w:val="2"/>
          <w:sz w:val="24"/>
          <w:szCs w:val="24"/>
          <w:lang w:eastAsia="zh-CN"/>
        </w:rPr>
        <w:t>应文件进行补充或者修改，补充和修改时如已传输提</w:t>
      </w:r>
      <w:r>
        <w:rPr>
          <w:rFonts w:hint="eastAsia" w:ascii="宋体" w:hAnsi="宋体" w:eastAsia="宋体" w:cs="宋体"/>
          <w:spacing w:val="1"/>
          <w:sz w:val="24"/>
          <w:szCs w:val="24"/>
          <w:lang w:eastAsia="zh-CN"/>
        </w:rPr>
        <w:t>交了磋商响应文件的，应当先行撤</w:t>
      </w:r>
      <w:r>
        <w:rPr>
          <w:rFonts w:hint="eastAsia" w:ascii="宋体" w:hAnsi="宋体" w:eastAsia="宋体" w:cs="宋体"/>
          <w:spacing w:val="-3"/>
          <w:sz w:val="24"/>
          <w:szCs w:val="24"/>
          <w:lang w:eastAsia="zh-CN"/>
        </w:rPr>
        <w:t>回原文件，补充、修改后重新传输提交。</w:t>
      </w:r>
    </w:p>
    <w:p w14:paraId="53DC16A2">
      <w:pPr>
        <w:spacing w:before="181"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（6）由于字迹模糊或表达不清引起的后果由供应商负责。</w:t>
      </w:r>
    </w:p>
    <w:p w14:paraId="50416AA2">
      <w:pPr>
        <w:spacing w:before="183" w:line="219" w:lineRule="auto"/>
        <w:ind w:left="524"/>
        <w:rPr>
          <w:rFonts w:ascii="宋体" w:hAnsi="宋体" w:eastAsia="宋体" w:cs="宋体"/>
          <w:sz w:val="24"/>
          <w:szCs w:val="24"/>
          <w:lang w:eastAsia="zh-CN"/>
        </w:rPr>
      </w:pPr>
      <w:r>
        <w:rPr>
          <w:rFonts w:hint="eastAsia" w:ascii="宋体" w:hAnsi="宋体" w:eastAsia="宋体" w:cs="宋体"/>
          <w:spacing w:val="-1"/>
          <w:sz w:val="24"/>
          <w:szCs w:val="24"/>
          <w:lang w:eastAsia="zh-CN"/>
        </w:rPr>
        <w:t>（7）编制磋商响应文件时建议选用“谷歌或火狐浏览器</w:t>
      </w:r>
      <w:r>
        <w:rPr>
          <w:rFonts w:hint="eastAsia" w:ascii="宋体" w:hAnsi="宋体" w:eastAsia="宋体" w:cs="宋体"/>
          <w:spacing w:val="-77"/>
          <w:sz w:val="24"/>
          <w:szCs w:val="24"/>
          <w:lang w:eastAsia="zh-CN"/>
        </w:rPr>
        <w:t xml:space="preserve"> </w:t>
      </w:r>
      <w:r>
        <w:rPr>
          <w:rFonts w:hint="eastAsia" w:ascii="宋体" w:hAnsi="宋体" w:eastAsia="宋体" w:cs="宋体"/>
          <w:spacing w:val="-1"/>
          <w:sz w:val="24"/>
          <w:szCs w:val="24"/>
          <w:lang w:eastAsia="zh-CN"/>
        </w:rPr>
        <w:t>”。</w:t>
      </w:r>
    </w:p>
    <w:p w14:paraId="696CB0C6">
      <w:pPr>
        <w:spacing w:before="181"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（8）磋商响应文件可以线下完成盖章后传输提交政府采购云平台。</w:t>
      </w:r>
    </w:p>
    <w:p w14:paraId="4424F36A">
      <w:pPr>
        <w:spacing w:before="183" w:line="290" w:lineRule="auto"/>
        <w:ind w:left="57" w:right="93" w:firstLine="466"/>
        <w:rPr>
          <w:rFonts w:ascii="宋体" w:hAnsi="宋体" w:eastAsia="宋体" w:cs="宋体"/>
          <w:sz w:val="24"/>
          <w:szCs w:val="24"/>
          <w:lang w:eastAsia="zh-CN"/>
        </w:rPr>
      </w:pPr>
      <w:r>
        <w:rPr>
          <w:rFonts w:hint="eastAsia" w:ascii="宋体" w:hAnsi="宋体" w:eastAsia="宋体" w:cs="宋体"/>
          <w:sz w:val="24"/>
          <w:szCs w:val="24"/>
          <w:lang w:eastAsia="zh-CN"/>
        </w:rPr>
        <w:t>（9）生成的电子磋商响应文件的文件后缀名为【</w:t>
      </w:r>
      <w:r>
        <w:rPr>
          <w:rFonts w:hint="eastAsia" w:ascii="宋体" w:hAnsi="宋体" w:eastAsia="宋体" w:cs="宋体"/>
          <w:spacing w:val="-67"/>
          <w:sz w:val="24"/>
          <w:szCs w:val="24"/>
          <w:lang w:eastAsia="zh-CN"/>
        </w:rPr>
        <w:t xml:space="preserve"> </w:t>
      </w:r>
      <w:r>
        <w:rPr>
          <w:rFonts w:hint="eastAsia" w:ascii="宋体" w:hAnsi="宋体" w:eastAsia="宋体" w:cs="宋体"/>
          <w:sz w:val="24"/>
          <w:szCs w:val="24"/>
          <w:lang w:eastAsia="zh-CN"/>
        </w:rPr>
        <w:t>.jmbs】</w:t>
      </w:r>
      <w:r>
        <w:rPr>
          <w:rFonts w:hint="eastAsia" w:ascii="宋体" w:hAnsi="宋体" w:eastAsia="宋体" w:cs="宋体"/>
          <w:spacing w:val="-1"/>
          <w:sz w:val="24"/>
          <w:szCs w:val="24"/>
          <w:lang w:eastAsia="zh-CN"/>
        </w:rPr>
        <w:t>，备份电子磋商响应文件</w:t>
      </w:r>
      <w:r>
        <w:rPr>
          <w:rFonts w:hint="eastAsia" w:ascii="宋体" w:hAnsi="宋体" w:eastAsia="宋体" w:cs="宋体"/>
          <w:spacing w:val="-4"/>
          <w:sz w:val="24"/>
          <w:szCs w:val="24"/>
          <w:lang w:eastAsia="zh-CN"/>
        </w:rPr>
        <w:t>的文件后缀名为【.bfbs】。</w:t>
      </w:r>
    </w:p>
    <w:p w14:paraId="57017A1C">
      <w:pPr>
        <w:spacing w:before="179" w:line="220" w:lineRule="auto"/>
        <w:ind w:left="522"/>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3.3.2 格式要求</w:t>
      </w:r>
    </w:p>
    <w:p w14:paraId="648FD310">
      <w:pPr>
        <w:spacing w:before="182"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（1）磋商响应文件应编制目录。</w:t>
      </w:r>
    </w:p>
    <w:p w14:paraId="204F7D64">
      <w:pPr>
        <w:spacing w:before="180"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（2）磋商响应文件应按“磋商须知前附表</w:t>
      </w:r>
      <w:r>
        <w:rPr>
          <w:rFonts w:hint="eastAsia" w:ascii="宋体" w:hAnsi="宋体" w:eastAsia="宋体" w:cs="宋体"/>
          <w:spacing w:val="-88"/>
          <w:sz w:val="24"/>
          <w:szCs w:val="24"/>
          <w:lang w:eastAsia="zh-CN"/>
        </w:rPr>
        <w:t xml:space="preserve"> </w:t>
      </w:r>
      <w:r>
        <w:rPr>
          <w:rFonts w:hint="eastAsia" w:ascii="宋体" w:hAnsi="宋体" w:eastAsia="宋体" w:cs="宋体"/>
          <w:spacing w:val="-3"/>
          <w:sz w:val="24"/>
          <w:szCs w:val="24"/>
          <w:lang w:eastAsia="zh-CN"/>
        </w:rPr>
        <w:t>”要求盖</w:t>
      </w:r>
      <w:r>
        <w:rPr>
          <w:rFonts w:hint="eastAsia" w:ascii="宋体" w:hAnsi="宋体" w:eastAsia="宋体" w:cs="宋体"/>
          <w:spacing w:val="-4"/>
          <w:sz w:val="24"/>
          <w:szCs w:val="24"/>
          <w:lang w:eastAsia="zh-CN"/>
        </w:rPr>
        <w:t>章。</w:t>
      </w:r>
    </w:p>
    <w:p w14:paraId="45438D07">
      <w:pPr>
        <w:spacing w:before="184" w:line="219" w:lineRule="auto"/>
        <w:ind w:left="524"/>
        <w:rPr>
          <w:rFonts w:ascii="宋体" w:hAnsi="宋体" w:eastAsia="宋体" w:cs="宋体"/>
          <w:sz w:val="24"/>
          <w:szCs w:val="24"/>
          <w:lang w:eastAsia="zh-CN"/>
        </w:rPr>
      </w:pPr>
      <w:r>
        <w:rPr>
          <w:rFonts w:hint="eastAsia" w:ascii="宋体" w:hAnsi="宋体" w:eastAsia="宋体" w:cs="宋体"/>
          <w:spacing w:val="-1"/>
          <w:sz w:val="24"/>
          <w:szCs w:val="24"/>
          <w:lang w:eastAsia="zh-CN"/>
        </w:rPr>
        <w:t>（3）磋商响应文件装订要求详见“磋商须知前附表</w:t>
      </w:r>
      <w:r>
        <w:rPr>
          <w:rFonts w:hint="eastAsia" w:ascii="宋体" w:hAnsi="宋体" w:eastAsia="宋体" w:cs="宋体"/>
          <w:spacing w:val="-79"/>
          <w:sz w:val="24"/>
          <w:szCs w:val="24"/>
          <w:lang w:eastAsia="zh-CN"/>
        </w:rPr>
        <w:t xml:space="preserve"> </w:t>
      </w:r>
      <w:r>
        <w:rPr>
          <w:rFonts w:hint="eastAsia" w:ascii="宋体" w:hAnsi="宋体" w:eastAsia="宋体" w:cs="宋体"/>
          <w:spacing w:val="-1"/>
          <w:sz w:val="24"/>
          <w:szCs w:val="24"/>
          <w:lang w:eastAsia="zh-CN"/>
        </w:rPr>
        <w:t>”。</w:t>
      </w:r>
    </w:p>
    <w:p w14:paraId="655D4937">
      <w:pPr>
        <w:spacing w:before="180"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（4）磋商响应文件格式为</w:t>
      </w:r>
      <w:r>
        <w:rPr>
          <w:rFonts w:hint="eastAsia" w:ascii="宋体" w:hAnsi="宋体" w:eastAsia="宋体" w:cs="宋体"/>
          <w:spacing w:val="-29"/>
          <w:sz w:val="24"/>
          <w:szCs w:val="24"/>
          <w:lang w:eastAsia="zh-CN"/>
        </w:rPr>
        <w:t xml:space="preserve"> </w:t>
      </w:r>
      <w:r>
        <w:rPr>
          <w:rFonts w:hint="eastAsia" w:ascii="宋体" w:hAnsi="宋体" w:eastAsia="宋体" w:cs="宋体"/>
          <w:spacing w:val="-3"/>
          <w:sz w:val="24"/>
          <w:szCs w:val="24"/>
          <w:lang w:eastAsia="zh-CN"/>
        </w:rPr>
        <w:t>PDF。</w:t>
      </w:r>
    </w:p>
    <w:p w14:paraId="503A0482">
      <w:pPr>
        <w:spacing w:before="183"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（5）单个文件上传大小上限为</w:t>
      </w:r>
      <w:r>
        <w:rPr>
          <w:rFonts w:hint="eastAsia" w:ascii="宋体" w:hAnsi="宋体" w:eastAsia="宋体" w:cs="宋体"/>
          <w:spacing w:val="-20"/>
          <w:sz w:val="24"/>
          <w:szCs w:val="24"/>
          <w:lang w:eastAsia="zh-CN"/>
        </w:rPr>
        <w:t xml:space="preserve"> </w:t>
      </w:r>
      <w:r>
        <w:rPr>
          <w:rFonts w:hint="eastAsia" w:ascii="宋体" w:hAnsi="宋体" w:eastAsia="宋体" w:cs="宋体"/>
          <w:spacing w:val="-3"/>
          <w:sz w:val="24"/>
          <w:szCs w:val="24"/>
          <w:lang w:eastAsia="zh-CN"/>
        </w:rPr>
        <w:t>300M。</w:t>
      </w:r>
    </w:p>
    <w:p w14:paraId="713CC6A9">
      <w:pPr>
        <w:spacing w:before="181" w:line="218" w:lineRule="auto"/>
        <w:ind w:left="525"/>
        <w:outlineLvl w:val="2"/>
        <w:rPr>
          <w:rFonts w:ascii="宋体" w:hAnsi="宋体" w:eastAsia="宋体" w:cs="宋体"/>
          <w:sz w:val="24"/>
          <w:szCs w:val="24"/>
          <w:lang w:eastAsia="zh-CN"/>
        </w:rPr>
      </w:pPr>
      <w:r>
        <w:rPr>
          <w:rFonts w:hint="eastAsia" w:ascii="宋体" w:hAnsi="宋体" w:eastAsia="宋体" w:cs="宋体"/>
          <w:b/>
          <w:bCs/>
          <w:spacing w:val="-6"/>
          <w:sz w:val="24"/>
          <w:szCs w:val="24"/>
          <w:lang w:eastAsia="zh-CN"/>
        </w:rPr>
        <w:t>3.4</w:t>
      </w:r>
      <w:r>
        <w:rPr>
          <w:rFonts w:hint="eastAsia" w:ascii="宋体" w:hAnsi="宋体" w:eastAsia="宋体" w:cs="宋体"/>
          <w:spacing w:val="10"/>
          <w:sz w:val="24"/>
          <w:szCs w:val="24"/>
          <w:lang w:eastAsia="zh-CN"/>
        </w:rPr>
        <w:t xml:space="preserve"> </w:t>
      </w:r>
      <w:r>
        <w:rPr>
          <w:rFonts w:hint="eastAsia" w:ascii="宋体" w:hAnsi="宋体" w:eastAsia="宋体" w:cs="宋体"/>
          <w:b/>
          <w:bCs/>
          <w:spacing w:val="-6"/>
          <w:sz w:val="24"/>
          <w:szCs w:val="24"/>
          <w:lang w:eastAsia="zh-CN"/>
        </w:rPr>
        <w:t>报价</w:t>
      </w:r>
    </w:p>
    <w:p w14:paraId="474A915C">
      <w:pPr>
        <w:spacing w:before="185" w:line="218"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3.4.1 ▲</w:t>
      </w:r>
      <w:r>
        <w:rPr>
          <w:rFonts w:hint="eastAsia" w:ascii="宋体" w:hAnsi="宋体" w:eastAsia="宋体" w:cs="宋体"/>
          <w:b/>
          <w:bCs/>
          <w:spacing w:val="-2"/>
          <w:sz w:val="24"/>
          <w:szCs w:val="24"/>
          <w:u w:val="single"/>
          <w:lang w:eastAsia="zh-CN"/>
        </w:rPr>
        <w:t>本项目报价为含税人民币价。</w:t>
      </w:r>
    </w:p>
    <w:p w14:paraId="7A0E12DB">
      <w:pPr>
        <w:spacing w:before="183" w:line="289" w:lineRule="auto"/>
        <w:ind w:left="40" w:right="96" w:firstLine="482"/>
        <w:rPr>
          <w:rFonts w:ascii="宋体" w:hAnsi="宋体" w:eastAsia="宋体" w:cs="宋体"/>
          <w:sz w:val="24"/>
          <w:szCs w:val="24"/>
          <w:lang w:eastAsia="zh-CN"/>
        </w:rPr>
      </w:pPr>
      <w:r>
        <w:rPr>
          <w:rFonts w:hint="eastAsia" w:ascii="宋体" w:hAnsi="宋体" w:eastAsia="宋体" w:cs="宋体"/>
          <w:spacing w:val="1"/>
          <w:sz w:val="24"/>
          <w:szCs w:val="24"/>
          <w:lang w:eastAsia="zh-CN"/>
        </w:rPr>
        <w:t>3.4.2 报价包括履行所有规定服务并提交服务成果所产生的全部费用。服务及服务</w:t>
      </w:r>
      <w:r>
        <w:rPr>
          <w:rFonts w:hint="eastAsia" w:ascii="宋体" w:hAnsi="宋体" w:eastAsia="宋体" w:cs="宋体"/>
          <w:spacing w:val="-2"/>
          <w:sz w:val="24"/>
          <w:szCs w:val="24"/>
          <w:lang w:eastAsia="zh-CN"/>
        </w:rPr>
        <w:t>成果须达到采购文件规定的质量标准及使用要求。</w:t>
      </w:r>
    </w:p>
    <w:p w14:paraId="7BBD2BAB">
      <w:pPr>
        <w:spacing w:before="181" w:line="218" w:lineRule="auto"/>
        <w:jc w:val="right"/>
        <w:rPr>
          <w:rFonts w:ascii="宋体" w:hAnsi="宋体" w:eastAsia="宋体" w:cs="宋体"/>
          <w:sz w:val="24"/>
          <w:szCs w:val="24"/>
          <w:lang w:eastAsia="zh-CN"/>
        </w:rPr>
      </w:pPr>
      <w:r>
        <w:rPr>
          <w:rFonts w:hint="eastAsia" w:ascii="宋体" w:hAnsi="宋体" w:eastAsia="宋体" w:cs="宋体"/>
          <w:spacing w:val="-2"/>
          <w:sz w:val="24"/>
          <w:szCs w:val="24"/>
          <w:lang w:eastAsia="zh-CN"/>
        </w:rPr>
        <w:t>3.4.3 报价应按不同费用构成分开填写，具体详见“第七章 磋商响应文件格式</w:t>
      </w:r>
      <w:r>
        <w:rPr>
          <w:rFonts w:hint="eastAsia" w:ascii="宋体" w:hAnsi="宋体" w:eastAsia="宋体" w:cs="宋体"/>
          <w:spacing w:val="-88"/>
          <w:sz w:val="24"/>
          <w:szCs w:val="24"/>
          <w:lang w:eastAsia="zh-CN"/>
        </w:rPr>
        <w:t xml:space="preserve"> </w:t>
      </w:r>
      <w:r>
        <w:rPr>
          <w:rFonts w:hint="eastAsia" w:ascii="宋体" w:hAnsi="宋体" w:eastAsia="宋体" w:cs="宋体"/>
          <w:spacing w:val="-3"/>
          <w:sz w:val="24"/>
          <w:szCs w:val="24"/>
          <w:lang w:eastAsia="zh-CN"/>
        </w:rPr>
        <w:t>”。</w:t>
      </w:r>
    </w:p>
    <w:p w14:paraId="44195BAB">
      <w:pPr>
        <w:spacing w:before="185" w:line="288" w:lineRule="auto"/>
        <w:ind w:left="42" w:right="16" w:firstLine="480"/>
        <w:rPr>
          <w:rFonts w:ascii="宋体" w:hAnsi="宋体" w:eastAsia="宋体" w:cs="宋体"/>
          <w:sz w:val="24"/>
          <w:szCs w:val="24"/>
          <w:lang w:eastAsia="zh-CN"/>
        </w:rPr>
      </w:pPr>
      <w:r>
        <w:rPr>
          <w:rFonts w:hint="eastAsia" w:ascii="宋体" w:hAnsi="宋体" w:eastAsia="宋体" w:cs="宋体"/>
          <w:spacing w:val="-4"/>
          <w:sz w:val="24"/>
          <w:szCs w:val="24"/>
          <w:lang w:eastAsia="zh-CN"/>
        </w:rPr>
        <w:t>3.4.4 供应商应在“政府采购云平台</w:t>
      </w:r>
      <w:r>
        <w:rPr>
          <w:rFonts w:hint="eastAsia" w:ascii="宋体" w:hAnsi="宋体" w:eastAsia="宋体" w:cs="宋体"/>
          <w:spacing w:val="-80"/>
          <w:sz w:val="24"/>
          <w:szCs w:val="24"/>
          <w:lang w:eastAsia="zh-CN"/>
        </w:rPr>
        <w:t xml:space="preserve"> </w:t>
      </w:r>
      <w:r>
        <w:rPr>
          <w:rFonts w:hint="eastAsia" w:ascii="宋体" w:hAnsi="宋体" w:eastAsia="宋体" w:cs="宋体"/>
          <w:spacing w:val="-4"/>
          <w:sz w:val="24"/>
          <w:szCs w:val="24"/>
          <w:lang w:eastAsia="zh-CN"/>
        </w:rPr>
        <w:t>”中填写报价，报价应与上传的报价文件一致，</w:t>
      </w:r>
      <w:r>
        <w:rPr>
          <w:rFonts w:hint="eastAsia" w:ascii="宋体" w:hAnsi="宋体" w:eastAsia="宋体" w:cs="宋体"/>
          <w:spacing w:val="-3"/>
          <w:sz w:val="24"/>
          <w:szCs w:val="24"/>
          <w:lang w:eastAsia="zh-CN"/>
        </w:rPr>
        <w:t>如有不一致，以上传的报价文件中报价为准。</w:t>
      </w:r>
    </w:p>
    <w:p w14:paraId="62C780D2">
      <w:pPr>
        <w:spacing w:before="185" w:line="220" w:lineRule="auto"/>
        <w:ind w:left="525"/>
        <w:outlineLvl w:val="2"/>
        <w:rPr>
          <w:rFonts w:ascii="宋体" w:hAnsi="宋体" w:eastAsia="宋体" w:cs="宋体"/>
          <w:sz w:val="24"/>
          <w:szCs w:val="24"/>
          <w:lang w:eastAsia="zh-CN"/>
        </w:rPr>
      </w:pPr>
      <w:r>
        <w:rPr>
          <w:rFonts w:hint="eastAsia" w:ascii="宋体" w:hAnsi="宋体" w:eastAsia="宋体" w:cs="宋体"/>
          <w:b/>
          <w:bCs/>
          <w:spacing w:val="-4"/>
          <w:sz w:val="24"/>
          <w:szCs w:val="24"/>
          <w:lang w:eastAsia="zh-CN"/>
        </w:rPr>
        <w:t>3.5</w:t>
      </w:r>
      <w:r>
        <w:rPr>
          <w:rFonts w:hint="eastAsia" w:ascii="宋体" w:hAnsi="宋体" w:eastAsia="宋体" w:cs="宋体"/>
          <w:spacing w:val="-4"/>
          <w:sz w:val="24"/>
          <w:szCs w:val="24"/>
          <w:lang w:eastAsia="zh-CN"/>
        </w:rPr>
        <w:t xml:space="preserve"> </w:t>
      </w:r>
      <w:r>
        <w:rPr>
          <w:rFonts w:hint="eastAsia" w:ascii="宋体" w:hAnsi="宋体" w:eastAsia="宋体" w:cs="宋体"/>
          <w:b/>
          <w:bCs/>
          <w:spacing w:val="-4"/>
          <w:sz w:val="24"/>
          <w:szCs w:val="24"/>
          <w:lang w:eastAsia="zh-CN"/>
        </w:rPr>
        <w:t>磋商保证金</w:t>
      </w:r>
    </w:p>
    <w:p w14:paraId="2178C386">
      <w:pPr>
        <w:spacing w:before="181" w:line="219" w:lineRule="auto"/>
        <w:ind w:left="522"/>
        <w:rPr>
          <w:rFonts w:ascii="宋体" w:hAnsi="宋体" w:eastAsia="宋体" w:cs="宋体"/>
          <w:lang w:eastAsia="zh-CN"/>
        </w:rPr>
      </w:pPr>
      <w:r>
        <w:rPr>
          <w:rFonts w:hint="eastAsia" w:ascii="宋体" w:hAnsi="宋体" w:eastAsia="宋体" w:cs="宋体"/>
          <w:spacing w:val="-1"/>
          <w:sz w:val="24"/>
          <w:szCs w:val="24"/>
          <w:lang w:eastAsia="zh-CN"/>
        </w:rPr>
        <w:t>3.5.1 本项目无需缴纳磋商保证金。</w:t>
      </w:r>
    </w:p>
    <w:p w14:paraId="7D9DAD83">
      <w:pPr>
        <w:spacing w:before="78"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3.6</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磋商响应文件有效期</w:t>
      </w:r>
    </w:p>
    <w:p w14:paraId="245A78FD">
      <w:pPr>
        <w:spacing w:before="179" w:line="313" w:lineRule="auto"/>
        <w:ind w:left="39" w:right="80" w:firstLine="483"/>
        <w:rPr>
          <w:rFonts w:ascii="宋体" w:hAnsi="宋体" w:eastAsia="宋体" w:cs="宋体"/>
          <w:sz w:val="24"/>
          <w:szCs w:val="24"/>
          <w:lang w:eastAsia="zh-CN"/>
        </w:rPr>
      </w:pPr>
      <w:r>
        <w:rPr>
          <w:rFonts w:hint="eastAsia" w:ascii="宋体" w:hAnsi="宋体" w:eastAsia="宋体" w:cs="宋体"/>
          <w:sz w:val="24"/>
          <w:szCs w:val="24"/>
          <w:lang w:eastAsia="zh-CN"/>
        </w:rPr>
        <w:t>3.6.1 磋商响应文件有效期按“磋商须知前附表</w:t>
      </w:r>
      <w:r>
        <w:rPr>
          <w:rFonts w:hint="eastAsia" w:ascii="宋体" w:hAnsi="宋体" w:eastAsia="宋体" w:cs="宋体"/>
          <w:spacing w:val="-68"/>
          <w:sz w:val="24"/>
          <w:szCs w:val="24"/>
          <w:lang w:eastAsia="zh-CN"/>
        </w:rPr>
        <w:t xml:space="preserve"> </w:t>
      </w:r>
      <w:r>
        <w:rPr>
          <w:rFonts w:hint="eastAsia" w:ascii="宋体" w:hAnsi="宋体" w:eastAsia="宋体" w:cs="宋体"/>
          <w:sz w:val="24"/>
          <w:szCs w:val="24"/>
          <w:lang w:eastAsia="zh-CN"/>
        </w:rPr>
        <w:t>”规定，磋商响应文件应在该有效</w:t>
      </w:r>
      <w:r>
        <w:rPr>
          <w:rFonts w:hint="eastAsia" w:ascii="宋体" w:hAnsi="宋体" w:eastAsia="宋体" w:cs="宋体"/>
          <w:spacing w:val="2"/>
          <w:sz w:val="24"/>
          <w:szCs w:val="24"/>
          <w:lang w:eastAsia="zh-CN"/>
        </w:rPr>
        <w:t>期内保持有效。合同签订后，磋商响应文件作为合</w:t>
      </w:r>
      <w:r>
        <w:rPr>
          <w:rFonts w:hint="eastAsia" w:ascii="宋体" w:hAnsi="宋体" w:eastAsia="宋体" w:cs="宋体"/>
          <w:spacing w:val="1"/>
          <w:sz w:val="24"/>
          <w:szCs w:val="24"/>
          <w:lang w:eastAsia="zh-CN"/>
        </w:rPr>
        <w:t>同附件，磋商响应文件有效期同合同</w:t>
      </w:r>
      <w:r>
        <w:rPr>
          <w:rFonts w:hint="eastAsia" w:ascii="宋体" w:hAnsi="宋体" w:eastAsia="宋体" w:cs="宋体"/>
          <w:spacing w:val="-9"/>
          <w:sz w:val="24"/>
          <w:szCs w:val="24"/>
          <w:lang w:eastAsia="zh-CN"/>
        </w:rPr>
        <w:t>有效期。</w:t>
      </w:r>
    </w:p>
    <w:p w14:paraId="1085D233">
      <w:pPr>
        <w:spacing w:before="182" w:line="288" w:lineRule="auto"/>
        <w:ind w:left="39" w:right="96" w:firstLine="48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3.6.2 在特殊情况下，采购人可与供应商协商延长磋商响应文件有效期，这种要求</w:t>
      </w:r>
      <w:r>
        <w:rPr>
          <w:rFonts w:hint="eastAsia" w:ascii="宋体" w:hAnsi="宋体" w:eastAsia="宋体" w:cs="宋体"/>
          <w:spacing w:val="-4"/>
          <w:sz w:val="24"/>
          <w:szCs w:val="24"/>
          <w:lang w:eastAsia="zh-CN"/>
        </w:rPr>
        <w:t>和答</w:t>
      </w:r>
      <w:r>
        <w:rPr>
          <w:rFonts w:hint="eastAsia" w:ascii="宋体" w:hAnsi="宋体" w:eastAsia="宋体" w:cs="宋体"/>
          <w:spacing w:val="1"/>
          <w:sz w:val="24"/>
          <w:szCs w:val="24"/>
          <w:lang w:eastAsia="zh-CN"/>
        </w:rPr>
        <w:t>复均应以书面形式进行。</w:t>
      </w:r>
    </w:p>
    <w:p w14:paraId="1330D193">
      <w:pPr>
        <w:spacing w:before="182" w:line="288" w:lineRule="auto"/>
        <w:ind w:left="39" w:right="96" w:firstLine="48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3.6.3 供应商可拒绝接受延期要求。同意延长有效期的供应商不能修改磋商响应文件。</w:t>
      </w:r>
    </w:p>
    <w:p w14:paraId="760C5ECC">
      <w:pPr>
        <w:spacing w:before="182" w:line="288" w:lineRule="auto"/>
        <w:ind w:left="39" w:right="96"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3.6.4 磋商响应</w:t>
      </w:r>
      <w:r>
        <w:rPr>
          <w:rFonts w:hint="eastAsia" w:ascii="宋体" w:hAnsi="宋体" w:eastAsia="宋体" w:cs="宋体"/>
          <w:spacing w:val="-3"/>
          <w:sz w:val="24"/>
          <w:szCs w:val="24"/>
          <w:lang w:eastAsia="zh-CN"/>
        </w:rPr>
        <w:t>文件有效期内，供应商撤销响应文件的，应承担采购人提出的索赔。</w:t>
      </w:r>
    </w:p>
    <w:p w14:paraId="6BFD6014">
      <w:pPr>
        <w:spacing w:before="180"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3.7</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磋商响应文件的密封及标记</w:t>
      </w:r>
    </w:p>
    <w:p w14:paraId="77D702B0">
      <w:pPr>
        <w:spacing w:before="182" w:line="220" w:lineRule="auto"/>
        <w:ind w:left="522"/>
        <w:rPr>
          <w:rFonts w:ascii="宋体" w:hAnsi="宋体" w:eastAsia="宋体" w:cs="宋体"/>
          <w:sz w:val="24"/>
          <w:szCs w:val="24"/>
          <w:lang w:eastAsia="zh-CN"/>
        </w:rPr>
      </w:pPr>
      <w:r>
        <w:rPr>
          <w:rFonts w:hint="eastAsia" w:ascii="宋体" w:hAnsi="宋体" w:eastAsia="宋体" w:cs="宋体"/>
          <w:spacing w:val="-1"/>
          <w:sz w:val="24"/>
          <w:szCs w:val="24"/>
          <w:lang w:eastAsia="zh-CN"/>
        </w:rPr>
        <w:t>3.7.1 磋商响应文件应按以下方法密封及标记</w:t>
      </w:r>
    </w:p>
    <w:p w14:paraId="7E5DE261">
      <w:pPr>
        <w:spacing w:before="180" w:line="219" w:lineRule="auto"/>
        <w:ind w:left="517"/>
        <w:rPr>
          <w:rFonts w:ascii="宋体" w:hAnsi="宋体" w:eastAsia="宋体" w:cs="宋体"/>
          <w:sz w:val="24"/>
          <w:szCs w:val="24"/>
          <w:lang w:eastAsia="zh-CN"/>
        </w:rPr>
      </w:pPr>
      <w:r>
        <w:rPr>
          <w:rFonts w:hint="eastAsia" w:ascii="宋体" w:hAnsi="宋体" w:eastAsia="宋体" w:cs="宋体"/>
          <w:spacing w:val="-1"/>
          <w:sz w:val="24"/>
          <w:szCs w:val="24"/>
          <w:lang w:eastAsia="zh-CN"/>
        </w:rPr>
        <w:t>磋商响应文件密封及标记要求见“磋商须知前附表</w:t>
      </w:r>
      <w:r>
        <w:rPr>
          <w:rFonts w:hint="eastAsia" w:ascii="宋体" w:hAnsi="宋体" w:eastAsia="宋体" w:cs="宋体"/>
          <w:spacing w:val="-73"/>
          <w:sz w:val="24"/>
          <w:szCs w:val="24"/>
          <w:lang w:eastAsia="zh-CN"/>
        </w:rPr>
        <w:t xml:space="preserve"> </w:t>
      </w:r>
      <w:r>
        <w:rPr>
          <w:rFonts w:hint="eastAsia" w:ascii="宋体" w:hAnsi="宋体" w:eastAsia="宋体" w:cs="宋体"/>
          <w:spacing w:val="-1"/>
          <w:sz w:val="24"/>
          <w:szCs w:val="24"/>
          <w:lang w:eastAsia="zh-CN"/>
        </w:rPr>
        <w:t>”。</w:t>
      </w:r>
    </w:p>
    <w:p w14:paraId="681041AE">
      <w:pPr>
        <w:spacing w:before="183"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3.8</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磋商响应文件的提交</w:t>
      </w:r>
    </w:p>
    <w:p w14:paraId="06A03321">
      <w:pPr>
        <w:spacing w:before="180" w:line="220" w:lineRule="auto"/>
        <w:ind w:left="522"/>
        <w:rPr>
          <w:rFonts w:ascii="宋体" w:hAnsi="宋体" w:eastAsia="宋体" w:cs="宋体"/>
          <w:sz w:val="24"/>
          <w:szCs w:val="24"/>
          <w:lang w:eastAsia="zh-CN"/>
        </w:rPr>
      </w:pPr>
      <w:r>
        <w:rPr>
          <w:rFonts w:hint="eastAsia" w:ascii="宋体" w:hAnsi="宋体" w:eastAsia="宋体" w:cs="宋体"/>
          <w:spacing w:val="-1"/>
          <w:sz w:val="24"/>
          <w:szCs w:val="24"/>
          <w:lang w:eastAsia="zh-CN"/>
        </w:rPr>
        <w:t>3.8.1 提交磋商响应文件</w:t>
      </w:r>
    </w:p>
    <w:p w14:paraId="02D9E25E">
      <w:pPr>
        <w:spacing w:before="182"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（1）电子磋商响应文件传输提交</w:t>
      </w:r>
    </w:p>
    <w:p w14:paraId="27C78351">
      <w:pPr>
        <w:spacing w:before="184" w:line="352" w:lineRule="auto"/>
        <w:ind w:left="37" w:right="95" w:firstLine="480"/>
        <w:rPr>
          <w:rFonts w:ascii="宋体" w:hAnsi="宋体" w:eastAsia="宋体" w:cs="宋体"/>
          <w:sz w:val="24"/>
          <w:szCs w:val="24"/>
          <w:lang w:eastAsia="zh-CN"/>
        </w:rPr>
      </w:pPr>
      <w:r>
        <w:rPr>
          <w:rFonts w:hint="eastAsia" w:ascii="宋体" w:hAnsi="宋体" w:eastAsia="宋体" w:cs="宋体"/>
          <w:sz w:val="24"/>
          <w:szCs w:val="24"/>
        </w:rPr>
        <w:t>供应商应当在磋商响应文件提交截止时间前完成电子磋商</w:t>
      </w:r>
      <w:r>
        <w:rPr>
          <w:rFonts w:hint="eastAsia" w:ascii="宋体" w:hAnsi="宋体" w:eastAsia="宋体" w:cs="宋体"/>
          <w:spacing w:val="-1"/>
          <w:sz w:val="24"/>
          <w:szCs w:val="24"/>
        </w:rPr>
        <w:t>响应文件的传输提交至政</w:t>
      </w:r>
      <w:r>
        <w:rPr>
          <w:rFonts w:hint="eastAsia" w:ascii="宋体" w:hAnsi="宋体" w:eastAsia="宋体" w:cs="宋体"/>
          <w:sz w:val="24"/>
          <w:szCs w:val="24"/>
        </w:rPr>
        <w:t>府采购云平台（</w:t>
      </w:r>
      <w:r>
        <w:fldChar w:fldCharType="begin"/>
      </w:r>
      <w:r>
        <w:instrText xml:space="preserve"> HYPERLINK "https://www.zcygov.cn" </w:instrText>
      </w:r>
      <w:r>
        <w:fldChar w:fldCharType="separate"/>
      </w:r>
      <w:r>
        <w:rPr>
          <w:rFonts w:hint="eastAsia" w:ascii="宋体" w:hAnsi="宋体" w:eastAsia="宋体" w:cs="宋体"/>
          <w:sz w:val="24"/>
          <w:szCs w:val="24"/>
        </w:rPr>
        <w:t>https://www.zcygov.cn</w:t>
      </w:r>
      <w:r>
        <w:rPr>
          <w:rFonts w:hint="eastAsia" w:ascii="宋体" w:hAnsi="宋体" w:eastAsia="宋体" w:cs="宋体"/>
          <w:sz w:val="24"/>
          <w:szCs w:val="24"/>
        </w:rPr>
        <w:fldChar w:fldCharType="end"/>
      </w:r>
      <w:r>
        <w:rPr>
          <w:rFonts w:hint="eastAsia" w:ascii="宋体" w:hAnsi="宋体" w:eastAsia="宋体" w:cs="宋体"/>
          <w:spacing w:val="-31"/>
          <w:sz w:val="24"/>
          <w:szCs w:val="24"/>
        </w:rPr>
        <w:t>），</w:t>
      </w:r>
      <w:r>
        <w:rPr>
          <w:rFonts w:hint="eastAsia" w:ascii="宋体" w:hAnsi="宋体" w:eastAsia="宋体" w:cs="宋体"/>
          <w:sz w:val="24"/>
          <w:szCs w:val="24"/>
        </w:rPr>
        <w:t>磋商响应文件提交</w:t>
      </w:r>
      <w:r>
        <w:rPr>
          <w:rFonts w:hint="eastAsia" w:ascii="宋体" w:hAnsi="宋体" w:eastAsia="宋体" w:cs="宋体"/>
          <w:spacing w:val="-1"/>
          <w:sz w:val="24"/>
          <w:szCs w:val="24"/>
        </w:rPr>
        <w:t>截止时间前未完成传输提</w:t>
      </w:r>
      <w:r>
        <w:rPr>
          <w:rFonts w:hint="eastAsia" w:ascii="宋体" w:hAnsi="宋体" w:eastAsia="宋体" w:cs="宋体"/>
          <w:sz w:val="24"/>
          <w:szCs w:val="24"/>
        </w:rPr>
        <w:t>交的，视为未提交磋商响应文件。</w:t>
      </w:r>
      <w:r>
        <w:rPr>
          <w:rFonts w:hint="eastAsia" w:ascii="宋体" w:hAnsi="宋体" w:eastAsia="宋体" w:cs="宋体"/>
          <w:sz w:val="24"/>
          <w:szCs w:val="24"/>
          <w:lang w:eastAsia="zh-CN"/>
        </w:rPr>
        <w:t>磋商响应文件提交截止时间以</w:t>
      </w:r>
      <w:r>
        <w:rPr>
          <w:rFonts w:hint="eastAsia" w:ascii="宋体" w:hAnsi="宋体" w:eastAsia="宋体" w:cs="宋体"/>
          <w:spacing w:val="-1"/>
          <w:sz w:val="24"/>
          <w:szCs w:val="24"/>
          <w:lang w:eastAsia="zh-CN"/>
        </w:rPr>
        <w:t>后传输提交的磋商响应</w:t>
      </w:r>
      <w:r>
        <w:rPr>
          <w:rFonts w:hint="eastAsia" w:ascii="宋体" w:hAnsi="宋体" w:eastAsia="宋体" w:cs="宋体"/>
          <w:spacing w:val="-5"/>
          <w:sz w:val="24"/>
          <w:szCs w:val="24"/>
          <w:lang w:eastAsia="zh-CN"/>
        </w:rPr>
        <w:t>文件，将被拒收。</w:t>
      </w:r>
    </w:p>
    <w:p w14:paraId="390FA9F3">
      <w:pPr>
        <w:spacing w:before="36" w:line="220"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（2）备份电子磋商响应文件提交</w:t>
      </w:r>
    </w:p>
    <w:p w14:paraId="57EFEBE3">
      <w:pPr>
        <w:spacing w:before="180" w:line="347" w:lineRule="auto"/>
        <w:ind w:left="39" w:right="152" w:firstLine="479"/>
        <w:rPr>
          <w:rFonts w:ascii="宋体" w:hAnsi="宋体" w:eastAsia="宋体" w:cs="宋体"/>
          <w:sz w:val="24"/>
          <w:szCs w:val="24"/>
          <w:lang w:eastAsia="zh-CN"/>
        </w:rPr>
      </w:pPr>
      <w:r>
        <w:rPr>
          <w:rFonts w:hint="eastAsia" w:ascii="宋体" w:hAnsi="宋体" w:eastAsia="宋体" w:cs="宋体"/>
          <w:sz w:val="24"/>
          <w:szCs w:val="24"/>
          <w:lang w:eastAsia="zh-CN"/>
        </w:rPr>
        <w:t>供应商可以提交备份电子磋商响应文件，如提交备份电子</w:t>
      </w:r>
      <w:r>
        <w:rPr>
          <w:rFonts w:hint="eastAsia" w:ascii="宋体" w:hAnsi="宋体" w:eastAsia="宋体" w:cs="宋体"/>
          <w:spacing w:val="-1"/>
          <w:sz w:val="24"/>
          <w:szCs w:val="24"/>
          <w:lang w:eastAsia="zh-CN"/>
        </w:rPr>
        <w:t>磋商响应文件，请按以下</w:t>
      </w:r>
      <w:r>
        <w:rPr>
          <w:rFonts w:hint="eastAsia" w:ascii="宋体" w:hAnsi="宋体" w:eastAsia="宋体" w:cs="宋体"/>
          <w:spacing w:val="-8"/>
          <w:sz w:val="24"/>
          <w:szCs w:val="24"/>
          <w:lang w:eastAsia="zh-CN"/>
        </w:rPr>
        <w:t>方式提交。</w:t>
      </w:r>
    </w:p>
    <w:p w14:paraId="63B58E38">
      <w:pPr>
        <w:spacing w:before="31" w:line="350" w:lineRule="auto"/>
        <w:ind w:left="38" w:right="152" w:firstLine="480"/>
        <w:jc w:val="both"/>
        <w:rPr>
          <w:rFonts w:ascii="宋体" w:hAnsi="宋体" w:eastAsia="宋体" w:cs="宋体"/>
          <w:sz w:val="24"/>
          <w:szCs w:val="24"/>
          <w:lang w:eastAsia="zh-CN"/>
        </w:rPr>
      </w:pPr>
      <w:r>
        <w:rPr>
          <w:rFonts w:hint="eastAsia" w:ascii="宋体" w:hAnsi="宋体" w:eastAsia="宋体" w:cs="宋体"/>
          <w:sz w:val="24"/>
          <w:szCs w:val="24"/>
          <w:lang w:eastAsia="zh-CN"/>
        </w:rPr>
        <w:t>应当在磋商响应文件提交截止时间以前，供应商将以介质</w:t>
      </w:r>
      <w:r>
        <w:rPr>
          <w:rFonts w:hint="eastAsia" w:ascii="宋体" w:hAnsi="宋体" w:eastAsia="宋体" w:cs="宋体"/>
          <w:spacing w:val="-1"/>
          <w:sz w:val="24"/>
          <w:szCs w:val="24"/>
          <w:lang w:eastAsia="zh-CN"/>
        </w:rPr>
        <w:t>存储的数据电文形式的备</w:t>
      </w:r>
      <w:r>
        <w:rPr>
          <w:rFonts w:hint="eastAsia" w:ascii="宋体" w:hAnsi="宋体" w:eastAsia="宋体" w:cs="宋体"/>
          <w:sz w:val="24"/>
          <w:szCs w:val="24"/>
          <w:lang w:eastAsia="zh-CN"/>
        </w:rPr>
        <w:t>份电子磋商响应文件密封并以直接送达形式提交给采购代理机</w:t>
      </w:r>
      <w:r>
        <w:rPr>
          <w:rFonts w:hint="eastAsia" w:ascii="宋体" w:hAnsi="宋体" w:eastAsia="宋体" w:cs="宋体"/>
          <w:spacing w:val="-1"/>
          <w:sz w:val="24"/>
          <w:szCs w:val="24"/>
          <w:lang w:eastAsia="zh-CN"/>
        </w:rPr>
        <w:t>构工作人员，使其在磋商</w:t>
      </w:r>
      <w:r>
        <w:rPr>
          <w:rFonts w:hint="eastAsia" w:ascii="宋体" w:hAnsi="宋体" w:eastAsia="宋体" w:cs="宋体"/>
          <w:spacing w:val="-2"/>
          <w:sz w:val="24"/>
          <w:szCs w:val="24"/>
          <w:lang w:eastAsia="zh-CN"/>
        </w:rPr>
        <w:t>响应文件提交截止时间以前收到。封皮应注明供应商名称、项目名称。</w:t>
      </w:r>
    </w:p>
    <w:p w14:paraId="3BFD8346">
      <w:pPr>
        <w:spacing w:before="37" w:line="345" w:lineRule="auto"/>
        <w:ind w:left="41" w:right="18" w:firstLine="480"/>
        <w:rPr>
          <w:rFonts w:ascii="宋体" w:hAnsi="宋体" w:eastAsia="宋体" w:cs="宋体"/>
          <w:sz w:val="24"/>
          <w:szCs w:val="24"/>
          <w:lang w:eastAsia="zh-CN"/>
        </w:rPr>
      </w:pPr>
      <w:r>
        <w:rPr>
          <w:rFonts w:hint="eastAsia" w:ascii="宋体" w:hAnsi="宋体" w:eastAsia="宋体" w:cs="宋体"/>
          <w:spacing w:val="-3"/>
          <w:sz w:val="24"/>
          <w:szCs w:val="24"/>
          <w:lang w:eastAsia="zh-CN"/>
        </w:rPr>
        <w:t>备份电子磋商响应文件仅在在线解密异常处理时使用。磋商响应</w:t>
      </w:r>
      <w:r>
        <w:rPr>
          <w:rFonts w:hint="eastAsia" w:ascii="宋体" w:hAnsi="宋体" w:eastAsia="宋体" w:cs="宋体"/>
          <w:spacing w:val="-4"/>
          <w:sz w:val="24"/>
          <w:szCs w:val="24"/>
          <w:lang w:eastAsia="zh-CN"/>
        </w:rPr>
        <w:t>文件已按时解密的，</w:t>
      </w:r>
      <w:r>
        <w:rPr>
          <w:rFonts w:hint="eastAsia" w:ascii="宋体" w:hAnsi="宋体" w:eastAsia="宋体" w:cs="宋体"/>
          <w:spacing w:val="-3"/>
          <w:sz w:val="24"/>
          <w:szCs w:val="24"/>
          <w:lang w:eastAsia="zh-CN"/>
        </w:rPr>
        <w:t>备份电子磋商响应文件自动失效。</w:t>
      </w:r>
    </w:p>
    <w:p w14:paraId="2C08BE3B">
      <w:pPr>
        <w:spacing w:before="36" w:line="219"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3.8.2 供应商提交的磋商响应文件均不予退还。</w:t>
      </w:r>
    </w:p>
    <w:p w14:paraId="5F04C8AE">
      <w:pPr>
        <w:spacing w:before="181" w:line="219" w:lineRule="auto"/>
        <w:ind w:left="522"/>
        <w:rPr>
          <w:rFonts w:ascii="宋体" w:hAnsi="宋体" w:eastAsia="宋体" w:cs="宋体"/>
          <w:lang w:eastAsia="zh-CN"/>
        </w:rPr>
      </w:pPr>
      <w:r>
        <w:rPr>
          <w:rFonts w:hint="eastAsia" w:ascii="宋体" w:hAnsi="宋体" w:eastAsia="宋体" w:cs="宋体"/>
          <w:spacing w:val="-2"/>
          <w:sz w:val="24"/>
          <w:szCs w:val="24"/>
          <w:lang w:eastAsia="zh-CN"/>
        </w:rPr>
        <w:t>3.8.3 逾期传输的电子磋商响应文件，采购人将不予受理。</w:t>
      </w:r>
    </w:p>
    <w:p w14:paraId="3CC1ACAE">
      <w:pPr>
        <w:spacing w:before="78" w:line="350" w:lineRule="auto"/>
        <w:ind w:left="42" w:right="129" w:firstLine="480"/>
        <w:jc w:val="both"/>
        <w:rPr>
          <w:rFonts w:ascii="宋体" w:hAnsi="宋体" w:eastAsia="宋体" w:cs="宋体"/>
          <w:sz w:val="24"/>
          <w:szCs w:val="24"/>
          <w:lang w:eastAsia="zh-CN"/>
        </w:rPr>
      </w:pPr>
      <w:r>
        <w:rPr>
          <w:rFonts w:hint="eastAsia" w:ascii="宋体" w:hAnsi="宋体" w:eastAsia="宋体" w:cs="宋体"/>
          <w:sz w:val="24"/>
          <w:szCs w:val="24"/>
          <w:lang w:eastAsia="zh-CN"/>
        </w:rPr>
        <w:t>3.8.4 采购人如因故推迟磋商响应文件提交截</w:t>
      </w:r>
      <w:r>
        <w:rPr>
          <w:rFonts w:hint="eastAsia" w:ascii="宋体" w:hAnsi="宋体" w:eastAsia="宋体" w:cs="宋体"/>
          <w:spacing w:val="-1"/>
          <w:sz w:val="24"/>
          <w:szCs w:val="24"/>
          <w:lang w:eastAsia="zh-CN"/>
        </w:rPr>
        <w:t>止时间，应以书面形式通知所有供应</w:t>
      </w:r>
      <w:r>
        <w:rPr>
          <w:rFonts w:hint="eastAsia" w:ascii="宋体" w:hAnsi="宋体" w:eastAsia="宋体" w:cs="宋体"/>
          <w:sz w:val="24"/>
          <w:szCs w:val="24"/>
          <w:lang w:eastAsia="zh-CN"/>
        </w:rPr>
        <w:t>商。在这种情况下，采购人和供应商的权利和义务</w:t>
      </w:r>
      <w:r>
        <w:rPr>
          <w:rFonts w:hint="eastAsia" w:ascii="宋体" w:hAnsi="宋体" w:eastAsia="宋体" w:cs="宋体"/>
          <w:spacing w:val="-1"/>
          <w:sz w:val="24"/>
          <w:szCs w:val="24"/>
          <w:lang w:eastAsia="zh-CN"/>
        </w:rPr>
        <w:t>将受到新的磋商响应文件提交截止时</w:t>
      </w:r>
      <w:r>
        <w:rPr>
          <w:rFonts w:hint="eastAsia" w:ascii="宋体" w:hAnsi="宋体" w:eastAsia="宋体" w:cs="宋体"/>
          <w:spacing w:val="-8"/>
          <w:sz w:val="24"/>
          <w:szCs w:val="24"/>
          <w:lang w:eastAsia="zh-CN"/>
        </w:rPr>
        <w:t>间的约束。</w:t>
      </w:r>
    </w:p>
    <w:p w14:paraId="222B6B75">
      <w:pPr>
        <w:spacing w:before="32"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3.9</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磋商响应文件的补充、修改和撤回</w:t>
      </w:r>
    </w:p>
    <w:p w14:paraId="5B9970A7">
      <w:pPr>
        <w:spacing w:before="182" w:line="352" w:lineRule="auto"/>
        <w:ind w:left="37" w:right="57" w:firstLine="485"/>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3.9.1 供应商在提交磋商响应文件以后如必须补充、修改或撤回磋商响应文件，必须在磋商响应文件提交截止时间以前在“政府采购云平台</w:t>
      </w:r>
      <w:r>
        <w:rPr>
          <w:rFonts w:hint="eastAsia" w:ascii="宋体" w:hAnsi="宋体" w:eastAsia="宋体" w:cs="宋体"/>
          <w:spacing w:val="-86"/>
          <w:sz w:val="24"/>
          <w:szCs w:val="24"/>
          <w:lang w:eastAsia="zh-CN"/>
        </w:rPr>
        <w:t xml:space="preserve"> </w:t>
      </w:r>
      <w:r>
        <w:rPr>
          <w:rFonts w:hint="eastAsia" w:ascii="宋体" w:hAnsi="宋体" w:eastAsia="宋体" w:cs="宋体"/>
          <w:spacing w:val="1"/>
          <w:sz w:val="24"/>
          <w:szCs w:val="24"/>
          <w:lang w:eastAsia="zh-CN"/>
        </w:rPr>
        <w:t>”上补</w:t>
      </w:r>
      <w:r>
        <w:rPr>
          <w:rFonts w:hint="eastAsia" w:ascii="宋体" w:hAnsi="宋体" w:eastAsia="宋体" w:cs="宋体"/>
          <w:sz w:val="24"/>
          <w:szCs w:val="24"/>
          <w:lang w:eastAsia="zh-CN"/>
        </w:rPr>
        <w:t>充、修改或撤回磋商响</w:t>
      </w:r>
      <w:r>
        <w:rPr>
          <w:rFonts w:hint="eastAsia" w:ascii="宋体" w:hAnsi="宋体" w:eastAsia="宋体" w:cs="宋体"/>
          <w:spacing w:val="2"/>
          <w:sz w:val="24"/>
          <w:szCs w:val="24"/>
          <w:lang w:eastAsia="zh-CN"/>
        </w:rPr>
        <w:t>应文件。补充、修改电子磋商响应文件的，应当先行撤</w:t>
      </w:r>
      <w:r>
        <w:rPr>
          <w:rFonts w:hint="eastAsia" w:ascii="宋体" w:hAnsi="宋体" w:eastAsia="宋体" w:cs="宋体"/>
          <w:spacing w:val="1"/>
          <w:sz w:val="24"/>
          <w:szCs w:val="24"/>
          <w:lang w:eastAsia="zh-CN"/>
        </w:rPr>
        <w:t>回原文件，补充、修改后重新传</w:t>
      </w:r>
      <w:r>
        <w:rPr>
          <w:rFonts w:hint="eastAsia" w:ascii="宋体" w:hAnsi="宋体" w:eastAsia="宋体" w:cs="宋体"/>
          <w:spacing w:val="-1"/>
          <w:sz w:val="24"/>
          <w:szCs w:val="24"/>
          <w:lang w:eastAsia="zh-CN"/>
        </w:rPr>
        <w:t>输提交。磋商响应文件提交截止时间前未完成传输的，视为撤</w:t>
      </w:r>
      <w:r>
        <w:rPr>
          <w:rFonts w:hint="eastAsia" w:ascii="宋体" w:hAnsi="宋体" w:eastAsia="宋体" w:cs="宋体"/>
          <w:spacing w:val="-2"/>
          <w:sz w:val="24"/>
          <w:szCs w:val="24"/>
          <w:lang w:eastAsia="zh-CN"/>
        </w:rPr>
        <w:t>回磋商响应文件。</w:t>
      </w:r>
    </w:p>
    <w:p w14:paraId="4CDCCAAC">
      <w:pPr>
        <w:spacing w:before="37"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3.10</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备选磋商响应方案</w:t>
      </w:r>
    </w:p>
    <w:p w14:paraId="6F0A1361">
      <w:pPr>
        <w:spacing w:before="178" w:line="347" w:lineRule="auto"/>
        <w:ind w:left="41" w:firstLine="477"/>
        <w:rPr>
          <w:rFonts w:ascii="宋体" w:hAnsi="宋体" w:eastAsia="宋体" w:cs="宋体"/>
          <w:sz w:val="24"/>
          <w:szCs w:val="24"/>
          <w:lang w:eastAsia="zh-CN"/>
        </w:rPr>
      </w:pPr>
      <w:r>
        <w:rPr>
          <w:rFonts w:hint="eastAsia" w:ascii="宋体" w:hAnsi="宋体" w:eastAsia="宋体" w:cs="宋体"/>
          <w:spacing w:val="-9"/>
          <w:sz w:val="24"/>
          <w:szCs w:val="24"/>
          <w:lang w:eastAsia="zh-CN"/>
        </w:rPr>
        <w:t>供应商不得提交备选磋商响应方案，否则，</w:t>
      </w:r>
      <w:r>
        <w:rPr>
          <w:rFonts w:hint="eastAsia" w:ascii="宋体" w:hAnsi="宋体" w:eastAsia="宋体" w:cs="宋体"/>
          <w:spacing w:val="-10"/>
          <w:sz w:val="24"/>
          <w:szCs w:val="24"/>
          <w:lang w:eastAsia="zh-CN"/>
        </w:rPr>
        <w:t>磋商响应文件将被判定为响应无效。【注：</w:t>
      </w:r>
      <w:r>
        <w:rPr>
          <w:rFonts w:hint="eastAsia" w:ascii="宋体" w:hAnsi="宋体" w:eastAsia="宋体" w:cs="宋体"/>
          <w:spacing w:val="-1"/>
          <w:sz w:val="24"/>
          <w:szCs w:val="24"/>
          <w:lang w:eastAsia="zh-CN"/>
        </w:rPr>
        <w:t>备选磋商响应方案不是指备份磋商响应文件】</w:t>
      </w:r>
    </w:p>
    <w:p w14:paraId="6427FC6C">
      <w:pPr>
        <w:spacing w:before="32" w:line="220"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3.11</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不予受理的磋商响应文件</w:t>
      </w:r>
    </w:p>
    <w:p w14:paraId="59C8A418">
      <w:pPr>
        <w:spacing w:before="182"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（1）逾期传输的或逾期送达的或者未送达指定地点</w:t>
      </w:r>
      <w:r>
        <w:rPr>
          <w:rFonts w:hint="eastAsia" w:ascii="宋体" w:hAnsi="宋体" w:eastAsia="宋体" w:cs="宋体"/>
          <w:spacing w:val="-3"/>
          <w:sz w:val="24"/>
          <w:szCs w:val="24"/>
          <w:lang w:eastAsia="zh-CN"/>
        </w:rPr>
        <w:t>的磋商响应文件；</w:t>
      </w:r>
    </w:p>
    <w:p w14:paraId="5280B848">
      <w:pPr>
        <w:spacing w:before="181"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（2）未密封的备份电子磋商响应文件；</w:t>
      </w:r>
    </w:p>
    <w:p w14:paraId="3E68B65B">
      <w:pPr>
        <w:spacing w:before="183" w:line="220" w:lineRule="auto"/>
        <w:ind w:left="543"/>
        <w:outlineLvl w:val="1"/>
        <w:rPr>
          <w:rFonts w:ascii="宋体" w:hAnsi="宋体" w:eastAsia="宋体" w:cs="宋体"/>
          <w:sz w:val="24"/>
          <w:szCs w:val="24"/>
          <w:lang w:eastAsia="zh-CN"/>
        </w:rPr>
      </w:pPr>
      <w:r>
        <w:rPr>
          <w:rFonts w:hint="eastAsia" w:ascii="宋体" w:hAnsi="宋体" w:eastAsia="宋体" w:cs="宋体"/>
          <w:b/>
          <w:bCs/>
          <w:spacing w:val="-8"/>
          <w:sz w:val="24"/>
          <w:szCs w:val="24"/>
          <w:lang w:eastAsia="zh-CN"/>
        </w:rPr>
        <w:t>四、磋商程序</w:t>
      </w:r>
    </w:p>
    <w:p w14:paraId="7DF16FAA">
      <w:pPr>
        <w:spacing w:before="182" w:line="220" w:lineRule="auto"/>
        <w:ind w:left="519"/>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4.1</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组建磋商小组</w:t>
      </w:r>
    </w:p>
    <w:p w14:paraId="23075893">
      <w:pPr>
        <w:spacing w:before="180" w:line="347" w:lineRule="auto"/>
        <w:ind w:left="40" w:right="62" w:firstLine="477"/>
        <w:rPr>
          <w:rFonts w:ascii="宋体" w:hAnsi="宋体" w:eastAsia="宋体" w:cs="宋体"/>
          <w:sz w:val="24"/>
          <w:szCs w:val="24"/>
          <w:lang w:eastAsia="zh-CN"/>
        </w:rPr>
      </w:pPr>
      <w:r>
        <w:rPr>
          <w:rFonts w:hint="eastAsia" w:ascii="宋体" w:hAnsi="宋体" w:eastAsia="宋体" w:cs="宋体"/>
          <w:spacing w:val="-2"/>
          <w:sz w:val="24"/>
          <w:szCs w:val="24"/>
          <w:lang w:eastAsia="zh-CN"/>
        </w:rPr>
        <w:t>采购组织机构将依法组建磋商小组。磋商小组由采购人代表和评审专家共 3 人及以</w:t>
      </w:r>
      <w:r>
        <w:rPr>
          <w:rFonts w:hint="eastAsia" w:ascii="宋体" w:hAnsi="宋体" w:eastAsia="宋体" w:cs="宋体"/>
          <w:spacing w:val="-9"/>
          <w:sz w:val="24"/>
          <w:szCs w:val="24"/>
          <w:lang w:eastAsia="zh-CN"/>
        </w:rPr>
        <w:t>上组成。</w:t>
      </w:r>
    </w:p>
    <w:p w14:paraId="1AEA3180">
      <w:pPr>
        <w:spacing w:before="31" w:line="220" w:lineRule="auto"/>
        <w:ind w:left="519"/>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4.2</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磋商准备</w:t>
      </w:r>
    </w:p>
    <w:p w14:paraId="13E2B9C7">
      <w:pPr>
        <w:spacing w:before="183" w:line="288" w:lineRule="auto"/>
        <w:ind w:left="36" w:right="64" w:firstLine="480"/>
        <w:rPr>
          <w:rFonts w:ascii="宋体" w:hAnsi="宋体" w:eastAsia="宋体" w:cs="宋体"/>
          <w:sz w:val="24"/>
          <w:szCs w:val="24"/>
          <w:lang w:eastAsia="zh-CN"/>
        </w:rPr>
      </w:pPr>
      <w:r>
        <w:rPr>
          <w:rFonts w:hint="eastAsia" w:ascii="宋体" w:hAnsi="宋体" w:eastAsia="宋体" w:cs="宋体"/>
          <w:spacing w:val="-7"/>
          <w:sz w:val="24"/>
          <w:szCs w:val="24"/>
          <w:lang w:eastAsia="zh-CN"/>
        </w:rPr>
        <w:t>4.2.1</w:t>
      </w:r>
      <w:r>
        <w:rPr>
          <w:rFonts w:hint="eastAsia" w:ascii="宋体" w:hAnsi="宋体" w:eastAsia="宋体" w:cs="宋体"/>
          <w:spacing w:val="-52"/>
          <w:sz w:val="24"/>
          <w:szCs w:val="24"/>
          <w:lang w:eastAsia="zh-CN"/>
        </w:rPr>
        <w:t xml:space="preserve"> </w:t>
      </w:r>
      <w:r>
        <w:rPr>
          <w:rFonts w:hint="eastAsia" w:ascii="宋体" w:hAnsi="宋体" w:eastAsia="宋体" w:cs="宋体"/>
          <w:spacing w:val="-7"/>
          <w:sz w:val="24"/>
          <w:szCs w:val="24"/>
          <w:lang w:eastAsia="zh-CN"/>
        </w:rPr>
        <w:t>采购人按“磋商须知前附表</w:t>
      </w:r>
      <w:r>
        <w:rPr>
          <w:rFonts w:hint="eastAsia" w:ascii="宋体" w:hAnsi="宋体" w:eastAsia="宋体" w:cs="宋体"/>
          <w:spacing w:val="-88"/>
          <w:sz w:val="24"/>
          <w:szCs w:val="24"/>
          <w:lang w:eastAsia="zh-CN"/>
        </w:rPr>
        <w:t xml:space="preserve"> </w:t>
      </w:r>
      <w:r>
        <w:rPr>
          <w:rFonts w:hint="eastAsia" w:ascii="宋体" w:hAnsi="宋体" w:eastAsia="宋体" w:cs="宋体"/>
          <w:spacing w:val="-7"/>
          <w:sz w:val="24"/>
          <w:szCs w:val="24"/>
          <w:lang w:eastAsia="zh-CN"/>
        </w:rPr>
        <w:t>”规定的时间、地点公开开启磋商响应文</w:t>
      </w:r>
      <w:r>
        <w:rPr>
          <w:rFonts w:hint="eastAsia" w:ascii="宋体" w:hAnsi="宋体" w:eastAsia="宋体" w:cs="宋体"/>
          <w:spacing w:val="-8"/>
          <w:sz w:val="24"/>
          <w:szCs w:val="24"/>
          <w:lang w:eastAsia="zh-CN"/>
        </w:rPr>
        <w:t>件，并邀</w:t>
      </w:r>
      <w:r>
        <w:rPr>
          <w:rFonts w:hint="eastAsia" w:ascii="宋体" w:hAnsi="宋体" w:eastAsia="宋体" w:cs="宋体"/>
          <w:spacing w:val="-3"/>
          <w:sz w:val="24"/>
          <w:szCs w:val="24"/>
          <w:lang w:eastAsia="zh-CN"/>
        </w:rPr>
        <w:t>请所有供应商代表准时在线参加。</w:t>
      </w:r>
    </w:p>
    <w:p w14:paraId="1A621E2B">
      <w:pPr>
        <w:spacing w:before="183" w:line="219" w:lineRule="auto"/>
        <w:ind w:left="517"/>
        <w:rPr>
          <w:rFonts w:ascii="宋体" w:hAnsi="宋体" w:eastAsia="宋体" w:cs="宋体"/>
          <w:sz w:val="24"/>
          <w:szCs w:val="24"/>
          <w:lang w:eastAsia="zh-CN"/>
        </w:rPr>
      </w:pPr>
      <w:r>
        <w:rPr>
          <w:rFonts w:hint="eastAsia" w:ascii="宋体" w:hAnsi="宋体" w:eastAsia="宋体" w:cs="宋体"/>
          <w:spacing w:val="-3"/>
          <w:sz w:val="24"/>
          <w:szCs w:val="24"/>
          <w:lang w:eastAsia="zh-CN"/>
        </w:rPr>
        <w:t>4.2.2</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供应商代表应在线参加磋商活动。</w:t>
      </w:r>
    </w:p>
    <w:p w14:paraId="3F4F60F0">
      <w:pPr>
        <w:spacing w:before="182" w:line="312" w:lineRule="auto"/>
        <w:ind w:left="37" w:right="57" w:firstLine="480"/>
        <w:rPr>
          <w:rFonts w:ascii="宋体" w:hAnsi="宋体" w:eastAsia="宋体" w:cs="宋体"/>
          <w:sz w:val="24"/>
          <w:szCs w:val="24"/>
          <w:lang w:eastAsia="zh-CN"/>
        </w:rPr>
      </w:pPr>
      <w:r>
        <w:rPr>
          <w:rFonts w:hint="eastAsia" w:ascii="宋体" w:hAnsi="宋体" w:eastAsia="宋体" w:cs="宋体"/>
          <w:spacing w:val="-3"/>
          <w:sz w:val="24"/>
          <w:szCs w:val="24"/>
          <w:lang w:eastAsia="zh-CN"/>
        </w:rPr>
        <w:t>4.2.3</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磋商活动组织人员告知所有供应商磋商活动组</w:t>
      </w:r>
      <w:r>
        <w:rPr>
          <w:rFonts w:hint="eastAsia" w:ascii="宋体" w:hAnsi="宋体" w:eastAsia="宋体" w:cs="宋体"/>
          <w:spacing w:val="-4"/>
          <w:sz w:val="24"/>
          <w:szCs w:val="24"/>
          <w:lang w:eastAsia="zh-CN"/>
        </w:rPr>
        <w:t>织人员情况，已提交磋商响应文</w:t>
      </w:r>
      <w:r>
        <w:rPr>
          <w:rFonts w:hint="eastAsia" w:ascii="宋体" w:hAnsi="宋体" w:eastAsia="宋体" w:cs="宋体"/>
          <w:spacing w:val="2"/>
          <w:sz w:val="24"/>
          <w:szCs w:val="24"/>
          <w:lang w:eastAsia="zh-CN"/>
        </w:rPr>
        <w:t>件的供应商名单、应当回避的情形、开启最后报价文件</w:t>
      </w:r>
      <w:r>
        <w:rPr>
          <w:rFonts w:hint="eastAsia" w:ascii="宋体" w:hAnsi="宋体" w:eastAsia="宋体" w:cs="宋体"/>
          <w:spacing w:val="1"/>
          <w:sz w:val="24"/>
          <w:szCs w:val="24"/>
          <w:lang w:eastAsia="zh-CN"/>
        </w:rPr>
        <w:t>的预计时间等，组织供应商签署</w:t>
      </w:r>
      <w:r>
        <w:rPr>
          <w:rFonts w:hint="eastAsia" w:ascii="宋体" w:hAnsi="宋体" w:eastAsia="宋体" w:cs="宋体"/>
          <w:spacing w:val="-3"/>
          <w:sz w:val="24"/>
          <w:szCs w:val="24"/>
          <w:lang w:eastAsia="zh-CN"/>
        </w:rPr>
        <w:t>《政府采购活动现场确认声明书》。</w:t>
      </w:r>
    </w:p>
    <w:p w14:paraId="689C5FA4">
      <w:pPr>
        <w:spacing w:before="184" w:line="220" w:lineRule="auto"/>
        <w:ind w:left="519"/>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4.3</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在线解密</w:t>
      </w:r>
    </w:p>
    <w:p w14:paraId="66A2E7B5">
      <w:pPr>
        <w:spacing w:before="180" w:line="220"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4.3.1</w:t>
      </w:r>
      <w:r>
        <w:rPr>
          <w:rFonts w:hint="eastAsia" w:ascii="宋体" w:hAnsi="宋体" w:eastAsia="宋体" w:cs="宋体"/>
          <w:spacing w:val="-43"/>
          <w:sz w:val="24"/>
          <w:szCs w:val="24"/>
          <w:lang w:eastAsia="zh-CN"/>
        </w:rPr>
        <w:t xml:space="preserve"> </w:t>
      </w:r>
      <w:r>
        <w:rPr>
          <w:rFonts w:hint="eastAsia" w:ascii="宋体" w:hAnsi="宋体" w:eastAsia="宋体" w:cs="宋体"/>
          <w:spacing w:val="-2"/>
          <w:sz w:val="24"/>
          <w:szCs w:val="24"/>
          <w:lang w:eastAsia="zh-CN"/>
        </w:rPr>
        <w:t>在线解密开始时间</w:t>
      </w:r>
    </w:p>
    <w:p w14:paraId="69CDEE93">
      <w:pPr>
        <w:spacing w:before="183" w:line="344" w:lineRule="auto"/>
        <w:ind w:left="39" w:right="72"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至磋商响应文件提交截止时间，磋商活动组织人员启动在线解密程序，供应商应登</w:t>
      </w:r>
      <w:r>
        <w:rPr>
          <w:rFonts w:hint="eastAsia" w:ascii="宋体" w:hAnsi="宋体" w:eastAsia="宋体" w:cs="宋体"/>
          <w:spacing w:val="-1"/>
          <w:sz w:val="24"/>
          <w:szCs w:val="24"/>
          <w:lang w:eastAsia="zh-CN"/>
        </w:rPr>
        <w:t>录政府采购云平台在在线解密时间内对已提交的电子</w:t>
      </w:r>
      <w:r>
        <w:rPr>
          <w:rFonts w:hint="eastAsia" w:ascii="宋体" w:hAnsi="宋体" w:eastAsia="宋体" w:cs="宋体"/>
          <w:spacing w:val="-2"/>
          <w:sz w:val="24"/>
          <w:szCs w:val="24"/>
          <w:lang w:eastAsia="zh-CN"/>
        </w:rPr>
        <w:t>磋商响应文件进行解密。</w:t>
      </w:r>
    </w:p>
    <w:p w14:paraId="29618C92">
      <w:pPr>
        <w:spacing w:before="37" w:line="220"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4.3.2</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解密异常处理</w:t>
      </w:r>
    </w:p>
    <w:p w14:paraId="006F45D7">
      <w:pPr>
        <w:spacing w:before="182" w:line="219" w:lineRule="auto"/>
        <w:ind w:left="522"/>
        <w:rPr>
          <w:rFonts w:ascii="宋体" w:hAnsi="宋体" w:eastAsia="宋体" w:cs="宋体"/>
          <w:lang w:eastAsia="zh-CN"/>
        </w:rPr>
      </w:pPr>
      <w:r>
        <w:rPr>
          <w:rFonts w:hint="eastAsia" w:ascii="宋体" w:hAnsi="宋体" w:eastAsia="宋体" w:cs="宋体"/>
          <w:spacing w:val="2"/>
          <w:sz w:val="24"/>
          <w:szCs w:val="24"/>
          <w:lang w:eastAsia="zh-CN"/>
        </w:rPr>
        <w:t>如在线解密失败，磋商活动组织人员将启动</w:t>
      </w:r>
      <w:r>
        <w:rPr>
          <w:rFonts w:hint="eastAsia" w:ascii="宋体" w:hAnsi="宋体" w:eastAsia="宋体" w:cs="宋体"/>
          <w:spacing w:val="1"/>
          <w:sz w:val="24"/>
          <w:szCs w:val="24"/>
          <w:lang w:eastAsia="zh-CN"/>
        </w:rPr>
        <w:t>异常处理，上传供应商在磋商响应文件</w:t>
      </w:r>
    </w:p>
    <w:p w14:paraId="535CA116">
      <w:pPr>
        <w:spacing w:before="78" w:line="344" w:lineRule="auto"/>
        <w:ind w:left="38" w:right="77"/>
        <w:rPr>
          <w:rFonts w:ascii="宋体" w:hAnsi="宋体" w:eastAsia="宋体" w:cs="宋体"/>
          <w:sz w:val="24"/>
          <w:szCs w:val="24"/>
          <w:lang w:eastAsia="zh-CN"/>
        </w:rPr>
      </w:pPr>
      <w:r>
        <w:rPr>
          <w:rFonts w:hint="eastAsia" w:ascii="宋体" w:hAnsi="宋体" w:eastAsia="宋体" w:cs="宋体"/>
          <w:spacing w:val="2"/>
          <w:sz w:val="24"/>
          <w:szCs w:val="24"/>
          <w:lang w:eastAsia="zh-CN"/>
        </w:rPr>
        <w:t>提交截止时间前提交的备份电子磋商响应文件进行</w:t>
      </w:r>
      <w:r>
        <w:rPr>
          <w:rFonts w:hint="eastAsia" w:ascii="宋体" w:hAnsi="宋体" w:eastAsia="宋体" w:cs="宋体"/>
          <w:spacing w:val="1"/>
          <w:sz w:val="24"/>
          <w:szCs w:val="24"/>
          <w:lang w:eastAsia="zh-CN"/>
        </w:rPr>
        <w:t>再次解密，如未提供备份电子磋商响</w:t>
      </w:r>
      <w:r>
        <w:rPr>
          <w:rFonts w:hint="eastAsia" w:ascii="宋体" w:hAnsi="宋体" w:eastAsia="宋体" w:cs="宋体"/>
          <w:spacing w:val="-1"/>
          <w:sz w:val="24"/>
          <w:szCs w:val="24"/>
          <w:lang w:eastAsia="zh-CN"/>
        </w:rPr>
        <w:t>应文件，将不进行再次解密程序。无法在线解密视</w:t>
      </w:r>
      <w:r>
        <w:rPr>
          <w:rFonts w:hint="eastAsia" w:ascii="宋体" w:hAnsi="宋体" w:eastAsia="宋体" w:cs="宋体"/>
          <w:spacing w:val="-2"/>
          <w:sz w:val="24"/>
          <w:szCs w:val="24"/>
          <w:lang w:eastAsia="zh-CN"/>
        </w:rPr>
        <w:t>为供应商放弃磋商响应。</w:t>
      </w:r>
    </w:p>
    <w:p w14:paraId="4BA36855">
      <w:pPr>
        <w:spacing w:before="38" w:line="220"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4.3.3</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在线解密时间</w:t>
      </w:r>
    </w:p>
    <w:p w14:paraId="32C78262">
      <w:pPr>
        <w:spacing w:before="179" w:line="220" w:lineRule="auto"/>
        <w:ind w:left="517"/>
        <w:rPr>
          <w:rFonts w:ascii="宋体" w:hAnsi="宋体" w:eastAsia="宋体" w:cs="宋体"/>
          <w:sz w:val="24"/>
          <w:szCs w:val="24"/>
          <w:lang w:eastAsia="zh-CN"/>
        </w:rPr>
      </w:pPr>
      <w:r>
        <w:rPr>
          <w:rFonts w:hint="eastAsia" w:ascii="宋体" w:hAnsi="宋体" w:eastAsia="宋体" w:cs="宋体"/>
          <w:spacing w:val="-5"/>
          <w:sz w:val="24"/>
          <w:szCs w:val="24"/>
          <w:lang w:eastAsia="zh-CN"/>
        </w:rPr>
        <w:t>在线解密时间为</w:t>
      </w:r>
      <w:r>
        <w:rPr>
          <w:rFonts w:hint="eastAsia" w:ascii="宋体" w:hAnsi="宋体" w:eastAsia="宋体" w:cs="宋体"/>
          <w:spacing w:val="-41"/>
          <w:sz w:val="24"/>
          <w:szCs w:val="24"/>
          <w:lang w:eastAsia="zh-CN"/>
        </w:rPr>
        <w:t xml:space="preserve"> </w:t>
      </w:r>
      <w:r>
        <w:rPr>
          <w:rFonts w:hint="eastAsia" w:ascii="宋体" w:hAnsi="宋体" w:eastAsia="宋体" w:cs="宋体"/>
          <w:spacing w:val="-5"/>
          <w:sz w:val="24"/>
          <w:szCs w:val="24"/>
          <w:lang w:eastAsia="zh-CN"/>
        </w:rPr>
        <w:t>30</w:t>
      </w:r>
      <w:r>
        <w:rPr>
          <w:rFonts w:hint="eastAsia" w:ascii="宋体" w:hAnsi="宋体" w:eastAsia="宋体" w:cs="宋体"/>
          <w:spacing w:val="-48"/>
          <w:sz w:val="24"/>
          <w:szCs w:val="24"/>
          <w:lang w:eastAsia="zh-CN"/>
        </w:rPr>
        <w:t xml:space="preserve"> </w:t>
      </w:r>
      <w:r>
        <w:rPr>
          <w:rFonts w:hint="eastAsia" w:ascii="宋体" w:hAnsi="宋体" w:eastAsia="宋体" w:cs="宋体"/>
          <w:spacing w:val="-5"/>
          <w:sz w:val="24"/>
          <w:szCs w:val="24"/>
          <w:lang w:eastAsia="zh-CN"/>
        </w:rPr>
        <w:t>分钟。</w:t>
      </w:r>
    </w:p>
    <w:p w14:paraId="7D629521">
      <w:pPr>
        <w:spacing w:before="181" w:line="220" w:lineRule="auto"/>
        <w:ind w:left="517"/>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4.4 在线开启磋商响应文件</w:t>
      </w:r>
    </w:p>
    <w:p w14:paraId="372D8EA9">
      <w:pPr>
        <w:spacing w:before="179" w:line="219" w:lineRule="auto"/>
        <w:ind w:left="520"/>
        <w:rPr>
          <w:rFonts w:ascii="宋体" w:hAnsi="宋体" w:eastAsia="宋体" w:cs="宋体"/>
          <w:sz w:val="24"/>
          <w:szCs w:val="24"/>
          <w:lang w:eastAsia="zh-CN"/>
        </w:rPr>
      </w:pPr>
      <w:r>
        <w:rPr>
          <w:rFonts w:hint="eastAsia" w:ascii="宋体" w:hAnsi="宋体" w:eastAsia="宋体" w:cs="宋体"/>
          <w:spacing w:val="-1"/>
          <w:sz w:val="24"/>
          <w:szCs w:val="24"/>
          <w:lang w:eastAsia="zh-CN"/>
        </w:rPr>
        <w:t>待所有供应商在线解密结束后，磋商活动组织人员</w:t>
      </w:r>
      <w:r>
        <w:rPr>
          <w:rFonts w:hint="eastAsia" w:ascii="宋体" w:hAnsi="宋体" w:eastAsia="宋体" w:cs="宋体"/>
          <w:spacing w:val="-2"/>
          <w:sz w:val="24"/>
          <w:szCs w:val="24"/>
          <w:lang w:eastAsia="zh-CN"/>
        </w:rPr>
        <w:t>在线开启磋商响应文件。</w:t>
      </w:r>
    </w:p>
    <w:p w14:paraId="3ED6A23F">
      <w:pPr>
        <w:spacing w:before="183" w:line="220" w:lineRule="auto"/>
        <w:ind w:left="517"/>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4.5 组织磋商活动</w:t>
      </w:r>
    </w:p>
    <w:p w14:paraId="33E9DC70">
      <w:pPr>
        <w:spacing w:before="181" w:line="289" w:lineRule="auto"/>
        <w:ind w:left="42" w:right="82" w:firstLine="474"/>
        <w:rPr>
          <w:rFonts w:ascii="宋体" w:hAnsi="宋体" w:eastAsia="宋体" w:cs="宋体"/>
          <w:sz w:val="24"/>
          <w:szCs w:val="24"/>
          <w:lang w:eastAsia="zh-CN"/>
        </w:rPr>
      </w:pPr>
      <w:r>
        <w:rPr>
          <w:rFonts w:hint="eastAsia" w:ascii="宋体" w:hAnsi="宋体" w:eastAsia="宋体" w:cs="宋体"/>
          <w:spacing w:val="-3"/>
          <w:sz w:val="24"/>
          <w:szCs w:val="24"/>
          <w:lang w:eastAsia="zh-CN"/>
        </w:rPr>
        <w:t>4.5.1</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磋商小组所有成员应当集中与单一供应商分别</w:t>
      </w:r>
      <w:r>
        <w:rPr>
          <w:rFonts w:hint="eastAsia" w:ascii="宋体" w:hAnsi="宋体" w:eastAsia="宋体" w:cs="宋体"/>
          <w:spacing w:val="-4"/>
          <w:sz w:val="24"/>
          <w:szCs w:val="24"/>
          <w:lang w:eastAsia="zh-CN"/>
        </w:rPr>
        <w:t>进行磋商，并将给予所有参加磋商的供应商平等的磋商机会。</w:t>
      </w:r>
    </w:p>
    <w:p w14:paraId="1E595A27">
      <w:pPr>
        <w:spacing w:before="182" w:line="324" w:lineRule="auto"/>
        <w:ind w:left="37" w:right="77" w:firstLine="480"/>
        <w:rPr>
          <w:rFonts w:ascii="宋体" w:hAnsi="宋体" w:eastAsia="宋体" w:cs="宋体"/>
          <w:sz w:val="24"/>
          <w:szCs w:val="24"/>
          <w:lang w:eastAsia="zh-CN"/>
        </w:rPr>
      </w:pPr>
      <w:r>
        <w:rPr>
          <w:rFonts w:hint="eastAsia" w:ascii="宋体" w:hAnsi="宋体" w:eastAsia="宋体" w:cs="宋体"/>
          <w:spacing w:val="-3"/>
          <w:sz w:val="24"/>
          <w:szCs w:val="24"/>
          <w:lang w:eastAsia="zh-CN"/>
        </w:rPr>
        <w:t>4.5.2</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在磋商过程中，磋商小组经采购人代表确认后</w:t>
      </w:r>
      <w:r>
        <w:rPr>
          <w:rFonts w:hint="eastAsia" w:ascii="宋体" w:hAnsi="宋体" w:eastAsia="宋体" w:cs="宋体"/>
          <w:spacing w:val="-4"/>
          <w:sz w:val="24"/>
          <w:szCs w:val="24"/>
          <w:lang w:eastAsia="zh-CN"/>
        </w:rPr>
        <w:t>可以根据采购文件和磋商情况实</w:t>
      </w:r>
      <w:r>
        <w:rPr>
          <w:rFonts w:hint="eastAsia" w:ascii="宋体" w:hAnsi="宋体" w:eastAsia="宋体" w:cs="宋体"/>
          <w:spacing w:val="2"/>
          <w:sz w:val="24"/>
          <w:szCs w:val="24"/>
          <w:lang w:eastAsia="zh-CN"/>
        </w:rPr>
        <w:t>质性变动采购需求中的技术、服务要求以及合同草案条</w:t>
      </w:r>
      <w:r>
        <w:rPr>
          <w:rFonts w:hint="eastAsia" w:ascii="宋体" w:hAnsi="宋体" w:eastAsia="宋体" w:cs="宋体"/>
          <w:spacing w:val="1"/>
          <w:sz w:val="24"/>
          <w:szCs w:val="24"/>
          <w:lang w:eastAsia="zh-CN"/>
        </w:rPr>
        <w:t>款。对采购文件作出的实质性变</w:t>
      </w:r>
      <w:r>
        <w:rPr>
          <w:rFonts w:hint="eastAsia" w:ascii="宋体" w:hAnsi="宋体" w:eastAsia="宋体" w:cs="宋体"/>
          <w:spacing w:val="2"/>
          <w:sz w:val="24"/>
          <w:szCs w:val="24"/>
          <w:lang w:eastAsia="zh-CN"/>
        </w:rPr>
        <w:t>动是采购文件的有效组成部分，磋商小组以书面形式通</w:t>
      </w:r>
      <w:r>
        <w:rPr>
          <w:rFonts w:hint="eastAsia" w:ascii="宋体" w:hAnsi="宋体" w:eastAsia="宋体" w:cs="宋体"/>
          <w:spacing w:val="1"/>
          <w:sz w:val="24"/>
          <w:szCs w:val="24"/>
          <w:lang w:eastAsia="zh-CN"/>
        </w:rPr>
        <w:t>过政府采购云平台通知所有参加</w:t>
      </w:r>
      <w:r>
        <w:rPr>
          <w:rFonts w:hint="eastAsia" w:ascii="宋体" w:hAnsi="宋体" w:eastAsia="宋体" w:cs="宋体"/>
          <w:spacing w:val="-6"/>
          <w:sz w:val="24"/>
          <w:szCs w:val="24"/>
          <w:lang w:eastAsia="zh-CN"/>
        </w:rPr>
        <w:t>磋商的供应商。</w:t>
      </w:r>
    </w:p>
    <w:p w14:paraId="1C07A005">
      <w:pPr>
        <w:spacing w:before="182" w:line="289" w:lineRule="auto"/>
        <w:ind w:left="40" w:right="82" w:firstLine="47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4.5.3 供应商按照采购文件的变动情况和磋商小组的要求进行承诺并作为磋商响应</w:t>
      </w:r>
      <w:r>
        <w:rPr>
          <w:rFonts w:hint="eastAsia" w:ascii="宋体" w:hAnsi="宋体" w:eastAsia="宋体" w:cs="宋体"/>
          <w:spacing w:val="-2"/>
          <w:sz w:val="24"/>
          <w:szCs w:val="24"/>
          <w:lang w:eastAsia="zh-CN"/>
        </w:rPr>
        <w:t>文</w:t>
      </w:r>
      <w:r>
        <w:rPr>
          <w:rFonts w:hint="eastAsia" w:ascii="宋体" w:hAnsi="宋体" w:eastAsia="宋体" w:cs="宋体"/>
          <w:spacing w:val="1"/>
          <w:sz w:val="24"/>
          <w:szCs w:val="24"/>
          <w:lang w:eastAsia="zh-CN"/>
        </w:rPr>
        <w:t>件的一部分，并加盖单位公章，上传政府采购云平台。</w:t>
      </w:r>
    </w:p>
    <w:p w14:paraId="1086A438">
      <w:pPr>
        <w:spacing w:before="182" w:line="289" w:lineRule="auto"/>
        <w:ind w:left="40" w:right="82" w:firstLine="477"/>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4.5.4 已提交响应文件的供应商，在提交最后报价之前，可以根据磋商情况退出磋商。</w:t>
      </w:r>
    </w:p>
    <w:p w14:paraId="716FFDC8">
      <w:pPr>
        <w:spacing w:before="182" w:line="289" w:lineRule="auto"/>
        <w:ind w:left="40" w:right="82" w:firstLine="477"/>
        <w:rPr>
          <w:rFonts w:ascii="宋体" w:hAnsi="宋体" w:eastAsia="宋体" w:cs="宋体"/>
          <w:sz w:val="24"/>
          <w:szCs w:val="24"/>
          <w:lang w:eastAsia="zh-CN"/>
        </w:rPr>
      </w:pPr>
      <w:r>
        <w:rPr>
          <w:rFonts w:hint="eastAsia" w:ascii="宋体" w:hAnsi="宋体" w:eastAsia="宋体" w:cs="宋体"/>
          <w:spacing w:val="1"/>
          <w:sz w:val="24"/>
          <w:szCs w:val="24"/>
          <w:lang w:eastAsia="zh-CN"/>
        </w:rPr>
        <w:t>4.5.5 在</w:t>
      </w:r>
      <w:r>
        <w:rPr>
          <w:rFonts w:hint="eastAsia" w:ascii="宋体" w:hAnsi="宋体" w:eastAsia="宋体" w:cs="宋体"/>
          <w:spacing w:val="-1"/>
          <w:sz w:val="24"/>
          <w:szCs w:val="24"/>
          <w:lang w:eastAsia="zh-CN"/>
        </w:rPr>
        <w:t>政府采购云平台中汇总各供应商的得分，</w:t>
      </w:r>
      <w:r>
        <w:rPr>
          <w:rFonts w:hint="eastAsia" w:ascii="宋体" w:hAnsi="宋体" w:eastAsia="宋体" w:cs="宋体"/>
          <w:spacing w:val="-2"/>
          <w:sz w:val="24"/>
          <w:szCs w:val="24"/>
          <w:lang w:eastAsia="zh-CN"/>
        </w:rPr>
        <w:t>通知供应商经评审无效的理由。</w:t>
      </w:r>
    </w:p>
    <w:p w14:paraId="4AFAE5E9">
      <w:pPr>
        <w:spacing w:before="184" w:line="288" w:lineRule="auto"/>
        <w:ind w:left="49" w:right="82" w:firstLine="467"/>
        <w:rPr>
          <w:rFonts w:ascii="宋体" w:hAnsi="宋体" w:eastAsia="宋体" w:cs="宋体"/>
          <w:sz w:val="24"/>
          <w:szCs w:val="24"/>
          <w:lang w:eastAsia="zh-CN"/>
        </w:rPr>
      </w:pPr>
      <w:r>
        <w:rPr>
          <w:rFonts w:hint="eastAsia" w:ascii="宋体" w:hAnsi="宋体" w:eastAsia="宋体" w:cs="宋体"/>
          <w:spacing w:val="-3"/>
          <w:sz w:val="24"/>
          <w:szCs w:val="24"/>
          <w:lang w:eastAsia="zh-CN"/>
        </w:rPr>
        <w:t>4.5.6</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磋商结束后，磋商小组将要求所有实质性响应</w:t>
      </w:r>
      <w:r>
        <w:rPr>
          <w:rFonts w:hint="eastAsia" w:ascii="宋体" w:hAnsi="宋体" w:eastAsia="宋体" w:cs="宋体"/>
          <w:spacing w:val="-4"/>
          <w:sz w:val="24"/>
          <w:szCs w:val="24"/>
          <w:lang w:eastAsia="zh-CN"/>
        </w:rPr>
        <w:t>的供应商按政府采购云平台规定</w:t>
      </w:r>
      <w:r>
        <w:rPr>
          <w:rFonts w:hint="eastAsia" w:ascii="宋体" w:hAnsi="宋体" w:eastAsia="宋体" w:cs="宋体"/>
          <w:spacing w:val="-2"/>
          <w:sz w:val="24"/>
          <w:szCs w:val="24"/>
          <w:lang w:eastAsia="zh-CN"/>
        </w:rPr>
        <w:t>时间内分别进行最后报价，最后报价是供应商响应文件的有效组成部分。</w:t>
      </w:r>
    </w:p>
    <w:p w14:paraId="1A0F9421">
      <w:pPr>
        <w:spacing w:before="185" w:line="324" w:lineRule="auto"/>
        <w:ind w:left="36" w:right="77"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4.5.7▲采购代理机构将在政采云平台向通过资格性、符合性审查的供应商发出磋商</w:t>
      </w:r>
      <w:r>
        <w:rPr>
          <w:rFonts w:hint="eastAsia" w:ascii="宋体" w:hAnsi="宋体" w:eastAsia="宋体" w:cs="宋体"/>
          <w:spacing w:val="-1"/>
          <w:sz w:val="24"/>
          <w:szCs w:val="24"/>
          <w:lang w:eastAsia="zh-CN"/>
        </w:rPr>
        <w:t>邀请； 供应商在收到采购代理机构或政采云平台（</w:t>
      </w:r>
      <w:r>
        <w:fldChar w:fldCharType="begin"/>
      </w:r>
      <w:r>
        <w:instrText xml:space="preserve"> HYPERLINK "https://www.zcygov.cn/" </w:instrText>
      </w:r>
      <w:r>
        <w:fldChar w:fldCharType="separate"/>
      </w:r>
      <w:r>
        <w:rPr>
          <w:rFonts w:hint="eastAsia" w:ascii="宋体" w:hAnsi="宋体" w:eastAsia="宋体" w:cs="宋体"/>
          <w:spacing w:val="-1"/>
          <w:sz w:val="24"/>
          <w:szCs w:val="24"/>
          <w:lang w:eastAsia="zh-CN"/>
        </w:rPr>
        <w:t>https://www.zcygov</w:t>
      </w:r>
      <w:r>
        <w:rPr>
          <w:rFonts w:hint="eastAsia" w:ascii="宋体" w:hAnsi="宋体" w:eastAsia="宋体" w:cs="宋体"/>
          <w:spacing w:val="-2"/>
          <w:sz w:val="24"/>
          <w:szCs w:val="24"/>
          <w:lang w:eastAsia="zh-CN"/>
        </w:rPr>
        <w:t>.cn/</w:t>
      </w:r>
      <w:r>
        <w:rPr>
          <w:rFonts w:hint="eastAsia" w:ascii="宋体" w:hAnsi="宋体" w:eastAsia="宋体" w:cs="宋体"/>
          <w:spacing w:val="-2"/>
          <w:sz w:val="24"/>
          <w:szCs w:val="24"/>
          <w:lang w:eastAsia="zh-CN"/>
        </w:rPr>
        <w:fldChar w:fldCharType="end"/>
      </w:r>
      <w:r>
        <w:rPr>
          <w:rFonts w:hint="eastAsia" w:ascii="宋体" w:hAnsi="宋体" w:eastAsia="宋体" w:cs="宋体"/>
          <w:spacing w:val="-2"/>
          <w:sz w:val="24"/>
          <w:szCs w:val="24"/>
          <w:lang w:eastAsia="zh-CN"/>
        </w:rPr>
        <w:t>）推送的通</w:t>
      </w:r>
      <w:r>
        <w:rPr>
          <w:rFonts w:hint="eastAsia" w:ascii="宋体" w:hAnsi="宋体" w:eastAsia="宋体" w:cs="宋体"/>
          <w:spacing w:val="2"/>
          <w:sz w:val="24"/>
          <w:szCs w:val="24"/>
          <w:lang w:eastAsia="zh-CN"/>
        </w:rPr>
        <w:t>知后才可以在政采云平台进行最后报价，未在规定时间内</w:t>
      </w:r>
      <w:r>
        <w:rPr>
          <w:rFonts w:hint="eastAsia" w:ascii="宋体" w:hAnsi="宋体" w:eastAsia="宋体" w:cs="宋体"/>
          <w:spacing w:val="1"/>
          <w:sz w:val="24"/>
          <w:szCs w:val="24"/>
          <w:lang w:eastAsia="zh-CN"/>
        </w:rPr>
        <w:t>进行二次报价的供应商视为退</w:t>
      </w:r>
      <w:r>
        <w:rPr>
          <w:rFonts w:hint="eastAsia" w:ascii="宋体" w:hAnsi="宋体" w:eastAsia="宋体" w:cs="宋体"/>
          <w:spacing w:val="-6"/>
          <w:sz w:val="24"/>
          <w:szCs w:val="24"/>
          <w:lang w:eastAsia="zh-CN"/>
        </w:rPr>
        <w:t>出磋商活动。</w:t>
      </w:r>
    </w:p>
    <w:p w14:paraId="54FB8D3A">
      <w:pPr>
        <w:spacing w:before="181" w:line="293" w:lineRule="auto"/>
        <w:ind w:left="48" w:right="85" w:firstLine="468"/>
        <w:rPr>
          <w:rFonts w:ascii="宋体" w:hAnsi="宋体" w:eastAsia="宋体" w:cs="宋体"/>
          <w:sz w:val="24"/>
          <w:szCs w:val="24"/>
          <w:lang w:eastAsia="zh-CN"/>
        </w:rPr>
      </w:pPr>
      <w:r>
        <w:rPr>
          <w:rFonts w:hint="eastAsia" w:ascii="宋体" w:hAnsi="宋体" w:eastAsia="宋体" w:cs="宋体"/>
          <w:spacing w:val="-3"/>
          <w:sz w:val="24"/>
          <w:szCs w:val="24"/>
          <w:lang w:eastAsia="zh-CN"/>
        </w:rPr>
        <w:t>4.5.8</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磋商的任何一方不得透露与磋商有关的其</w:t>
      </w:r>
      <w:r>
        <w:rPr>
          <w:rFonts w:hint="eastAsia" w:ascii="宋体" w:hAnsi="宋体" w:eastAsia="宋体" w:cs="宋体"/>
          <w:spacing w:val="-4"/>
          <w:sz w:val="24"/>
          <w:szCs w:val="24"/>
          <w:lang w:eastAsia="zh-CN"/>
        </w:rPr>
        <w:t>他供应商的技术资料、价格和其他信</w:t>
      </w:r>
      <w:r>
        <w:rPr>
          <w:rFonts w:hint="eastAsia" w:ascii="宋体" w:hAnsi="宋体" w:eastAsia="宋体" w:cs="宋体"/>
          <w:spacing w:val="-14"/>
          <w:sz w:val="24"/>
          <w:szCs w:val="24"/>
          <w:lang w:eastAsia="zh-CN"/>
        </w:rPr>
        <w:t>息。</w:t>
      </w:r>
    </w:p>
    <w:p w14:paraId="607BC39C">
      <w:pPr>
        <w:spacing w:before="172" w:line="219" w:lineRule="auto"/>
        <w:ind w:left="517"/>
        <w:rPr>
          <w:rFonts w:ascii="宋体" w:hAnsi="宋体" w:eastAsia="宋体" w:cs="宋体"/>
          <w:sz w:val="24"/>
          <w:szCs w:val="24"/>
          <w:lang w:eastAsia="zh-CN"/>
        </w:rPr>
      </w:pPr>
      <w:r>
        <w:rPr>
          <w:rFonts w:hint="eastAsia" w:ascii="宋体" w:hAnsi="宋体" w:eastAsia="宋体" w:cs="宋体"/>
          <w:spacing w:val="-2"/>
          <w:sz w:val="24"/>
          <w:szCs w:val="24"/>
          <w:lang w:eastAsia="zh-CN"/>
        </w:rPr>
        <w:t>4.5.9</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采购代理机构对相关磋商内容进行记录，以存档备查。</w:t>
      </w:r>
    </w:p>
    <w:p w14:paraId="0DC94D03">
      <w:pPr>
        <w:spacing w:before="181" w:line="290" w:lineRule="auto"/>
        <w:ind w:left="41" w:right="82" w:firstLine="475"/>
        <w:rPr>
          <w:rFonts w:ascii="宋体" w:hAnsi="宋体" w:eastAsia="宋体" w:cs="宋体"/>
          <w:sz w:val="24"/>
          <w:szCs w:val="24"/>
          <w:lang w:eastAsia="zh-CN"/>
        </w:rPr>
      </w:pPr>
      <w:r>
        <w:rPr>
          <w:rFonts w:hint="eastAsia" w:ascii="宋体" w:hAnsi="宋体" w:eastAsia="宋体" w:cs="宋体"/>
          <w:sz w:val="24"/>
          <w:szCs w:val="24"/>
          <w:lang w:eastAsia="zh-CN"/>
        </w:rPr>
        <w:t>4.5.10</w:t>
      </w:r>
      <w:r>
        <w:rPr>
          <w:rFonts w:hint="eastAsia" w:ascii="宋体" w:hAnsi="宋体" w:eastAsia="宋体" w:cs="宋体"/>
          <w:spacing w:val="-45"/>
          <w:sz w:val="24"/>
          <w:szCs w:val="24"/>
          <w:lang w:eastAsia="zh-CN"/>
        </w:rPr>
        <w:t xml:space="preserve"> </w:t>
      </w:r>
      <w:r>
        <w:rPr>
          <w:rFonts w:hint="eastAsia" w:ascii="宋体" w:hAnsi="宋体" w:eastAsia="宋体" w:cs="宋体"/>
          <w:sz w:val="24"/>
          <w:szCs w:val="24"/>
          <w:lang w:eastAsia="zh-CN"/>
        </w:rPr>
        <w:t>磋商评审期间，供应商应随时随地</w:t>
      </w:r>
      <w:r>
        <w:rPr>
          <w:rFonts w:hint="eastAsia" w:ascii="宋体" w:hAnsi="宋体" w:eastAsia="宋体" w:cs="宋体"/>
          <w:spacing w:val="-1"/>
          <w:sz w:val="24"/>
          <w:szCs w:val="24"/>
          <w:lang w:eastAsia="zh-CN"/>
        </w:rPr>
        <w:t>答复磋商小组的提出的问题，解答包括有</w:t>
      </w:r>
      <w:r>
        <w:rPr>
          <w:rFonts w:hint="eastAsia" w:ascii="宋体" w:hAnsi="宋体" w:eastAsia="宋体" w:cs="宋体"/>
          <w:spacing w:val="-2"/>
          <w:sz w:val="24"/>
          <w:szCs w:val="24"/>
          <w:lang w:eastAsia="zh-CN"/>
        </w:rPr>
        <w:t>关的商务、技术问题等，并按磋商小组要求及时形成磋商承诺。</w:t>
      </w:r>
    </w:p>
    <w:p w14:paraId="33BF822D">
      <w:pPr>
        <w:spacing w:before="179" w:line="220" w:lineRule="auto"/>
        <w:ind w:left="517"/>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4.6 磋商活动异议</w:t>
      </w:r>
    </w:p>
    <w:p w14:paraId="7856E2BB">
      <w:pPr>
        <w:spacing w:before="182" w:line="311" w:lineRule="auto"/>
        <w:ind w:left="38" w:right="80" w:firstLine="480"/>
        <w:rPr>
          <w:rFonts w:ascii="宋体" w:hAnsi="宋体" w:eastAsia="宋体" w:cs="宋体"/>
          <w:lang w:eastAsia="zh-CN"/>
        </w:rPr>
      </w:pPr>
      <w:r>
        <w:rPr>
          <w:rFonts w:hint="eastAsia" w:ascii="宋体" w:hAnsi="宋体" w:eastAsia="宋体" w:cs="宋体"/>
          <w:spacing w:val="2"/>
          <w:sz w:val="24"/>
          <w:szCs w:val="24"/>
          <w:lang w:eastAsia="zh-CN"/>
        </w:rPr>
        <w:t>供应商如对磋商活动有异议，应当在活动现场提出，</w:t>
      </w:r>
      <w:r>
        <w:rPr>
          <w:rFonts w:hint="eastAsia" w:ascii="宋体" w:hAnsi="宋体" w:eastAsia="宋体" w:cs="宋体"/>
          <w:spacing w:val="1"/>
          <w:sz w:val="24"/>
          <w:szCs w:val="24"/>
          <w:lang w:eastAsia="zh-CN"/>
        </w:rPr>
        <w:t>磋商活动组织人员将当场作出</w:t>
      </w:r>
      <w:r>
        <w:rPr>
          <w:rFonts w:hint="eastAsia" w:ascii="宋体" w:hAnsi="宋体" w:eastAsia="宋体" w:cs="宋体"/>
          <w:spacing w:val="-5"/>
          <w:sz w:val="24"/>
          <w:szCs w:val="24"/>
          <w:lang w:eastAsia="zh-CN"/>
        </w:rPr>
        <w:t>答复，并制作记录。</w:t>
      </w:r>
    </w:p>
    <w:p w14:paraId="295CDA49">
      <w:pPr>
        <w:spacing w:before="78" w:line="220" w:lineRule="auto"/>
        <w:ind w:left="524"/>
        <w:outlineLvl w:val="1"/>
        <w:rPr>
          <w:rFonts w:ascii="宋体" w:hAnsi="宋体" w:eastAsia="宋体" w:cs="宋体"/>
          <w:sz w:val="24"/>
          <w:szCs w:val="24"/>
          <w:lang w:eastAsia="zh-CN"/>
        </w:rPr>
      </w:pPr>
      <w:r>
        <w:rPr>
          <w:rFonts w:hint="eastAsia" w:ascii="宋体" w:hAnsi="宋体" w:eastAsia="宋体" w:cs="宋体"/>
          <w:b/>
          <w:bCs/>
          <w:spacing w:val="-3"/>
          <w:sz w:val="24"/>
          <w:szCs w:val="24"/>
          <w:lang w:eastAsia="zh-CN"/>
        </w:rPr>
        <w:t>五、评审及合同签订</w:t>
      </w:r>
    </w:p>
    <w:p w14:paraId="451B64C1">
      <w:pPr>
        <w:spacing w:before="179" w:line="220" w:lineRule="auto"/>
        <w:ind w:left="525"/>
        <w:outlineLvl w:val="2"/>
        <w:rPr>
          <w:rFonts w:ascii="宋体" w:hAnsi="宋体" w:eastAsia="宋体" w:cs="宋体"/>
          <w:sz w:val="24"/>
          <w:szCs w:val="24"/>
          <w:lang w:eastAsia="zh-CN"/>
        </w:rPr>
      </w:pPr>
      <w:r>
        <w:rPr>
          <w:rFonts w:hint="eastAsia" w:ascii="宋体" w:hAnsi="宋体" w:eastAsia="宋体" w:cs="宋体"/>
          <w:b/>
          <w:bCs/>
          <w:spacing w:val="-6"/>
          <w:sz w:val="24"/>
          <w:szCs w:val="24"/>
          <w:lang w:eastAsia="zh-CN"/>
        </w:rPr>
        <w:t>5.1</w:t>
      </w:r>
      <w:r>
        <w:rPr>
          <w:rFonts w:hint="eastAsia" w:ascii="宋体" w:hAnsi="宋体" w:eastAsia="宋体" w:cs="宋体"/>
          <w:spacing w:val="11"/>
          <w:sz w:val="24"/>
          <w:szCs w:val="24"/>
          <w:lang w:eastAsia="zh-CN"/>
        </w:rPr>
        <w:t xml:space="preserve"> </w:t>
      </w:r>
      <w:r>
        <w:rPr>
          <w:rFonts w:hint="eastAsia" w:ascii="宋体" w:hAnsi="宋体" w:eastAsia="宋体" w:cs="宋体"/>
          <w:b/>
          <w:bCs/>
          <w:spacing w:val="-6"/>
          <w:sz w:val="24"/>
          <w:szCs w:val="24"/>
          <w:lang w:eastAsia="zh-CN"/>
        </w:rPr>
        <w:t>评审</w:t>
      </w:r>
    </w:p>
    <w:p w14:paraId="20EA61BF">
      <w:pPr>
        <w:spacing w:before="181" w:line="219" w:lineRule="auto"/>
        <w:ind w:left="519"/>
        <w:rPr>
          <w:rFonts w:ascii="宋体" w:hAnsi="宋体" w:eastAsia="宋体" w:cs="宋体"/>
          <w:sz w:val="24"/>
          <w:szCs w:val="24"/>
          <w:lang w:eastAsia="zh-CN"/>
        </w:rPr>
      </w:pPr>
      <w:r>
        <w:rPr>
          <w:rFonts w:hint="eastAsia" w:ascii="宋体" w:hAnsi="宋体" w:eastAsia="宋体" w:cs="宋体"/>
          <w:spacing w:val="-4"/>
          <w:sz w:val="24"/>
          <w:szCs w:val="24"/>
          <w:lang w:eastAsia="zh-CN"/>
        </w:rPr>
        <w:t>本项目采用综合评分法。</w:t>
      </w:r>
    </w:p>
    <w:p w14:paraId="79F81348">
      <w:pPr>
        <w:spacing w:before="180" w:line="350" w:lineRule="auto"/>
        <w:ind w:left="36" w:right="54" w:firstLine="483"/>
        <w:rPr>
          <w:rFonts w:ascii="宋体" w:hAnsi="宋体" w:eastAsia="宋体" w:cs="宋体"/>
          <w:sz w:val="24"/>
          <w:szCs w:val="24"/>
          <w:lang w:eastAsia="zh-CN"/>
        </w:rPr>
      </w:pPr>
      <w:r>
        <w:rPr>
          <w:rFonts w:hint="eastAsia" w:ascii="宋体" w:hAnsi="宋体" w:eastAsia="宋体" w:cs="宋体"/>
          <w:spacing w:val="2"/>
          <w:sz w:val="24"/>
          <w:szCs w:val="24"/>
          <w:lang w:eastAsia="zh-CN"/>
        </w:rPr>
        <w:t>经磋商确定最终采购需求，供应商提交最后报价</w:t>
      </w:r>
      <w:r>
        <w:rPr>
          <w:rFonts w:hint="eastAsia" w:ascii="宋体" w:hAnsi="宋体" w:eastAsia="宋体" w:cs="宋体"/>
          <w:spacing w:val="1"/>
          <w:sz w:val="24"/>
          <w:szCs w:val="24"/>
          <w:lang w:eastAsia="zh-CN"/>
        </w:rPr>
        <w:t>后，磋商小组根据评审办法对报价</w:t>
      </w:r>
      <w:r>
        <w:rPr>
          <w:rFonts w:hint="eastAsia" w:ascii="宋体" w:hAnsi="宋体" w:eastAsia="宋体" w:cs="宋体"/>
          <w:spacing w:val="2"/>
          <w:sz w:val="24"/>
          <w:szCs w:val="24"/>
          <w:lang w:eastAsia="zh-CN"/>
        </w:rPr>
        <w:t>进行评分并汇总。磋商小组根据评审办法完成商务技术评</w:t>
      </w:r>
      <w:r>
        <w:rPr>
          <w:rFonts w:hint="eastAsia" w:ascii="宋体" w:hAnsi="宋体" w:eastAsia="宋体" w:cs="宋体"/>
          <w:spacing w:val="1"/>
          <w:sz w:val="24"/>
          <w:szCs w:val="24"/>
          <w:lang w:eastAsia="zh-CN"/>
        </w:rPr>
        <w:t>分并汇总。政府采购云平台汇</w:t>
      </w:r>
      <w:r>
        <w:rPr>
          <w:rFonts w:hint="eastAsia" w:ascii="宋体" w:hAnsi="宋体" w:eastAsia="宋体" w:cs="宋体"/>
          <w:spacing w:val="-2"/>
          <w:sz w:val="24"/>
          <w:szCs w:val="24"/>
          <w:lang w:eastAsia="zh-CN"/>
        </w:rPr>
        <w:t>总各供应商的商务技术分、报价分作为各供应商的评审得分。</w:t>
      </w:r>
    </w:p>
    <w:p w14:paraId="5B2AB178">
      <w:pPr>
        <w:spacing w:before="37" w:line="219"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具体评审办法详见“第五章 磋商评审办法</w:t>
      </w:r>
      <w:r>
        <w:rPr>
          <w:rFonts w:hint="eastAsia" w:ascii="宋体" w:hAnsi="宋体" w:eastAsia="宋体" w:cs="宋体"/>
          <w:spacing w:val="-88"/>
          <w:sz w:val="24"/>
          <w:szCs w:val="24"/>
          <w:lang w:eastAsia="zh-CN"/>
        </w:rPr>
        <w:t xml:space="preserve"> </w:t>
      </w:r>
      <w:r>
        <w:rPr>
          <w:rFonts w:hint="eastAsia" w:ascii="宋体" w:hAnsi="宋体" w:eastAsia="宋体" w:cs="宋体"/>
          <w:spacing w:val="-2"/>
          <w:sz w:val="24"/>
          <w:szCs w:val="24"/>
          <w:lang w:eastAsia="zh-CN"/>
        </w:rPr>
        <w:t>”。本项目原则上采用电</w:t>
      </w:r>
      <w:r>
        <w:rPr>
          <w:rFonts w:hint="eastAsia" w:ascii="宋体" w:hAnsi="宋体" w:eastAsia="宋体" w:cs="宋体"/>
          <w:spacing w:val="-3"/>
          <w:sz w:val="24"/>
          <w:szCs w:val="24"/>
          <w:lang w:eastAsia="zh-CN"/>
        </w:rPr>
        <w:t>子评审方法。</w:t>
      </w:r>
    </w:p>
    <w:p w14:paraId="19361C5D">
      <w:pPr>
        <w:spacing w:before="178" w:line="355" w:lineRule="auto"/>
        <w:ind w:left="38" w:firstLine="479"/>
        <w:rPr>
          <w:rFonts w:ascii="宋体" w:hAnsi="宋体" w:eastAsia="宋体" w:cs="宋体"/>
          <w:sz w:val="24"/>
          <w:szCs w:val="24"/>
          <w:lang w:eastAsia="zh-CN"/>
        </w:rPr>
      </w:pPr>
      <w:r>
        <w:rPr>
          <w:rFonts w:hint="eastAsia" w:ascii="宋体" w:hAnsi="宋体" w:eastAsia="宋体" w:cs="宋体"/>
          <w:spacing w:val="-2"/>
          <w:sz w:val="24"/>
          <w:szCs w:val="24"/>
          <w:lang w:eastAsia="zh-CN"/>
        </w:rPr>
        <w:t>磋商小组根据综合评分情况，将供应商的评审得分由高到低顺序，并推荐 3 名成交</w:t>
      </w:r>
      <w:r>
        <w:rPr>
          <w:rFonts w:hint="eastAsia" w:ascii="宋体" w:hAnsi="宋体" w:eastAsia="宋体" w:cs="宋体"/>
          <w:spacing w:val="1"/>
          <w:sz w:val="24"/>
          <w:szCs w:val="24"/>
          <w:lang w:eastAsia="zh-CN"/>
        </w:rPr>
        <w:t>候选供应商，并编写评审报告。符合《政府采购竞争性磋商采购方式管理暂行办法》第</w:t>
      </w:r>
      <w:r>
        <w:rPr>
          <w:rFonts w:hint="eastAsia" w:ascii="宋体" w:hAnsi="宋体" w:eastAsia="宋体" w:cs="宋体"/>
          <w:spacing w:val="2"/>
          <w:sz w:val="24"/>
          <w:szCs w:val="24"/>
          <w:lang w:eastAsia="zh-CN"/>
        </w:rPr>
        <w:t>二十一条第三款情形的和《关于政府采购竞争性磋商</w:t>
      </w:r>
      <w:r>
        <w:rPr>
          <w:rFonts w:hint="eastAsia" w:ascii="宋体" w:hAnsi="宋体" w:eastAsia="宋体" w:cs="宋体"/>
          <w:spacing w:val="1"/>
          <w:sz w:val="24"/>
          <w:szCs w:val="24"/>
          <w:lang w:eastAsia="zh-CN"/>
        </w:rPr>
        <w:t>采购方式管理暂行办法有关问题的</w:t>
      </w:r>
      <w:r>
        <w:rPr>
          <w:rFonts w:hint="eastAsia" w:ascii="宋体" w:hAnsi="宋体" w:eastAsia="宋体" w:cs="宋体"/>
          <w:spacing w:val="-2"/>
          <w:sz w:val="24"/>
          <w:szCs w:val="24"/>
          <w:lang w:eastAsia="zh-CN"/>
        </w:rPr>
        <w:t>补充通知》（财库〔2015〕124</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号），可以推</w:t>
      </w:r>
      <w:r>
        <w:rPr>
          <w:rFonts w:hint="eastAsia" w:ascii="宋体" w:hAnsi="宋体" w:eastAsia="宋体" w:cs="宋体"/>
          <w:spacing w:val="-3"/>
          <w:sz w:val="24"/>
          <w:szCs w:val="24"/>
          <w:lang w:eastAsia="zh-CN"/>
        </w:rPr>
        <w:t>荐</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2</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家成交候选供应商。评审得分相同的，</w:t>
      </w:r>
      <w:r>
        <w:rPr>
          <w:rFonts w:hint="eastAsia" w:ascii="宋体" w:hAnsi="宋体" w:eastAsia="宋体" w:cs="宋体"/>
          <w:spacing w:val="2"/>
          <w:sz w:val="24"/>
          <w:szCs w:val="24"/>
          <w:lang w:eastAsia="zh-CN"/>
        </w:rPr>
        <w:t>按照最后报价由低到高的顺序推荐。评审得分且最后</w:t>
      </w:r>
      <w:r>
        <w:rPr>
          <w:rFonts w:hint="eastAsia" w:ascii="宋体" w:hAnsi="宋体" w:eastAsia="宋体" w:cs="宋体"/>
          <w:spacing w:val="1"/>
          <w:sz w:val="24"/>
          <w:szCs w:val="24"/>
          <w:lang w:eastAsia="zh-CN"/>
        </w:rPr>
        <w:t>报价相同的，按照技术服务水平优</w:t>
      </w:r>
      <w:r>
        <w:rPr>
          <w:rFonts w:hint="eastAsia" w:ascii="宋体" w:hAnsi="宋体" w:eastAsia="宋体" w:cs="宋体"/>
          <w:spacing w:val="-7"/>
          <w:sz w:val="24"/>
          <w:szCs w:val="24"/>
          <w:lang w:eastAsia="zh-CN"/>
        </w:rPr>
        <w:t>劣顺序推荐。</w:t>
      </w:r>
    </w:p>
    <w:p w14:paraId="6EAF3883">
      <w:pPr>
        <w:spacing w:before="34" w:line="219"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5.2</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终止竞争性磋商采购活动</w:t>
      </w:r>
    </w:p>
    <w:p w14:paraId="54DEBE23">
      <w:pPr>
        <w:spacing w:before="183" w:line="219" w:lineRule="auto"/>
        <w:ind w:left="538"/>
        <w:rPr>
          <w:rFonts w:ascii="宋体" w:hAnsi="宋体" w:eastAsia="宋体" w:cs="宋体"/>
          <w:sz w:val="24"/>
          <w:szCs w:val="24"/>
          <w:lang w:eastAsia="zh-CN"/>
        </w:rPr>
      </w:pPr>
      <w:r>
        <w:rPr>
          <w:rFonts w:hint="eastAsia" w:ascii="宋体" w:hAnsi="宋体" w:eastAsia="宋体" w:cs="宋体"/>
          <w:spacing w:val="-3"/>
          <w:sz w:val="24"/>
          <w:szCs w:val="24"/>
          <w:lang w:eastAsia="zh-CN"/>
        </w:rPr>
        <w:t>出现下列情形之一的，采购组织机构将终止竞争性磋商采购活动：</w:t>
      </w:r>
    </w:p>
    <w:p w14:paraId="2A5CF936">
      <w:pPr>
        <w:spacing w:before="184" w:line="219"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（1）因情况变化，不再符合规定的竞争性磋商</w:t>
      </w:r>
      <w:r>
        <w:rPr>
          <w:rFonts w:hint="eastAsia" w:ascii="宋体" w:hAnsi="宋体" w:eastAsia="宋体" w:cs="宋体"/>
          <w:spacing w:val="-3"/>
          <w:sz w:val="24"/>
          <w:szCs w:val="24"/>
          <w:lang w:eastAsia="zh-CN"/>
        </w:rPr>
        <w:t>采购方式适用情形的；</w:t>
      </w:r>
    </w:p>
    <w:p w14:paraId="00533578">
      <w:pPr>
        <w:spacing w:before="180" w:line="219"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（2）出现影响采购公正的违法、违规行为的；</w:t>
      </w:r>
    </w:p>
    <w:p w14:paraId="6A1571EF">
      <w:pPr>
        <w:spacing w:before="185" w:line="324" w:lineRule="auto"/>
        <w:ind w:left="37" w:right="54" w:firstLine="487"/>
        <w:rPr>
          <w:rFonts w:ascii="宋体" w:hAnsi="宋体" w:eastAsia="宋体" w:cs="宋体"/>
          <w:sz w:val="24"/>
          <w:szCs w:val="24"/>
          <w:lang w:eastAsia="zh-CN"/>
        </w:rPr>
      </w:pPr>
      <w:r>
        <w:rPr>
          <w:rFonts w:hint="eastAsia" w:ascii="宋体" w:hAnsi="宋体" w:eastAsia="宋体" w:cs="宋体"/>
          <w:spacing w:val="-2"/>
          <w:sz w:val="24"/>
          <w:szCs w:val="24"/>
          <w:lang w:eastAsia="zh-CN"/>
        </w:rPr>
        <w:t>（3）除《政府采购竞争性磋商采购方式管理暂行办法</w:t>
      </w:r>
      <w:r>
        <w:rPr>
          <w:rFonts w:hint="eastAsia" w:ascii="宋体" w:hAnsi="宋体" w:eastAsia="宋体" w:cs="宋体"/>
          <w:spacing w:val="-3"/>
          <w:sz w:val="24"/>
          <w:szCs w:val="24"/>
          <w:lang w:eastAsia="zh-CN"/>
        </w:rPr>
        <w:t>》第二十一条第三款和《关于</w:t>
      </w:r>
      <w:r>
        <w:rPr>
          <w:rFonts w:hint="eastAsia" w:ascii="宋体" w:hAnsi="宋体" w:eastAsia="宋体" w:cs="宋体"/>
          <w:spacing w:val="4"/>
          <w:sz w:val="24"/>
          <w:szCs w:val="24"/>
          <w:lang w:eastAsia="zh-CN"/>
        </w:rPr>
        <w:t>政府采购竞争性磋商采购方式管理暂行办法有关问题的补充通知》（财库〔2015〕124</w:t>
      </w:r>
      <w:r>
        <w:rPr>
          <w:rFonts w:hint="eastAsia" w:ascii="宋体" w:hAnsi="宋体" w:eastAsia="宋体" w:cs="宋体"/>
          <w:spacing w:val="2"/>
          <w:sz w:val="24"/>
          <w:szCs w:val="24"/>
          <w:lang w:eastAsia="zh-CN"/>
        </w:rPr>
        <w:t>号）规定情形外，在采购过程中符合要求的供应商或者</w:t>
      </w:r>
      <w:r>
        <w:rPr>
          <w:rFonts w:hint="eastAsia" w:ascii="宋体" w:hAnsi="宋体" w:eastAsia="宋体" w:cs="宋体"/>
          <w:spacing w:val="1"/>
          <w:sz w:val="24"/>
          <w:szCs w:val="24"/>
          <w:lang w:eastAsia="zh-CN"/>
        </w:rPr>
        <w:t>报价未超过采购预算的供应商不</w:t>
      </w:r>
      <w:r>
        <w:rPr>
          <w:rFonts w:hint="eastAsia" w:ascii="宋体" w:hAnsi="宋体" w:eastAsia="宋体" w:cs="宋体"/>
          <w:spacing w:val="-14"/>
          <w:sz w:val="24"/>
          <w:szCs w:val="24"/>
          <w:lang w:eastAsia="zh-CN"/>
        </w:rPr>
        <w:t>足</w:t>
      </w:r>
      <w:r>
        <w:rPr>
          <w:rFonts w:hint="eastAsia" w:ascii="宋体" w:hAnsi="宋体" w:eastAsia="宋体" w:cs="宋体"/>
          <w:spacing w:val="-45"/>
          <w:sz w:val="24"/>
          <w:szCs w:val="24"/>
          <w:lang w:eastAsia="zh-CN"/>
        </w:rPr>
        <w:t xml:space="preserve"> </w:t>
      </w:r>
      <w:r>
        <w:rPr>
          <w:rFonts w:hint="eastAsia" w:ascii="宋体" w:hAnsi="宋体" w:eastAsia="宋体" w:cs="宋体"/>
          <w:spacing w:val="-14"/>
          <w:sz w:val="24"/>
          <w:szCs w:val="24"/>
          <w:lang w:eastAsia="zh-CN"/>
        </w:rPr>
        <w:t>3</w:t>
      </w:r>
      <w:r>
        <w:rPr>
          <w:rFonts w:hint="eastAsia" w:ascii="宋体" w:hAnsi="宋体" w:eastAsia="宋体" w:cs="宋体"/>
          <w:spacing w:val="-49"/>
          <w:sz w:val="24"/>
          <w:szCs w:val="24"/>
          <w:lang w:eastAsia="zh-CN"/>
        </w:rPr>
        <w:t xml:space="preserve"> </w:t>
      </w:r>
      <w:r>
        <w:rPr>
          <w:rFonts w:hint="eastAsia" w:ascii="宋体" w:hAnsi="宋体" w:eastAsia="宋体" w:cs="宋体"/>
          <w:spacing w:val="-14"/>
          <w:sz w:val="24"/>
          <w:szCs w:val="24"/>
          <w:lang w:eastAsia="zh-CN"/>
        </w:rPr>
        <w:t>家的；</w:t>
      </w:r>
    </w:p>
    <w:p w14:paraId="0A11A7A6">
      <w:pPr>
        <w:spacing w:before="182" w:line="324" w:lineRule="auto"/>
        <w:ind w:left="42" w:right="54" w:firstLine="482"/>
        <w:rPr>
          <w:rFonts w:ascii="宋体" w:hAnsi="宋体" w:eastAsia="宋体" w:cs="宋体"/>
          <w:sz w:val="24"/>
          <w:szCs w:val="24"/>
          <w:lang w:eastAsia="zh-CN"/>
        </w:rPr>
      </w:pPr>
      <w:r>
        <w:rPr>
          <w:rFonts w:hint="eastAsia" w:ascii="宋体" w:hAnsi="宋体" w:eastAsia="宋体" w:cs="宋体"/>
          <w:spacing w:val="-2"/>
          <w:sz w:val="24"/>
          <w:szCs w:val="24"/>
          <w:lang w:eastAsia="zh-CN"/>
        </w:rPr>
        <w:t>（4）符合《政府采购竞争性磋商采购方式管理暂行办法》第</w:t>
      </w:r>
      <w:r>
        <w:rPr>
          <w:rFonts w:hint="eastAsia" w:ascii="宋体" w:hAnsi="宋体" w:eastAsia="宋体" w:cs="宋体"/>
          <w:spacing w:val="-3"/>
          <w:sz w:val="24"/>
          <w:szCs w:val="24"/>
          <w:lang w:eastAsia="zh-CN"/>
        </w:rPr>
        <w:t>二十一条第三款和《关</w:t>
      </w:r>
      <w:r>
        <w:rPr>
          <w:rFonts w:hint="eastAsia" w:ascii="宋体" w:hAnsi="宋体" w:eastAsia="宋体" w:cs="宋体"/>
          <w:spacing w:val="-2"/>
          <w:sz w:val="24"/>
          <w:szCs w:val="24"/>
          <w:lang w:eastAsia="zh-CN"/>
        </w:rPr>
        <w:t>于政府采购竞争性磋商采购方式管理暂行办法有关问题的补充通知》（财库〔2015〕124</w:t>
      </w:r>
      <w:r>
        <w:rPr>
          <w:rFonts w:hint="eastAsia" w:ascii="宋体" w:hAnsi="宋体" w:eastAsia="宋体" w:cs="宋体"/>
          <w:spacing w:val="2"/>
          <w:sz w:val="24"/>
          <w:szCs w:val="24"/>
          <w:lang w:eastAsia="zh-CN"/>
        </w:rPr>
        <w:t>号）规定情形，但在采购过程中符合要求的</w:t>
      </w:r>
      <w:r>
        <w:rPr>
          <w:rFonts w:hint="eastAsia" w:ascii="宋体" w:hAnsi="宋体" w:eastAsia="宋体" w:cs="宋体"/>
          <w:spacing w:val="1"/>
          <w:sz w:val="24"/>
          <w:szCs w:val="24"/>
          <w:lang w:eastAsia="zh-CN"/>
        </w:rPr>
        <w:t>供应商或者报价未超过采购预算的供应商不</w:t>
      </w:r>
      <w:r>
        <w:rPr>
          <w:rFonts w:hint="eastAsia" w:ascii="宋体" w:hAnsi="宋体" w:eastAsia="宋体" w:cs="宋体"/>
          <w:spacing w:val="-15"/>
          <w:sz w:val="24"/>
          <w:szCs w:val="24"/>
          <w:lang w:eastAsia="zh-CN"/>
        </w:rPr>
        <w:t>足</w:t>
      </w:r>
      <w:r>
        <w:rPr>
          <w:rFonts w:hint="eastAsia" w:ascii="宋体" w:hAnsi="宋体" w:eastAsia="宋体" w:cs="宋体"/>
          <w:spacing w:val="-45"/>
          <w:sz w:val="24"/>
          <w:szCs w:val="24"/>
          <w:lang w:eastAsia="zh-CN"/>
        </w:rPr>
        <w:t xml:space="preserve"> </w:t>
      </w:r>
      <w:r>
        <w:rPr>
          <w:rFonts w:hint="eastAsia" w:ascii="宋体" w:hAnsi="宋体" w:eastAsia="宋体" w:cs="宋体"/>
          <w:spacing w:val="-15"/>
          <w:sz w:val="24"/>
          <w:szCs w:val="24"/>
          <w:lang w:eastAsia="zh-CN"/>
        </w:rPr>
        <w:t>2</w:t>
      </w:r>
      <w:r>
        <w:rPr>
          <w:rFonts w:hint="eastAsia" w:ascii="宋体" w:hAnsi="宋体" w:eastAsia="宋体" w:cs="宋体"/>
          <w:spacing w:val="-48"/>
          <w:sz w:val="24"/>
          <w:szCs w:val="24"/>
          <w:lang w:eastAsia="zh-CN"/>
        </w:rPr>
        <w:t xml:space="preserve"> </w:t>
      </w:r>
      <w:r>
        <w:rPr>
          <w:rFonts w:hint="eastAsia" w:ascii="宋体" w:hAnsi="宋体" w:eastAsia="宋体" w:cs="宋体"/>
          <w:spacing w:val="-15"/>
          <w:sz w:val="24"/>
          <w:szCs w:val="24"/>
          <w:lang w:eastAsia="zh-CN"/>
        </w:rPr>
        <w:t>家的；</w:t>
      </w:r>
    </w:p>
    <w:p w14:paraId="1DA4E5FF">
      <w:pPr>
        <w:spacing w:before="182" w:line="219"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（5）因重大变故，采购任务取消的；</w:t>
      </w:r>
    </w:p>
    <w:p w14:paraId="0E985574">
      <w:pPr>
        <w:spacing w:before="180" w:line="219"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5.3</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确定采购结果</w:t>
      </w:r>
    </w:p>
    <w:p w14:paraId="0F2F744B">
      <w:pPr>
        <w:spacing w:before="184" w:line="218" w:lineRule="auto"/>
        <w:ind w:left="517"/>
        <w:rPr>
          <w:rFonts w:ascii="宋体" w:hAnsi="宋体" w:eastAsia="宋体" w:cs="宋体"/>
          <w:sz w:val="24"/>
          <w:szCs w:val="24"/>
          <w:lang w:eastAsia="zh-CN"/>
        </w:rPr>
      </w:pPr>
      <w:r>
        <w:rPr>
          <w:rFonts w:hint="eastAsia" w:ascii="宋体" w:hAnsi="宋体" w:eastAsia="宋体" w:cs="宋体"/>
          <w:spacing w:val="-3"/>
          <w:sz w:val="24"/>
          <w:szCs w:val="24"/>
          <w:lang w:eastAsia="zh-CN"/>
        </w:rPr>
        <w:t>采购代理机构在评审结束后</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2</w:t>
      </w:r>
      <w:r>
        <w:rPr>
          <w:rFonts w:hint="eastAsia" w:ascii="宋体" w:hAnsi="宋体" w:eastAsia="宋体" w:cs="宋体"/>
          <w:spacing w:val="-50"/>
          <w:sz w:val="24"/>
          <w:szCs w:val="24"/>
          <w:lang w:eastAsia="zh-CN"/>
        </w:rPr>
        <w:t xml:space="preserve"> </w:t>
      </w:r>
      <w:r>
        <w:rPr>
          <w:rFonts w:hint="eastAsia" w:ascii="宋体" w:hAnsi="宋体" w:eastAsia="宋体" w:cs="宋体"/>
          <w:spacing w:val="-3"/>
          <w:sz w:val="24"/>
          <w:szCs w:val="24"/>
          <w:lang w:eastAsia="zh-CN"/>
        </w:rPr>
        <w:t>个工作日内将评审报告送采购人确认；</w:t>
      </w:r>
    </w:p>
    <w:p w14:paraId="6A299645">
      <w:pPr>
        <w:spacing w:before="183" w:line="327" w:lineRule="auto"/>
        <w:ind w:left="37" w:right="59" w:firstLine="479"/>
        <w:rPr>
          <w:rFonts w:ascii="宋体" w:hAnsi="宋体" w:eastAsia="宋体" w:cs="宋体"/>
          <w:lang w:eastAsia="zh-CN"/>
        </w:rPr>
      </w:pPr>
      <w:r>
        <w:rPr>
          <w:rFonts w:hint="eastAsia" w:ascii="宋体" w:hAnsi="宋体" w:eastAsia="宋体" w:cs="宋体"/>
          <w:spacing w:val="-2"/>
          <w:sz w:val="24"/>
          <w:szCs w:val="24"/>
          <w:lang w:eastAsia="zh-CN"/>
        </w:rPr>
        <w:t>采购人收到评审报告后 5 个工作日内，从评审报告提出的成交候选供应商中，按照</w:t>
      </w:r>
      <w:r>
        <w:rPr>
          <w:rFonts w:hint="eastAsia" w:ascii="宋体" w:hAnsi="宋体" w:eastAsia="宋体" w:cs="宋体"/>
          <w:spacing w:val="2"/>
          <w:sz w:val="24"/>
          <w:szCs w:val="24"/>
          <w:lang w:eastAsia="zh-CN"/>
        </w:rPr>
        <w:t>排序由高到低的原则确定成交供应商。采购</w:t>
      </w:r>
      <w:r>
        <w:rPr>
          <w:rFonts w:hint="eastAsia" w:ascii="宋体" w:hAnsi="宋体" w:eastAsia="宋体" w:cs="宋体"/>
          <w:spacing w:val="1"/>
          <w:sz w:val="24"/>
          <w:szCs w:val="24"/>
          <w:lang w:eastAsia="zh-CN"/>
        </w:rPr>
        <w:t>人逾期未确定成交供应商且不提出异议的，</w:t>
      </w:r>
      <w:r>
        <w:rPr>
          <w:rFonts w:hint="eastAsia" w:ascii="宋体" w:hAnsi="宋体" w:eastAsia="宋体" w:cs="宋体"/>
          <w:spacing w:val="-2"/>
          <w:sz w:val="24"/>
          <w:szCs w:val="24"/>
          <w:lang w:eastAsia="zh-CN"/>
        </w:rPr>
        <w:t>视为确定评审报告提出的排序第一的供应商为成交供应商。</w:t>
      </w:r>
    </w:p>
    <w:p w14:paraId="7A5C0CD1">
      <w:pPr>
        <w:spacing w:before="78" w:line="218" w:lineRule="auto"/>
        <w:ind w:left="525"/>
        <w:outlineLvl w:val="2"/>
        <w:rPr>
          <w:rFonts w:ascii="宋体" w:hAnsi="宋体" w:eastAsia="宋体" w:cs="宋体"/>
          <w:sz w:val="24"/>
          <w:szCs w:val="24"/>
          <w:lang w:eastAsia="zh-CN"/>
        </w:rPr>
      </w:pPr>
      <w:r>
        <w:rPr>
          <w:rFonts w:hint="eastAsia" w:ascii="宋体" w:hAnsi="宋体" w:eastAsia="宋体" w:cs="宋体"/>
          <w:b/>
          <w:bCs/>
          <w:spacing w:val="-7"/>
          <w:sz w:val="24"/>
          <w:szCs w:val="24"/>
          <w:lang w:eastAsia="zh-CN"/>
        </w:rPr>
        <w:t>5.4</w:t>
      </w:r>
      <w:r>
        <w:rPr>
          <w:rFonts w:hint="eastAsia" w:ascii="宋体" w:hAnsi="宋体" w:eastAsia="宋体" w:cs="宋体"/>
          <w:spacing w:val="23"/>
          <w:sz w:val="24"/>
          <w:szCs w:val="24"/>
          <w:lang w:eastAsia="zh-CN"/>
        </w:rPr>
        <w:t xml:space="preserve"> </w:t>
      </w:r>
      <w:r>
        <w:rPr>
          <w:rFonts w:hint="eastAsia" w:ascii="宋体" w:hAnsi="宋体" w:eastAsia="宋体" w:cs="宋体"/>
          <w:b/>
          <w:bCs/>
          <w:spacing w:val="-7"/>
          <w:sz w:val="24"/>
          <w:szCs w:val="24"/>
          <w:lang w:eastAsia="zh-CN"/>
        </w:rPr>
        <w:t>结果公告</w:t>
      </w:r>
    </w:p>
    <w:p w14:paraId="0DF2173F">
      <w:pPr>
        <w:spacing w:before="182" w:line="218" w:lineRule="auto"/>
        <w:ind w:right="17"/>
        <w:jc w:val="right"/>
        <w:rPr>
          <w:rFonts w:ascii="宋体" w:hAnsi="宋体" w:eastAsia="宋体" w:cs="宋体"/>
          <w:sz w:val="24"/>
          <w:szCs w:val="24"/>
          <w:lang w:eastAsia="zh-CN"/>
        </w:rPr>
      </w:pPr>
      <w:r>
        <w:rPr>
          <w:rFonts w:hint="eastAsia" w:ascii="宋体" w:hAnsi="宋体" w:eastAsia="宋体" w:cs="宋体"/>
          <w:spacing w:val="-3"/>
          <w:sz w:val="24"/>
          <w:szCs w:val="24"/>
          <w:lang w:eastAsia="zh-CN"/>
        </w:rPr>
        <w:t>在采购人确认采购结果后，采购代理机构将成交结果发布在政府采购网上进行公告。</w:t>
      </w:r>
    </w:p>
    <w:p w14:paraId="70762129">
      <w:pPr>
        <w:spacing w:before="184" w:line="219"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5.5</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发出成交通知书</w:t>
      </w:r>
    </w:p>
    <w:p w14:paraId="785CCE8F">
      <w:pPr>
        <w:spacing w:before="182" w:line="346" w:lineRule="auto"/>
        <w:ind w:left="42" w:right="104" w:firstLine="480"/>
        <w:rPr>
          <w:rFonts w:ascii="宋体" w:hAnsi="宋体" w:eastAsia="宋体" w:cs="宋体"/>
          <w:sz w:val="24"/>
          <w:szCs w:val="24"/>
          <w:lang w:eastAsia="zh-CN"/>
        </w:rPr>
      </w:pPr>
      <w:r>
        <w:rPr>
          <w:rFonts w:hint="eastAsia" w:ascii="宋体" w:hAnsi="宋体" w:eastAsia="宋体" w:cs="宋体"/>
          <w:spacing w:val="-4"/>
          <w:sz w:val="24"/>
          <w:szCs w:val="24"/>
          <w:lang w:eastAsia="zh-CN"/>
        </w:rPr>
        <w:t>5.5.1</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发布成交结果公告同时，采购代理机构将以书面形式向成交供应商发出成交通</w:t>
      </w:r>
      <w:r>
        <w:rPr>
          <w:rFonts w:hint="eastAsia" w:ascii="宋体" w:hAnsi="宋体" w:eastAsia="宋体" w:cs="宋体"/>
          <w:spacing w:val="-11"/>
          <w:sz w:val="24"/>
          <w:szCs w:val="24"/>
          <w:lang w:eastAsia="zh-CN"/>
        </w:rPr>
        <w:t>知书。</w:t>
      </w:r>
    </w:p>
    <w:p w14:paraId="68F26EC5">
      <w:pPr>
        <w:spacing w:before="32" w:line="219"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5.6</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采购过程、采购结果质疑</w:t>
      </w:r>
    </w:p>
    <w:p w14:paraId="46E7E4B9">
      <w:pPr>
        <w:spacing w:before="184" w:line="288" w:lineRule="auto"/>
        <w:ind w:left="58" w:right="106" w:firstLine="464"/>
        <w:rPr>
          <w:rFonts w:ascii="宋体" w:hAnsi="宋体" w:eastAsia="宋体" w:cs="宋体"/>
          <w:sz w:val="24"/>
          <w:szCs w:val="24"/>
          <w:lang w:eastAsia="zh-CN"/>
        </w:rPr>
      </w:pPr>
      <w:r>
        <w:rPr>
          <w:rFonts w:hint="eastAsia" w:ascii="宋体" w:hAnsi="宋体" w:eastAsia="宋体" w:cs="宋体"/>
          <w:spacing w:val="-5"/>
          <w:sz w:val="24"/>
          <w:szCs w:val="24"/>
          <w:lang w:eastAsia="zh-CN"/>
        </w:rPr>
        <w:t>5.6.1</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供应商认为采购过程、采购结果使自己的合法权益受到损害的，</w:t>
      </w:r>
      <w:r>
        <w:rPr>
          <w:rFonts w:hint="eastAsia" w:ascii="宋体" w:hAnsi="宋体" w:eastAsia="宋体" w:cs="宋体"/>
          <w:spacing w:val="-71"/>
          <w:sz w:val="24"/>
          <w:szCs w:val="24"/>
          <w:lang w:eastAsia="zh-CN"/>
        </w:rPr>
        <w:t xml:space="preserve"> </w:t>
      </w:r>
      <w:r>
        <w:rPr>
          <w:rFonts w:hint="eastAsia" w:ascii="宋体" w:hAnsi="宋体" w:eastAsia="宋体" w:cs="宋体"/>
          <w:spacing w:val="-5"/>
          <w:sz w:val="24"/>
          <w:szCs w:val="24"/>
          <w:lang w:eastAsia="zh-CN"/>
        </w:rPr>
        <w:t>供应商可以提</w:t>
      </w:r>
      <w:r>
        <w:rPr>
          <w:rFonts w:hint="eastAsia" w:ascii="宋体" w:hAnsi="宋体" w:eastAsia="宋体" w:cs="宋体"/>
          <w:spacing w:val="-3"/>
          <w:sz w:val="24"/>
          <w:szCs w:val="24"/>
          <w:lang w:eastAsia="zh-CN"/>
        </w:rPr>
        <w:t>出书面质疑。质疑应当有明确的请求和必要的证明材料。</w:t>
      </w:r>
    </w:p>
    <w:p w14:paraId="6D27CF4F">
      <w:pPr>
        <w:spacing w:before="183" w:line="219" w:lineRule="auto"/>
        <w:ind w:left="522"/>
        <w:rPr>
          <w:rFonts w:ascii="宋体" w:hAnsi="宋体" w:eastAsia="宋体" w:cs="宋体"/>
          <w:sz w:val="24"/>
          <w:szCs w:val="24"/>
          <w:lang w:eastAsia="zh-CN"/>
        </w:rPr>
      </w:pPr>
      <w:r>
        <w:rPr>
          <w:rFonts w:hint="eastAsia" w:ascii="宋体" w:hAnsi="宋体" w:eastAsia="宋体" w:cs="宋体"/>
          <w:spacing w:val="-5"/>
          <w:sz w:val="24"/>
          <w:szCs w:val="24"/>
          <w:lang w:eastAsia="zh-CN"/>
        </w:rPr>
        <w:t>5.6.2</w:t>
      </w:r>
      <w:r>
        <w:rPr>
          <w:rFonts w:hint="eastAsia" w:ascii="宋体" w:hAnsi="宋体" w:eastAsia="宋体" w:cs="宋体"/>
          <w:spacing w:val="-45"/>
          <w:sz w:val="24"/>
          <w:szCs w:val="24"/>
          <w:lang w:eastAsia="zh-CN"/>
        </w:rPr>
        <w:t xml:space="preserve"> </w:t>
      </w:r>
      <w:r>
        <w:rPr>
          <w:rFonts w:hint="eastAsia" w:ascii="宋体" w:hAnsi="宋体" w:eastAsia="宋体" w:cs="宋体"/>
          <w:spacing w:val="-5"/>
          <w:sz w:val="24"/>
          <w:szCs w:val="24"/>
          <w:lang w:eastAsia="zh-CN"/>
        </w:rPr>
        <w:t>质疑书须包括以下内容：</w:t>
      </w:r>
    </w:p>
    <w:p w14:paraId="58C44976">
      <w:pPr>
        <w:spacing w:before="181" w:line="219"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（1）供应商的姓名或者名称、地址、邮编、联系人及联系电话；</w:t>
      </w:r>
    </w:p>
    <w:p w14:paraId="47D5F92A">
      <w:pPr>
        <w:spacing w:before="183"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（2）质疑项目的名称、编号；</w:t>
      </w:r>
    </w:p>
    <w:p w14:paraId="56425423">
      <w:pPr>
        <w:spacing w:before="179"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（3）具体、明确的质疑事项和与质疑事项相关的请求；</w:t>
      </w:r>
    </w:p>
    <w:p w14:paraId="16260CCD">
      <w:pPr>
        <w:spacing w:before="183" w:line="219" w:lineRule="auto"/>
        <w:ind w:left="524"/>
        <w:rPr>
          <w:rFonts w:ascii="宋体" w:hAnsi="宋体" w:eastAsia="宋体" w:cs="宋体"/>
          <w:sz w:val="24"/>
          <w:szCs w:val="24"/>
          <w:lang w:eastAsia="zh-CN"/>
        </w:rPr>
      </w:pPr>
      <w:r>
        <w:rPr>
          <w:rFonts w:hint="eastAsia" w:ascii="宋体" w:hAnsi="宋体" w:eastAsia="宋体" w:cs="宋体"/>
          <w:spacing w:val="-8"/>
          <w:sz w:val="24"/>
          <w:szCs w:val="24"/>
          <w:lang w:eastAsia="zh-CN"/>
        </w:rPr>
        <w:t>（4）事实依据；</w:t>
      </w:r>
    </w:p>
    <w:p w14:paraId="0813FC6A">
      <w:pPr>
        <w:spacing w:before="181" w:line="219" w:lineRule="auto"/>
        <w:ind w:left="524"/>
        <w:rPr>
          <w:rFonts w:ascii="宋体" w:hAnsi="宋体" w:eastAsia="宋体" w:cs="宋体"/>
          <w:sz w:val="24"/>
          <w:szCs w:val="24"/>
          <w:lang w:eastAsia="zh-CN"/>
        </w:rPr>
      </w:pPr>
      <w:r>
        <w:rPr>
          <w:rFonts w:hint="eastAsia" w:ascii="宋体" w:hAnsi="宋体" w:eastAsia="宋体" w:cs="宋体"/>
          <w:spacing w:val="-6"/>
          <w:sz w:val="24"/>
          <w:szCs w:val="24"/>
          <w:lang w:eastAsia="zh-CN"/>
        </w:rPr>
        <w:t>（5）必要的法律依据；</w:t>
      </w:r>
    </w:p>
    <w:p w14:paraId="06ADF1F5">
      <w:pPr>
        <w:spacing w:before="184"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（6）提出质疑的日期。</w:t>
      </w:r>
    </w:p>
    <w:p w14:paraId="099C60BD">
      <w:pPr>
        <w:spacing w:before="182" w:line="288" w:lineRule="auto"/>
        <w:ind w:left="37" w:right="106" w:firstLine="485"/>
        <w:rPr>
          <w:rFonts w:ascii="宋体" w:hAnsi="宋体" w:eastAsia="宋体" w:cs="宋体"/>
          <w:sz w:val="24"/>
          <w:szCs w:val="24"/>
          <w:lang w:eastAsia="zh-CN"/>
        </w:rPr>
      </w:pPr>
      <w:r>
        <w:rPr>
          <w:rFonts w:hint="eastAsia" w:ascii="宋体" w:hAnsi="宋体" w:eastAsia="宋体" w:cs="宋体"/>
          <w:spacing w:val="-4"/>
          <w:sz w:val="24"/>
          <w:szCs w:val="24"/>
          <w:lang w:eastAsia="zh-CN"/>
        </w:rPr>
        <w:t>5.6.3</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采购过程的质疑期限自为各采购程序环节结束之日起</w:t>
      </w:r>
      <w:r>
        <w:rPr>
          <w:rFonts w:hint="eastAsia"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7</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个工</w:t>
      </w:r>
      <w:r>
        <w:rPr>
          <w:rFonts w:hint="eastAsia" w:ascii="宋体" w:hAnsi="宋体" w:eastAsia="宋体" w:cs="宋体"/>
          <w:spacing w:val="-5"/>
          <w:sz w:val="24"/>
          <w:szCs w:val="24"/>
          <w:lang w:eastAsia="zh-CN"/>
        </w:rPr>
        <w:t>作日内，供应商应</w:t>
      </w:r>
      <w:r>
        <w:rPr>
          <w:rFonts w:hint="eastAsia" w:ascii="宋体" w:hAnsi="宋体" w:eastAsia="宋体" w:cs="宋体"/>
          <w:spacing w:val="-1"/>
          <w:sz w:val="24"/>
          <w:szCs w:val="24"/>
          <w:lang w:eastAsia="zh-CN"/>
        </w:rPr>
        <w:t>在质疑期限内一次性向采购代理机构提出针对采购过程的质疑，逾期提</w:t>
      </w:r>
      <w:r>
        <w:rPr>
          <w:rFonts w:hint="eastAsia" w:ascii="宋体" w:hAnsi="宋体" w:eastAsia="宋体" w:cs="宋体"/>
          <w:spacing w:val="-2"/>
          <w:sz w:val="24"/>
          <w:szCs w:val="24"/>
          <w:lang w:eastAsia="zh-CN"/>
        </w:rPr>
        <w:t>出不予受理。</w:t>
      </w:r>
    </w:p>
    <w:p w14:paraId="1074651C">
      <w:pPr>
        <w:spacing w:before="186" w:line="350" w:lineRule="auto"/>
        <w:ind w:left="39" w:firstLine="478"/>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采购结果的质疑期限自采购结果公告期限届满之日（公告发布之日后第</w:t>
      </w:r>
      <w:r>
        <w:rPr>
          <w:rFonts w:hint="eastAsia" w:ascii="宋体" w:hAnsi="宋体" w:eastAsia="宋体" w:cs="宋体"/>
          <w:spacing w:val="-37"/>
          <w:sz w:val="24"/>
          <w:szCs w:val="24"/>
          <w:lang w:eastAsia="zh-CN"/>
        </w:rPr>
        <w:t xml:space="preserve"> </w:t>
      </w:r>
      <w:r>
        <w:rPr>
          <w:rFonts w:hint="eastAsia" w:ascii="宋体" w:hAnsi="宋体" w:eastAsia="宋体" w:cs="宋体"/>
          <w:spacing w:val="-3"/>
          <w:sz w:val="24"/>
          <w:szCs w:val="24"/>
          <w:lang w:eastAsia="zh-CN"/>
        </w:rPr>
        <w:t>2</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个工作日）</w:t>
      </w:r>
      <w:r>
        <w:rPr>
          <w:rFonts w:hint="eastAsia" w:ascii="宋体" w:hAnsi="宋体" w:eastAsia="宋体" w:cs="宋体"/>
          <w:spacing w:val="-2"/>
          <w:sz w:val="24"/>
          <w:szCs w:val="24"/>
          <w:lang w:eastAsia="zh-CN"/>
        </w:rPr>
        <w:t>起 7 个工作日内，供应商应在质疑期限内一次性向采购代理机构提出针对采购结果的质</w:t>
      </w:r>
      <w:r>
        <w:rPr>
          <w:rFonts w:hint="eastAsia" w:ascii="宋体" w:hAnsi="宋体" w:eastAsia="宋体" w:cs="宋体"/>
          <w:spacing w:val="-4"/>
          <w:sz w:val="24"/>
          <w:szCs w:val="24"/>
          <w:lang w:eastAsia="zh-CN"/>
        </w:rPr>
        <w:t>疑，逾期提出不予受理。</w:t>
      </w:r>
    </w:p>
    <w:p w14:paraId="55BF3A0B">
      <w:pPr>
        <w:spacing w:before="32" w:line="290" w:lineRule="auto"/>
        <w:ind w:left="39" w:right="104"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5.6.4 质疑书中涉及的相关材料中有外文资料的，应当将与质疑相关的外文资料完</w:t>
      </w:r>
      <w:r>
        <w:rPr>
          <w:rFonts w:hint="eastAsia" w:ascii="宋体" w:hAnsi="宋体" w:eastAsia="宋体" w:cs="宋体"/>
          <w:spacing w:val="-1"/>
          <w:sz w:val="24"/>
          <w:szCs w:val="24"/>
          <w:lang w:eastAsia="zh-CN"/>
        </w:rPr>
        <w:t>整、客观、真实地翻译为中文，并注明翻译人员姓名、工作单位、</w:t>
      </w:r>
      <w:r>
        <w:rPr>
          <w:rFonts w:hint="eastAsia" w:ascii="宋体" w:hAnsi="宋体" w:eastAsia="宋体" w:cs="宋体"/>
          <w:spacing w:val="-2"/>
          <w:sz w:val="24"/>
          <w:szCs w:val="24"/>
          <w:lang w:eastAsia="zh-CN"/>
        </w:rPr>
        <w:t>联系方式等信息。</w:t>
      </w:r>
    </w:p>
    <w:p w14:paraId="30CC8522">
      <w:pPr>
        <w:spacing w:before="181" w:line="289" w:lineRule="auto"/>
        <w:ind w:left="39" w:right="21" w:firstLine="483"/>
        <w:rPr>
          <w:rFonts w:ascii="宋体" w:hAnsi="宋体" w:eastAsia="宋体" w:cs="宋体"/>
          <w:sz w:val="24"/>
          <w:szCs w:val="24"/>
          <w:lang w:eastAsia="zh-CN"/>
        </w:rPr>
      </w:pPr>
      <w:r>
        <w:rPr>
          <w:rFonts w:hint="eastAsia" w:ascii="宋体" w:hAnsi="宋体" w:eastAsia="宋体" w:cs="宋体"/>
          <w:spacing w:val="-4"/>
          <w:sz w:val="24"/>
          <w:szCs w:val="24"/>
          <w:lang w:eastAsia="zh-CN"/>
        </w:rPr>
        <w:t>5.6.5</w:t>
      </w:r>
      <w:r>
        <w:rPr>
          <w:rFonts w:hint="eastAsia" w:ascii="宋体" w:hAnsi="宋体" w:eastAsia="宋体" w:cs="宋体"/>
          <w:spacing w:val="-35"/>
          <w:sz w:val="24"/>
          <w:szCs w:val="24"/>
          <w:lang w:eastAsia="zh-CN"/>
        </w:rPr>
        <w:t xml:space="preserve"> </w:t>
      </w:r>
      <w:r>
        <w:rPr>
          <w:rFonts w:hint="eastAsia" w:ascii="宋体" w:hAnsi="宋体" w:eastAsia="宋体" w:cs="宋体"/>
          <w:spacing w:val="-4"/>
          <w:sz w:val="24"/>
          <w:szCs w:val="24"/>
          <w:lang w:eastAsia="zh-CN"/>
        </w:rPr>
        <w:t>供应商为自然人的，应当由本人签字；供应商为法人或者其他组织的，应当由</w:t>
      </w:r>
      <w:r>
        <w:rPr>
          <w:rFonts w:hint="eastAsia" w:ascii="宋体" w:hAnsi="宋体" w:eastAsia="宋体" w:cs="宋体"/>
          <w:spacing w:val="-7"/>
          <w:sz w:val="24"/>
          <w:szCs w:val="24"/>
          <w:lang w:eastAsia="zh-CN"/>
        </w:rPr>
        <w:t>法定代表人、主要负责人，</w:t>
      </w:r>
      <w:r>
        <w:rPr>
          <w:rFonts w:hint="eastAsia" w:ascii="宋体" w:hAnsi="宋体" w:eastAsia="宋体" w:cs="宋体"/>
          <w:spacing w:val="51"/>
          <w:sz w:val="24"/>
          <w:szCs w:val="24"/>
          <w:lang w:eastAsia="zh-CN"/>
        </w:rPr>
        <w:t xml:space="preserve"> </w:t>
      </w:r>
      <w:r>
        <w:rPr>
          <w:rFonts w:hint="eastAsia" w:ascii="宋体" w:hAnsi="宋体" w:eastAsia="宋体" w:cs="宋体"/>
          <w:spacing w:val="-7"/>
          <w:sz w:val="24"/>
          <w:szCs w:val="24"/>
          <w:lang w:eastAsia="zh-CN"/>
        </w:rPr>
        <w:t>或者其授权代表签字或者盖章，并加盖公章。否则不予受理。</w:t>
      </w:r>
    </w:p>
    <w:p w14:paraId="480C1B0B">
      <w:pPr>
        <w:spacing w:before="180" w:line="290" w:lineRule="auto"/>
        <w:ind w:left="40" w:right="106" w:firstLine="482"/>
        <w:rPr>
          <w:rFonts w:ascii="宋体" w:hAnsi="宋体" w:eastAsia="宋体" w:cs="宋体"/>
          <w:sz w:val="24"/>
          <w:szCs w:val="24"/>
          <w:lang w:eastAsia="zh-CN"/>
        </w:rPr>
      </w:pPr>
      <w:r>
        <w:rPr>
          <w:rFonts w:hint="eastAsia" w:ascii="宋体" w:hAnsi="宋体" w:eastAsia="宋体" w:cs="宋体"/>
          <w:spacing w:val="-4"/>
          <w:sz w:val="24"/>
          <w:szCs w:val="24"/>
          <w:lang w:eastAsia="zh-CN"/>
        </w:rPr>
        <w:t>5.6.6</w:t>
      </w:r>
      <w:r>
        <w:rPr>
          <w:rFonts w:hint="eastAsia" w:ascii="宋体" w:hAnsi="宋体" w:eastAsia="宋体" w:cs="宋体"/>
          <w:spacing w:val="-35"/>
          <w:sz w:val="24"/>
          <w:szCs w:val="24"/>
          <w:lang w:eastAsia="zh-CN"/>
        </w:rPr>
        <w:t xml:space="preserve"> </w:t>
      </w:r>
      <w:r>
        <w:rPr>
          <w:rFonts w:hint="eastAsia" w:ascii="宋体" w:hAnsi="宋体" w:eastAsia="宋体" w:cs="宋体"/>
          <w:spacing w:val="-4"/>
          <w:sz w:val="24"/>
          <w:szCs w:val="24"/>
          <w:lang w:eastAsia="zh-CN"/>
        </w:rPr>
        <w:t>质疑书以直接送达或邮寄送达方式（份数为一式三份）或传真送达方式或以扫</w:t>
      </w:r>
      <w:r>
        <w:rPr>
          <w:rFonts w:hint="eastAsia" w:ascii="宋体" w:hAnsi="宋体" w:eastAsia="宋体" w:cs="宋体"/>
          <w:spacing w:val="-5"/>
          <w:sz w:val="24"/>
          <w:szCs w:val="24"/>
          <w:lang w:eastAsia="zh-CN"/>
        </w:rPr>
        <w:t>描件在线提交方式。</w:t>
      </w:r>
    </w:p>
    <w:p w14:paraId="112CB6F1">
      <w:pPr>
        <w:spacing w:before="182" w:line="289" w:lineRule="auto"/>
        <w:ind w:left="37" w:right="106" w:firstLine="485"/>
        <w:rPr>
          <w:rFonts w:ascii="宋体" w:hAnsi="宋体" w:eastAsia="宋体" w:cs="宋体"/>
          <w:sz w:val="24"/>
          <w:szCs w:val="24"/>
          <w:lang w:eastAsia="zh-CN"/>
        </w:rPr>
      </w:pPr>
      <w:r>
        <w:rPr>
          <w:rFonts w:hint="eastAsia" w:ascii="宋体" w:hAnsi="宋体" w:eastAsia="宋体" w:cs="宋体"/>
          <w:spacing w:val="-4"/>
          <w:sz w:val="24"/>
          <w:szCs w:val="24"/>
          <w:lang w:eastAsia="zh-CN"/>
        </w:rPr>
        <w:t>5.6.7</w:t>
      </w:r>
      <w:r>
        <w:rPr>
          <w:rFonts w:hint="eastAsia" w:ascii="宋体" w:hAnsi="宋体" w:eastAsia="宋体" w:cs="宋体"/>
          <w:spacing w:val="-35"/>
          <w:sz w:val="24"/>
          <w:szCs w:val="24"/>
          <w:lang w:eastAsia="zh-CN"/>
        </w:rPr>
        <w:t xml:space="preserve"> </w:t>
      </w:r>
      <w:r>
        <w:rPr>
          <w:rFonts w:hint="eastAsia" w:ascii="宋体" w:hAnsi="宋体" w:eastAsia="宋体" w:cs="宋体"/>
          <w:spacing w:val="-4"/>
          <w:sz w:val="24"/>
          <w:szCs w:val="24"/>
          <w:lang w:eastAsia="zh-CN"/>
        </w:rPr>
        <w:t>质疑书以传真形式提交后，同时须向采购代理机构提交质疑书原件，采购代理</w:t>
      </w:r>
      <w:r>
        <w:rPr>
          <w:rFonts w:hint="eastAsia" w:ascii="宋体" w:hAnsi="宋体" w:eastAsia="宋体" w:cs="宋体"/>
          <w:spacing w:val="-3"/>
          <w:sz w:val="24"/>
          <w:szCs w:val="24"/>
          <w:lang w:eastAsia="zh-CN"/>
        </w:rPr>
        <w:t>机构以收到原件之日作为收到质疑日。</w:t>
      </w:r>
    </w:p>
    <w:p w14:paraId="1BD34679">
      <w:pPr>
        <w:spacing w:before="181" w:line="219" w:lineRule="auto"/>
        <w:ind w:right="24"/>
        <w:jc w:val="right"/>
        <w:rPr>
          <w:rFonts w:ascii="宋体" w:hAnsi="宋体" w:eastAsia="宋体" w:cs="宋体"/>
          <w:sz w:val="24"/>
          <w:szCs w:val="24"/>
          <w:lang w:eastAsia="zh-CN"/>
        </w:rPr>
      </w:pPr>
      <w:r>
        <w:rPr>
          <w:rFonts w:hint="eastAsia" w:ascii="宋体" w:hAnsi="宋体" w:eastAsia="宋体" w:cs="宋体"/>
          <w:spacing w:val="-1"/>
          <w:sz w:val="24"/>
          <w:szCs w:val="24"/>
          <w:lang w:eastAsia="zh-CN"/>
        </w:rPr>
        <w:t>5.6.8</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供应商不得捏造事实、提供虚假</w:t>
      </w:r>
      <w:r>
        <w:rPr>
          <w:rFonts w:hint="eastAsia" w:ascii="宋体" w:hAnsi="宋体" w:eastAsia="宋体" w:cs="宋体"/>
          <w:spacing w:val="-2"/>
          <w:sz w:val="24"/>
          <w:szCs w:val="24"/>
          <w:lang w:eastAsia="zh-CN"/>
        </w:rPr>
        <w:t>材料或者以非法手段取得证明材料进行质疑。</w:t>
      </w:r>
    </w:p>
    <w:p w14:paraId="265693BB">
      <w:pPr>
        <w:spacing w:before="183" w:line="219" w:lineRule="auto"/>
        <w:ind w:left="522"/>
        <w:rPr>
          <w:rFonts w:ascii="宋体" w:hAnsi="宋体" w:eastAsia="宋体" w:cs="宋体"/>
          <w:sz w:val="24"/>
          <w:szCs w:val="24"/>
          <w:lang w:eastAsia="zh-CN"/>
        </w:rPr>
      </w:pPr>
      <w:r>
        <w:rPr>
          <w:rFonts w:hint="eastAsia" w:ascii="宋体" w:hAnsi="宋体" w:eastAsia="宋体" w:cs="宋体"/>
          <w:spacing w:val="-1"/>
          <w:sz w:val="24"/>
          <w:szCs w:val="24"/>
          <w:lang w:eastAsia="zh-CN"/>
        </w:rPr>
        <w:t>5.6.9</w:t>
      </w:r>
      <w:r>
        <w:rPr>
          <w:rFonts w:hint="eastAsia" w:ascii="宋体" w:hAnsi="宋体" w:eastAsia="宋体" w:cs="宋体"/>
          <w:spacing w:val="-44"/>
          <w:sz w:val="24"/>
          <w:szCs w:val="24"/>
          <w:lang w:eastAsia="zh-CN"/>
        </w:rPr>
        <w:t xml:space="preserve"> </w:t>
      </w:r>
      <w:r>
        <w:rPr>
          <w:rFonts w:hint="eastAsia" w:ascii="宋体" w:hAnsi="宋体" w:eastAsia="宋体" w:cs="宋体"/>
          <w:spacing w:val="-1"/>
          <w:sz w:val="24"/>
          <w:szCs w:val="24"/>
          <w:lang w:eastAsia="zh-CN"/>
        </w:rPr>
        <w:t>如联合体响应，质疑应由组成联合体的所有供应商共同提出。</w:t>
      </w:r>
    </w:p>
    <w:p w14:paraId="2066E145">
      <w:pPr>
        <w:spacing w:before="183" w:line="219" w:lineRule="auto"/>
        <w:ind w:left="522"/>
        <w:rPr>
          <w:rFonts w:ascii="宋体" w:hAnsi="宋体" w:eastAsia="宋体" w:cs="宋体"/>
          <w:lang w:eastAsia="zh-CN"/>
        </w:rPr>
      </w:pPr>
      <w:r>
        <w:rPr>
          <w:rFonts w:hint="eastAsia" w:ascii="宋体" w:hAnsi="宋体" w:eastAsia="宋体" w:cs="宋体"/>
          <w:spacing w:val="-1"/>
          <w:sz w:val="24"/>
          <w:szCs w:val="24"/>
          <w:lang w:eastAsia="zh-CN"/>
        </w:rPr>
        <w:t>5.6.10</w:t>
      </w:r>
      <w:r>
        <w:rPr>
          <w:rFonts w:hint="eastAsia" w:ascii="宋体" w:hAnsi="宋体" w:eastAsia="宋体" w:cs="宋体"/>
          <w:spacing w:val="-49"/>
          <w:sz w:val="24"/>
          <w:szCs w:val="24"/>
          <w:lang w:eastAsia="zh-CN"/>
        </w:rPr>
        <w:t xml:space="preserve"> </w:t>
      </w:r>
      <w:r>
        <w:rPr>
          <w:rFonts w:hint="eastAsia" w:ascii="宋体" w:hAnsi="宋体" w:eastAsia="宋体" w:cs="宋体"/>
          <w:spacing w:val="-1"/>
          <w:sz w:val="24"/>
          <w:szCs w:val="24"/>
          <w:lang w:eastAsia="zh-CN"/>
        </w:rPr>
        <w:t>质疑函范本及制作说明见“采购文件附件</w:t>
      </w:r>
      <w:r>
        <w:rPr>
          <w:rFonts w:hint="eastAsia" w:ascii="宋体" w:hAnsi="宋体" w:eastAsia="宋体" w:cs="宋体"/>
          <w:spacing w:val="-88"/>
          <w:sz w:val="24"/>
          <w:szCs w:val="24"/>
          <w:lang w:eastAsia="zh-CN"/>
        </w:rPr>
        <w:t xml:space="preserve"> </w:t>
      </w:r>
      <w:r>
        <w:rPr>
          <w:rFonts w:hint="eastAsia" w:ascii="宋体" w:hAnsi="宋体" w:eastAsia="宋体" w:cs="宋体"/>
          <w:spacing w:val="-1"/>
          <w:sz w:val="24"/>
          <w:szCs w:val="24"/>
          <w:lang w:eastAsia="zh-CN"/>
        </w:rPr>
        <w:t>”。</w:t>
      </w:r>
    </w:p>
    <w:p w14:paraId="3D105826">
      <w:pPr>
        <w:spacing w:before="78" w:line="222" w:lineRule="auto"/>
        <w:ind w:left="525"/>
        <w:outlineLvl w:val="2"/>
        <w:rPr>
          <w:rFonts w:ascii="宋体" w:hAnsi="宋体" w:eastAsia="宋体" w:cs="宋体"/>
          <w:sz w:val="24"/>
          <w:szCs w:val="24"/>
          <w:lang w:eastAsia="zh-CN"/>
        </w:rPr>
      </w:pPr>
      <w:r>
        <w:rPr>
          <w:rFonts w:hint="eastAsia" w:ascii="宋体" w:hAnsi="宋体" w:eastAsia="宋体" w:cs="宋体"/>
          <w:b/>
          <w:bCs/>
          <w:spacing w:val="-6"/>
          <w:sz w:val="24"/>
          <w:szCs w:val="24"/>
          <w:lang w:eastAsia="zh-CN"/>
        </w:rPr>
        <w:t>5.7</w:t>
      </w:r>
      <w:r>
        <w:rPr>
          <w:rFonts w:hint="eastAsia" w:ascii="宋体" w:hAnsi="宋体" w:eastAsia="宋体" w:cs="宋体"/>
          <w:spacing w:val="16"/>
          <w:sz w:val="24"/>
          <w:szCs w:val="24"/>
          <w:lang w:eastAsia="zh-CN"/>
        </w:rPr>
        <w:t xml:space="preserve"> </w:t>
      </w:r>
      <w:r>
        <w:rPr>
          <w:rFonts w:hint="eastAsia" w:ascii="宋体" w:hAnsi="宋体" w:eastAsia="宋体" w:cs="宋体"/>
          <w:b/>
          <w:bCs/>
          <w:spacing w:val="-6"/>
          <w:sz w:val="24"/>
          <w:szCs w:val="24"/>
          <w:lang w:eastAsia="zh-CN"/>
        </w:rPr>
        <w:t>签订合同</w:t>
      </w:r>
    </w:p>
    <w:p w14:paraId="39CFFEEE">
      <w:pPr>
        <w:spacing w:before="177" w:line="291" w:lineRule="auto"/>
        <w:ind w:left="38" w:right="85" w:firstLine="484"/>
        <w:rPr>
          <w:rFonts w:ascii="宋体" w:hAnsi="宋体" w:eastAsia="宋体" w:cs="宋体"/>
          <w:sz w:val="24"/>
          <w:szCs w:val="24"/>
          <w:lang w:eastAsia="zh-CN"/>
        </w:rPr>
      </w:pPr>
      <w:r>
        <w:rPr>
          <w:rFonts w:hint="eastAsia" w:ascii="宋体" w:hAnsi="宋体" w:eastAsia="宋体" w:cs="宋体"/>
          <w:spacing w:val="1"/>
          <w:sz w:val="24"/>
          <w:szCs w:val="24"/>
          <w:lang w:eastAsia="zh-CN"/>
        </w:rPr>
        <w:t>5.7.1 成交供应商应在接到成交通知书后按成交通知书规定的时间、地点与采购人</w:t>
      </w:r>
      <w:r>
        <w:rPr>
          <w:rFonts w:hint="eastAsia" w:ascii="宋体" w:hAnsi="宋体" w:eastAsia="宋体" w:cs="宋体"/>
          <w:spacing w:val="-8"/>
          <w:sz w:val="24"/>
          <w:szCs w:val="24"/>
          <w:lang w:eastAsia="zh-CN"/>
        </w:rPr>
        <w:t>签订合同。</w:t>
      </w:r>
    </w:p>
    <w:p w14:paraId="4CBB52A3">
      <w:pPr>
        <w:spacing w:before="178" w:line="289" w:lineRule="auto"/>
        <w:ind w:left="38" w:right="85" w:firstLine="484"/>
        <w:rPr>
          <w:rFonts w:ascii="宋体" w:hAnsi="宋体" w:eastAsia="宋体" w:cs="宋体"/>
          <w:sz w:val="24"/>
          <w:szCs w:val="24"/>
          <w:lang w:eastAsia="zh-CN"/>
        </w:rPr>
      </w:pPr>
      <w:r>
        <w:rPr>
          <w:rFonts w:hint="eastAsia" w:ascii="宋体" w:hAnsi="宋体" w:eastAsia="宋体" w:cs="宋体"/>
          <w:spacing w:val="-3"/>
          <w:sz w:val="24"/>
          <w:szCs w:val="24"/>
          <w:lang w:eastAsia="zh-CN"/>
        </w:rPr>
        <w:t>5.7.2</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采购文件及补充文件、磋商修改</w:t>
      </w:r>
      <w:r>
        <w:rPr>
          <w:rFonts w:hint="eastAsia" w:ascii="宋体" w:hAnsi="宋体" w:eastAsia="宋体" w:cs="宋体"/>
          <w:spacing w:val="-4"/>
          <w:sz w:val="24"/>
          <w:szCs w:val="24"/>
          <w:lang w:eastAsia="zh-CN"/>
        </w:rPr>
        <w:t>文件、成交供应商的磋商响应文件及磋商响应</w:t>
      </w:r>
      <w:r>
        <w:rPr>
          <w:rFonts w:hint="eastAsia" w:ascii="宋体" w:hAnsi="宋体" w:eastAsia="宋体" w:cs="宋体"/>
          <w:spacing w:val="-2"/>
          <w:sz w:val="24"/>
          <w:szCs w:val="24"/>
          <w:lang w:eastAsia="zh-CN"/>
        </w:rPr>
        <w:t>修改文件、磋商过程中有关承诺文件和成交通知书均作为合同附件。</w:t>
      </w:r>
    </w:p>
    <w:p w14:paraId="6C8871E6">
      <w:pPr>
        <w:spacing w:before="183" w:line="324" w:lineRule="auto"/>
        <w:ind w:left="38" w:firstLine="484"/>
        <w:rPr>
          <w:rFonts w:ascii="宋体" w:hAnsi="宋体" w:eastAsia="宋体" w:cs="宋体"/>
          <w:sz w:val="24"/>
          <w:szCs w:val="24"/>
          <w:lang w:eastAsia="zh-CN"/>
        </w:rPr>
      </w:pPr>
      <w:r>
        <w:rPr>
          <w:rFonts w:hint="eastAsia" w:ascii="宋体" w:hAnsi="宋体" w:eastAsia="宋体" w:cs="宋体"/>
          <w:spacing w:val="-4"/>
          <w:sz w:val="24"/>
          <w:szCs w:val="24"/>
          <w:lang w:eastAsia="zh-CN"/>
        </w:rPr>
        <w:t>5.7.3</w:t>
      </w:r>
      <w:r>
        <w:rPr>
          <w:rFonts w:hint="eastAsia" w:ascii="宋体" w:hAnsi="宋体" w:eastAsia="宋体" w:cs="宋体"/>
          <w:spacing w:val="-35"/>
          <w:sz w:val="24"/>
          <w:szCs w:val="24"/>
          <w:lang w:eastAsia="zh-CN"/>
        </w:rPr>
        <w:t xml:space="preserve"> </w:t>
      </w:r>
      <w:r>
        <w:rPr>
          <w:rFonts w:hint="eastAsia" w:ascii="宋体" w:hAnsi="宋体" w:eastAsia="宋体" w:cs="宋体"/>
          <w:spacing w:val="-4"/>
          <w:sz w:val="24"/>
          <w:szCs w:val="24"/>
          <w:lang w:eastAsia="zh-CN"/>
        </w:rPr>
        <w:t>采购人和成交供应商应当按照上款所列文件确定的内容签订政府采购合同，不</w:t>
      </w:r>
      <w:r>
        <w:rPr>
          <w:rFonts w:hint="eastAsia" w:ascii="宋体" w:hAnsi="宋体" w:eastAsia="宋体" w:cs="宋体"/>
          <w:spacing w:val="2"/>
          <w:sz w:val="24"/>
          <w:szCs w:val="24"/>
          <w:lang w:eastAsia="zh-CN"/>
        </w:rPr>
        <w:t>得向成交供应商提出超出采购文件以外的任何要求作</w:t>
      </w:r>
      <w:r>
        <w:rPr>
          <w:rFonts w:hint="eastAsia" w:ascii="宋体" w:hAnsi="宋体" w:eastAsia="宋体" w:cs="宋体"/>
          <w:spacing w:val="1"/>
          <w:sz w:val="24"/>
          <w:szCs w:val="24"/>
          <w:lang w:eastAsia="zh-CN"/>
        </w:rPr>
        <w:t>为签订合同的条件，不得与成交供</w:t>
      </w:r>
      <w:r>
        <w:rPr>
          <w:rFonts w:hint="eastAsia" w:ascii="宋体" w:hAnsi="宋体" w:eastAsia="宋体" w:cs="宋体"/>
          <w:spacing w:val="-2"/>
          <w:sz w:val="24"/>
          <w:szCs w:val="24"/>
          <w:lang w:eastAsia="zh-CN"/>
        </w:rPr>
        <w:t>应商订立背离采购文件确定的合同文本以及</w:t>
      </w:r>
      <w:r>
        <w:rPr>
          <w:rFonts w:hint="eastAsia" w:ascii="宋体" w:hAnsi="宋体" w:eastAsia="宋体" w:cs="宋体"/>
          <w:spacing w:val="-3"/>
          <w:sz w:val="24"/>
          <w:szCs w:val="24"/>
          <w:lang w:eastAsia="zh-CN"/>
        </w:rPr>
        <w:t>采购标的、规格型号、采购金额、采购数量、技术和服务要求等实质性内容的协议。</w:t>
      </w:r>
    </w:p>
    <w:p w14:paraId="2EBD30BF">
      <w:pPr>
        <w:spacing w:before="180" w:line="220" w:lineRule="auto"/>
        <w:ind w:left="522"/>
        <w:rPr>
          <w:rFonts w:ascii="宋体" w:hAnsi="宋体" w:eastAsia="宋体" w:cs="宋体"/>
          <w:sz w:val="24"/>
          <w:szCs w:val="24"/>
          <w:lang w:eastAsia="zh-CN"/>
        </w:rPr>
      </w:pPr>
      <w:r>
        <w:rPr>
          <w:rFonts w:hint="eastAsia" w:ascii="宋体" w:hAnsi="宋体" w:eastAsia="宋体" w:cs="宋体"/>
          <w:spacing w:val="-3"/>
          <w:sz w:val="24"/>
          <w:szCs w:val="24"/>
          <w:lang w:eastAsia="zh-CN"/>
        </w:rPr>
        <w:t>5.7.4</w:t>
      </w:r>
      <w:r>
        <w:rPr>
          <w:rFonts w:hint="eastAsia" w:ascii="宋体" w:hAnsi="宋体" w:eastAsia="宋体" w:cs="宋体"/>
          <w:spacing w:val="-47"/>
          <w:sz w:val="24"/>
          <w:szCs w:val="24"/>
          <w:lang w:eastAsia="zh-CN"/>
        </w:rPr>
        <w:t xml:space="preserve"> </w:t>
      </w:r>
      <w:r>
        <w:rPr>
          <w:rFonts w:hint="eastAsia" w:ascii="宋体" w:hAnsi="宋体" w:eastAsia="宋体" w:cs="宋体"/>
          <w:spacing w:val="-3"/>
          <w:sz w:val="24"/>
          <w:szCs w:val="24"/>
          <w:lang w:eastAsia="zh-CN"/>
        </w:rPr>
        <w:t>拒签合同</w:t>
      </w:r>
    </w:p>
    <w:p w14:paraId="5AB2B3E7">
      <w:pPr>
        <w:spacing w:before="182" w:line="350" w:lineRule="auto"/>
        <w:ind w:left="40" w:right="80" w:firstLine="48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成交供应商接到成交通知书后，在规定时间内借</w:t>
      </w:r>
      <w:r>
        <w:rPr>
          <w:rFonts w:hint="eastAsia" w:ascii="宋体" w:hAnsi="宋体" w:eastAsia="宋体" w:cs="宋体"/>
          <w:spacing w:val="1"/>
          <w:sz w:val="24"/>
          <w:szCs w:val="24"/>
          <w:lang w:eastAsia="zh-CN"/>
        </w:rPr>
        <w:t>故否认已经承诺的条件而拒签合同</w:t>
      </w:r>
      <w:r>
        <w:rPr>
          <w:rFonts w:hint="eastAsia" w:ascii="宋体" w:hAnsi="宋体" w:eastAsia="宋体" w:cs="宋体"/>
          <w:spacing w:val="2"/>
          <w:sz w:val="24"/>
          <w:szCs w:val="24"/>
          <w:lang w:eastAsia="zh-CN"/>
        </w:rPr>
        <w:t>者，以违约处理，并赔偿采购人由此造成的直接</w:t>
      </w:r>
      <w:r>
        <w:rPr>
          <w:rFonts w:hint="eastAsia" w:ascii="宋体" w:hAnsi="宋体" w:eastAsia="宋体" w:cs="宋体"/>
          <w:spacing w:val="1"/>
          <w:sz w:val="24"/>
          <w:szCs w:val="24"/>
          <w:lang w:eastAsia="zh-CN"/>
        </w:rPr>
        <w:t>经济损失。采购人将向同级政府采购监</w:t>
      </w:r>
      <w:r>
        <w:rPr>
          <w:rFonts w:hint="eastAsia" w:ascii="宋体" w:hAnsi="宋体" w:eastAsia="宋体" w:cs="宋体"/>
          <w:spacing w:val="-6"/>
          <w:sz w:val="24"/>
          <w:szCs w:val="24"/>
          <w:lang w:eastAsia="zh-CN"/>
        </w:rPr>
        <w:t>管部门进行汇报。</w:t>
      </w:r>
    </w:p>
    <w:p w14:paraId="2D3BBCAF">
      <w:pPr>
        <w:spacing w:before="33" w:line="351" w:lineRule="auto"/>
        <w:ind w:left="38" w:right="80" w:firstLine="481"/>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成交供应商拒绝签订政府采购合同的，采购人可</w:t>
      </w:r>
      <w:r>
        <w:rPr>
          <w:rFonts w:hint="eastAsia" w:ascii="宋体" w:hAnsi="宋体" w:eastAsia="宋体" w:cs="宋体"/>
          <w:spacing w:val="1"/>
          <w:sz w:val="24"/>
          <w:szCs w:val="24"/>
          <w:lang w:eastAsia="zh-CN"/>
        </w:rPr>
        <w:t>以按照评审报告推荐的成交候选供</w:t>
      </w:r>
      <w:r>
        <w:rPr>
          <w:rFonts w:hint="eastAsia" w:ascii="宋体" w:hAnsi="宋体" w:eastAsia="宋体" w:cs="宋体"/>
          <w:spacing w:val="2"/>
          <w:sz w:val="24"/>
          <w:szCs w:val="24"/>
          <w:lang w:eastAsia="zh-CN"/>
        </w:rPr>
        <w:t>应商名单排序，确定下一候选人为成交供应商，也可</w:t>
      </w:r>
      <w:r>
        <w:rPr>
          <w:rFonts w:hint="eastAsia" w:ascii="宋体" w:hAnsi="宋体" w:eastAsia="宋体" w:cs="宋体"/>
          <w:spacing w:val="1"/>
          <w:sz w:val="24"/>
          <w:szCs w:val="24"/>
          <w:lang w:eastAsia="zh-CN"/>
        </w:rPr>
        <w:t>以重新开展政府采购活动。拒绝签</w:t>
      </w:r>
      <w:r>
        <w:rPr>
          <w:rFonts w:hint="eastAsia" w:ascii="宋体" w:hAnsi="宋体" w:eastAsia="宋体" w:cs="宋体"/>
          <w:spacing w:val="-2"/>
          <w:sz w:val="24"/>
          <w:szCs w:val="24"/>
          <w:lang w:eastAsia="zh-CN"/>
        </w:rPr>
        <w:t>订政府采购合同的成交供应商不得参加对该项目重新开展的采购活动。</w:t>
      </w:r>
    </w:p>
    <w:p w14:paraId="4173DBF7">
      <w:pPr>
        <w:spacing w:before="33" w:line="219" w:lineRule="auto"/>
        <w:ind w:left="525"/>
        <w:outlineLvl w:val="2"/>
        <w:rPr>
          <w:rFonts w:ascii="宋体" w:hAnsi="宋体" w:eastAsia="宋体" w:cs="宋体"/>
          <w:sz w:val="24"/>
          <w:szCs w:val="24"/>
          <w:lang w:eastAsia="zh-CN"/>
        </w:rPr>
      </w:pPr>
      <w:r>
        <w:rPr>
          <w:rFonts w:hint="eastAsia" w:ascii="宋体" w:hAnsi="宋体" w:eastAsia="宋体" w:cs="宋体"/>
          <w:b/>
          <w:bCs/>
          <w:spacing w:val="-3"/>
          <w:sz w:val="24"/>
          <w:szCs w:val="24"/>
          <w:lang w:eastAsia="zh-CN"/>
        </w:rPr>
        <w:t>5.8</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采购代理服务费</w:t>
      </w:r>
    </w:p>
    <w:p w14:paraId="7EA81951">
      <w:pPr>
        <w:spacing w:before="183" w:line="219" w:lineRule="auto"/>
        <w:ind w:left="519"/>
        <w:rPr>
          <w:rFonts w:ascii="宋体" w:hAnsi="宋体" w:eastAsia="宋体" w:cs="宋体"/>
          <w:sz w:val="24"/>
          <w:szCs w:val="24"/>
          <w:lang w:eastAsia="zh-CN"/>
        </w:rPr>
      </w:pPr>
      <w:r>
        <w:rPr>
          <w:rFonts w:hint="eastAsia" w:ascii="宋体" w:hAnsi="宋体" w:eastAsia="宋体" w:cs="宋体"/>
          <w:spacing w:val="-3"/>
          <w:sz w:val="24"/>
          <w:szCs w:val="24"/>
          <w:lang w:eastAsia="zh-CN"/>
        </w:rPr>
        <w:t>本次采购代理服务费按“磋商须知前附表</w:t>
      </w:r>
      <w:r>
        <w:rPr>
          <w:rFonts w:hint="eastAsia" w:ascii="宋体" w:hAnsi="宋体" w:eastAsia="宋体" w:cs="宋体"/>
          <w:spacing w:val="-88"/>
          <w:sz w:val="24"/>
          <w:szCs w:val="24"/>
          <w:lang w:eastAsia="zh-CN"/>
        </w:rPr>
        <w:t xml:space="preserve"> </w:t>
      </w:r>
      <w:r>
        <w:rPr>
          <w:rFonts w:hint="eastAsia" w:ascii="宋体" w:hAnsi="宋体" w:eastAsia="宋体" w:cs="宋体"/>
          <w:spacing w:val="-3"/>
          <w:sz w:val="24"/>
          <w:szCs w:val="24"/>
          <w:lang w:eastAsia="zh-CN"/>
        </w:rPr>
        <w:t>”规定收取。</w:t>
      </w:r>
    </w:p>
    <w:p w14:paraId="2FC71F69">
      <w:pPr>
        <w:spacing w:before="182" w:line="346" w:lineRule="auto"/>
        <w:ind w:left="42" w:right="82" w:firstLine="477"/>
        <w:rPr>
          <w:rFonts w:ascii="宋体" w:hAnsi="宋体" w:eastAsia="宋体" w:cs="宋体"/>
          <w:sz w:val="24"/>
          <w:szCs w:val="24"/>
          <w:lang w:eastAsia="zh-CN"/>
        </w:rPr>
      </w:pPr>
      <w:r>
        <w:rPr>
          <w:rFonts w:hint="eastAsia" w:ascii="宋体" w:hAnsi="宋体" w:eastAsia="宋体" w:cs="宋体"/>
          <w:spacing w:val="2"/>
          <w:sz w:val="24"/>
          <w:szCs w:val="24"/>
          <w:lang w:eastAsia="zh-CN"/>
        </w:rPr>
        <w:t>成交供应商不按采购文件规定缴纳采购代理服务</w:t>
      </w:r>
      <w:r>
        <w:rPr>
          <w:rFonts w:hint="eastAsia" w:ascii="宋体" w:hAnsi="宋体" w:eastAsia="宋体" w:cs="宋体"/>
          <w:spacing w:val="1"/>
          <w:sz w:val="24"/>
          <w:szCs w:val="24"/>
          <w:lang w:eastAsia="zh-CN"/>
        </w:rPr>
        <w:t>费，将取消其成交资格。成交供应</w:t>
      </w:r>
      <w:r>
        <w:rPr>
          <w:rFonts w:hint="eastAsia" w:ascii="宋体" w:hAnsi="宋体" w:eastAsia="宋体" w:cs="宋体"/>
          <w:spacing w:val="-2"/>
          <w:sz w:val="24"/>
          <w:szCs w:val="24"/>
          <w:lang w:eastAsia="zh-CN"/>
        </w:rPr>
        <w:t>商应向采购代理机构缴纳采购文件规定的采购代理服务费作为赔偿。</w:t>
      </w:r>
    </w:p>
    <w:p w14:paraId="1B0E7932">
      <w:pPr>
        <w:spacing w:before="33" w:line="220" w:lineRule="auto"/>
        <w:ind w:left="522"/>
        <w:outlineLvl w:val="2"/>
        <w:rPr>
          <w:rFonts w:ascii="宋体" w:hAnsi="宋体" w:eastAsia="宋体" w:cs="宋体"/>
          <w:sz w:val="24"/>
          <w:szCs w:val="24"/>
          <w:lang w:eastAsia="zh-CN"/>
        </w:rPr>
      </w:pPr>
      <w:r>
        <w:rPr>
          <w:rFonts w:hint="eastAsia" w:ascii="宋体" w:hAnsi="宋体" w:eastAsia="宋体" w:cs="宋体"/>
          <w:b/>
          <w:bCs/>
          <w:spacing w:val="-5"/>
          <w:sz w:val="24"/>
          <w:szCs w:val="24"/>
          <w:lang w:eastAsia="zh-CN"/>
        </w:rPr>
        <w:t>六、其他</w:t>
      </w:r>
    </w:p>
    <w:p w14:paraId="12E6DBE6">
      <w:pPr>
        <w:spacing w:before="183" w:line="288" w:lineRule="auto"/>
        <w:ind w:left="42" w:right="87" w:firstLine="477"/>
        <w:rPr>
          <w:rFonts w:ascii="宋体" w:hAnsi="宋体" w:eastAsia="宋体" w:cs="宋体"/>
          <w:sz w:val="24"/>
          <w:szCs w:val="24"/>
          <w:lang w:eastAsia="zh-CN"/>
        </w:rPr>
      </w:pPr>
      <w:r>
        <w:rPr>
          <w:rFonts w:hint="eastAsia" w:ascii="宋体" w:hAnsi="宋体" w:eastAsia="宋体" w:cs="宋体"/>
          <w:spacing w:val="-4"/>
          <w:sz w:val="24"/>
          <w:szCs w:val="24"/>
          <w:lang w:eastAsia="zh-CN"/>
        </w:rPr>
        <w:t>6.1</w:t>
      </w:r>
      <w:r>
        <w:rPr>
          <w:rFonts w:hint="eastAsia" w:ascii="宋体" w:hAnsi="宋体" w:eastAsia="宋体" w:cs="宋体"/>
          <w:spacing w:val="-36"/>
          <w:sz w:val="24"/>
          <w:szCs w:val="24"/>
          <w:lang w:eastAsia="zh-CN"/>
        </w:rPr>
        <w:t xml:space="preserve"> </w:t>
      </w:r>
      <w:r>
        <w:rPr>
          <w:rFonts w:hint="eastAsia" w:ascii="宋体" w:hAnsi="宋体" w:eastAsia="宋体" w:cs="宋体"/>
          <w:spacing w:val="-4"/>
          <w:sz w:val="24"/>
          <w:szCs w:val="24"/>
          <w:lang w:eastAsia="zh-CN"/>
        </w:rPr>
        <w:t>采购过程中出现以下情形，导致电子交易平台无法正常运行，或者无法保证电子</w:t>
      </w:r>
      <w:r>
        <w:rPr>
          <w:rFonts w:hint="eastAsia" w:ascii="宋体" w:hAnsi="宋体" w:eastAsia="宋体" w:cs="宋体"/>
          <w:spacing w:val="-2"/>
          <w:sz w:val="24"/>
          <w:szCs w:val="24"/>
          <w:lang w:eastAsia="zh-CN"/>
        </w:rPr>
        <w:t>交易的公平、公正和安全时，采购组织机构</w:t>
      </w:r>
      <w:r>
        <w:rPr>
          <w:rFonts w:hint="eastAsia" w:ascii="宋体" w:hAnsi="宋体" w:eastAsia="宋体" w:cs="宋体"/>
          <w:spacing w:val="-3"/>
          <w:sz w:val="24"/>
          <w:szCs w:val="24"/>
          <w:lang w:eastAsia="zh-CN"/>
        </w:rPr>
        <w:t>将中止电子交易活动：</w:t>
      </w:r>
    </w:p>
    <w:p w14:paraId="31B85840">
      <w:pPr>
        <w:spacing w:before="183"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（1）电子交易平台发生故障而无法登录访问的；</w:t>
      </w:r>
    </w:p>
    <w:p w14:paraId="30B31C3E">
      <w:pPr>
        <w:spacing w:before="180" w:line="220"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（2）电子交易平台应用或数据库出现错误</w:t>
      </w:r>
      <w:r>
        <w:rPr>
          <w:rFonts w:hint="eastAsia" w:ascii="宋体" w:hAnsi="宋体" w:eastAsia="宋体" w:cs="宋体"/>
          <w:spacing w:val="-3"/>
          <w:sz w:val="24"/>
          <w:szCs w:val="24"/>
          <w:lang w:eastAsia="zh-CN"/>
        </w:rPr>
        <w:t>，不能进行正常操作的；</w:t>
      </w:r>
    </w:p>
    <w:p w14:paraId="1CAD49B7">
      <w:pPr>
        <w:spacing w:before="183"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（3）电子交易平台发现严重安全漏洞，有潜在泄密危险的；</w:t>
      </w:r>
    </w:p>
    <w:p w14:paraId="4D3A7F36">
      <w:pPr>
        <w:spacing w:before="178"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（4）病毒发作导致不能进行正常操作的；</w:t>
      </w:r>
    </w:p>
    <w:p w14:paraId="10C0C418">
      <w:pPr>
        <w:spacing w:before="183" w:line="220" w:lineRule="auto"/>
        <w:ind w:left="524"/>
        <w:rPr>
          <w:rFonts w:ascii="宋体" w:hAnsi="宋体" w:eastAsia="宋体" w:cs="宋体"/>
          <w:sz w:val="24"/>
          <w:szCs w:val="24"/>
          <w:lang w:eastAsia="zh-CN"/>
        </w:rPr>
      </w:pPr>
      <w:r>
        <w:rPr>
          <w:rFonts w:hint="eastAsia" w:ascii="宋体" w:hAnsi="宋体" w:eastAsia="宋体" w:cs="宋体"/>
          <w:spacing w:val="-2"/>
          <w:sz w:val="24"/>
          <w:szCs w:val="24"/>
          <w:lang w:eastAsia="zh-CN"/>
        </w:rPr>
        <w:t>（5）其他无法保证电子交易的公平、公正和安全的情况。</w:t>
      </w:r>
    </w:p>
    <w:p w14:paraId="054FF825">
      <w:pPr>
        <w:spacing w:before="181" w:line="327" w:lineRule="auto"/>
        <w:ind w:left="40" w:right="80" w:firstLine="498"/>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出现前款规定情形，不影响采购公平、公正性的，采购组织机构将待上述情形消除</w:t>
      </w:r>
      <w:r>
        <w:rPr>
          <w:rFonts w:hint="eastAsia" w:ascii="宋体" w:hAnsi="宋体" w:eastAsia="宋体" w:cs="宋体"/>
          <w:spacing w:val="2"/>
          <w:sz w:val="24"/>
          <w:szCs w:val="24"/>
          <w:lang w:eastAsia="zh-CN"/>
        </w:rPr>
        <w:t>后继续组织电子交易活动，也可以决定某些环节</w:t>
      </w:r>
      <w:r>
        <w:rPr>
          <w:rFonts w:hint="eastAsia" w:ascii="宋体" w:hAnsi="宋体" w:eastAsia="宋体" w:cs="宋体"/>
          <w:spacing w:val="1"/>
          <w:sz w:val="24"/>
          <w:szCs w:val="24"/>
          <w:lang w:eastAsia="zh-CN"/>
        </w:rPr>
        <w:t>以纸质形式进行；影响或可能影响采购</w:t>
      </w:r>
      <w:r>
        <w:rPr>
          <w:rFonts w:hint="eastAsia" w:ascii="宋体" w:hAnsi="宋体" w:eastAsia="宋体" w:cs="宋体"/>
          <w:spacing w:val="-4"/>
          <w:sz w:val="24"/>
          <w:szCs w:val="24"/>
          <w:lang w:eastAsia="zh-CN"/>
        </w:rPr>
        <w:t>公平、公正性的，将重新采购。</w:t>
      </w:r>
    </w:p>
    <w:p w14:paraId="3FF33DBF">
      <w:pPr>
        <w:spacing w:line="327" w:lineRule="auto"/>
        <w:rPr>
          <w:rFonts w:ascii="宋体" w:hAnsi="宋体" w:eastAsia="宋体" w:cs="宋体"/>
          <w:sz w:val="24"/>
          <w:szCs w:val="24"/>
          <w:lang w:eastAsia="zh-CN"/>
        </w:rPr>
        <w:sectPr>
          <w:footerReference r:id="rId16" w:type="default"/>
          <w:pgSz w:w="11907" w:h="16841"/>
          <w:pgMar w:top="1247" w:right="1247" w:bottom="1247" w:left="1247" w:header="0" w:footer="914" w:gutter="0"/>
          <w:cols w:space="720" w:num="1"/>
        </w:sectPr>
      </w:pPr>
    </w:p>
    <w:p w14:paraId="2B1AFDEA">
      <w:pPr>
        <w:spacing w:before="91" w:line="222" w:lineRule="auto"/>
        <w:jc w:val="center"/>
        <w:outlineLvl w:val="0"/>
        <w:rPr>
          <w:rFonts w:ascii="宋体" w:hAnsi="宋体" w:eastAsia="宋体" w:cs="宋体"/>
          <w:sz w:val="28"/>
          <w:szCs w:val="28"/>
          <w:lang w:eastAsia="zh-CN"/>
        </w:rPr>
      </w:pPr>
      <w:bookmarkStart w:id="11" w:name="bookmark13"/>
      <w:bookmarkEnd w:id="11"/>
      <w:r>
        <w:rPr>
          <w:rFonts w:hint="eastAsia" w:ascii="宋体" w:hAnsi="宋体" w:eastAsia="宋体" w:cs="宋体"/>
          <w:spacing w:val="-1"/>
          <w:sz w:val="28"/>
          <w:szCs w:val="28"/>
          <w:lang w:eastAsia="zh-CN"/>
        </w:rPr>
        <w:t>第七章  磋商响应文件格式</w:t>
      </w:r>
    </w:p>
    <w:p w14:paraId="22315A9E">
      <w:pPr>
        <w:spacing w:before="106" w:line="220" w:lineRule="auto"/>
        <w:ind w:left="3165"/>
        <w:rPr>
          <w:rFonts w:ascii="宋体" w:hAnsi="宋体" w:eastAsia="宋体" w:cs="宋体"/>
          <w:lang w:eastAsia="zh-CN"/>
        </w:rPr>
      </w:pPr>
      <w:r>
        <w:rPr>
          <w:rFonts w:hint="eastAsia" w:ascii="宋体" w:hAnsi="宋体" w:eastAsia="宋体" w:cs="宋体"/>
          <w:spacing w:val="-2"/>
          <w:lang w:eastAsia="zh-CN"/>
        </w:rPr>
        <w:t>（未提供格式的由供应商自拟）</w:t>
      </w:r>
    </w:p>
    <w:p w14:paraId="5EC841AD">
      <w:pPr>
        <w:spacing w:before="90" w:line="223" w:lineRule="auto"/>
        <w:ind w:left="457"/>
        <w:outlineLvl w:val="1"/>
        <w:rPr>
          <w:rFonts w:ascii="宋体" w:hAnsi="宋体" w:eastAsia="宋体" w:cs="宋体"/>
          <w:lang w:eastAsia="zh-CN"/>
        </w:rPr>
      </w:pPr>
      <w:r>
        <w:rPr>
          <w:rFonts w:hint="eastAsia" w:ascii="宋体" w:hAnsi="宋体" w:eastAsia="宋体" w:cs="宋体"/>
          <w:spacing w:val="-1"/>
          <w:lang w:eastAsia="zh-CN"/>
        </w:rPr>
        <w:t>第一部分 资格文件</w:t>
      </w:r>
    </w:p>
    <w:p w14:paraId="77ADAAA2">
      <w:pPr>
        <w:spacing w:before="85" w:line="224" w:lineRule="auto"/>
        <w:ind w:left="456"/>
        <w:outlineLvl w:val="2"/>
        <w:rPr>
          <w:rFonts w:ascii="宋体" w:hAnsi="宋体" w:eastAsia="宋体" w:cs="宋体"/>
          <w:lang w:eastAsia="zh-CN"/>
        </w:rPr>
      </w:pPr>
      <w:r>
        <w:rPr>
          <w:rFonts w:hint="eastAsia" w:ascii="宋体" w:hAnsi="宋体" w:eastAsia="宋体" w:cs="宋体"/>
          <w:spacing w:val="-2"/>
          <w:lang w:eastAsia="zh-CN"/>
        </w:rPr>
        <w:t>封面</w:t>
      </w:r>
    </w:p>
    <w:p w14:paraId="7FF44119">
      <w:pPr>
        <w:pStyle w:val="3"/>
        <w:spacing w:line="333" w:lineRule="auto"/>
        <w:rPr>
          <w:rFonts w:ascii="宋体" w:hAnsi="宋体" w:eastAsia="宋体" w:cs="宋体"/>
          <w:lang w:eastAsia="zh-CN"/>
        </w:rPr>
      </w:pPr>
    </w:p>
    <w:p w14:paraId="52129BE4">
      <w:pPr>
        <w:pStyle w:val="3"/>
        <w:spacing w:line="261" w:lineRule="auto"/>
        <w:jc w:val="center"/>
        <w:rPr>
          <w:rFonts w:ascii="宋体" w:hAnsi="宋体" w:eastAsia="宋体" w:cs="宋体"/>
          <w:b/>
          <w:bCs/>
          <w:sz w:val="32"/>
          <w:szCs w:val="32"/>
          <w:lang w:eastAsia="zh-CN"/>
        </w:rPr>
      </w:pPr>
      <w:r>
        <w:rPr>
          <w:rFonts w:hint="eastAsia" w:ascii="宋体" w:hAnsi="宋体" w:eastAsia="宋体" w:cs="宋体"/>
          <w:b/>
          <w:bCs/>
          <w:spacing w:val="-2"/>
          <w:sz w:val="40"/>
          <w:szCs w:val="40"/>
          <w:lang w:eastAsia="zh-CN"/>
        </w:rPr>
        <w:t>无偿献血纪念品（30</w:t>
      </w:r>
      <w:r>
        <w:rPr>
          <w:rFonts w:hint="eastAsia" w:ascii="宋体" w:hAnsi="宋体" w:eastAsia="宋体" w:cs="宋体"/>
          <w:b/>
          <w:bCs/>
          <w:spacing w:val="-3"/>
          <w:sz w:val="40"/>
          <w:szCs w:val="40"/>
          <w:lang w:eastAsia="zh-CN"/>
        </w:rPr>
        <w:t>、50标准）</w:t>
      </w:r>
    </w:p>
    <w:p w14:paraId="68DD92A1">
      <w:pPr>
        <w:pStyle w:val="3"/>
        <w:spacing w:line="261" w:lineRule="auto"/>
        <w:rPr>
          <w:rFonts w:ascii="宋体" w:hAnsi="宋体" w:eastAsia="宋体" w:cs="宋体"/>
          <w:lang w:eastAsia="zh-CN"/>
        </w:rPr>
      </w:pPr>
    </w:p>
    <w:p w14:paraId="3A25319D">
      <w:pPr>
        <w:pStyle w:val="3"/>
        <w:spacing w:line="262" w:lineRule="auto"/>
        <w:rPr>
          <w:rFonts w:ascii="宋体" w:hAnsi="宋体" w:eastAsia="宋体" w:cs="宋体"/>
          <w:lang w:eastAsia="zh-CN"/>
        </w:rPr>
      </w:pPr>
    </w:p>
    <w:p w14:paraId="3F395552">
      <w:pPr>
        <w:pStyle w:val="3"/>
        <w:spacing w:line="262" w:lineRule="auto"/>
        <w:rPr>
          <w:rFonts w:ascii="宋体" w:hAnsi="宋体" w:eastAsia="宋体" w:cs="宋体"/>
          <w:lang w:eastAsia="zh-CN"/>
        </w:rPr>
      </w:pPr>
    </w:p>
    <w:p w14:paraId="2A476F80">
      <w:pPr>
        <w:pStyle w:val="3"/>
        <w:spacing w:line="262" w:lineRule="auto"/>
        <w:rPr>
          <w:rFonts w:ascii="宋体" w:hAnsi="宋体" w:eastAsia="宋体" w:cs="宋体"/>
          <w:lang w:eastAsia="zh-CN"/>
        </w:rPr>
      </w:pPr>
    </w:p>
    <w:p w14:paraId="33B194F2">
      <w:pPr>
        <w:pStyle w:val="3"/>
        <w:spacing w:line="262" w:lineRule="auto"/>
        <w:rPr>
          <w:rFonts w:ascii="宋体" w:hAnsi="宋体" w:eastAsia="宋体" w:cs="宋体"/>
          <w:lang w:eastAsia="zh-CN"/>
        </w:rPr>
      </w:pPr>
    </w:p>
    <w:p w14:paraId="01CAE39D">
      <w:pPr>
        <w:pStyle w:val="3"/>
        <w:spacing w:line="262" w:lineRule="auto"/>
        <w:rPr>
          <w:rFonts w:ascii="宋体" w:hAnsi="宋体" w:eastAsia="宋体" w:cs="宋体"/>
          <w:lang w:eastAsia="zh-CN"/>
        </w:rPr>
      </w:pPr>
    </w:p>
    <w:p w14:paraId="066EB2F9">
      <w:pPr>
        <w:pStyle w:val="3"/>
        <w:spacing w:line="262" w:lineRule="auto"/>
        <w:rPr>
          <w:rFonts w:ascii="宋体" w:hAnsi="宋体" w:eastAsia="宋体" w:cs="宋体"/>
          <w:lang w:eastAsia="zh-CN"/>
        </w:rPr>
      </w:pPr>
    </w:p>
    <w:p w14:paraId="7F04004E">
      <w:pPr>
        <w:pStyle w:val="3"/>
        <w:spacing w:line="262" w:lineRule="auto"/>
        <w:rPr>
          <w:rFonts w:ascii="宋体" w:hAnsi="宋体" w:eastAsia="宋体" w:cs="宋体"/>
          <w:lang w:eastAsia="zh-CN"/>
        </w:rPr>
      </w:pPr>
    </w:p>
    <w:p w14:paraId="535CEC07">
      <w:pPr>
        <w:spacing w:before="234" w:line="286" w:lineRule="auto"/>
        <w:ind w:left="2519" w:right="2452" w:hanging="22"/>
        <w:rPr>
          <w:rFonts w:ascii="宋体" w:hAnsi="宋体" w:eastAsia="宋体" w:cs="宋体"/>
          <w:sz w:val="72"/>
          <w:szCs w:val="72"/>
          <w:lang w:eastAsia="zh-CN"/>
        </w:rPr>
      </w:pPr>
      <w:bookmarkStart w:id="12" w:name="bookmark14"/>
      <w:bookmarkEnd w:id="12"/>
      <w:r>
        <w:rPr>
          <w:rFonts w:hint="eastAsia" w:ascii="宋体" w:hAnsi="宋体" w:eastAsia="宋体" w:cs="宋体"/>
          <w:spacing w:val="-5"/>
          <w:sz w:val="72"/>
          <w:szCs w:val="72"/>
          <w:lang w:eastAsia="zh-CN"/>
        </w:rPr>
        <w:t>磋商响应文件</w:t>
      </w:r>
      <w:r>
        <w:rPr>
          <w:rFonts w:hint="eastAsia" w:ascii="宋体" w:hAnsi="宋体" w:eastAsia="宋体" w:cs="宋体"/>
          <w:spacing w:val="3"/>
          <w:sz w:val="72"/>
          <w:szCs w:val="72"/>
          <w:lang w:eastAsia="zh-CN"/>
        </w:rPr>
        <w:t xml:space="preserve"> </w:t>
      </w:r>
      <w:r>
        <w:rPr>
          <w:rFonts w:hint="eastAsia" w:ascii="宋体" w:hAnsi="宋体" w:eastAsia="宋体" w:cs="宋体"/>
          <w:spacing w:val="-14"/>
          <w:sz w:val="72"/>
          <w:szCs w:val="72"/>
          <w:lang w:eastAsia="zh-CN"/>
        </w:rPr>
        <w:t>（资格文件）</w:t>
      </w:r>
    </w:p>
    <w:p w14:paraId="3DEE9398">
      <w:pPr>
        <w:pStyle w:val="3"/>
        <w:spacing w:line="261" w:lineRule="auto"/>
        <w:rPr>
          <w:rFonts w:ascii="宋体" w:hAnsi="宋体" w:eastAsia="宋体" w:cs="宋体"/>
          <w:lang w:eastAsia="zh-CN"/>
        </w:rPr>
      </w:pPr>
    </w:p>
    <w:p w14:paraId="777EB933">
      <w:pPr>
        <w:pStyle w:val="3"/>
        <w:spacing w:line="261" w:lineRule="auto"/>
        <w:rPr>
          <w:rFonts w:ascii="宋体" w:hAnsi="宋体" w:eastAsia="宋体" w:cs="宋体"/>
          <w:lang w:eastAsia="zh-CN"/>
        </w:rPr>
      </w:pPr>
    </w:p>
    <w:p w14:paraId="3260DE80">
      <w:pPr>
        <w:pStyle w:val="3"/>
        <w:spacing w:line="261" w:lineRule="auto"/>
        <w:rPr>
          <w:rFonts w:ascii="宋体" w:hAnsi="宋体" w:eastAsia="宋体" w:cs="宋体"/>
          <w:lang w:eastAsia="zh-CN"/>
        </w:rPr>
      </w:pPr>
    </w:p>
    <w:p w14:paraId="4B563F98">
      <w:pPr>
        <w:pStyle w:val="3"/>
        <w:spacing w:line="262" w:lineRule="auto"/>
        <w:rPr>
          <w:rFonts w:ascii="宋体" w:hAnsi="宋体" w:eastAsia="宋体" w:cs="宋体"/>
          <w:lang w:eastAsia="zh-CN"/>
        </w:rPr>
      </w:pPr>
    </w:p>
    <w:p w14:paraId="33D8649C">
      <w:pPr>
        <w:pStyle w:val="3"/>
        <w:spacing w:line="262" w:lineRule="auto"/>
        <w:rPr>
          <w:rFonts w:ascii="宋体" w:hAnsi="宋体" w:eastAsia="宋体" w:cs="宋体"/>
          <w:lang w:eastAsia="zh-CN"/>
        </w:rPr>
      </w:pPr>
    </w:p>
    <w:p w14:paraId="55E8ED83">
      <w:pPr>
        <w:pStyle w:val="3"/>
        <w:spacing w:line="262" w:lineRule="auto"/>
        <w:rPr>
          <w:rFonts w:ascii="宋体" w:hAnsi="宋体" w:eastAsia="宋体" w:cs="宋体"/>
          <w:lang w:eastAsia="zh-CN"/>
        </w:rPr>
      </w:pPr>
    </w:p>
    <w:p w14:paraId="336041F0">
      <w:pPr>
        <w:pStyle w:val="3"/>
        <w:spacing w:line="262" w:lineRule="auto"/>
        <w:rPr>
          <w:rFonts w:ascii="宋体" w:hAnsi="宋体" w:eastAsia="宋体" w:cs="宋体"/>
          <w:lang w:eastAsia="zh-CN"/>
        </w:rPr>
      </w:pPr>
    </w:p>
    <w:p w14:paraId="4132552D">
      <w:pPr>
        <w:pStyle w:val="3"/>
        <w:spacing w:line="262" w:lineRule="auto"/>
        <w:rPr>
          <w:rFonts w:ascii="宋体" w:hAnsi="宋体" w:eastAsia="宋体" w:cs="宋体"/>
          <w:lang w:eastAsia="zh-CN"/>
        </w:rPr>
      </w:pPr>
    </w:p>
    <w:p w14:paraId="3337F52D">
      <w:pPr>
        <w:pStyle w:val="3"/>
        <w:spacing w:line="262" w:lineRule="auto"/>
        <w:rPr>
          <w:rFonts w:ascii="宋体" w:hAnsi="宋体" w:eastAsia="宋体" w:cs="宋体"/>
          <w:lang w:eastAsia="zh-CN"/>
        </w:rPr>
      </w:pPr>
    </w:p>
    <w:p w14:paraId="4F0632B0">
      <w:pPr>
        <w:pStyle w:val="3"/>
        <w:spacing w:line="262" w:lineRule="auto"/>
        <w:rPr>
          <w:rFonts w:ascii="宋体" w:hAnsi="宋体" w:eastAsia="宋体" w:cs="宋体"/>
          <w:lang w:eastAsia="zh-CN"/>
        </w:rPr>
      </w:pPr>
    </w:p>
    <w:p w14:paraId="61BB4C7D">
      <w:pPr>
        <w:spacing w:before="91" w:line="286" w:lineRule="auto"/>
        <w:ind w:left="2761" w:right="3070" w:hanging="2722"/>
        <w:rPr>
          <w:rFonts w:ascii="宋体" w:hAnsi="宋体" w:eastAsia="宋体" w:cs="宋体"/>
          <w:sz w:val="28"/>
          <w:szCs w:val="28"/>
          <w:lang w:eastAsia="zh-CN"/>
        </w:rPr>
      </w:pPr>
      <w:r>
        <w:rPr>
          <w:rFonts w:hint="eastAsia" w:ascii="宋体" w:hAnsi="宋体" w:eastAsia="宋体" w:cs="宋体"/>
          <w:spacing w:val="-2"/>
          <w:sz w:val="28"/>
          <w:szCs w:val="28"/>
          <w:lang w:eastAsia="zh-CN"/>
        </w:rPr>
        <w:t>供应商全称</w:t>
      </w:r>
      <w:r>
        <w:rPr>
          <w:rFonts w:hint="eastAsia" w:ascii="宋体" w:hAnsi="宋体" w:eastAsia="宋体" w:cs="宋体"/>
          <w:sz w:val="28"/>
          <w:szCs w:val="28"/>
          <w:lang w:eastAsia="zh-CN"/>
        </w:rPr>
        <w:t>：</w:t>
      </w:r>
      <w:r>
        <w:rPr>
          <w:rFonts w:hint="eastAsia" w:ascii="宋体" w:hAnsi="宋体" w:eastAsia="宋体" w:cs="宋体"/>
          <w:spacing w:val="7"/>
          <w:sz w:val="28"/>
          <w:szCs w:val="28"/>
          <w:u w:val="single"/>
          <w:lang w:eastAsia="zh-CN"/>
        </w:rPr>
        <w:t xml:space="preserve">                 </w:t>
      </w:r>
      <w:r>
        <w:rPr>
          <w:rFonts w:hint="eastAsia" w:ascii="宋体" w:hAnsi="宋体" w:eastAsia="宋体" w:cs="宋体"/>
          <w:sz w:val="28"/>
          <w:szCs w:val="28"/>
          <w:lang w:eastAsia="zh-CN"/>
        </w:rPr>
        <w:t>（</w:t>
      </w:r>
      <w:r>
        <w:rPr>
          <w:rFonts w:hint="eastAsia" w:ascii="宋体" w:hAnsi="宋体" w:eastAsia="宋体" w:cs="宋体"/>
          <w:spacing w:val="-2"/>
          <w:sz w:val="28"/>
          <w:szCs w:val="28"/>
          <w:lang w:eastAsia="zh-CN"/>
        </w:rPr>
        <w:t>盖单位公章）</w:t>
      </w:r>
      <w:r>
        <w:rPr>
          <w:rFonts w:hint="eastAsia" w:ascii="宋体" w:hAnsi="宋体" w:eastAsia="宋体" w:cs="宋体"/>
          <w:spacing w:val="16"/>
          <w:sz w:val="28"/>
          <w:szCs w:val="28"/>
          <w:lang w:eastAsia="zh-CN"/>
        </w:rPr>
        <w:t xml:space="preserve"> </w:t>
      </w:r>
      <w:r>
        <w:rPr>
          <w:rFonts w:hint="eastAsia" w:ascii="宋体" w:hAnsi="宋体" w:eastAsia="宋体" w:cs="宋体"/>
          <w:spacing w:val="-5"/>
          <w:sz w:val="28"/>
          <w:szCs w:val="28"/>
          <w:lang w:eastAsia="zh-CN"/>
        </w:rPr>
        <w:t>2024年</w:t>
      </w:r>
      <w:r>
        <w:rPr>
          <w:rFonts w:hint="eastAsia" w:ascii="宋体" w:hAnsi="宋体" w:eastAsia="宋体" w:cs="宋体"/>
          <w:spacing w:val="7"/>
          <w:sz w:val="28"/>
          <w:szCs w:val="28"/>
          <w:lang w:eastAsia="zh-CN"/>
        </w:rPr>
        <w:t xml:space="preserve">   </w:t>
      </w:r>
      <w:r>
        <w:rPr>
          <w:rFonts w:hint="eastAsia" w:ascii="宋体" w:hAnsi="宋体" w:eastAsia="宋体" w:cs="宋体"/>
          <w:spacing w:val="-5"/>
          <w:sz w:val="28"/>
          <w:szCs w:val="28"/>
          <w:lang w:eastAsia="zh-CN"/>
        </w:rPr>
        <w:t>月</w:t>
      </w:r>
      <w:r>
        <w:rPr>
          <w:rFonts w:hint="eastAsia" w:ascii="宋体" w:hAnsi="宋体" w:eastAsia="宋体" w:cs="宋体"/>
          <w:spacing w:val="19"/>
          <w:sz w:val="28"/>
          <w:szCs w:val="28"/>
          <w:lang w:eastAsia="zh-CN"/>
        </w:rPr>
        <w:t xml:space="preserve">   </w:t>
      </w:r>
      <w:r>
        <w:rPr>
          <w:rFonts w:hint="eastAsia" w:ascii="宋体" w:hAnsi="宋体" w:eastAsia="宋体" w:cs="宋体"/>
          <w:spacing w:val="-5"/>
          <w:sz w:val="28"/>
          <w:szCs w:val="28"/>
          <w:lang w:eastAsia="zh-CN"/>
        </w:rPr>
        <w:t>日</w:t>
      </w:r>
    </w:p>
    <w:p w14:paraId="564053A9">
      <w:pPr>
        <w:spacing w:before="31" w:line="228" w:lineRule="auto"/>
        <w:ind w:left="51"/>
        <w:rPr>
          <w:rFonts w:ascii="宋体" w:hAnsi="宋体" w:eastAsia="宋体" w:cs="宋体"/>
          <w:lang w:eastAsia="zh-CN"/>
        </w:rPr>
      </w:pPr>
      <w:r>
        <w:rPr>
          <w:rFonts w:hint="eastAsia" w:ascii="宋体" w:hAnsi="宋体" w:eastAsia="宋体" w:cs="宋体"/>
          <w:spacing w:val="-2"/>
          <w:lang w:eastAsia="zh-CN"/>
        </w:rPr>
        <w:t>（说明：电子响应文件可不提供此封面）</w:t>
      </w:r>
    </w:p>
    <w:p w14:paraId="30A8FCBB">
      <w:pPr>
        <w:spacing w:line="228" w:lineRule="auto"/>
        <w:rPr>
          <w:rFonts w:ascii="宋体" w:hAnsi="宋体" w:eastAsia="宋体" w:cs="宋体"/>
          <w:lang w:eastAsia="zh-CN"/>
        </w:rPr>
        <w:sectPr>
          <w:footerReference r:id="rId17" w:type="default"/>
          <w:pgSz w:w="11907" w:h="16841"/>
          <w:pgMar w:top="1247" w:right="1247" w:bottom="1247" w:left="1247" w:header="0" w:footer="914" w:gutter="0"/>
          <w:cols w:space="720" w:num="1"/>
        </w:sectPr>
      </w:pPr>
    </w:p>
    <w:p w14:paraId="095E4B7C">
      <w:pPr>
        <w:spacing w:before="78" w:line="222" w:lineRule="auto"/>
        <w:outlineLvl w:val="2"/>
        <w:rPr>
          <w:rFonts w:ascii="宋体" w:hAnsi="宋体" w:eastAsia="宋体" w:cs="宋体"/>
          <w:sz w:val="24"/>
          <w:szCs w:val="24"/>
          <w:lang w:eastAsia="zh-CN"/>
        </w:rPr>
      </w:pPr>
      <w:r>
        <w:rPr>
          <w:rFonts w:hint="eastAsia" w:ascii="宋体" w:hAnsi="宋体" w:eastAsia="宋体" w:cs="宋体"/>
          <w:b/>
          <w:bCs/>
          <w:spacing w:val="-5"/>
          <w:sz w:val="24"/>
          <w:szCs w:val="24"/>
          <w:lang w:eastAsia="zh-CN"/>
        </w:rPr>
        <w:t>一、资格审查资料</w:t>
      </w:r>
    </w:p>
    <w:p w14:paraId="17247561">
      <w:pPr>
        <w:spacing w:before="100" w:line="222" w:lineRule="auto"/>
        <w:ind w:left="3917"/>
        <w:rPr>
          <w:rFonts w:ascii="宋体" w:hAnsi="宋体" w:eastAsia="宋体" w:cs="宋体"/>
          <w:b/>
          <w:bCs/>
          <w:spacing w:val="-5"/>
          <w:sz w:val="24"/>
          <w:szCs w:val="24"/>
          <w:lang w:eastAsia="zh-CN"/>
        </w:rPr>
      </w:pPr>
    </w:p>
    <w:p w14:paraId="784A4D16">
      <w:pPr>
        <w:spacing w:before="100" w:line="222" w:lineRule="auto"/>
        <w:ind w:left="3917"/>
        <w:rPr>
          <w:rFonts w:ascii="宋体" w:hAnsi="宋体" w:eastAsia="宋体" w:cs="宋体"/>
          <w:sz w:val="24"/>
          <w:szCs w:val="24"/>
          <w:lang w:eastAsia="zh-CN"/>
        </w:rPr>
      </w:pPr>
      <w:r>
        <w:rPr>
          <w:rFonts w:hint="eastAsia" w:ascii="宋体" w:hAnsi="宋体" w:eastAsia="宋体" w:cs="宋体"/>
          <w:b/>
          <w:bCs/>
          <w:spacing w:val="-5"/>
          <w:sz w:val="24"/>
          <w:szCs w:val="24"/>
          <w:lang w:eastAsia="zh-CN"/>
        </w:rPr>
        <w:t>资格审查资料</w:t>
      </w:r>
    </w:p>
    <w:p w14:paraId="39E4713F">
      <w:pPr>
        <w:spacing w:before="100" w:line="220" w:lineRule="auto"/>
        <w:ind w:left="524"/>
        <w:rPr>
          <w:rFonts w:ascii="宋体" w:hAnsi="宋体" w:eastAsia="宋体" w:cs="宋体"/>
          <w:sz w:val="24"/>
          <w:szCs w:val="24"/>
          <w:lang w:eastAsia="zh-CN"/>
        </w:rPr>
      </w:pPr>
      <w:r>
        <w:rPr>
          <w:rFonts w:hint="eastAsia" w:ascii="宋体" w:hAnsi="宋体" w:eastAsia="宋体" w:cs="宋体"/>
          <w:spacing w:val="-4"/>
          <w:sz w:val="24"/>
          <w:szCs w:val="24"/>
          <w:lang w:eastAsia="zh-CN"/>
        </w:rPr>
        <w:t>（一）资格审查须知</w:t>
      </w:r>
    </w:p>
    <w:p w14:paraId="7CB5BDB9">
      <w:pPr>
        <w:spacing w:before="102" w:line="260" w:lineRule="auto"/>
        <w:ind w:left="37" w:right="35" w:firstLine="498"/>
        <w:rPr>
          <w:rFonts w:ascii="宋体" w:hAnsi="宋体" w:eastAsia="宋体" w:cs="宋体"/>
          <w:sz w:val="24"/>
          <w:szCs w:val="24"/>
          <w:lang w:eastAsia="zh-CN"/>
        </w:rPr>
      </w:pPr>
      <w:r>
        <w:rPr>
          <w:rFonts w:hint="eastAsia" w:ascii="宋体" w:hAnsi="宋体" w:eastAsia="宋体" w:cs="宋体"/>
          <w:spacing w:val="-2"/>
          <w:sz w:val="24"/>
          <w:szCs w:val="24"/>
          <w:lang w:eastAsia="zh-CN"/>
        </w:rPr>
        <w:t>1、供应商必须认真填写采购文件规定的所有表格，</w:t>
      </w:r>
      <w:r>
        <w:rPr>
          <w:rFonts w:hint="eastAsia" w:ascii="宋体" w:hAnsi="宋体" w:eastAsia="宋体" w:cs="宋体"/>
          <w:spacing w:val="-3"/>
          <w:sz w:val="24"/>
          <w:szCs w:val="24"/>
          <w:lang w:eastAsia="zh-CN"/>
        </w:rPr>
        <w:t>并对其真实性负责，采购人有权对其进行调查核实和要求澄清。</w:t>
      </w:r>
    </w:p>
    <w:p w14:paraId="3A6CC425">
      <w:pPr>
        <w:spacing w:before="103" w:line="272" w:lineRule="auto"/>
        <w:ind w:left="38" w:right="46" w:firstLine="482"/>
        <w:rPr>
          <w:rFonts w:ascii="宋体" w:hAnsi="宋体" w:eastAsia="宋体" w:cs="宋体"/>
          <w:sz w:val="24"/>
          <w:szCs w:val="24"/>
          <w:lang w:eastAsia="zh-CN"/>
        </w:rPr>
      </w:pPr>
      <w:r>
        <w:rPr>
          <w:rFonts w:hint="eastAsia" w:ascii="宋体" w:hAnsi="宋体" w:eastAsia="宋体" w:cs="宋体"/>
          <w:spacing w:val="-5"/>
          <w:sz w:val="24"/>
          <w:szCs w:val="24"/>
          <w:lang w:eastAsia="zh-CN"/>
        </w:rPr>
        <w:t>2、资格审查按通过和不通过两种方式进行评定， 供</w:t>
      </w:r>
      <w:r>
        <w:rPr>
          <w:rFonts w:hint="eastAsia" w:ascii="宋体" w:hAnsi="宋体" w:eastAsia="宋体" w:cs="宋体"/>
          <w:spacing w:val="-6"/>
          <w:sz w:val="24"/>
          <w:szCs w:val="24"/>
          <w:lang w:eastAsia="zh-CN"/>
        </w:rPr>
        <w:t>应商的资格等方面的要求作为资</w:t>
      </w:r>
      <w:r>
        <w:rPr>
          <w:rFonts w:hint="eastAsia" w:ascii="宋体" w:hAnsi="宋体" w:eastAsia="宋体" w:cs="宋体"/>
          <w:sz w:val="24"/>
          <w:szCs w:val="24"/>
          <w:lang w:eastAsia="zh-CN"/>
        </w:rPr>
        <w:t>格审查通过的强制性资格条件，经核实有一项不符合要求，则</w:t>
      </w:r>
      <w:r>
        <w:rPr>
          <w:rFonts w:hint="eastAsia" w:ascii="宋体" w:hAnsi="宋体" w:eastAsia="宋体" w:cs="宋体"/>
          <w:spacing w:val="-1"/>
          <w:sz w:val="24"/>
          <w:szCs w:val="24"/>
          <w:lang w:eastAsia="zh-CN"/>
        </w:rPr>
        <w:t>供应商的资格审查为不通</w:t>
      </w:r>
      <w:r>
        <w:rPr>
          <w:rFonts w:hint="eastAsia" w:ascii="宋体" w:hAnsi="宋体" w:eastAsia="宋体" w:cs="宋体"/>
          <w:spacing w:val="-2"/>
          <w:sz w:val="24"/>
          <w:szCs w:val="24"/>
          <w:lang w:eastAsia="zh-CN"/>
        </w:rPr>
        <w:t>过，对不通过的供应商的响应文件不进行后续评审。</w:t>
      </w:r>
    </w:p>
    <w:p w14:paraId="31C2C8A7">
      <w:pPr>
        <w:spacing w:before="104"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（二）资格审查资料格式</w:t>
      </w:r>
    </w:p>
    <w:p w14:paraId="0967F5DC">
      <w:pPr>
        <w:spacing w:before="106" w:line="285" w:lineRule="auto"/>
        <w:ind w:left="517" w:right="3336" w:firstLine="6"/>
        <w:rPr>
          <w:rFonts w:ascii="宋体" w:hAnsi="宋体" w:eastAsia="宋体" w:cs="宋体"/>
          <w:sz w:val="24"/>
          <w:szCs w:val="24"/>
          <w:lang w:eastAsia="zh-CN"/>
        </w:rPr>
        <w:sectPr>
          <w:footerReference r:id="rId18" w:type="default"/>
          <w:pgSz w:w="11907" w:h="16841"/>
          <w:pgMar w:top="1247" w:right="1247" w:bottom="1247" w:left="1247" w:header="0" w:footer="914" w:gutter="0"/>
          <w:cols w:space="720" w:num="1"/>
        </w:sectPr>
      </w:pPr>
      <w:r>
        <w:rPr>
          <w:rFonts w:hint="eastAsia" w:ascii="宋体" w:hAnsi="宋体" w:eastAsia="宋体" w:cs="宋体"/>
          <w:spacing w:val="-1"/>
          <w:sz w:val="24"/>
          <w:szCs w:val="24"/>
          <w:lang w:eastAsia="zh-CN"/>
        </w:rPr>
        <w:t>强制性资格条件评审标准以3.2.1资格文件内容为准</w:t>
      </w:r>
      <w:r>
        <w:rPr>
          <w:rFonts w:hint="eastAsia" w:ascii="宋体" w:hAnsi="宋体" w:eastAsia="宋体" w:cs="宋体"/>
          <w:spacing w:val="-2"/>
          <w:sz w:val="24"/>
          <w:szCs w:val="24"/>
          <w:lang w:eastAsia="zh-CN"/>
        </w:rPr>
        <w:t>表附件</w:t>
      </w:r>
    </w:p>
    <w:p w14:paraId="2F920139">
      <w:pPr>
        <w:spacing w:before="78" w:line="221" w:lineRule="auto"/>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【证明材料1】符合资格条件的声明函</w:t>
      </w:r>
    </w:p>
    <w:p w14:paraId="4FC4737F">
      <w:pPr>
        <w:spacing w:before="180" w:line="221" w:lineRule="auto"/>
        <w:ind w:left="3430"/>
        <w:rPr>
          <w:rFonts w:ascii="宋体" w:hAnsi="宋体" w:eastAsia="宋体" w:cs="宋体"/>
          <w:spacing w:val="-1"/>
          <w:sz w:val="24"/>
          <w:szCs w:val="24"/>
          <w:lang w:eastAsia="zh-CN"/>
        </w:rPr>
      </w:pPr>
    </w:p>
    <w:p w14:paraId="4CB1DDAD">
      <w:pPr>
        <w:spacing w:before="180" w:line="221" w:lineRule="auto"/>
        <w:ind w:left="3430"/>
        <w:rPr>
          <w:rFonts w:ascii="宋体" w:hAnsi="宋体" w:eastAsia="宋体" w:cs="宋体"/>
          <w:sz w:val="24"/>
          <w:szCs w:val="24"/>
          <w:lang w:eastAsia="zh-CN"/>
        </w:rPr>
      </w:pPr>
      <w:r>
        <w:rPr>
          <w:rFonts w:hint="eastAsia" w:ascii="宋体" w:hAnsi="宋体" w:eastAsia="宋体" w:cs="宋体"/>
          <w:spacing w:val="-1"/>
          <w:sz w:val="24"/>
          <w:szCs w:val="24"/>
          <w:lang w:eastAsia="zh-CN"/>
        </w:rPr>
        <w:t>符合资格条件的声明函</w:t>
      </w:r>
    </w:p>
    <w:p w14:paraId="3D5608D6">
      <w:pPr>
        <w:spacing w:before="177" w:line="220" w:lineRule="auto"/>
        <w:ind w:left="39"/>
        <w:rPr>
          <w:rFonts w:ascii="宋体" w:hAnsi="宋体" w:eastAsia="宋体" w:cs="宋体"/>
          <w:sz w:val="24"/>
          <w:szCs w:val="24"/>
          <w:lang w:eastAsia="zh-CN"/>
        </w:rPr>
      </w:pPr>
      <w:r>
        <w:rPr>
          <w:rFonts w:hint="eastAsia" w:ascii="宋体" w:hAnsi="宋体" w:eastAsia="宋体" w:cs="宋体"/>
          <w:spacing w:val="2"/>
          <w:sz w:val="24"/>
          <w:szCs w:val="24"/>
          <w:u w:val="single"/>
          <w:lang w:eastAsia="zh-CN"/>
        </w:rPr>
        <w:t>长春市中心血站：</w:t>
      </w:r>
    </w:p>
    <w:p w14:paraId="516ED466">
      <w:pPr>
        <w:spacing w:before="182" w:line="220" w:lineRule="auto"/>
        <w:ind w:left="39"/>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吉林省润雨工程管理有限公司</w:t>
      </w:r>
      <w:r>
        <w:rPr>
          <w:rFonts w:hint="eastAsia" w:ascii="宋体" w:hAnsi="宋体" w:eastAsia="宋体" w:cs="宋体"/>
          <w:spacing w:val="-1"/>
          <w:sz w:val="24"/>
          <w:szCs w:val="24"/>
          <w:lang w:eastAsia="zh-CN"/>
        </w:rPr>
        <w:t>：</w:t>
      </w:r>
    </w:p>
    <w:p w14:paraId="5C9D17C8">
      <w:pPr>
        <w:spacing w:before="178" w:line="356" w:lineRule="auto"/>
        <w:ind w:left="37" w:right="23"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截至</w:t>
      </w:r>
      <w:r>
        <w:rPr>
          <w:rFonts w:hint="eastAsia" w:ascii="宋体" w:hAnsi="宋体" w:eastAsia="宋体" w:cs="宋体"/>
          <w:spacing w:val="-1"/>
          <w:sz w:val="24"/>
          <w:szCs w:val="24"/>
          <w:u w:val="single"/>
          <w:lang w:eastAsia="zh-CN"/>
        </w:rPr>
        <w:t>长春市中心血站</w:t>
      </w:r>
      <w:r>
        <w:rPr>
          <w:rFonts w:hint="eastAsia" w:ascii="宋体" w:hAnsi="宋体" w:eastAsia="宋体" w:cs="宋体"/>
          <w:spacing w:val="-1"/>
          <w:sz w:val="24"/>
          <w:szCs w:val="24"/>
          <w:lang w:eastAsia="zh-CN"/>
        </w:rPr>
        <w:t>（采购人）</w:t>
      </w:r>
      <w:r>
        <w:rPr>
          <w:rFonts w:hint="eastAsia" w:ascii="宋体" w:hAnsi="宋体" w:eastAsia="宋体" w:cs="宋体"/>
          <w:spacing w:val="-1"/>
          <w:sz w:val="24"/>
          <w:szCs w:val="24"/>
          <w:u w:val="single"/>
          <w:lang w:eastAsia="zh-CN"/>
        </w:rPr>
        <w:t>无偿献血纪念品（30、50标准）</w:t>
      </w: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JM-2024-10-01288</w:t>
      </w:r>
      <w:r>
        <w:rPr>
          <w:rFonts w:hint="eastAsia" w:ascii="宋体" w:hAnsi="宋体" w:eastAsia="宋体" w:cs="宋体"/>
          <w:sz w:val="24"/>
          <w:szCs w:val="24"/>
          <w:lang w:eastAsia="zh-CN"/>
        </w:rPr>
        <w:t>（项目编号）的磋商响应文件提交截止时间，</w:t>
      </w:r>
      <w:r>
        <w:rPr>
          <w:rFonts w:hint="eastAsia" w:ascii="宋体" w:hAnsi="宋体" w:eastAsia="宋体" w:cs="宋体"/>
          <w:spacing w:val="-60"/>
          <w:sz w:val="24"/>
          <w:szCs w:val="24"/>
          <w:lang w:eastAsia="zh-CN"/>
        </w:rPr>
        <w:t xml:space="preserve"> </w:t>
      </w:r>
      <w:r>
        <w:rPr>
          <w:rFonts w:hint="eastAsia" w:ascii="宋体" w:hAnsi="宋体" w:eastAsia="宋体" w:cs="宋体"/>
          <w:sz w:val="24"/>
          <w:szCs w:val="24"/>
          <w:lang w:eastAsia="zh-CN"/>
        </w:rPr>
        <w:t>承诺</w:t>
      </w:r>
      <w:r>
        <w:rPr>
          <w:rFonts w:hint="eastAsia" w:ascii="宋体" w:hAnsi="宋体" w:eastAsia="宋体" w:cs="宋体"/>
          <w:spacing w:val="2"/>
          <w:sz w:val="24"/>
          <w:szCs w:val="24"/>
          <w:lang w:eastAsia="zh-CN"/>
        </w:rPr>
        <w:t>如下：</w:t>
      </w:r>
      <w:r>
        <w:rPr>
          <w:rFonts w:hint="eastAsia" w:ascii="宋体" w:hAnsi="宋体" w:eastAsia="宋体" w:cs="宋体"/>
          <w:spacing w:val="-1"/>
          <w:sz w:val="24"/>
          <w:szCs w:val="24"/>
          <w:lang w:eastAsia="zh-CN"/>
        </w:rPr>
        <w:t>具有独立承担民事责任的能力，</w:t>
      </w:r>
      <w:r>
        <w:rPr>
          <w:rFonts w:hint="eastAsia" w:ascii="宋体" w:hAnsi="宋体" w:eastAsia="宋体" w:cs="宋体"/>
          <w:spacing w:val="2"/>
          <w:sz w:val="24"/>
          <w:szCs w:val="24"/>
          <w:lang w:eastAsia="zh-CN"/>
        </w:rPr>
        <w:t>具有良好的商业信誉和健全的财务会计制度，</w:t>
      </w:r>
      <w:r>
        <w:rPr>
          <w:rFonts w:hint="eastAsia" w:ascii="宋体" w:hAnsi="宋体" w:eastAsia="宋体" w:cs="宋体"/>
          <w:spacing w:val="-1"/>
          <w:sz w:val="24"/>
          <w:szCs w:val="24"/>
          <w:lang w:eastAsia="zh-CN"/>
        </w:rPr>
        <w:t>具有履行合同所必需的设备和专业技术能力</w:t>
      </w:r>
      <w:r>
        <w:rPr>
          <w:rFonts w:hint="eastAsia" w:ascii="宋体" w:hAnsi="宋体" w:eastAsia="宋体" w:cs="宋体"/>
          <w:spacing w:val="2"/>
          <w:sz w:val="24"/>
          <w:szCs w:val="24"/>
          <w:lang w:eastAsia="zh-CN"/>
        </w:rPr>
        <w:t>，有缴纳税收和社会保障资金的良好记录，未被列入失信被执行人名单、重大税收违法失信主体</w:t>
      </w:r>
      <w:r>
        <w:rPr>
          <w:rFonts w:hint="eastAsia" w:ascii="宋体" w:hAnsi="宋体" w:eastAsia="宋体" w:cs="宋体"/>
          <w:spacing w:val="1"/>
          <w:sz w:val="24"/>
          <w:szCs w:val="24"/>
          <w:lang w:eastAsia="zh-CN"/>
        </w:rPr>
        <w:t>名单、政府采购严重违法失信行为记录名单，在参加政府采购活动前三年内没有重大违法记录（重大违法记录是指因违法经营受到刑事处罚、被责令停产停业、</w:t>
      </w:r>
      <w:r>
        <w:rPr>
          <w:rFonts w:hint="eastAsia" w:ascii="宋体" w:hAnsi="宋体" w:eastAsia="宋体" w:cs="宋体"/>
          <w:sz w:val="24"/>
          <w:szCs w:val="24"/>
          <w:lang w:eastAsia="zh-CN"/>
        </w:rPr>
        <w:t>被吊销许可证或者执照、</w:t>
      </w:r>
      <w:r>
        <w:rPr>
          <w:rFonts w:hint="eastAsia" w:ascii="宋体" w:hAnsi="宋体" w:eastAsia="宋体" w:cs="宋体"/>
          <w:spacing w:val="1"/>
          <w:sz w:val="24"/>
          <w:szCs w:val="24"/>
          <w:lang w:eastAsia="zh-CN"/>
        </w:rPr>
        <w:t>被处以较大数额罚款等行政处罚</w:t>
      </w:r>
      <w:r>
        <w:rPr>
          <w:rFonts w:hint="eastAsia" w:ascii="宋体" w:hAnsi="宋体" w:eastAsia="宋体" w:cs="宋体"/>
          <w:spacing w:val="13"/>
          <w:sz w:val="24"/>
          <w:szCs w:val="24"/>
          <w:lang w:eastAsia="zh-CN"/>
        </w:rPr>
        <w:t>），</w:t>
      </w:r>
      <w:r>
        <w:rPr>
          <w:rFonts w:hint="eastAsia" w:ascii="宋体" w:hAnsi="宋体" w:eastAsia="宋体" w:cs="宋体"/>
          <w:spacing w:val="1"/>
          <w:sz w:val="24"/>
          <w:szCs w:val="24"/>
          <w:lang w:eastAsia="zh-CN"/>
        </w:rPr>
        <w:t>没有因违法经营被禁止参加政府采购活动的期限未</w:t>
      </w:r>
      <w:r>
        <w:rPr>
          <w:rFonts w:hint="eastAsia" w:ascii="宋体" w:hAnsi="宋体" w:eastAsia="宋体" w:cs="宋体"/>
          <w:spacing w:val="-3"/>
          <w:sz w:val="24"/>
          <w:szCs w:val="24"/>
          <w:lang w:eastAsia="zh-CN"/>
        </w:rPr>
        <w:t>满情形。</w:t>
      </w:r>
    </w:p>
    <w:p w14:paraId="429D5AE0">
      <w:pPr>
        <w:spacing w:before="36" w:line="219" w:lineRule="auto"/>
        <w:ind w:left="520"/>
        <w:rPr>
          <w:rFonts w:ascii="宋体" w:hAnsi="宋体" w:eastAsia="宋体" w:cs="宋体"/>
          <w:sz w:val="24"/>
          <w:szCs w:val="24"/>
          <w:lang w:eastAsia="zh-CN"/>
        </w:rPr>
      </w:pPr>
      <w:r>
        <w:rPr>
          <w:rFonts w:hint="eastAsia" w:ascii="宋体" w:hAnsi="宋体" w:eastAsia="宋体" w:cs="宋体"/>
          <w:spacing w:val="-1"/>
          <w:sz w:val="24"/>
          <w:szCs w:val="24"/>
          <w:lang w:eastAsia="zh-CN"/>
        </w:rPr>
        <w:t>我方对上述声明的真实性负责。如有虚假，愿意承担相应责任</w:t>
      </w:r>
      <w:r>
        <w:rPr>
          <w:rFonts w:hint="eastAsia" w:ascii="宋体" w:hAnsi="宋体" w:eastAsia="宋体" w:cs="宋体"/>
          <w:spacing w:val="-2"/>
          <w:sz w:val="24"/>
          <w:szCs w:val="24"/>
          <w:lang w:eastAsia="zh-CN"/>
        </w:rPr>
        <w:t>，对此无任何异议。</w:t>
      </w:r>
    </w:p>
    <w:p w14:paraId="71A544E5">
      <w:pPr>
        <w:spacing w:before="181" w:line="350" w:lineRule="auto"/>
        <w:ind w:left="37" w:right="23" w:firstLine="482"/>
        <w:rPr>
          <w:rFonts w:ascii="宋体" w:hAnsi="宋体" w:eastAsia="宋体" w:cs="宋体"/>
          <w:sz w:val="24"/>
          <w:szCs w:val="24"/>
          <w:lang w:eastAsia="zh-CN"/>
        </w:rPr>
      </w:pPr>
      <w:r>
        <w:rPr>
          <w:rFonts w:hint="eastAsia" w:ascii="宋体" w:hAnsi="宋体" w:eastAsia="宋体" w:cs="宋体"/>
          <w:spacing w:val="2"/>
          <w:sz w:val="24"/>
          <w:szCs w:val="24"/>
          <w:lang w:eastAsia="zh-CN"/>
        </w:rPr>
        <w:t>我方在采购项目评审（评标）环节结束后，随时</w:t>
      </w:r>
      <w:r>
        <w:rPr>
          <w:rFonts w:hint="eastAsia" w:ascii="宋体" w:hAnsi="宋体" w:eastAsia="宋体" w:cs="宋体"/>
          <w:spacing w:val="1"/>
          <w:sz w:val="24"/>
          <w:szCs w:val="24"/>
          <w:lang w:eastAsia="zh-CN"/>
        </w:rPr>
        <w:t>接受采购人、采购代理机构的检查</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验证，配合提供相关证明材料，证明符合《中华人民共</w:t>
      </w:r>
      <w:r>
        <w:rPr>
          <w:rFonts w:hint="eastAsia" w:ascii="宋体" w:hAnsi="宋体" w:eastAsia="宋体" w:cs="宋体"/>
          <w:spacing w:val="1"/>
          <w:sz w:val="24"/>
          <w:szCs w:val="24"/>
          <w:lang w:eastAsia="zh-CN"/>
        </w:rPr>
        <w:t>和国政府采购法》规定的供应商</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基本资格条件。</w:t>
      </w:r>
    </w:p>
    <w:p w14:paraId="7F516B85">
      <w:pPr>
        <w:spacing w:before="36" w:line="220" w:lineRule="auto"/>
        <w:ind w:left="518"/>
        <w:rPr>
          <w:rFonts w:ascii="宋体" w:hAnsi="宋体" w:eastAsia="宋体" w:cs="宋体"/>
          <w:sz w:val="24"/>
          <w:szCs w:val="24"/>
          <w:lang w:eastAsia="zh-CN"/>
        </w:rPr>
      </w:pPr>
      <w:r>
        <w:rPr>
          <w:rFonts w:hint="eastAsia" w:ascii="宋体" w:hAnsi="宋体" w:eastAsia="宋体" w:cs="宋体"/>
          <w:spacing w:val="-7"/>
          <w:sz w:val="24"/>
          <w:szCs w:val="24"/>
          <w:lang w:eastAsia="zh-CN"/>
        </w:rPr>
        <w:t>特此声明！</w:t>
      </w:r>
    </w:p>
    <w:p w14:paraId="63838D6E">
      <w:pPr>
        <w:pStyle w:val="3"/>
        <w:spacing w:line="283" w:lineRule="auto"/>
        <w:rPr>
          <w:rFonts w:ascii="宋体" w:hAnsi="宋体" w:eastAsia="宋体" w:cs="宋体"/>
          <w:lang w:eastAsia="zh-CN"/>
        </w:rPr>
      </w:pPr>
    </w:p>
    <w:p w14:paraId="720AA471">
      <w:pPr>
        <w:pStyle w:val="3"/>
        <w:spacing w:line="283" w:lineRule="auto"/>
        <w:rPr>
          <w:rFonts w:ascii="宋体" w:hAnsi="宋体" w:eastAsia="宋体" w:cs="宋体"/>
          <w:lang w:eastAsia="zh-CN"/>
        </w:rPr>
      </w:pPr>
    </w:p>
    <w:p w14:paraId="4F62D2D2">
      <w:pPr>
        <w:spacing w:before="78" w:line="345" w:lineRule="auto"/>
        <w:ind w:left="559" w:right="2871"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4F46D758">
      <w:pPr>
        <w:spacing w:before="38" w:line="220" w:lineRule="auto"/>
        <w:ind w:left="516"/>
        <w:rPr>
          <w:rFonts w:ascii="宋体" w:hAnsi="宋体" w:eastAsia="宋体" w:cs="宋体"/>
          <w:sz w:val="24"/>
          <w:szCs w:val="24"/>
          <w:lang w:eastAsia="zh-CN"/>
        </w:rPr>
      </w:pPr>
      <w:r>
        <w:rPr>
          <w:rFonts w:hint="eastAsia" w:ascii="宋体" w:hAnsi="宋体" w:eastAsia="宋体" w:cs="宋体"/>
          <w:b/>
          <w:bCs/>
          <w:spacing w:val="-2"/>
          <w:sz w:val="24"/>
          <w:szCs w:val="24"/>
          <w:u w:val="single"/>
          <w:lang w:eastAsia="zh-CN"/>
        </w:rPr>
        <w:t>说明：如以联合体形式参与采购活动，联合体的各方均应提供此声明函。</w:t>
      </w:r>
    </w:p>
    <w:p w14:paraId="442E0FF1">
      <w:pPr>
        <w:pStyle w:val="3"/>
        <w:spacing w:line="267" w:lineRule="auto"/>
        <w:rPr>
          <w:rFonts w:ascii="宋体" w:hAnsi="宋体" w:eastAsia="宋体" w:cs="宋体"/>
          <w:lang w:eastAsia="zh-CN"/>
        </w:rPr>
      </w:pPr>
    </w:p>
    <w:p w14:paraId="78805F97">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784607EE">
      <w:pPr>
        <w:spacing w:before="78" w:line="219" w:lineRule="auto"/>
        <w:outlineLvl w:val="2"/>
        <w:rPr>
          <w:rFonts w:ascii="宋体" w:hAnsi="宋体" w:eastAsia="宋体" w:cs="宋体"/>
          <w:sz w:val="24"/>
          <w:szCs w:val="24"/>
          <w:lang w:eastAsia="zh-CN"/>
        </w:rPr>
      </w:pPr>
      <w:r>
        <w:rPr>
          <w:rFonts w:hint="eastAsia" w:ascii="宋体" w:hAnsi="宋体" w:eastAsia="宋体" w:cs="宋体"/>
          <w:sz w:val="24"/>
          <w:szCs w:val="24"/>
          <w:lang w:eastAsia="zh-CN"/>
        </w:rPr>
        <w:t>【证明材料2】企业营业执照复印件</w:t>
      </w:r>
    </w:p>
    <w:p w14:paraId="140040BA">
      <w:pPr>
        <w:spacing w:before="180" w:line="219" w:lineRule="auto"/>
        <w:ind w:left="3549"/>
        <w:rPr>
          <w:rFonts w:ascii="宋体" w:hAnsi="宋体" w:eastAsia="宋体" w:cs="宋体"/>
          <w:spacing w:val="-1"/>
          <w:sz w:val="24"/>
          <w:szCs w:val="24"/>
          <w:lang w:eastAsia="zh-CN"/>
        </w:rPr>
      </w:pPr>
    </w:p>
    <w:p w14:paraId="5BDEAE8A">
      <w:pPr>
        <w:spacing w:before="180" w:line="219" w:lineRule="auto"/>
        <w:ind w:left="3549"/>
        <w:rPr>
          <w:rFonts w:ascii="宋体" w:hAnsi="宋体" w:eastAsia="宋体" w:cs="宋体"/>
          <w:spacing w:val="-1"/>
          <w:sz w:val="24"/>
          <w:szCs w:val="24"/>
          <w:lang w:eastAsia="zh-CN"/>
        </w:rPr>
      </w:pPr>
    </w:p>
    <w:p w14:paraId="7EC3ADF4">
      <w:pPr>
        <w:spacing w:before="180" w:line="219" w:lineRule="auto"/>
        <w:ind w:left="3549"/>
        <w:rPr>
          <w:rFonts w:ascii="宋体" w:hAnsi="宋体" w:eastAsia="宋体" w:cs="宋体"/>
          <w:sz w:val="24"/>
          <w:szCs w:val="24"/>
          <w:lang w:eastAsia="zh-CN"/>
        </w:rPr>
      </w:pPr>
      <w:r>
        <w:rPr>
          <w:rFonts w:hint="eastAsia" w:ascii="宋体" w:hAnsi="宋体" w:eastAsia="宋体" w:cs="宋体"/>
          <w:spacing w:val="-1"/>
          <w:sz w:val="24"/>
          <w:szCs w:val="24"/>
          <w:lang w:eastAsia="zh-CN"/>
        </w:rPr>
        <w:t>企业营业执照复印件</w:t>
      </w:r>
    </w:p>
    <w:p w14:paraId="7ABFF003">
      <w:pPr>
        <w:pStyle w:val="3"/>
        <w:spacing w:line="468" w:lineRule="auto"/>
        <w:rPr>
          <w:rFonts w:ascii="宋体" w:hAnsi="宋体" w:eastAsia="宋体" w:cs="宋体"/>
          <w:lang w:eastAsia="zh-CN"/>
        </w:rPr>
      </w:pPr>
    </w:p>
    <w:p w14:paraId="0C1777AE">
      <w:pPr>
        <w:spacing w:before="78" w:line="219" w:lineRule="auto"/>
        <w:ind w:left="506"/>
        <w:rPr>
          <w:rFonts w:ascii="宋体" w:hAnsi="宋体" w:eastAsia="宋体" w:cs="宋体"/>
          <w:sz w:val="24"/>
          <w:szCs w:val="24"/>
          <w:lang w:eastAsia="zh-CN"/>
        </w:rPr>
        <w:sectPr>
          <w:footerReference r:id="rId19" w:type="default"/>
          <w:pgSz w:w="11907" w:h="16841"/>
          <w:pgMar w:top="1247" w:right="1216" w:bottom="1202" w:left="1444" w:header="0" w:footer="914" w:gutter="0"/>
          <w:cols w:space="720" w:num="1"/>
        </w:sectPr>
      </w:pPr>
      <w:r>
        <w:rPr>
          <w:rFonts w:hint="eastAsia" w:ascii="宋体" w:hAnsi="宋体" w:eastAsia="宋体" w:cs="宋体"/>
          <w:sz w:val="24"/>
          <w:szCs w:val="24"/>
          <w:lang w:eastAsia="zh-CN"/>
        </w:rPr>
        <w:t>【提供企业营业执照复印件】</w:t>
      </w:r>
    </w:p>
    <w:p w14:paraId="6D6832FF">
      <w:pPr>
        <w:spacing w:before="78" w:line="321" w:lineRule="exact"/>
        <w:ind w:right="28"/>
        <w:jc w:val="both"/>
        <w:outlineLvl w:val="2"/>
        <w:rPr>
          <w:rFonts w:ascii="宋体" w:hAnsi="宋体" w:eastAsia="宋体" w:cs="宋体"/>
          <w:sz w:val="24"/>
          <w:szCs w:val="24"/>
          <w:lang w:eastAsia="zh-CN"/>
        </w:rPr>
      </w:pPr>
      <w:r>
        <w:rPr>
          <w:rFonts w:hint="eastAsia" w:ascii="宋体" w:hAnsi="宋体" w:eastAsia="宋体" w:cs="宋体"/>
          <w:position w:val="1"/>
          <w:sz w:val="24"/>
          <w:szCs w:val="24"/>
          <w:lang w:eastAsia="zh-CN"/>
        </w:rPr>
        <w:t>【证明材料3】中小企业声明函/监狱企业声明函及其相关的充分的证明材料/残疾人</w:t>
      </w:r>
    </w:p>
    <w:p w14:paraId="073097AC">
      <w:pPr>
        <w:spacing w:before="184" w:line="221" w:lineRule="auto"/>
        <w:ind w:left="38"/>
        <w:rPr>
          <w:rFonts w:ascii="宋体" w:hAnsi="宋体" w:eastAsia="宋体" w:cs="宋体"/>
          <w:sz w:val="24"/>
          <w:szCs w:val="24"/>
          <w:lang w:eastAsia="zh-CN"/>
        </w:rPr>
      </w:pPr>
      <w:r>
        <w:rPr>
          <w:rFonts w:hint="eastAsia" w:ascii="宋体" w:hAnsi="宋体" w:eastAsia="宋体" w:cs="宋体"/>
          <w:spacing w:val="-4"/>
          <w:sz w:val="24"/>
          <w:szCs w:val="24"/>
          <w:lang w:eastAsia="zh-CN"/>
        </w:rPr>
        <w:t>福利性单位声明函。</w:t>
      </w:r>
    </w:p>
    <w:p w14:paraId="33990CA4">
      <w:pPr>
        <w:spacing w:before="195" w:line="226" w:lineRule="auto"/>
        <w:ind w:left="2259"/>
        <w:outlineLvl w:val="3"/>
        <w:rPr>
          <w:rFonts w:ascii="宋体" w:hAnsi="宋体" w:eastAsia="宋体" w:cs="宋体"/>
          <w:spacing w:val="5"/>
          <w:sz w:val="31"/>
          <w:szCs w:val="31"/>
          <w:lang w:eastAsia="zh-CN"/>
        </w:rPr>
      </w:pPr>
    </w:p>
    <w:p w14:paraId="23F98CB5">
      <w:pPr>
        <w:spacing w:before="195" w:line="226" w:lineRule="auto"/>
        <w:ind w:left="2259"/>
        <w:outlineLvl w:val="3"/>
        <w:rPr>
          <w:rFonts w:ascii="宋体" w:hAnsi="宋体" w:eastAsia="宋体" w:cs="宋体"/>
          <w:sz w:val="24"/>
          <w:szCs w:val="24"/>
          <w:lang w:eastAsia="zh-CN"/>
        </w:rPr>
      </w:pPr>
      <w:r>
        <w:rPr>
          <w:rFonts w:hint="eastAsia" w:ascii="宋体" w:hAnsi="宋体" w:eastAsia="宋体" w:cs="宋体"/>
          <w:spacing w:val="5"/>
          <w:sz w:val="24"/>
          <w:szCs w:val="24"/>
          <w:lang w:eastAsia="zh-CN"/>
        </w:rPr>
        <w:t>中小企业声明函（货物</w:t>
      </w:r>
      <w:r>
        <w:rPr>
          <w:rFonts w:hint="eastAsia" w:ascii="宋体" w:hAnsi="宋体" w:eastAsia="宋体" w:cs="宋体"/>
          <w:spacing w:val="3"/>
          <w:sz w:val="24"/>
          <w:szCs w:val="24"/>
          <w:lang w:eastAsia="zh-CN"/>
        </w:rPr>
        <w:t>）（</w:t>
      </w:r>
      <w:r>
        <w:rPr>
          <w:rFonts w:hint="eastAsia" w:ascii="宋体" w:hAnsi="宋体" w:eastAsia="宋体" w:cs="宋体"/>
          <w:spacing w:val="5"/>
          <w:sz w:val="24"/>
          <w:szCs w:val="24"/>
          <w:lang w:eastAsia="zh-CN"/>
        </w:rPr>
        <w:t>如有）</w:t>
      </w:r>
    </w:p>
    <w:p w14:paraId="48C68C70">
      <w:pPr>
        <w:pStyle w:val="3"/>
        <w:spacing w:line="306" w:lineRule="auto"/>
        <w:rPr>
          <w:rFonts w:ascii="宋体" w:hAnsi="宋体" w:eastAsia="宋体" w:cs="宋体"/>
          <w:sz w:val="24"/>
          <w:szCs w:val="24"/>
          <w:lang w:eastAsia="zh-CN"/>
        </w:rPr>
      </w:pPr>
    </w:p>
    <w:p w14:paraId="13A544AC">
      <w:pPr>
        <w:pStyle w:val="3"/>
        <w:spacing w:line="307" w:lineRule="auto"/>
        <w:rPr>
          <w:rFonts w:ascii="宋体" w:hAnsi="宋体" w:eastAsia="宋体" w:cs="宋体"/>
          <w:sz w:val="24"/>
          <w:szCs w:val="24"/>
          <w:lang w:eastAsia="zh-CN"/>
        </w:rPr>
      </w:pPr>
    </w:p>
    <w:p w14:paraId="58EB9C29">
      <w:pPr>
        <w:spacing w:before="81" w:line="467" w:lineRule="auto"/>
        <w:ind w:left="39" w:right="28" w:firstLine="48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本公司</w:t>
      </w:r>
      <w:r>
        <w:rPr>
          <w:rFonts w:hint="eastAsia" w:ascii="宋体" w:hAnsi="宋体" w:eastAsia="宋体" w:cs="宋体"/>
          <w:i/>
          <w:iCs/>
          <w:spacing w:val="-2"/>
          <w:sz w:val="24"/>
          <w:szCs w:val="24"/>
          <w:u w:val="single"/>
          <w:lang w:eastAsia="zh-CN"/>
        </w:rPr>
        <w:t>（公司名称）</w:t>
      </w:r>
      <w:r>
        <w:rPr>
          <w:rFonts w:hint="eastAsia" w:ascii="宋体" w:hAnsi="宋体" w:eastAsia="宋体" w:cs="宋体"/>
          <w:spacing w:val="-2"/>
          <w:sz w:val="24"/>
          <w:szCs w:val="24"/>
          <w:lang w:eastAsia="zh-CN"/>
        </w:rPr>
        <w:t>郑重声明，根据《政府采购促进中小企业发展管理办法》（财</w:t>
      </w:r>
      <w:r>
        <w:rPr>
          <w:rFonts w:hint="eastAsia" w:ascii="宋体" w:hAnsi="宋体" w:eastAsia="宋体" w:cs="宋体"/>
          <w:spacing w:val="-1"/>
          <w:sz w:val="24"/>
          <w:szCs w:val="24"/>
          <w:lang w:eastAsia="zh-CN"/>
        </w:rPr>
        <w:t>库﹝2020﹞46 号）的规定，本公司</w:t>
      </w:r>
      <w:r>
        <w:rPr>
          <w:rFonts w:hint="eastAsia" w:ascii="宋体" w:hAnsi="宋体" w:eastAsia="宋体" w:cs="宋体"/>
          <w:spacing w:val="-2"/>
          <w:sz w:val="24"/>
          <w:szCs w:val="24"/>
          <w:lang w:eastAsia="zh-CN"/>
        </w:rPr>
        <w:t>参加</w:t>
      </w: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u w:val="single"/>
          <w:lang w:eastAsia="zh-CN"/>
        </w:rPr>
        <w:t>无偿献血纪念</w:t>
      </w:r>
      <w:r>
        <w:rPr>
          <w:rFonts w:hint="eastAsia" w:ascii="宋体" w:hAnsi="宋体" w:eastAsia="宋体" w:cs="宋体"/>
          <w:spacing w:val="-1"/>
          <w:sz w:val="24"/>
          <w:szCs w:val="24"/>
          <w:u w:val="single"/>
          <w:lang w:eastAsia="zh-CN"/>
        </w:rPr>
        <w:t>品（30、50</w:t>
      </w:r>
      <w:r>
        <w:rPr>
          <w:rFonts w:hint="eastAsia" w:ascii="宋体" w:hAnsi="宋体" w:eastAsia="宋体" w:cs="宋体"/>
          <w:spacing w:val="-50"/>
          <w:sz w:val="24"/>
          <w:szCs w:val="24"/>
          <w:u w:val="single"/>
          <w:lang w:eastAsia="zh-CN"/>
        </w:rPr>
        <w:t xml:space="preserve"> </w:t>
      </w:r>
      <w:r>
        <w:rPr>
          <w:rFonts w:hint="eastAsia" w:ascii="宋体" w:hAnsi="宋体" w:eastAsia="宋体" w:cs="宋体"/>
          <w:spacing w:val="-1"/>
          <w:sz w:val="24"/>
          <w:szCs w:val="24"/>
          <w:u w:val="single"/>
          <w:lang w:eastAsia="zh-CN"/>
        </w:rPr>
        <w:t>标准）</w:t>
      </w:r>
      <w:r>
        <w:rPr>
          <w:rFonts w:hint="eastAsia" w:ascii="宋体" w:hAnsi="宋体" w:eastAsia="宋体" w:cs="宋体"/>
          <w:spacing w:val="-1"/>
          <w:sz w:val="24"/>
          <w:szCs w:val="24"/>
          <w:lang w:eastAsia="zh-CN"/>
        </w:rPr>
        <w:t>，提供的货物全部由符合政策要求的中小企业制造。相关企业的</w:t>
      </w:r>
      <w:r>
        <w:rPr>
          <w:rFonts w:hint="eastAsia" w:ascii="宋体" w:hAnsi="宋体" w:eastAsia="宋体" w:cs="宋体"/>
          <w:sz w:val="24"/>
          <w:szCs w:val="24"/>
          <w:lang w:eastAsia="zh-CN"/>
        </w:rPr>
        <w:t xml:space="preserve"> </w:t>
      </w:r>
      <w:r>
        <w:rPr>
          <w:rFonts w:hint="eastAsia" w:ascii="宋体" w:hAnsi="宋体" w:eastAsia="宋体" w:cs="宋体"/>
          <w:spacing w:val="-9"/>
          <w:sz w:val="24"/>
          <w:szCs w:val="24"/>
          <w:lang w:eastAsia="zh-CN"/>
        </w:rPr>
        <w:t>具体情况如下：</w:t>
      </w:r>
    </w:p>
    <w:p w14:paraId="350A682D">
      <w:pPr>
        <w:tabs>
          <w:tab w:val="left" w:pos="447"/>
        </w:tabs>
        <w:spacing w:before="32" w:line="465" w:lineRule="auto"/>
        <w:ind w:left="28" w:right="31" w:firstLine="507"/>
        <w:rPr>
          <w:rFonts w:ascii="宋体" w:hAnsi="宋体" w:eastAsia="宋体" w:cs="宋体"/>
          <w:sz w:val="24"/>
          <w:szCs w:val="24"/>
          <w:lang w:eastAsia="zh-CN"/>
        </w:rPr>
      </w:pPr>
      <w:r>
        <w:rPr>
          <w:rFonts w:hint="eastAsia" w:ascii="宋体" w:hAnsi="宋体" w:eastAsia="宋体" w:cs="宋体"/>
          <w:spacing w:val="-5"/>
          <w:sz w:val="24"/>
          <w:szCs w:val="24"/>
          <w:lang w:eastAsia="zh-CN"/>
        </w:rPr>
        <w:t>1.</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，属于</w:t>
      </w:r>
      <w:r>
        <w:rPr>
          <w:rFonts w:hint="eastAsia" w:ascii="宋体" w:hAnsi="宋体" w:eastAsia="宋体" w:cs="宋体"/>
          <w:spacing w:val="-106"/>
          <w:sz w:val="24"/>
          <w:szCs w:val="24"/>
          <w:lang w:eastAsia="zh-CN"/>
        </w:rPr>
        <w:t xml:space="preserve"> </w:t>
      </w:r>
      <w:r>
        <w:rPr>
          <w:rFonts w:hint="eastAsia" w:ascii="宋体" w:hAnsi="宋体" w:eastAsia="宋体" w:cs="宋体"/>
          <w:spacing w:val="-108"/>
          <w:sz w:val="24"/>
          <w:szCs w:val="24"/>
          <w:u w:val="single"/>
          <w:lang w:eastAsia="zh-CN"/>
        </w:rPr>
        <w:t xml:space="preserve"> </w:t>
      </w:r>
      <w:r>
        <w:rPr>
          <w:rFonts w:hint="eastAsia" w:ascii="宋体" w:hAnsi="宋体" w:eastAsia="宋体" w:cs="宋体"/>
          <w:b/>
          <w:bCs/>
          <w:spacing w:val="-5"/>
          <w:sz w:val="24"/>
          <w:szCs w:val="24"/>
          <w:u w:val="single"/>
          <w:lang w:eastAsia="zh-CN"/>
        </w:rPr>
        <w:t>工业</w:t>
      </w:r>
      <w:r>
        <w:rPr>
          <w:rFonts w:hint="eastAsia" w:ascii="宋体" w:hAnsi="宋体" w:eastAsia="宋体" w:cs="宋体"/>
          <w:spacing w:val="-5"/>
          <w:sz w:val="24"/>
          <w:szCs w:val="24"/>
          <w:lang w:eastAsia="zh-CN"/>
        </w:rPr>
        <w:t>；制造商为</w:t>
      </w:r>
      <w:r>
        <w:rPr>
          <w:rFonts w:hint="eastAsia" w:ascii="宋体" w:hAnsi="宋体" w:eastAsia="宋体" w:cs="宋体"/>
          <w:spacing w:val="-5"/>
          <w:sz w:val="24"/>
          <w:szCs w:val="24"/>
          <w:u w:val="single"/>
          <w:lang w:eastAsia="zh-CN"/>
        </w:rPr>
        <w:t>（企业名称</w:t>
      </w:r>
      <w:r>
        <w:rPr>
          <w:rFonts w:hint="eastAsia" w:ascii="宋体" w:hAnsi="宋体" w:eastAsia="宋体" w:cs="宋体"/>
          <w:spacing w:val="13"/>
          <w:sz w:val="24"/>
          <w:szCs w:val="24"/>
          <w:u w:val="single"/>
          <w:lang w:eastAsia="zh-CN"/>
        </w:rPr>
        <w:t>）</w:t>
      </w:r>
      <w:r>
        <w:rPr>
          <w:rFonts w:hint="eastAsia" w:ascii="宋体" w:hAnsi="宋体" w:eastAsia="宋体" w:cs="宋体"/>
          <w:spacing w:val="13"/>
          <w:sz w:val="24"/>
          <w:szCs w:val="24"/>
          <w:lang w:eastAsia="zh-CN"/>
        </w:rPr>
        <w:t>，</w:t>
      </w:r>
      <w:r>
        <w:rPr>
          <w:rFonts w:hint="eastAsia" w:ascii="宋体" w:hAnsi="宋体" w:eastAsia="宋体" w:cs="宋体"/>
          <w:spacing w:val="-5"/>
          <w:sz w:val="24"/>
          <w:szCs w:val="24"/>
          <w:lang w:eastAsia="zh-CN"/>
        </w:rPr>
        <w:t>从业人员</w:t>
      </w:r>
      <w:r>
        <w:rPr>
          <w:rFonts w:hint="eastAsia" w:ascii="宋体" w:hAnsi="宋体" w:eastAsia="宋体" w:cs="宋体"/>
          <w:spacing w:val="-8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5"/>
          <w:sz w:val="24"/>
          <w:szCs w:val="24"/>
          <w:lang w:eastAsia="zh-CN"/>
        </w:rPr>
        <w:t>人，营业收入为</w:t>
      </w:r>
      <w:r>
        <w:rPr>
          <w:rFonts w:hint="eastAsia" w:ascii="宋体" w:hAnsi="宋体" w:eastAsia="宋体" w:cs="宋体"/>
          <w:sz w:val="24"/>
          <w:szCs w:val="24"/>
          <w:u w:val="single"/>
          <w:lang w:eastAsia="zh-CN"/>
        </w:rPr>
        <w:tab/>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万元，资产总额为</w:t>
      </w:r>
      <w:r>
        <w:rPr>
          <w:rFonts w:hint="eastAsia" w:ascii="宋体" w:hAnsi="宋体" w:eastAsia="宋体" w:cs="宋体"/>
          <w:spacing w:val="-120"/>
          <w:sz w:val="24"/>
          <w:szCs w:val="24"/>
          <w:lang w:eastAsia="zh-CN"/>
        </w:rPr>
        <w:t xml:space="preserve"> </w:t>
      </w:r>
      <w:r>
        <w:rPr>
          <w:rFonts w:hint="eastAsia" w:ascii="宋体" w:hAnsi="宋体" w:eastAsia="宋体" w:cs="宋体"/>
          <w:spacing w:val="20"/>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万元，属于</w:t>
      </w:r>
      <w:r>
        <w:rPr>
          <w:rFonts w:hint="eastAsia" w:ascii="宋体" w:hAnsi="宋体" w:eastAsia="宋体" w:cs="宋体"/>
          <w:spacing w:val="-1"/>
          <w:sz w:val="24"/>
          <w:szCs w:val="24"/>
          <w:u w:val="single"/>
          <w:lang w:eastAsia="zh-CN"/>
        </w:rPr>
        <w:t>（中型企业、 小型企业、微型企业）</w:t>
      </w:r>
      <w:r>
        <w:rPr>
          <w:rFonts w:hint="eastAsia" w:ascii="宋体" w:hAnsi="宋体" w:eastAsia="宋体" w:cs="宋体"/>
          <w:spacing w:val="-1"/>
          <w:sz w:val="24"/>
          <w:szCs w:val="24"/>
          <w:lang w:eastAsia="zh-CN"/>
        </w:rPr>
        <w:t>；</w:t>
      </w:r>
    </w:p>
    <w:p w14:paraId="3F80DA7E">
      <w:pPr>
        <w:tabs>
          <w:tab w:val="left" w:pos="447"/>
        </w:tabs>
        <w:spacing w:before="36" w:line="465" w:lineRule="auto"/>
        <w:ind w:left="28" w:right="31" w:firstLine="492"/>
        <w:rPr>
          <w:rFonts w:ascii="宋体" w:hAnsi="宋体" w:eastAsia="宋体" w:cs="宋体"/>
          <w:sz w:val="24"/>
          <w:szCs w:val="24"/>
          <w:lang w:eastAsia="zh-CN"/>
        </w:rPr>
      </w:pPr>
      <w:r>
        <w:rPr>
          <w:rFonts w:hint="eastAsia" w:ascii="宋体" w:hAnsi="宋体" w:eastAsia="宋体" w:cs="宋体"/>
          <w:spacing w:val="-5"/>
          <w:sz w:val="24"/>
          <w:szCs w:val="24"/>
          <w:lang w:eastAsia="zh-CN"/>
        </w:rPr>
        <w:t>2.</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，属于</w:t>
      </w:r>
      <w:r>
        <w:rPr>
          <w:rFonts w:hint="eastAsia" w:ascii="宋体" w:hAnsi="宋体" w:eastAsia="宋体" w:cs="宋体"/>
          <w:spacing w:val="-105"/>
          <w:sz w:val="24"/>
          <w:szCs w:val="24"/>
          <w:lang w:eastAsia="zh-CN"/>
        </w:rPr>
        <w:t xml:space="preserve"> </w:t>
      </w:r>
      <w:r>
        <w:rPr>
          <w:rFonts w:hint="eastAsia" w:ascii="宋体" w:hAnsi="宋体" w:eastAsia="宋体" w:cs="宋体"/>
          <w:spacing w:val="-108"/>
          <w:sz w:val="24"/>
          <w:szCs w:val="24"/>
          <w:u w:val="single"/>
          <w:lang w:eastAsia="zh-CN"/>
        </w:rPr>
        <w:t xml:space="preserve"> </w:t>
      </w:r>
      <w:r>
        <w:rPr>
          <w:rFonts w:hint="eastAsia" w:ascii="宋体" w:hAnsi="宋体" w:eastAsia="宋体" w:cs="宋体"/>
          <w:b/>
          <w:bCs/>
          <w:spacing w:val="-5"/>
          <w:sz w:val="24"/>
          <w:szCs w:val="24"/>
          <w:u w:val="single"/>
          <w:lang w:eastAsia="zh-CN"/>
        </w:rPr>
        <w:t>工业</w:t>
      </w:r>
      <w:r>
        <w:rPr>
          <w:rFonts w:hint="eastAsia" w:ascii="宋体" w:hAnsi="宋体" w:eastAsia="宋体" w:cs="宋体"/>
          <w:spacing w:val="-5"/>
          <w:sz w:val="24"/>
          <w:szCs w:val="24"/>
          <w:lang w:eastAsia="zh-CN"/>
        </w:rPr>
        <w:t>；制造商为</w:t>
      </w:r>
      <w:r>
        <w:rPr>
          <w:rFonts w:hint="eastAsia" w:ascii="宋体" w:hAnsi="宋体" w:eastAsia="宋体" w:cs="宋体"/>
          <w:spacing w:val="-5"/>
          <w:sz w:val="24"/>
          <w:szCs w:val="24"/>
          <w:u w:val="single"/>
          <w:lang w:eastAsia="zh-CN"/>
        </w:rPr>
        <w:t>（企业名称</w:t>
      </w:r>
      <w:r>
        <w:rPr>
          <w:rFonts w:hint="eastAsia" w:ascii="宋体" w:hAnsi="宋体" w:eastAsia="宋体" w:cs="宋体"/>
          <w:spacing w:val="20"/>
          <w:sz w:val="24"/>
          <w:szCs w:val="24"/>
          <w:u w:val="single"/>
          <w:lang w:eastAsia="zh-CN"/>
        </w:rPr>
        <w:t>）</w:t>
      </w:r>
      <w:r>
        <w:rPr>
          <w:rFonts w:hint="eastAsia" w:ascii="宋体" w:hAnsi="宋体" w:eastAsia="宋体" w:cs="宋体"/>
          <w:spacing w:val="20"/>
          <w:sz w:val="24"/>
          <w:szCs w:val="24"/>
          <w:lang w:eastAsia="zh-CN"/>
        </w:rPr>
        <w:t>，</w:t>
      </w:r>
      <w:r>
        <w:rPr>
          <w:rFonts w:hint="eastAsia" w:ascii="宋体" w:hAnsi="宋体" w:eastAsia="宋体" w:cs="宋体"/>
          <w:spacing w:val="-5"/>
          <w:sz w:val="24"/>
          <w:szCs w:val="24"/>
          <w:lang w:eastAsia="zh-CN"/>
        </w:rPr>
        <w:t>从业人员</w:t>
      </w:r>
      <w:r>
        <w:rPr>
          <w:rFonts w:hint="eastAsia" w:ascii="宋体" w:hAnsi="宋体" w:eastAsia="宋体" w:cs="宋体"/>
          <w:spacing w:val="-8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5"/>
          <w:sz w:val="24"/>
          <w:szCs w:val="24"/>
          <w:lang w:eastAsia="zh-CN"/>
        </w:rPr>
        <w:t>人，营业收入为</w:t>
      </w:r>
      <w:r>
        <w:rPr>
          <w:rFonts w:hint="eastAsia" w:ascii="宋体" w:hAnsi="宋体" w:eastAsia="宋体" w:cs="宋体"/>
          <w:sz w:val="24"/>
          <w:szCs w:val="24"/>
          <w:u w:val="single"/>
          <w:lang w:eastAsia="zh-CN"/>
        </w:rPr>
        <w:tab/>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万元，资产总额为</w:t>
      </w:r>
      <w:r>
        <w:rPr>
          <w:rFonts w:hint="eastAsia" w:ascii="宋体" w:hAnsi="宋体" w:eastAsia="宋体" w:cs="宋体"/>
          <w:spacing w:val="-120"/>
          <w:sz w:val="24"/>
          <w:szCs w:val="24"/>
          <w:lang w:eastAsia="zh-CN"/>
        </w:rPr>
        <w:t xml:space="preserve"> </w:t>
      </w:r>
      <w:r>
        <w:rPr>
          <w:rFonts w:hint="eastAsia" w:ascii="宋体" w:hAnsi="宋体" w:eastAsia="宋体" w:cs="宋体"/>
          <w:spacing w:val="20"/>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万元，属于</w:t>
      </w:r>
      <w:r>
        <w:rPr>
          <w:rFonts w:hint="eastAsia" w:ascii="宋体" w:hAnsi="宋体" w:eastAsia="宋体" w:cs="宋体"/>
          <w:spacing w:val="-1"/>
          <w:sz w:val="24"/>
          <w:szCs w:val="24"/>
          <w:u w:val="single"/>
          <w:lang w:eastAsia="zh-CN"/>
        </w:rPr>
        <w:t>（中型企业、 小型企业、微型企业）</w:t>
      </w:r>
      <w:r>
        <w:rPr>
          <w:rFonts w:hint="eastAsia" w:ascii="宋体" w:hAnsi="宋体" w:eastAsia="宋体" w:cs="宋体"/>
          <w:spacing w:val="-1"/>
          <w:sz w:val="24"/>
          <w:szCs w:val="24"/>
          <w:lang w:eastAsia="zh-CN"/>
        </w:rPr>
        <w:t>；</w:t>
      </w:r>
    </w:p>
    <w:p w14:paraId="300CDE59">
      <w:pPr>
        <w:tabs>
          <w:tab w:val="left" w:pos="447"/>
        </w:tabs>
        <w:spacing w:before="36" w:line="465" w:lineRule="auto"/>
        <w:ind w:left="28" w:right="31" w:firstLine="494"/>
        <w:rPr>
          <w:rFonts w:ascii="宋体" w:hAnsi="宋体" w:eastAsia="宋体" w:cs="宋体"/>
          <w:sz w:val="24"/>
          <w:szCs w:val="24"/>
          <w:lang w:eastAsia="zh-CN"/>
        </w:rPr>
      </w:pPr>
      <w:r>
        <w:rPr>
          <w:rFonts w:hint="eastAsia" w:ascii="宋体" w:hAnsi="宋体" w:eastAsia="宋体" w:cs="宋体"/>
          <w:spacing w:val="-5"/>
          <w:sz w:val="24"/>
          <w:szCs w:val="24"/>
          <w:lang w:eastAsia="zh-CN"/>
        </w:rPr>
        <w:t>3.</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，属于</w:t>
      </w:r>
      <w:r>
        <w:rPr>
          <w:rFonts w:hint="eastAsia" w:ascii="宋体" w:hAnsi="宋体" w:eastAsia="宋体" w:cs="宋体"/>
          <w:spacing w:val="-105"/>
          <w:sz w:val="24"/>
          <w:szCs w:val="24"/>
          <w:lang w:eastAsia="zh-CN"/>
        </w:rPr>
        <w:t xml:space="preserve"> </w:t>
      </w:r>
      <w:r>
        <w:rPr>
          <w:rFonts w:hint="eastAsia" w:ascii="宋体" w:hAnsi="宋体" w:eastAsia="宋体" w:cs="宋体"/>
          <w:spacing w:val="-108"/>
          <w:sz w:val="24"/>
          <w:szCs w:val="24"/>
          <w:u w:val="single"/>
          <w:lang w:eastAsia="zh-CN"/>
        </w:rPr>
        <w:t xml:space="preserve"> </w:t>
      </w:r>
      <w:r>
        <w:rPr>
          <w:rFonts w:hint="eastAsia" w:ascii="宋体" w:hAnsi="宋体" w:eastAsia="宋体" w:cs="宋体"/>
          <w:b/>
          <w:bCs/>
          <w:spacing w:val="-5"/>
          <w:sz w:val="24"/>
          <w:szCs w:val="24"/>
          <w:u w:val="single"/>
          <w:lang w:eastAsia="zh-CN"/>
        </w:rPr>
        <w:t>工业</w:t>
      </w:r>
      <w:r>
        <w:rPr>
          <w:rFonts w:hint="eastAsia" w:ascii="宋体" w:hAnsi="宋体" w:eastAsia="宋体" w:cs="宋体"/>
          <w:spacing w:val="-5"/>
          <w:sz w:val="24"/>
          <w:szCs w:val="24"/>
          <w:lang w:eastAsia="zh-CN"/>
        </w:rPr>
        <w:t>；制造商为</w:t>
      </w:r>
      <w:r>
        <w:rPr>
          <w:rFonts w:hint="eastAsia" w:ascii="宋体" w:hAnsi="宋体" w:eastAsia="宋体" w:cs="宋体"/>
          <w:spacing w:val="-5"/>
          <w:sz w:val="24"/>
          <w:szCs w:val="24"/>
          <w:u w:val="single"/>
          <w:lang w:eastAsia="zh-CN"/>
        </w:rPr>
        <w:t>（企业名称</w:t>
      </w:r>
      <w:r>
        <w:rPr>
          <w:rFonts w:hint="eastAsia" w:ascii="宋体" w:hAnsi="宋体" w:eastAsia="宋体" w:cs="宋体"/>
          <w:spacing w:val="19"/>
          <w:sz w:val="24"/>
          <w:szCs w:val="24"/>
          <w:u w:val="single"/>
          <w:lang w:eastAsia="zh-CN"/>
        </w:rPr>
        <w:t>）</w:t>
      </w:r>
      <w:r>
        <w:rPr>
          <w:rFonts w:hint="eastAsia" w:ascii="宋体" w:hAnsi="宋体" w:eastAsia="宋体" w:cs="宋体"/>
          <w:spacing w:val="19"/>
          <w:sz w:val="24"/>
          <w:szCs w:val="24"/>
          <w:lang w:eastAsia="zh-CN"/>
        </w:rPr>
        <w:t>，</w:t>
      </w:r>
      <w:r>
        <w:rPr>
          <w:rFonts w:hint="eastAsia" w:ascii="宋体" w:hAnsi="宋体" w:eastAsia="宋体" w:cs="宋体"/>
          <w:spacing w:val="-5"/>
          <w:sz w:val="24"/>
          <w:szCs w:val="24"/>
          <w:lang w:eastAsia="zh-CN"/>
        </w:rPr>
        <w:t>从业人员</w:t>
      </w:r>
      <w:r>
        <w:rPr>
          <w:rFonts w:hint="eastAsia" w:ascii="宋体" w:hAnsi="宋体" w:eastAsia="宋体" w:cs="宋体"/>
          <w:spacing w:val="-8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5"/>
          <w:sz w:val="24"/>
          <w:szCs w:val="24"/>
          <w:lang w:eastAsia="zh-CN"/>
        </w:rPr>
        <w:t>人，营业收入为</w:t>
      </w:r>
      <w:r>
        <w:rPr>
          <w:rFonts w:hint="eastAsia" w:ascii="宋体" w:hAnsi="宋体" w:eastAsia="宋体" w:cs="宋体"/>
          <w:sz w:val="24"/>
          <w:szCs w:val="24"/>
          <w:u w:val="single"/>
          <w:lang w:eastAsia="zh-CN"/>
        </w:rPr>
        <w:tab/>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万元，资产总额为</w:t>
      </w:r>
      <w:r>
        <w:rPr>
          <w:rFonts w:hint="eastAsia" w:ascii="宋体" w:hAnsi="宋体" w:eastAsia="宋体" w:cs="宋体"/>
          <w:spacing w:val="-120"/>
          <w:sz w:val="24"/>
          <w:szCs w:val="24"/>
          <w:lang w:eastAsia="zh-CN"/>
        </w:rPr>
        <w:t xml:space="preserve"> </w:t>
      </w:r>
      <w:r>
        <w:rPr>
          <w:rFonts w:hint="eastAsia" w:ascii="宋体" w:hAnsi="宋体" w:eastAsia="宋体" w:cs="宋体"/>
          <w:spacing w:val="20"/>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1"/>
          <w:sz w:val="24"/>
          <w:szCs w:val="24"/>
          <w:lang w:eastAsia="zh-CN"/>
        </w:rPr>
        <w:t>万元，属于</w:t>
      </w:r>
      <w:r>
        <w:rPr>
          <w:rFonts w:hint="eastAsia" w:ascii="宋体" w:hAnsi="宋体" w:eastAsia="宋体" w:cs="宋体"/>
          <w:spacing w:val="-1"/>
          <w:sz w:val="24"/>
          <w:szCs w:val="24"/>
          <w:u w:val="single"/>
          <w:lang w:eastAsia="zh-CN"/>
        </w:rPr>
        <w:t>（中型企业、 小型企业、微型企业）</w:t>
      </w:r>
      <w:r>
        <w:rPr>
          <w:rFonts w:hint="eastAsia" w:ascii="宋体" w:hAnsi="宋体" w:eastAsia="宋体" w:cs="宋体"/>
          <w:spacing w:val="-1"/>
          <w:sz w:val="24"/>
          <w:szCs w:val="24"/>
          <w:lang w:eastAsia="zh-CN"/>
        </w:rPr>
        <w:t>；</w:t>
      </w:r>
    </w:p>
    <w:p w14:paraId="4BD59641">
      <w:pPr>
        <w:spacing w:before="75" w:line="181" w:lineRule="auto"/>
        <w:ind w:left="461"/>
        <w:rPr>
          <w:rFonts w:ascii="宋体" w:hAnsi="宋体" w:eastAsia="宋体" w:cs="宋体"/>
          <w:sz w:val="24"/>
          <w:szCs w:val="24"/>
          <w:lang w:eastAsia="zh-CN"/>
        </w:rPr>
      </w:pPr>
      <w:r>
        <w:rPr>
          <w:rFonts w:hint="eastAsia" w:ascii="宋体" w:hAnsi="宋体" w:eastAsia="宋体" w:cs="宋体"/>
          <w:spacing w:val="2"/>
          <w:sz w:val="24"/>
          <w:szCs w:val="24"/>
          <w:lang w:eastAsia="zh-CN"/>
        </w:rPr>
        <w:t>4….</w:t>
      </w:r>
    </w:p>
    <w:p w14:paraId="270A09D4">
      <w:pPr>
        <w:pStyle w:val="3"/>
        <w:spacing w:line="268" w:lineRule="auto"/>
        <w:rPr>
          <w:rFonts w:ascii="宋体" w:hAnsi="宋体" w:eastAsia="宋体" w:cs="宋体"/>
          <w:sz w:val="24"/>
          <w:szCs w:val="24"/>
          <w:lang w:eastAsia="zh-CN"/>
        </w:rPr>
      </w:pPr>
    </w:p>
    <w:p w14:paraId="0933D43F">
      <w:pPr>
        <w:spacing w:before="78" w:line="465" w:lineRule="auto"/>
        <w:ind w:left="42" w:right="96" w:firstLine="23"/>
        <w:rPr>
          <w:rFonts w:ascii="宋体" w:hAnsi="宋体" w:eastAsia="宋体" w:cs="宋体"/>
          <w:sz w:val="24"/>
          <w:szCs w:val="24"/>
          <w:lang w:eastAsia="zh-CN"/>
        </w:rPr>
      </w:pPr>
      <w:r>
        <w:rPr>
          <w:rFonts w:hint="eastAsia" w:ascii="宋体" w:hAnsi="宋体" w:eastAsia="宋体" w:cs="宋体"/>
          <w:spacing w:val="-1"/>
          <w:sz w:val="24"/>
          <w:szCs w:val="24"/>
          <w:lang w:eastAsia="zh-CN"/>
        </w:rPr>
        <w:t>以上企业，不属于大企业的分支机构，不存在控股股东为大企业的情形，也不存在与大</w:t>
      </w:r>
      <w:r>
        <w:rPr>
          <w:rFonts w:hint="eastAsia" w:ascii="宋体" w:hAnsi="宋体" w:eastAsia="宋体" w:cs="宋体"/>
          <w:spacing w:val="-3"/>
          <w:sz w:val="24"/>
          <w:szCs w:val="24"/>
          <w:lang w:eastAsia="zh-CN"/>
        </w:rPr>
        <w:t>企业的负责人为同一人的情形。</w:t>
      </w:r>
    </w:p>
    <w:p w14:paraId="49AB2DE4">
      <w:pPr>
        <w:spacing w:before="35" w:line="219" w:lineRule="auto"/>
        <w:ind w:left="39"/>
        <w:rPr>
          <w:rFonts w:ascii="宋体" w:hAnsi="宋体" w:eastAsia="宋体" w:cs="宋体"/>
          <w:sz w:val="24"/>
          <w:szCs w:val="24"/>
          <w:lang w:eastAsia="zh-CN"/>
        </w:rPr>
      </w:pPr>
      <w:r>
        <w:rPr>
          <w:rFonts w:hint="eastAsia" w:ascii="宋体" w:hAnsi="宋体" w:eastAsia="宋体" w:cs="宋体"/>
          <w:spacing w:val="-1"/>
          <w:sz w:val="24"/>
          <w:szCs w:val="24"/>
          <w:lang w:eastAsia="zh-CN"/>
        </w:rPr>
        <w:t>本企业对上述声明内容的真实性负责。如有</w:t>
      </w:r>
      <w:r>
        <w:rPr>
          <w:rFonts w:hint="eastAsia" w:ascii="宋体" w:hAnsi="宋体" w:eastAsia="宋体" w:cs="宋体"/>
          <w:spacing w:val="-2"/>
          <w:sz w:val="24"/>
          <w:szCs w:val="24"/>
          <w:lang w:eastAsia="zh-CN"/>
        </w:rPr>
        <w:t>虚假，将依法承担相应责任。</w:t>
      </w:r>
    </w:p>
    <w:p w14:paraId="5504F7DA">
      <w:pPr>
        <w:pStyle w:val="3"/>
        <w:spacing w:line="260" w:lineRule="auto"/>
        <w:rPr>
          <w:rFonts w:ascii="宋体" w:hAnsi="宋体" w:eastAsia="宋体" w:cs="宋体"/>
          <w:sz w:val="24"/>
          <w:szCs w:val="24"/>
          <w:lang w:eastAsia="zh-CN"/>
        </w:rPr>
      </w:pPr>
    </w:p>
    <w:p w14:paraId="77B4329D">
      <w:pPr>
        <w:spacing w:before="78" w:line="465" w:lineRule="auto"/>
        <w:ind w:left="4155" w:right="2997"/>
        <w:jc w:val="right"/>
        <w:rPr>
          <w:rFonts w:ascii="宋体" w:hAnsi="宋体" w:eastAsia="宋体" w:cs="宋体"/>
          <w:sz w:val="24"/>
          <w:szCs w:val="24"/>
          <w:lang w:eastAsia="zh-CN"/>
        </w:rPr>
      </w:pPr>
      <w:r>
        <w:rPr>
          <w:rFonts w:hint="eastAsia" w:ascii="宋体" w:hAnsi="宋体" w:eastAsia="宋体" w:cs="宋体"/>
          <w:spacing w:val="-8"/>
          <w:sz w:val="24"/>
          <w:szCs w:val="24"/>
          <w:lang w:eastAsia="zh-CN"/>
        </w:rPr>
        <w:t>企业名称（盖章</w:t>
      </w:r>
      <w:r>
        <w:rPr>
          <w:rFonts w:hint="eastAsia" w:ascii="宋体" w:hAnsi="宋体" w:eastAsia="宋体" w:cs="宋体"/>
          <w:spacing w:val="-7"/>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29"/>
          <w:sz w:val="24"/>
          <w:szCs w:val="24"/>
          <w:lang w:eastAsia="zh-CN"/>
        </w:rPr>
        <w:t>日</w:t>
      </w:r>
      <w:r>
        <w:rPr>
          <w:rFonts w:hint="eastAsia" w:ascii="宋体" w:hAnsi="宋体" w:eastAsia="宋体" w:cs="宋体"/>
          <w:spacing w:val="13"/>
          <w:sz w:val="24"/>
          <w:szCs w:val="24"/>
          <w:lang w:eastAsia="zh-CN"/>
        </w:rPr>
        <w:t xml:space="preserve"> </w:t>
      </w:r>
      <w:r>
        <w:rPr>
          <w:rFonts w:hint="eastAsia" w:ascii="宋体" w:hAnsi="宋体" w:eastAsia="宋体" w:cs="宋体"/>
          <w:spacing w:val="-29"/>
          <w:sz w:val="24"/>
          <w:szCs w:val="24"/>
          <w:lang w:eastAsia="zh-CN"/>
        </w:rPr>
        <w:t>期：</w:t>
      </w:r>
    </w:p>
    <w:p w14:paraId="6B9F8AD2">
      <w:pPr>
        <w:spacing w:before="36" w:line="220" w:lineRule="auto"/>
        <w:ind w:left="55"/>
        <w:rPr>
          <w:rFonts w:ascii="宋体" w:hAnsi="宋体" w:eastAsia="宋体" w:cs="宋体"/>
          <w:sz w:val="24"/>
          <w:szCs w:val="24"/>
          <w:lang w:eastAsia="zh-CN"/>
        </w:rPr>
      </w:pPr>
      <w:r>
        <w:rPr>
          <w:rFonts w:hint="eastAsia" w:ascii="宋体" w:hAnsi="宋体" w:eastAsia="宋体" w:cs="宋体"/>
          <w:spacing w:val="-4"/>
          <w:sz w:val="24"/>
          <w:szCs w:val="24"/>
          <w:lang w:eastAsia="zh-CN"/>
        </w:rPr>
        <w:t>1.</w:t>
      </w:r>
      <w:r>
        <w:rPr>
          <w:rFonts w:hint="eastAsia" w:ascii="宋体" w:hAnsi="宋体" w:eastAsia="宋体" w:cs="宋体"/>
          <w:spacing w:val="72"/>
          <w:sz w:val="24"/>
          <w:szCs w:val="24"/>
          <w:lang w:eastAsia="zh-CN"/>
        </w:rPr>
        <w:t xml:space="preserve"> </w:t>
      </w:r>
      <w:r>
        <w:rPr>
          <w:rFonts w:hint="eastAsia" w:ascii="宋体" w:hAnsi="宋体" w:eastAsia="宋体" w:cs="宋体"/>
          <w:spacing w:val="-4"/>
          <w:sz w:val="24"/>
          <w:szCs w:val="24"/>
          <w:lang w:eastAsia="zh-CN"/>
        </w:rPr>
        <w:t>备注：从业人员、营业收入、资产总额填报上一年度数据，无上一年度数据的新成立</w:t>
      </w:r>
    </w:p>
    <w:p w14:paraId="04C2841A">
      <w:pPr>
        <w:pStyle w:val="3"/>
        <w:spacing w:line="256" w:lineRule="auto"/>
        <w:rPr>
          <w:rFonts w:ascii="宋体" w:hAnsi="宋体" w:eastAsia="宋体" w:cs="宋体"/>
          <w:lang w:eastAsia="zh-CN"/>
        </w:rPr>
      </w:pPr>
    </w:p>
    <w:p w14:paraId="31BE31D6">
      <w:pPr>
        <w:spacing w:before="78" w:line="220" w:lineRule="auto"/>
        <w:ind w:left="461"/>
        <w:rPr>
          <w:rFonts w:ascii="宋体" w:hAnsi="宋体" w:eastAsia="宋体" w:cs="宋体"/>
          <w:sz w:val="24"/>
          <w:szCs w:val="24"/>
          <w:lang w:eastAsia="zh-CN"/>
        </w:rPr>
      </w:pPr>
      <w:r>
        <w:rPr>
          <w:rFonts w:hint="eastAsia" w:ascii="宋体" w:hAnsi="宋体" w:eastAsia="宋体" w:cs="宋体"/>
          <w:spacing w:val="-6"/>
          <w:sz w:val="24"/>
          <w:szCs w:val="24"/>
          <w:lang w:eastAsia="zh-CN"/>
        </w:rPr>
        <w:t>企业可不填报。</w:t>
      </w:r>
    </w:p>
    <w:p w14:paraId="270D8F8E">
      <w:pPr>
        <w:spacing w:line="220" w:lineRule="auto"/>
        <w:rPr>
          <w:rFonts w:ascii="宋体" w:hAnsi="宋体" w:eastAsia="宋体" w:cs="宋体"/>
          <w:sz w:val="24"/>
          <w:szCs w:val="24"/>
          <w:lang w:eastAsia="zh-CN"/>
        </w:rPr>
        <w:sectPr>
          <w:footerReference r:id="rId20" w:type="default"/>
          <w:pgSz w:w="11907" w:h="16841"/>
          <w:pgMar w:top="1247" w:right="1247" w:bottom="1247" w:left="1247" w:header="0" w:footer="914" w:gutter="0"/>
          <w:cols w:space="720" w:num="1"/>
        </w:sectPr>
      </w:pPr>
    </w:p>
    <w:p w14:paraId="011967EF">
      <w:pPr>
        <w:spacing w:before="101" w:line="222" w:lineRule="auto"/>
        <w:jc w:val="center"/>
        <w:rPr>
          <w:rFonts w:ascii="宋体" w:hAnsi="宋体" w:eastAsia="宋体" w:cs="宋体"/>
          <w:sz w:val="24"/>
          <w:szCs w:val="24"/>
          <w:lang w:eastAsia="zh-CN"/>
        </w:rPr>
      </w:pPr>
      <w:r>
        <w:rPr>
          <w:rFonts w:hint="eastAsia" w:ascii="宋体" w:hAnsi="宋体" w:eastAsia="宋体" w:cs="宋体"/>
          <w:spacing w:val="6"/>
          <w:sz w:val="24"/>
          <w:szCs w:val="24"/>
          <w:lang w:eastAsia="zh-CN"/>
        </w:rPr>
        <w:t>残疾人福利性单位声明函（如有）</w:t>
      </w:r>
    </w:p>
    <w:p w14:paraId="3CA9B921">
      <w:pPr>
        <w:spacing w:before="248" w:line="447" w:lineRule="auto"/>
        <w:ind w:right="43"/>
        <w:jc w:val="both"/>
        <w:rPr>
          <w:rFonts w:ascii="宋体" w:hAnsi="宋体" w:eastAsia="宋体" w:cs="宋体"/>
          <w:spacing w:val="9"/>
          <w:sz w:val="24"/>
          <w:szCs w:val="24"/>
          <w:lang w:eastAsia="zh-CN"/>
        </w:rPr>
      </w:pPr>
    </w:p>
    <w:p w14:paraId="3FBFDF87">
      <w:pPr>
        <w:spacing w:before="248" w:line="447" w:lineRule="auto"/>
        <w:ind w:left="37" w:right="43" w:firstLine="505"/>
        <w:jc w:val="both"/>
        <w:rPr>
          <w:rFonts w:ascii="宋体" w:hAnsi="宋体" w:eastAsia="宋体" w:cs="宋体"/>
          <w:sz w:val="24"/>
          <w:szCs w:val="24"/>
          <w:lang w:eastAsia="zh-CN"/>
        </w:rPr>
      </w:pPr>
      <w:r>
        <w:rPr>
          <w:rFonts w:hint="eastAsia" w:ascii="宋体" w:hAnsi="宋体" w:eastAsia="宋体" w:cs="宋体"/>
          <w:spacing w:val="9"/>
          <w:sz w:val="24"/>
          <w:szCs w:val="24"/>
          <w:lang w:eastAsia="zh-CN"/>
        </w:rPr>
        <w:t>本单位郑重声明，根据《财政部</w:t>
      </w:r>
      <w:r>
        <w:rPr>
          <w:rFonts w:hint="eastAsia" w:ascii="宋体" w:hAnsi="宋体" w:eastAsia="宋体" w:cs="宋体"/>
          <w:spacing w:val="57"/>
          <w:sz w:val="24"/>
          <w:szCs w:val="24"/>
          <w:lang w:eastAsia="zh-CN"/>
        </w:rPr>
        <w:t xml:space="preserve"> </w:t>
      </w:r>
      <w:r>
        <w:rPr>
          <w:rFonts w:hint="eastAsia" w:ascii="宋体" w:hAnsi="宋体" w:eastAsia="宋体" w:cs="宋体"/>
          <w:spacing w:val="9"/>
          <w:sz w:val="24"/>
          <w:szCs w:val="24"/>
          <w:lang w:eastAsia="zh-CN"/>
        </w:rPr>
        <w:t>民政部</w:t>
      </w:r>
      <w:r>
        <w:rPr>
          <w:rFonts w:hint="eastAsia" w:ascii="宋体" w:hAnsi="宋体" w:eastAsia="宋体" w:cs="宋体"/>
          <w:spacing w:val="56"/>
          <w:sz w:val="24"/>
          <w:szCs w:val="24"/>
          <w:lang w:eastAsia="zh-CN"/>
        </w:rPr>
        <w:t xml:space="preserve"> </w:t>
      </w:r>
      <w:r>
        <w:rPr>
          <w:rFonts w:hint="eastAsia" w:ascii="宋体" w:hAnsi="宋体" w:eastAsia="宋体" w:cs="宋体"/>
          <w:spacing w:val="9"/>
          <w:sz w:val="24"/>
          <w:szCs w:val="24"/>
          <w:lang w:eastAsia="zh-CN"/>
        </w:rPr>
        <w:t>中国</w:t>
      </w:r>
      <w:r>
        <w:rPr>
          <w:rFonts w:hint="eastAsia" w:ascii="宋体" w:hAnsi="宋体" w:eastAsia="宋体" w:cs="宋体"/>
          <w:spacing w:val="8"/>
          <w:sz w:val="24"/>
          <w:szCs w:val="24"/>
          <w:lang w:eastAsia="zh-CN"/>
        </w:rPr>
        <w:t>残疾人联合会关于促进残疾人就</w:t>
      </w:r>
      <w:r>
        <w:rPr>
          <w:rFonts w:hint="eastAsia" w:ascii="宋体" w:hAnsi="宋体" w:eastAsia="宋体" w:cs="宋体"/>
          <w:spacing w:val="7"/>
          <w:sz w:val="24"/>
          <w:szCs w:val="24"/>
          <w:lang w:eastAsia="zh-CN"/>
        </w:rPr>
        <w:t>业政府采购政策的通知》（财库〔2017〕 141号）的规定，本单位为符合条</w:t>
      </w:r>
      <w:r>
        <w:rPr>
          <w:rFonts w:hint="eastAsia" w:ascii="宋体" w:hAnsi="宋体" w:eastAsia="宋体" w:cs="宋体"/>
          <w:spacing w:val="6"/>
          <w:sz w:val="24"/>
          <w:szCs w:val="24"/>
          <w:lang w:eastAsia="zh-CN"/>
        </w:rPr>
        <w:t>件的残疾</w:t>
      </w:r>
      <w:r>
        <w:rPr>
          <w:rFonts w:hint="eastAsia" w:ascii="宋体" w:hAnsi="宋体" w:eastAsia="宋体" w:cs="宋体"/>
          <w:spacing w:val="10"/>
          <w:sz w:val="24"/>
          <w:szCs w:val="24"/>
          <w:lang w:eastAsia="zh-CN"/>
        </w:rPr>
        <w:t>人福利性单位，且本单位参加</w:t>
      </w:r>
      <w:r>
        <w:rPr>
          <w:rFonts w:hint="eastAsia" w:ascii="宋体" w:hAnsi="宋体" w:eastAsia="宋体" w:cs="宋体"/>
          <w:spacing w:val="-106"/>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99"/>
          <w:sz w:val="24"/>
          <w:szCs w:val="24"/>
          <w:lang w:eastAsia="zh-CN"/>
        </w:rPr>
        <w:t xml:space="preserve"> </w:t>
      </w:r>
      <w:r>
        <w:rPr>
          <w:rFonts w:hint="eastAsia" w:ascii="宋体" w:hAnsi="宋体" w:eastAsia="宋体" w:cs="宋体"/>
          <w:spacing w:val="10"/>
          <w:sz w:val="24"/>
          <w:szCs w:val="24"/>
          <w:lang w:eastAsia="zh-CN"/>
        </w:rPr>
        <w:t>单位的</w:t>
      </w:r>
      <w:r>
        <w:rPr>
          <w:rFonts w:hint="eastAsia" w:ascii="宋体" w:hAnsi="宋体" w:eastAsia="宋体" w:cs="宋体"/>
          <w:spacing w:val="-106"/>
          <w:sz w:val="24"/>
          <w:szCs w:val="24"/>
          <w:lang w:eastAsia="zh-CN"/>
        </w:rPr>
        <w:t xml:space="preserve"> </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97"/>
          <w:sz w:val="24"/>
          <w:szCs w:val="24"/>
          <w:lang w:eastAsia="zh-CN"/>
        </w:rPr>
        <w:t xml:space="preserve"> </w:t>
      </w:r>
      <w:r>
        <w:rPr>
          <w:rFonts w:hint="eastAsia" w:ascii="宋体" w:hAnsi="宋体" w:eastAsia="宋体" w:cs="宋体"/>
          <w:spacing w:val="10"/>
          <w:sz w:val="24"/>
          <w:szCs w:val="24"/>
          <w:lang w:eastAsia="zh-CN"/>
        </w:rPr>
        <w:t>项目采购</w:t>
      </w:r>
      <w:r>
        <w:rPr>
          <w:rFonts w:hint="eastAsia" w:ascii="宋体" w:hAnsi="宋体" w:eastAsia="宋体" w:cs="宋体"/>
          <w:spacing w:val="9"/>
          <w:sz w:val="24"/>
          <w:szCs w:val="24"/>
          <w:lang w:eastAsia="zh-CN"/>
        </w:rPr>
        <w:t>活动提供本单位制造的货物（由本单位承担工程/提供服务</w:t>
      </w:r>
      <w:r>
        <w:rPr>
          <w:rFonts w:hint="eastAsia" w:ascii="宋体" w:hAnsi="宋体" w:eastAsia="宋体" w:cs="宋体"/>
          <w:spacing w:val="-1"/>
          <w:sz w:val="24"/>
          <w:szCs w:val="24"/>
          <w:lang w:eastAsia="zh-CN"/>
        </w:rPr>
        <w:t>）</w:t>
      </w:r>
      <w:r>
        <w:rPr>
          <w:rFonts w:hint="eastAsia" w:ascii="宋体" w:hAnsi="宋体" w:eastAsia="宋体" w:cs="宋体"/>
          <w:spacing w:val="-3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9"/>
          <w:sz w:val="24"/>
          <w:szCs w:val="24"/>
          <w:lang w:eastAsia="zh-CN"/>
        </w:rPr>
        <w:t>或者提供其他残疾人福利性单位制造的货物（不包括使用非残疾人福利性单位注册商标的货物）。</w:t>
      </w:r>
    </w:p>
    <w:p w14:paraId="6C008610">
      <w:pPr>
        <w:spacing w:before="35" w:line="219" w:lineRule="auto"/>
        <w:ind w:left="543"/>
        <w:rPr>
          <w:rFonts w:ascii="宋体" w:hAnsi="宋体" w:eastAsia="宋体" w:cs="宋体"/>
          <w:sz w:val="24"/>
          <w:szCs w:val="24"/>
          <w:lang w:eastAsia="zh-CN"/>
        </w:rPr>
      </w:pPr>
      <w:r>
        <w:rPr>
          <w:rFonts w:hint="eastAsia" w:ascii="宋体" w:hAnsi="宋体" w:eastAsia="宋体" w:cs="宋体"/>
          <w:spacing w:val="10"/>
          <w:sz w:val="24"/>
          <w:szCs w:val="24"/>
          <w:lang w:eastAsia="zh-CN"/>
        </w:rPr>
        <w:t>本单位对上述声明的真实性负责。如有虚假，将依法承担相应责任。</w:t>
      </w:r>
    </w:p>
    <w:p w14:paraId="07A566DF">
      <w:pPr>
        <w:pStyle w:val="3"/>
        <w:spacing w:line="291" w:lineRule="auto"/>
        <w:rPr>
          <w:rFonts w:ascii="宋体" w:hAnsi="宋体" w:eastAsia="宋体" w:cs="宋体"/>
          <w:sz w:val="24"/>
          <w:szCs w:val="24"/>
          <w:lang w:eastAsia="zh-CN"/>
        </w:rPr>
      </w:pPr>
    </w:p>
    <w:p w14:paraId="21EBE37E">
      <w:pPr>
        <w:pStyle w:val="3"/>
        <w:spacing w:line="291" w:lineRule="auto"/>
        <w:rPr>
          <w:rFonts w:ascii="宋体" w:hAnsi="宋体" w:eastAsia="宋体" w:cs="宋体"/>
          <w:sz w:val="24"/>
          <w:szCs w:val="24"/>
          <w:lang w:eastAsia="zh-CN"/>
        </w:rPr>
      </w:pPr>
    </w:p>
    <w:p w14:paraId="726F3151">
      <w:pPr>
        <w:pStyle w:val="3"/>
        <w:spacing w:line="292" w:lineRule="auto"/>
        <w:rPr>
          <w:rFonts w:ascii="宋体" w:hAnsi="宋体" w:eastAsia="宋体" w:cs="宋体"/>
          <w:sz w:val="24"/>
          <w:szCs w:val="24"/>
          <w:lang w:eastAsia="zh-CN"/>
        </w:rPr>
      </w:pPr>
    </w:p>
    <w:p w14:paraId="1A37D87B">
      <w:pPr>
        <w:pStyle w:val="3"/>
        <w:spacing w:line="292" w:lineRule="auto"/>
        <w:rPr>
          <w:rFonts w:ascii="宋体" w:hAnsi="宋体" w:eastAsia="宋体" w:cs="宋体"/>
          <w:sz w:val="24"/>
          <w:szCs w:val="24"/>
          <w:lang w:eastAsia="zh-CN"/>
        </w:rPr>
      </w:pPr>
    </w:p>
    <w:p w14:paraId="60B1B8B8">
      <w:pPr>
        <w:spacing w:before="78" w:line="345" w:lineRule="auto"/>
        <w:ind w:left="4756" w:right="28" w:hanging="29"/>
        <w:rPr>
          <w:rFonts w:ascii="宋体" w:hAnsi="宋体" w:eastAsia="宋体" w:cs="宋体"/>
          <w:sz w:val="24"/>
          <w:szCs w:val="24"/>
          <w:lang w:eastAsia="zh-CN"/>
        </w:rPr>
      </w:pPr>
      <w:r>
        <w:rPr>
          <w:rFonts w:hint="eastAsia" w:ascii="宋体" w:hAnsi="宋体" w:eastAsia="宋体" w:cs="宋体"/>
          <w:spacing w:val="-1"/>
          <w:sz w:val="24"/>
          <w:szCs w:val="24"/>
          <w:lang w:eastAsia="zh-CN"/>
        </w:rPr>
        <w:t>响应供应商名称（单位盖公章</w:t>
      </w:r>
      <w:r>
        <w:rPr>
          <w:rFonts w:hint="eastAsia" w:ascii="宋体" w:hAnsi="宋体" w:eastAsia="宋体" w:cs="宋体"/>
          <w:spacing w:val="4"/>
          <w:sz w:val="24"/>
          <w:szCs w:val="24"/>
          <w:lang w:eastAsia="zh-CN"/>
        </w:rPr>
        <w:t>）：</w:t>
      </w:r>
      <w:r>
        <w:rPr>
          <w:rFonts w:hint="eastAsia" w:ascii="宋体" w:hAnsi="宋体" w:eastAsia="宋体" w:cs="宋体"/>
          <w:spacing w:val="7"/>
          <w:sz w:val="24"/>
          <w:szCs w:val="24"/>
          <w:u w:val="single"/>
          <w:lang w:eastAsia="zh-CN"/>
        </w:rPr>
        <w:t xml:space="preserve">       </w:t>
      </w:r>
      <w:r>
        <w:rPr>
          <w:rFonts w:hint="eastAsia" w:ascii="宋体" w:hAnsi="宋体" w:eastAsia="宋体" w:cs="宋体"/>
          <w:spacing w:val="2"/>
          <w:sz w:val="24"/>
          <w:szCs w:val="24"/>
          <w:lang w:eastAsia="zh-CN"/>
        </w:rPr>
        <w:t xml:space="preserve"> </w:t>
      </w:r>
      <w:r>
        <w:rPr>
          <w:rFonts w:hint="eastAsia" w:ascii="宋体" w:hAnsi="宋体" w:eastAsia="宋体" w:cs="宋体"/>
          <w:spacing w:val="-21"/>
          <w:sz w:val="24"/>
          <w:szCs w:val="24"/>
          <w:lang w:eastAsia="zh-CN"/>
        </w:rPr>
        <w:t>日</w:t>
      </w:r>
      <w:r>
        <w:rPr>
          <w:rFonts w:hint="eastAsia" w:ascii="宋体" w:hAnsi="宋体" w:eastAsia="宋体" w:cs="宋体"/>
          <w:spacing w:val="12"/>
          <w:sz w:val="24"/>
          <w:szCs w:val="24"/>
          <w:lang w:eastAsia="zh-CN"/>
        </w:rPr>
        <w:t xml:space="preserve"> </w:t>
      </w:r>
      <w:r>
        <w:rPr>
          <w:rFonts w:hint="eastAsia" w:ascii="宋体" w:hAnsi="宋体" w:eastAsia="宋体" w:cs="宋体"/>
          <w:spacing w:val="-21"/>
          <w:sz w:val="24"/>
          <w:szCs w:val="24"/>
          <w:lang w:eastAsia="zh-CN"/>
        </w:rPr>
        <w:t>期：</w:t>
      </w:r>
      <w:r>
        <w:rPr>
          <w:rFonts w:hint="eastAsia" w:ascii="宋体" w:hAnsi="宋体" w:eastAsia="宋体" w:cs="宋体"/>
          <w:sz w:val="24"/>
          <w:szCs w:val="24"/>
          <w:u w:val="single"/>
          <w:lang w:eastAsia="zh-CN"/>
        </w:rPr>
        <w:t xml:space="preserve">                </w:t>
      </w:r>
    </w:p>
    <w:p w14:paraId="75DDD148">
      <w:pPr>
        <w:spacing w:before="168" w:line="226" w:lineRule="auto"/>
        <w:ind w:left="2552"/>
        <w:outlineLvl w:val="3"/>
        <w:rPr>
          <w:rFonts w:ascii="宋体" w:hAnsi="宋体" w:eastAsia="宋体" w:cs="宋体"/>
          <w:sz w:val="24"/>
          <w:szCs w:val="24"/>
          <w:lang w:eastAsia="zh-CN"/>
        </w:rPr>
      </w:pPr>
      <w:r>
        <w:rPr>
          <w:rFonts w:hint="eastAsia" w:ascii="宋体" w:hAnsi="宋体" w:eastAsia="宋体" w:cs="宋体"/>
          <w:spacing w:val="6"/>
          <w:sz w:val="24"/>
          <w:szCs w:val="24"/>
          <w:lang w:eastAsia="zh-CN"/>
        </w:rPr>
        <w:t>监狱企业的证明文件（如有）</w:t>
      </w:r>
    </w:p>
    <w:p w14:paraId="60E4E5A6">
      <w:pPr>
        <w:spacing w:before="266" w:line="290" w:lineRule="auto"/>
        <w:ind w:left="41" w:right="23" w:firstLine="480"/>
        <w:jc w:val="both"/>
        <w:rPr>
          <w:rFonts w:ascii="宋体" w:hAnsi="宋体" w:eastAsia="宋体" w:cs="宋体"/>
          <w:sz w:val="24"/>
          <w:szCs w:val="24"/>
          <w:lang w:eastAsia="zh-CN"/>
        </w:rPr>
        <w:sectPr>
          <w:footerReference r:id="rId21" w:type="default"/>
          <w:pgSz w:w="11907" w:h="16841"/>
          <w:pgMar w:top="1247" w:right="1247" w:bottom="1247" w:left="1247" w:header="0" w:footer="914" w:gutter="0"/>
          <w:cols w:space="720" w:num="1"/>
        </w:sectPr>
      </w:pPr>
      <w:r>
        <w:rPr>
          <w:rFonts w:hint="eastAsia" w:ascii="宋体" w:hAnsi="宋体" w:eastAsia="宋体" w:cs="宋体"/>
          <w:spacing w:val="2"/>
          <w:sz w:val="24"/>
          <w:szCs w:val="24"/>
          <w:lang w:eastAsia="zh-CN"/>
        </w:rPr>
        <w:t>说明：监狱企业参加政府采购活动时，应当提</w:t>
      </w:r>
      <w:r>
        <w:rPr>
          <w:rFonts w:hint="eastAsia" w:ascii="宋体" w:hAnsi="宋体" w:eastAsia="宋体" w:cs="宋体"/>
          <w:spacing w:val="1"/>
          <w:sz w:val="24"/>
          <w:szCs w:val="24"/>
          <w:lang w:eastAsia="zh-CN"/>
        </w:rPr>
        <w:t>供由省级以上监狱管理局、戒毒管理</w:t>
      </w:r>
      <w:r>
        <w:rPr>
          <w:rFonts w:hint="eastAsia" w:ascii="宋体" w:hAnsi="宋体" w:eastAsia="宋体" w:cs="宋体"/>
          <w:spacing w:val="2"/>
          <w:sz w:val="24"/>
          <w:szCs w:val="24"/>
          <w:lang w:eastAsia="zh-CN"/>
        </w:rPr>
        <w:t>局（含新疆生产建设兵团）出具的属于监狱企</w:t>
      </w:r>
      <w:r>
        <w:rPr>
          <w:rFonts w:hint="eastAsia" w:ascii="宋体" w:hAnsi="宋体" w:eastAsia="宋体" w:cs="宋体"/>
          <w:spacing w:val="1"/>
          <w:sz w:val="24"/>
          <w:szCs w:val="24"/>
          <w:lang w:eastAsia="zh-CN"/>
        </w:rPr>
        <w:t>业的证明文件，并加盖响应供应商单位公</w:t>
      </w:r>
      <w:r>
        <w:rPr>
          <w:rFonts w:hint="eastAsia" w:ascii="宋体" w:hAnsi="宋体" w:eastAsia="宋体" w:cs="宋体"/>
          <w:spacing w:val="-12"/>
          <w:sz w:val="24"/>
          <w:szCs w:val="24"/>
          <w:lang w:eastAsia="zh-CN"/>
        </w:rPr>
        <w:t>章。</w:t>
      </w:r>
    </w:p>
    <w:p w14:paraId="79CFEF73">
      <w:pPr>
        <w:spacing w:before="78" w:line="221"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【证明材料4】与其他供应商无利害关系的声明函</w:t>
      </w:r>
    </w:p>
    <w:p w14:paraId="2A391483">
      <w:pPr>
        <w:pStyle w:val="3"/>
        <w:spacing w:line="282" w:lineRule="auto"/>
        <w:rPr>
          <w:rFonts w:ascii="宋体" w:hAnsi="宋体" w:eastAsia="宋体" w:cs="宋体"/>
          <w:lang w:eastAsia="zh-CN"/>
        </w:rPr>
      </w:pPr>
    </w:p>
    <w:p w14:paraId="1F1D1DE2">
      <w:pPr>
        <w:pStyle w:val="3"/>
        <w:spacing w:line="282" w:lineRule="auto"/>
        <w:rPr>
          <w:rFonts w:ascii="宋体" w:hAnsi="宋体" w:eastAsia="宋体" w:cs="宋体"/>
          <w:lang w:eastAsia="zh-CN"/>
        </w:rPr>
      </w:pPr>
    </w:p>
    <w:p w14:paraId="7C558223">
      <w:pPr>
        <w:spacing w:before="78" w:line="219" w:lineRule="auto"/>
        <w:ind w:left="2836"/>
        <w:rPr>
          <w:rFonts w:ascii="宋体" w:hAnsi="宋体" w:eastAsia="宋体" w:cs="宋体"/>
          <w:spacing w:val="-1"/>
          <w:sz w:val="24"/>
          <w:szCs w:val="24"/>
          <w:lang w:eastAsia="zh-CN"/>
        </w:rPr>
      </w:pPr>
    </w:p>
    <w:p w14:paraId="21F408A8">
      <w:pPr>
        <w:spacing w:before="78" w:line="219" w:lineRule="auto"/>
        <w:ind w:left="2836"/>
        <w:rPr>
          <w:rFonts w:ascii="宋体" w:hAnsi="宋体" w:eastAsia="宋体" w:cs="宋体"/>
          <w:sz w:val="24"/>
          <w:szCs w:val="24"/>
          <w:lang w:eastAsia="zh-CN"/>
        </w:rPr>
      </w:pPr>
      <w:r>
        <w:rPr>
          <w:rFonts w:hint="eastAsia" w:ascii="宋体" w:hAnsi="宋体" w:eastAsia="宋体" w:cs="宋体"/>
          <w:spacing w:val="-1"/>
          <w:sz w:val="24"/>
          <w:szCs w:val="24"/>
          <w:lang w:eastAsia="zh-CN"/>
        </w:rPr>
        <w:t>与其他供应商无利害关系的声明函</w:t>
      </w:r>
    </w:p>
    <w:p w14:paraId="70F11FAA">
      <w:pPr>
        <w:spacing w:before="180" w:line="220" w:lineRule="auto"/>
        <w:ind w:left="39"/>
        <w:rPr>
          <w:rFonts w:ascii="宋体" w:hAnsi="宋体" w:eastAsia="宋体" w:cs="宋体"/>
          <w:sz w:val="24"/>
          <w:szCs w:val="24"/>
          <w:lang w:eastAsia="zh-CN"/>
        </w:rPr>
      </w:pPr>
      <w:r>
        <w:rPr>
          <w:rFonts w:hint="eastAsia" w:ascii="宋体" w:hAnsi="宋体" w:eastAsia="宋体" w:cs="宋体"/>
          <w:spacing w:val="2"/>
          <w:sz w:val="24"/>
          <w:szCs w:val="24"/>
          <w:u w:val="single"/>
          <w:lang w:eastAsia="zh-CN"/>
        </w:rPr>
        <w:t>长春市中心血站：</w:t>
      </w:r>
    </w:p>
    <w:p w14:paraId="62FD62A4">
      <w:pPr>
        <w:spacing w:before="182" w:line="220" w:lineRule="auto"/>
        <w:ind w:left="39"/>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吉林省润雨工程管理有限公司</w:t>
      </w:r>
      <w:r>
        <w:rPr>
          <w:rFonts w:hint="eastAsia" w:ascii="宋体" w:hAnsi="宋体" w:eastAsia="宋体" w:cs="宋体"/>
          <w:spacing w:val="-1"/>
          <w:sz w:val="24"/>
          <w:szCs w:val="24"/>
          <w:lang w:eastAsia="zh-CN"/>
        </w:rPr>
        <w:t>：</w:t>
      </w:r>
    </w:p>
    <w:p w14:paraId="2E7887BE">
      <w:pPr>
        <w:spacing w:before="180" w:line="350" w:lineRule="auto"/>
        <w:ind w:left="38" w:firstLine="481"/>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我方参加</w:t>
      </w:r>
      <w:r>
        <w:rPr>
          <w:rFonts w:hint="eastAsia" w:ascii="宋体" w:hAnsi="宋体" w:eastAsia="宋体" w:cs="宋体"/>
          <w:spacing w:val="-4"/>
          <w:sz w:val="24"/>
          <w:szCs w:val="24"/>
          <w:u w:val="single"/>
          <w:lang w:eastAsia="zh-CN"/>
        </w:rPr>
        <w:t>长春市中心血站</w:t>
      </w:r>
      <w:r>
        <w:rPr>
          <w:rFonts w:hint="eastAsia" w:ascii="宋体" w:hAnsi="宋体" w:eastAsia="宋体" w:cs="宋体"/>
          <w:spacing w:val="-4"/>
          <w:sz w:val="24"/>
          <w:szCs w:val="24"/>
          <w:lang w:eastAsia="zh-CN"/>
        </w:rPr>
        <w:t>（采购人）</w:t>
      </w:r>
      <w:r>
        <w:rPr>
          <w:rFonts w:hint="eastAsia" w:ascii="宋体" w:hAnsi="宋体" w:eastAsia="宋体" w:cs="宋体"/>
          <w:spacing w:val="-4"/>
          <w:sz w:val="24"/>
          <w:szCs w:val="24"/>
          <w:u w:val="single"/>
          <w:lang w:eastAsia="zh-CN"/>
        </w:rPr>
        <w:t>无偿献血纪念品（30、50</w:t>
      </w:r>
      <w:r>
        <w:rPr>
          <w:rFonts w:hint="eastAsia" w:ascii="宋体" w:hAnsi="宋体" w:eastAsia="宋体" w:cs="宋体"/>
          <w:spacing w:val="-48"/>
          <w:sz w:val="24"/>
          <w:szCs w:val="24"/>
          <w:u w:val="single"/>
          <w:lang w:eastAsia="zh-CN"/>
        </w:rPr>
        <w:t xml:space="preserve"> </w:t>
      </w:r>
      <w:r>
        <w:rPr>
          <w:rFonts w:hint="eastAsia" w:ascii="宋体" w:hAnsi="宋体" w:eastAsia="宋体" w:cs="宋体"/>
          <w:spacing w:val="-4"/>
          <w:sz w:val="24"/>
          <w:szCs w:val="24"/>
          <w:u w:val="single"/>
          <w:lang w:eastAsia="zh-CN"/>
        </w:rPr>
        <w:t>标准）</w:t>
      </w: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JM-2024-10-01288</w:t>
      </w:r>
      <w:r>
        <w:rPr>
          <w:rFonts w:hint="eastAsia" w:ascii="宋体" w:hAnsi="宋体" w:eastAsia="宋体" w:cs="宋体"/>
          <w:spacing w:val="1"/>
          <w:sz w:val="24"/>
          <w:szCs w:val="24"/>
          <w:lang w:eastAsia="zh-CN"/>
        </w:rPr>
        <w:t>（项目编号）政府采购活动，与同一标项的其他</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供应商不存在单位负责人为同一人或存在直接控股、管理关系。</w:t>
      </w:r>
    </w:p>
    <w:p w14:paraId="1F0BB244">
      <w:pPr>
        <w:spacing w:before="36" w:line="345" w:lineRule="auto"/>
        <w:ind w:left="518" w:right="203" w:firstLine="1"/>
        <w:rPr>
          <w:rFonts w:ascii="宋体" w:hAnsi="宋体" w:eastAsia="宋体" w:cs="宋体"/>
          <w:sz w:val="24"/>
          <w:szCs w:val="24"/>
          <w:lang w:eastAsia="zh-CN"/>
        </w:rPr>
      </w:pPr>
      <w:r>
        <w:rPr>
          <w:rFonts w:hint="eastAsia" w:ascii="宋体" w:hAnsi="宋体" w:eastAsia="宋体" w:cs="宋体"/>
          <w:spacing w:val="-1"/>
          <w:sz w:val="24"/>
          <w:szCs w:val="24"/>
          <w:lang w:eastAsia="zh-CN"/>
        </w:rPr>
        <w:t>我方对上述声明的真实性负责。如有虚假，愿意承担相</w:t>
      </w:r>
      <w:r>
        <w:rPr>
          <w:rFonts w:hint="eastAsia" w:ascii="宋体" w:hAnsi="宋体" w:eastAsia="宋体" w:cs="宋体"/>
          <w:spacing w:val="-2"/>
          <w:sz w:val="24"/>
          <w:szCs w:val="24"/>
          <w:lang w:eastAsia="zh-CN"/>
        </w:rPr>
        <w:t>应责任，对此无任何异议。</w:t>
      </w:r>
      <w:r>
        <w:rPr>
          <w:rFonts w:hint="eastAsia" w:ascii="宋体" w:hAnsi="宋体" w:eastAsia="宋体" w:cs="宋体"/>
          <w:spacing w:val="-7"/>
          <w:sz w:val="24"/>
          <w:szCs w:val="24"/>
          <w:lang w:eastAsia="zh-CN"/>
        </w:rPr>
        <w:t>特此声明！</w:t>
      </w:r>
    </w:p>
    <w:p w14:paraId="23B7E961">
      <w:pPr>
        <w:spacing w:before="37" w:line="345" w:lineRule="auto"/>
        <w:ind w:left="559" w:right="2944"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pacing w:val="-8"/>
          <w:sz w:val="24"/>
          <w:szCs w:val="24"/>
          <w:lang w:eastAsia="zh-CN"/>
        </w:rPr>
        <w:t>日期：2024</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57625718">
      <w:pPr>
        <w:spacing w:before="36" w:line="219" w:lineRule="auto"/>
        <w:ind w:left="523"/>
        <w:rPr>
          <w:rFonts w:ascii="宋体" w:hAnsi="宋体" w:eastAsia="宋体" w:cs="宋体"/>
          <w:sz w:val="24"/>
          <w:szCs w:val="24"/>
          <w:lang w:eastAsia="zh-CN"/>
        </w:rPr>
        <w:sectPr>
          <w:footerReference r:id="rId22" w:type="default"/>
          <w:pgSz w:w="11907" w:h="16841"/>
          <w:pgMar w:top="1247" w:right="1247" w:bottom="1247" w:left="1247" w:header="0" w:footer="914" w:gutter="0"/>
          <w:cols w:space="720" w:num="1"/>
        </w:sectPr>
      </w:pPr>
      <w:r>
        <w:rPr>
          <w:rFonts w:hint="eastAsia" w:ascii="宋体" w:hAnsi="宋体" w:eastAsia="宋体" w:cs="宋体"/>
          <w:b/>
          <w:bCs/>
          <w:spacing w:val="-2"/>
          <w:sz w:val="24"/>
          <w:szCs w:val="24"/>
          <w:u w:val="single"/>
          <w:lang w:eastAsia="zh-CN"/>
        </w:rPr>
        <w:t>说明：以联合体形式参与采购活动，联合体的各方均应提供此声明函。</w:t>
      </w:r>
    </w:p>
    <w:p w14:paraId="6B578126">
      <w:pPr>
        <w:spacing w:before="78" w:line="221"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【证明材料5】供应商形式</w:t>
      </w:r>
    </w:p>
    <w:p w14:paraId="36CF4136">
      <w:pPr>
        <w:spacing w:before="180" w:line="219" w:lineRule="auto"/>
        <w:ind w:left="535"/>
        <w:rPr>
          <w:rFonts w:ascii="宋体" w:hAnsi="宋体" w:eastAsia="宋体" w:cs="宋体"/>
          <w:spacing w:val="-4"/>
          <w:sz w:val="24"/>
          <w:szCs w:val="24"/>
          <w:lang w:eastAsia="zh-CN"/>
        </w:rPr>
      </w:pPr>
    </w:p>
    <w:p w14:paraId="6F4952F1">
      <w:pPr>
        <w:spacing w:before="180" w:line="219" w:lineRule="auto"/>
        <w:rPr>
          <w:rFonts w:ascii="宋体" w:hAnsi="宋体" w:eastAsia="宋体" w:cs="宋体"/>
          <w:spacing w:val="-4"/>
          <w:sz w:val="24"/>
          <w:szCs w:val="24"/>
          <w:lang w:eastAsia="zh-CN"/>
        </w:rPr>
      </w:pPr>
    </w:p>
    <w:p w14:paraId="5F4AD52B">
      <w:pPr>
        <w:spacing w:before="180" w:line="219" w:lineRule="auto"/>
        <w:ind w:left="535"/>
        <w:rPr>
          <w:rFonts w:ascii="宋体" w:hAnsi="宋体" w:eastAsia="宋体" w:cs="宋体"/>
          <w:sz w:val="24"/>
          <w:szCs w:val="24"/>
          <w:lang w:eastAsia="zh-CN"/>
        </w:rPr>
      </w:pPr>
      <w:r>
        <w:rPr>
          <w:rFonts w:hint="eastAsia" w:ascii="宋体" w:hAnsi="宋体" w:eastAsia="宋体" w:cs="宋体"/>
          <w:spacing w:val="-4"/>
          <w:sz w:val="24"/>
          <w:szCs w:val="24"/>
          <w:lang w:eastAsia="zh-CN"/>
        </w:rPr>
        <w:t>1.非联合体提供《非联合体的声明函》。</w:t>
      </w:r>
    </w:p>
    <w:p w14:paraId="5ED262E7">
      <w:pPr>
        <w:pStyle w:val="3"/>
        <w:spacing w:line="257" w:lineRule="auto"/>
        <w:rPr>
          <w:rFonts w:ascii="宋体" w:hAnsi="宋体" w:eastAsia="宋体" w:cs="宋体"/>
          <w:sz w:val="24"/>
          <w:szCs w:val="24"/>
          <w:lang w:eastAsia="zh-CN"/>
        </w:rPr>
      </w:pPr>
    </w:p>
    <w:p w14:paraId="06A67297">
      <w:pPr>
        <w:pStyle w:val="3"/>
        <w:spacing w:line="257" w:lineRule="auto"/>
        <w:rPr>
          <w:rFonts w:ascii="宋体" w:hAnsi="宋体" w:eastAsia="宋体" w:cs="宋体"/>
          <w:sz w:val="24"/>
          <w:szCs w:val="24"/>
          <w:lang w:eastAsia="zh-CN"/>
        </w:rPr>
      </w:pPr>
    </w:p>
    <w:p w14:paraId="49260CC9">
      <w:pPr>
        <w:pStyle w:val="3"/>
        <w:spacing w:line="257" w:lineRule="auto"/>
        <w:rPr>
          <w:rFonts w:ascii="宋体" w:hAnsi="宋体" w:eastAsia="宋体" w:cs="宋体"/>
          <w:sz w:val="24"/>
          <w:szCs w:val="24"/>
          <w:lang w:eastAsia="zh-CN"/>
        </w:rPr>
      </w:pPr>
    </w:p>
    <w:p w14:paraId="64E809DE">
      <w:pPr>
        <w:pStyle w:val="3"/>
        <w:spacing w:line="258" w:lineRule="auto"/>
        <w:rPr>
          <w:rFonts w:ascii="宋体" w:hAnsi="宋体" w:eastAsia="宋体" w:cs="宋体"/>
          <w:sz w:val="24"/>
          <w:szCs w:val="24"/>
          <w:lang w:eastAsia="zh-CN"/>
        </w:rPr>
      </w:pPr>
    </w:p>
    <w:p w14:paraId="4EBBE999">
      <w:pPr>
        <w:spacing w:before="78" w:line="220" w:lineRule="auto"/>
        <w:ind w:left="3675"/>
        <w:rPr>
          <w:rFonts w:ascii="宋体" w:hAnsi="宋体" w:eastAsia="宋体" w:cs="宋体"/>
          <w:sz w:val="24"/>
          <w:szCs w:val="24"/>
          <w:lang w:eastAsia="zh-CN"/>
        </w:rPr>
      </w:pPr>
      <w:r>
        <w:rPr>
          <w:rFonts w:hint="eastAsia" w:ascii="宋体" w:hAnsi="宋体" w:eastAsia="宋体" w:cs="宋体"/>
          <w:spacing w:val="-2"/>
          <w:sz w:val="24"/>
          <w:szCs w:val="24"/>
          <w:lang w:eastAsia="zh-CN"/>
        </w:rPr>
        <w:t>非联合体的声明函</w:t>
      </w:r>
    </w:p>
    <w:p w14:paraId="179E8502">
      <w:pPr>
        <w:spacing w:before="181" w:line="220" w:lineRule="auto"/>
        <w:ind w:left="39"/>
        <w:rPr>
          <w:rFonts w:ascii="宋体" w:hAnsi="宋体" w:eastAsia="宋体" w:cs="宋体"/>
          <w:sz w:val="24"/>
          <w:szCs w:val="24"/>
          <w:lang w:eastAsia="zh-CN"/>
        </w:rPr>
      </w:pPr>
      <w:r>
        <w:rPr>
          <w:rFonts w:hint="eastAsia" w:ascii="宋体" w:hAnsi="宋体" w:eastAsia="宋体" w:cs="宋体"/>
          <w:spacing w:val="2"/>
          <w:sz w:val="24"/>
          <w:szCs w:val="24"/>
          <w:u w:val="single"/>
          <w:lang w:eastAsia="zh-CN"/>
        </w:rPr>
        <w:t>长春市中心血站：</w:t>
      </w:r>
    </w:p>
    <w:p w14:paraId="2DCACB58">
      <w:pPr>
        <w:spacing w:before="180" w:line="220" w:lineRule="auto"/>
        <w:ind w:left="39"/>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吉林省润雨工程管理有限公司</w:t>
      </w:r>
      <w:r>
        <w:rPr>
          <w:rFonts w:hint="eastAsia" w:ascii="宋体" w:hAnsi="宋体" w:eastAsia="宋体" w:cs="宋体"/>
          <w:spacing w:val="-1"/>
          <w:sz w:val="24"/>
          <w:szCs w:val="24"/>
          <w:lang w:eastAsia="zh-CN"/>
        </w:rPr>
        <w:t>：</w:t>
      </w:r>
    </w:p>
    <w:p w14:paraId="7A34F6D5">
      <w:pPr>
        <w:spacing w:before="181" w:line="351" w:lineRule="auto"/>
        <w:ind w:left="38" w:right="26" w:firstLine="481"/>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我方独立参加</w:t>
      </w: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（采购人）</w:t>
      </w:r>
      <w:r>
        <w:rPr>
          <w:rFonts w:hint="eastAsia" w:ascii="宋体" w:hAnsi="宋体" w:eastAsia="宋体" w:cs="宋体"/>
          <w:spacing w:val="1"/>
          <w:sz w:val="24"/>
          <w:szCs w:val="24"/>
          <w:u w:val="single"/>
          <w:lang w:eastAsia="zh-CN"/>
        </w:rPr>
        <w:t>无偿献血纪念品（30、50标准）</w:t>
      </w: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JM-2024-10-01288</w:t>
      </w:r>
      <w:r>
        <w:rPr>
          <w:rFonts w:hint="eastAsia" w:ascii="宋体" w:hAnsi="宋体" w:eastAsia="宋体" w:cs="宋体"/>
          <w:spacing w:val="1"/>
          <w:sz w:val="24"/>
          <w:szCs w:val="24"/>
          <w:lang w:eastAsia="zh-CN"/>
        </w:rPr>
        <w:t>（项目编号）政府采购活动，未与其他单</w:t>
      </w:r>
      <w:r>
        <w:rPr>
          <w:rFonts w:hint="eastAsia" w:ascii="宋体" w:hAnsi="宋体" w:eastAsia="宋体" w:cs="宋体"/>
          <w:spacing w:val="3"/>
          <w:sz w:val="24"/>
          <w:szCs w:val="24"/>
          <w:lang w:eastAsia="zh-CN"/>
        </w:rPr>
        <w:t xml:space="preserve"> </w:t>
      </w:r>
      <w:r>
        <w:rPr>
          <w:rFonts w:hint="eastAsia" w:ascii="宋体" w:hAnsi="宋体" w:eastAsia="宋体" w:cs="宋体"/>
          <w:spacing w:val="-6"/>
          <w:sz w:val="24"/>
          <w:szCs w:val="24"/>
          <w:lang w:eastAsia="zh-CN"/>
        </w:rPr>
        <w:t>位组成联合体。</w:t>
      </w:r>
    </w:p>
    <w:p w14:paraId="567F9705">
      <w:pPr>
        <w:spacing w:before="31" w:line="347" w:lineRule="auto"/>
        <w:ind w:left="518" w:right="1810" w:firstLine="1"/>
        <w:rPr>
          <w:rFonts w:ascii="宋体" w:hAnsi="宋体" w:eastAsia="宋体" w:cs="宋体"/>
          <w:sz w:val="24"/>
          <w:szCs w:val="24"/>
          <w:lang w:eastAsia="zh-CN"/>
        </w:rPr>
      </w:pPr>
      <w:r>
        <w:rPr>
          <w:rFonts w:hint="eastAsia" w:ascii="宋体" w:hAnsi="宋体" w:eastAsia="宋体" w:cs="宋体"/>
          <w:spacing w:val="-2"/>
          <w:sz w:val="24"/>
          <w:szCs w:val="24"/>
          <w:lang w:eastAsia="zh-CN"/>
        </w:rPr>
        <w:t>我方对上述声明的真实性负责。如有虚假，将依法承担相应责任。</w:t>
      </w:r>
      <w:r>
        <w:rPr>
          <w:rFonts w:hint="eastAsia" w:ascii="宋体" w:hAnsi="宋体" w:eastAsia="宋体" w:cs="宋体"/>
          <w:spacing w:val="10"/>
          <w:sz w:val="24"/>
          <w:szCs w:val="24"/>
          <w:lang w:eastAsia="zh-CN"/>
        </w:rPr>
        <w:t xml:space="preserve"> </w:t>
      </w:r>
      <w:r>
        <w:rPr>
          <w:rFonts w:hint="eastAsia" w:ascii="宋体" w:hAnsi="宋体" w:eastAsia="宋体" w:cs="宋体"/>
          <w:spacing w:val="-7"/>
          <w:sz w:val="24"/>
          <w:szCs w:val="24"/>
          <w:lang w:eastAsia="zh-CN"/>
        </w:rPr>
        <w:t>特此声明！</w:t>
      </w:r>
    </w:p>
    <w:p w14:paraId="455689BD">
      <w:pPr>
        <w:spacing w:before="32" w:line="347" w:lineRule="auto"/>
        <w:ind w:left="559" w:right="2871" w:hanging="41"/>
        <w:rPr>
          <w:rFonts w:ascii="宋体" w:hAnsi="宋体" w:eastAsia="宋体" w:cs="宋体"/>
          <w:sz w:val="24"/>
          <w:szCs w:val="24"/>
          <w:lang w:eastAsia="zh-CN"/>
        </w:rPr>
        <w:sectPr>
          <w:footerReference r:id="rId23" w:type="default"/>
          <w:pgSz w:w="11907" w:h="16841"/>
          <w:pgMar w:top="1247" w:right="1247" w:bottom="1247" w:left="1247" w:header="0" w:footer="914" w:gutter="0"/>
          <w:cols w:space="720" w:num="1"/>
        </w:sect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131B7512">
      <w:pPr>
        <w:spacing w:before="68" w:line="222" w:lineRule="auto"/>
        <w:ind w:firstLine="416" w:firstLineChars="200"/>
        <w:outlineLvl w:val="1"/>
        <w:rPr>
          <w:rFonts w:ascii="宋体" w:hAnsi="宋体" w:eastAsia="宋体" w:cs="宋体"/>
          <w:lang w:eastAsia="zh-CN"/>
        </w:rPr>
      </w:pPr>
      <w:r>
        <w:rPr>
          <w:rFonts w:hint="eastAsia" w:ascii="宋体" w:hAnsi="宋体" w:eastAsia="宋体" w:cs="宋体"/>
          <w:spacing w:val="-1"/>
          <w:lang w:eastAsia="zh-CN"/>
        </w:rPr>
        <w:t>第二部分 商务技术文件</w:t>
      </w:r>
    </w:p>
    <w:p w14:paraId="4F0D927D">
      <w:pPr>
        <w:spacing w:before="86" w:line="224" w:lineRule="auto"/>
        <w:ind w:left="457"/>
        <w:outlineLvl w:val="2"/>
        <w:rPr>
          <w:rFonts w:ascii="宋体" w:hAnsi="宋体" w:eastAsia="宋体" w:cs="宋体"/>
          <w:lang w:eastAsia="zh-CN"/>
        </w:rPr>
      </w:pPr>
      <w:r>
        <w:rPr>
          <w:rFonts w:hint="eastAsia" w:ascii="宋体" w:hAnsi="宋体" w:eastAsia="宋体" w:cs="宋体"/>
          <w:spacing w:val="-2"/>
          <w:lang w:eastAsia="zh-CN"/>
        </w:rPr>
        <w:t>封面</w:t>
      </w:r>
    </w:p>
    <w:p w14:paraId="4D897EAA">
      <w:pPr>
        <w:pStyle w:val="3"/>
        <w:spacing w:line="333" w:lineRule="auto"/>
        <w:rPr>
          <w:rFonts w:ascii="宋体" w:hAnsi="宋体" w:eastAsia="宋体" w:cs="宋体"/>
          <w:lang w:eastAsia="zh-CN"/>
        </w:rPr>
      </w:pPr>
    </w:p>
    <w:p w14:paraId="5F9A2E61">
      <w:pPr>
        <w:pStyle w:val="3"/>
        <w:jc w:val="center"/>
        <w:rPr>
          <w:rFonts w:ascii="宋体" w:hAnsi="宋体" w:eastAsia="宋体" w:cs="宋体"/>
          <w:sz w:val="40"/>
          <w:szCs w:val="40"/>
          <w:lang w:eastAsia="zh-CN"/>
        </w:rPr>
      </w:pPr>
      <w:r>
        <w:rPr>
          <w:rFonts w:hint="eastAsia" w:ascii="宋体" w:hAnsi="宋体" w:eastAsia="宋体" w:cs="宋体"/>
          <w:b/>
          <w:bCs/>
          <w:spacing w:val="-2"/>
          <w:sz w:val="48"/>
          <w:szCs w:val="48"/>
          <w:lang w:eastAsia="zh-CN"/>
        </w:rPr>
        <w:t>无偿献血纪念品（30</w:t>
      </w:r>
      <w:r>
        <w:rPr>
          <w:rFonts w:hint="eastAsia" w:ascii="宋体" w:hAnsi="宋体" w:eastAsia="宋体" w:cs="宋体"/>
          <w:b/>
          <w:bCs/>
          <w:spacing w:val="-3"/>
          <w:sz w:val="48"/>
          <w:szCs w:val="48"/>
          <w:lang w:eastAsia="zh-CN"/>
        </w:rPr>
        <w:t>、50标准</w:t>
      </w:r>
      <w:r>
        <w:rPr>
          <w:rFonts w:hint="eastAsia" w:ascii="宋体" w:hAnsi="宋体" w:eastAsia="宋体" w:cs="宋体"/>
          <w:spacing w:val="-3"/>
          <w:sz w:val="48"/>
          <w:szCs w:val="48"/>
          <w:lang w:eastAsia="zh-CN"/>
        </w:rPr>
        <w:t>）</w:t>
      </w:r>
    </w:p>
    <w:p w14:paraId="2D8EE406">
      <w:pPr>
        <w:pStyle w:val="3"/>
        <w:rPr>
          <w:rFonts w:ascii="宋体" w:hAnsi="宋体" w:eastAsia="宋体" w:cs="宋体"/>
          <w:lang w:eastAsia="zh-CN"/>
        </w:rPr>
      </w:pPr>
    </w:p>
    <w:p w14:paraId="0148E364">
      <w:pPr>
        <w:pStyle w:val="3"/>
        <w:rPr>
          <w:rFonts w:ascii="宋体" w:hAnsi="宋体" w:eastAsia="宋体" w:cs="宋体"/>
          <w:lang w:eastAsia="zh-CN"/>
        </w:rPr>
      </w:pPr>
    </w:p>
    <w:p w14:paraId="662EE963">
      <w:pPr>
        <w:pStyle w:val="3"/>
        <w:rPr>
          <w:rFonts w:ascii="宋体" w:hAnsi="宋体" w:eastAsia="宋体" w:cs="宋体"/>
          <w:lang w:eastAsia="zh-CN"/>
        </w:rPr>
      </w:pPr>
    </w:p>
    <w:p w14:paraId="75919E2E">
      <w:pPr>
        <w:pStyle w:val="3"/>
        <w:rPr>
          <w:rFonts w:ascii="宋体" w:hAnsi="宋体" w:eastAsia="宋体" w:cs="宋体"/>
          <w:lang w:eastAsia="zh-CN"/>
        </w:rPr>
      </w:pPr>
    </w:p>
    <w:p w14:paraId="5E8B408B">
      <w:pPr>
        <w:pStyle w:val="3"/>
        <w:rPr>
          <w:rFonts w:ascii="宋体" w:hAnsi="宋体" w:eastAsia="宋体" w:cs="宋体"/>
          <w:lang w:eastAsia="zh-CN"/>
        </w:rPr>
      </w:pPr>
    </w:p>
    <w:p w14:paraId="04C3184D">
      <w:pPr>
        <w:pStyle w:val="3"/>
        <w:rPr>
          <w:rFonts w:ascii="宋体" w:hAnsi="宋体" w:eastAsia="宋体" w:cs="宋体"/>
          <w:lang w:eastAsia="zh-CN"/>
        </w:rPr>
      </w:pPr>
    </w:p>
    <w:p w14:paraId="3443B817">
      <w:pPr>
        <w:pStyle w:val="3"/>
        <w:rPr>
          <w:rFonts w:ascii="宋体" w:hAnsi="宋体" w:eastAsia="宋体" w:cs="宋体"/>
          <w:lang w:eastAsia="zh-CN"/>
        </w:rPr>
      </w:pPr>
    </w:p>
    <w:p w14:paraId="5211ADD9">
      <w:pPr>
        <w:pStyle w:val="3"/>
        <w:rPr>
          <w:rFonts w:ascii="宋体" w:hAnsi="宋体" w:eastAsia="宋体" w:cs="宋体"/>
          <w:lang w:eastAsia="zh-CN"/>
        </w:rPr>
      </w:pPr>
    </w:p>
    <w:p w14:paraId="34E2F4A9">
      <w:pPr>
        <w:pStyle w:val="3"/>
        <w:spacing w:line="241" w:lineRule="auto"/>
        <w:rPr>
          <w:rFonts w:ascii="宋体" w:hAnsi="宋体" w:eastAsia="宋体" w:cs="宋体"/>
          <w:lang w:eastAsia="zh-CN"/>
        </w:rPr>
      </w:pPr>
    </w:p>
    <w:p w14:paraId="40CA5D18">
      <w:pPr>
        <w:spacing w:before="235" w:line="286" w:lineRule="auto"/>
        <w:ind w:left="1799" w:right="1780" w:firstLine="697"/>
        <w:rPr>
          <w:rFonts w:ascii="宋体" w:hAnsi="宋体" w:eastAsia="宋体" w:cs="宋体"/>
          <w:sz w:val="72"/>
          <w:szCs w:val="72"/>
          <w:lang w:eastAsia="zh-CN"/>
        </w:rPr>
      </w:pPr>
      <w:r>
        <w:rPr>
          <w:rFonts w:hint="eastAsia" w:ascii="宋体" w:hAnsi="宋体" w:eastAsia="宋体" w:cs="宋体"/>
          <w:spacing w:val="-5"/>
          <w:sz w:val="72"/>
          <w:szCs w:val="72"/>
          <w:lang w:eastAsia="zh-CN"/>
        </w:rPr>
        <w:t>磋商响应文件</w:t>
      </w:r>
      <w:r>
        <w:rPr>
          <w:rFonts w:hint="eastAsia" w:ascii="宋体" w:hAnsi="宋体" w:eastAsia="宋体" w:cs="宋体"/>
          <w:spacing w:val="1"/>
          <w:sz w:val="72"/>
          <w:szCs w:val="72"/>
          <w:lang w:eastAsia="zh-CN"/>
        </w:rPr>
        <w:t xml:space="preserve">  </w:t>
      </w:r>
      <w:r>
        <w:rPr>
          <w:rFonts w:hint="eastAsia" w:ascii="宋体" w:hAnsi="宋体" w:eastAsia="宋体" w:cs="宋体"/>
          <w:spacing w:val="-12"/>
          <w:sz w:val="72"/>
          <w:szCs w:val="72"/>
          <w:lang w:eastAsia="zh-CN"/>
        </w:rPr>
        <w:t>（商务技术文件）</w:t>
      </w:r>
    </w:p>
    <w:p w14:paraId="5C06CBAF">
      <w:pPr>
        <w:pStyle w:val="3"/>
        <w:spacing w:line="261" w:lineRule="auto"/>
        <w:rPr>
          <w:rFonts w:ascii="宋体" w:hAnsi="宋体" w:eastAsia="宋体" w:cs="宋体"/>
          <w:lang w:eastAsia="zh-CN"/>
        </w:rPr>
      </w:pPr>
    </w:p>
    <w:p w14:paraId="163780D4">
      <w:pPr>
        <w:pStyle w:val="3"/>
        <w:spacing w:line="261" w:lineRule="auto"/>
        <w:rPr>
          <w:rFonts w:ascii="宋体" w:hAnsi="宋体" w:eastAsia="宋体" w:cs="宋体"/>
          <w:lang w:eastAsia="zh-CN"/>
        </w:rPr>
      </w:pPr>
    </w:p>
    <w:p w14:paraId="41D6016C">
      <w:pPr>
        <w:pStyle w:val="3"/>
        <w:spacing w:line="261" w:lineRule="auto"/>
        <w:rPr>
          <w:rFonts w:ascii="宋体" w:hAnsi="宋体" w:eastAsia="宋体" w:cs="宋体"/>
          <w:lang w:eastAsia="zh-CN"/>
        </w:rPr>
      </w:pPr>
    </w:p>
    <w:p w14:paraId="445A0460">
      <w:pPr>
        <w:pStyle w:val="3"/>
        <w:spacing w:line="261" w:lineRule="auto"/>
        <w:rPr>
          <w:rFonts w:ascii="宋体" w:hAnsi="宋体" w:eastAsia="宋体" w:cs="宋体"/>
          <w:lang w:eastAsia="zh-CN"/>
        </w:rPr>
      </w:pPr>
    </w:p>
    <w:p w14:paraId="14C6894F">
      <w:pPr>
        <w:pStyle w:val="3"/>
        <w:spacing w:line="261" w:lineRule="auto"/>
        <w:rPr>
          <w:rFonts w:ascii="宋体" w:hAnsi="宋体" w:eastAsia="宋体" w:cs="宋体"/>
          <w:lang w:eastAsia="zh-CN"/>
        </w:rPr>
      </w:pPr>
    </w:p>
    <w:p w14:paraId="34417F02">
      <w:pPr>
        <w:pStyle w:val="3"/>
        <w:spacing w:line="261" w:lineRule="auto"/>
        <w:rPr>
          <w:rFonts w:ascii="宋体" w:hAnsi="宋体" w:eastAsia="宋体" w:cs="宋体"/>
          <w:lang w:eastAsia="zh-CN"/>
        </w:rPr>
      </w:pPr>
    </w:p>
    <w:p w14:paraId="22C96514">
      <w:pPr>
        <w:pStyle w:val="3"/>
        <w:spacing w:line="262" w:lineRule="auto"/>
        <w:rPr>
          <w:rFonts w:ascii="宋体" w:hAnsi="宋体" w:eastAsia="宋体" w:cs="宋体"/>
          <w:lang w:eastAsia="zh-CN"/>
        </w:rPr>
      </w:pPr>
    </w:p>
    <w:p w14:paraId="49787DF9">
      <w:pPr>
        <w:pStyle w:val="3"/>
        <w:spacing w:line="262" w:lineRule="auto"/>
        <w:rPr>
          <w:rFonts w:ascii="宋体" w:hAnsi="宋体" w:eastAsia="宋体" w:cs="宋体"/>
          <w:lang w:eastAsia="zh-CN"/>
        </w:rPr>
      </w:pPr>
    </w:p>
    <w:p w14:paraId="33E506A2">
      <w:pPr>
        <w:pStyle w:val="3"/>
        <w:spacing w:line="262" w:lineRule="auto"/>
        <w:rPr>
          <w:rFonts w:ascii="宋体" w:hAnsi="宋体" w:eastAsia="宋体" w:cs="宋体"/>
          <w:lang w:eastAsia="zh-CN"/>
        </w:rPr>
      </w:pPr>
    </w:p>
    <w:p w14:paraId="3ACE5199">
      <w:pPr>
        <w:pStyle w:val="3"/>
        <w:spacing w:line="262" w:lineRule="auto"/>
        <w:rPr>
          <w:rFonts w:ascii="宋体" w:hAnsi="宋体" w:eastAsia="宋体" w:cs="宋体"/>
          <w:lang w:eastAsia="zh-CN"/>
        </w:rPr>
      </w:pPr>
    </w:p>
    <w:p w14:paraId="42086642">
      <w:pPr>
        <w:spacing w:before="92" w:line="567" w:lineRule="auto"/>
        <w:ind w:left="2761" w:right="3070" w:hanging="2722"/>
        <w:rPr>
          <w:rFonts w:ascii="宋体" w:hAnsi="宋体" w:eastAsia="宋体" w:cs="宋体"/>
          <w:sz w:val="28"/>
          <w:szCs w:val="28"/>
          <w:lang w:eastAsia="zh-CN"/>
        </w:rPr>
      </w:pPr>
      <w:r>
        <w:rPr>
          <w:rFonts w:hint="eastAsia" w:ascii="宋体" w:hAnsi="宋体" w:eastAsia="宋体" w:cs="宋体"/>
          <w:spacing w:val="-2"/>
          <w:sz w:val="28"/>
          <w:szCs w:val="28"/>
          <w:lang w:eastAsia="zh-CN"/>
        </w:rPr>
        <w:t>供应商全称</w:t>
      </w:r>
      <w:r>
        <w:rPr>
          <w:rFonts w:hint="eastAsia" w:ascii="宋体" w:hAnsi="宋体" w:eastAsia="宋体" w:cs="宋体"/>
          <w:sz w:val="28"/>
          <w:szCs w:val="28"/>
          <w:lang w:eastAsia="zh-CN"/>
        </w:rPr>
        <w:t>：</w:t>
      </w:r>
      <w:r>
        <w:rPr>
          <w:rFonts w:hint="eastAsia" w:ascii="宋体" w:hAnsi="宋体" w:eastAsia="宋体" w:cs="宋体"/>
          <w:spacing w:val="7"/>
          <w:sz w:val="28"/>
          <w:szCs w:val="28"/>
          <w:u w:val="single"/>
          <w:lang w:eastAsia="zh-CN"/>
        </w:rPr>
        <w:t xml:space="preserve">                 </w:t>
      </w:r>
      <w:r>
        <w:rPr>
          <w:rFonts w:hint="eastAsia" w:ascii="宋体" w:hAnsi="宋体" w:eastAsia="宋体" w:cs="宋体"/>
          <w:sz w:val="28"/>
          <w:szCs w:val="28"/>
          <w:lang w:eastAsia="zh-CN"/>
        </w:rPr>
        <w:t>（</w:t>
      </w:r>
      <w:r>
        <w:rPr>
          <w:rFonts w:hint="eastAsia" w:ascii="宋体" w:hAnsi="宋体" w:eastAsia="宋体" w:cs="宋体"/>
          <w:spacing w:val="-2"/>
          <w:sz w:val="28"/>
          <w:szCs w:val="28"/>
          <w:lang w:eastAsia="zh-CN"/>
        </w:rPr>
        <w:t>盖单位公章）</w:t>
      </w:r>
      <w:r>
        <w:rPr>
          <w:rFonts w:hint="eastAsia" w:ascii="宋体" w:hAnsi="宋体" w:eastAsia="宋体" w:cs="宋体"/>
          <w:spacing w:val="16"/>
          <w:sz w:val="28"/>
          <w:szCs w:val="28"/>
          <w:lang w:eastAsia="zh-CN"/>
        </w:rPr>
        <w:t xml:space="preserve"> </w:t>
      </w:r>
      <w:r>
        <w:rPr>
          <w:rFonts w:hint="eastAsia" w:ascii="宋体" w:hAnsi="宋体" w:eastAsia="宋体" w:cs="宋体"/>
          <w:spacing w:val="-5"/>
          <w:sz w:val="28"/>
          <w:szCs w:val="28"/>
          <w:lang w:eastAsia="zh-CN"/>
        </w:rPr>
        <w:t>2024年</w:t>
      </w:r>
      <w:r>
        <w:rPr>
          <w:rFonts w:hint="eastAsia" w:ascii="宋体" w:hAnsi="宋体" w:eastAsia="宋体" w:cs="宋体"/>
          <w:spacing w:val="7"/>
          <w:sz w:val="28"/>
          <w:szCs w:val="28"/>
          <w:lang w:eastAsia="zh-CN"/>
        </w:rPr>
        <w:t xml:space="preserve">   </w:t>
      </w:r>
      <w:r>
        <w:rPr>
          <w:rFonts w:hint="eastAsia" w:ascii="宋体" w:hAnsi="宋体" w:eastAsia="宋体" w:cs="宋体"/>
          <w:spacing w:val="-5"/>
          <w:sz w:val="28"/>
          <w:szCs w:val="28"/>
          <w:lang w:eastAsia="zh-CN"/>
        </w:rPr>
        <w:t>月</w:t>
      </w:r>
      <w:r>
        <w:rPr>
          <w:rFonts w:hint="eastAsia" w:ascii="宋体" w:hAnsi="宋体" w:eastAsia="宋体" w:cs="宋体"/>
          <w:spacing w:val="19"/>
          <w:sz w:val="28"/>
          <w:szCs w:val="28"/>
          <w:lang w:eastAsia="zh-CN"/>
        </w:rPr>
        <w:t xml:space="preserve">   </w:t>
      </w:r>
      <w:r>
        <w:rPr>
          <w:rFonts w:hint="eastAsia" w:ascii="宋体" w:hAnsi="宋体" w:eastAsia="宋体" w:cs="宋体"/>
          <w:spacing w:val="-5"/>
          <w:sz w:val="28"/>
          <w:szCs w:val="28"/>
          <w:lang w:eastAsia="zh-CN"/>
        </w:rPr>
        <w:t>日</w:t>
      </w:r>
    </w:p>
    <w:p w14:paraId="7C9A8702">
      <w:pPr>
        <w:spacing w:line="567" w:lineRule="auto"/>
        <w:rPr>
          <w:rFonts w:ascii="宋体" w:hAnsi="宋体" w:eastAsia="宋体" w:cs="宋体"/>
          <w:sz w:val="28"/>
          <w:szCs w:val="28"/>
          <w:lang w:eastAsia="zh-CN"/>
        </w:rPr>
        <w:sectPr>
          <w:footerReference r:id="rId24" w:type="default"/>
          <w:pgSz w:w="11907" w:h="16841"/>
          <w:pgMar w:top="1247" w:right="1247" w:bottom="1247" w:left="1247" w:header="0" w:footer="914" w:gutter="0"/>
          <w:cols w:space="720" w:num="1"/>
        </w:sectPr>
      </w:pPr>
    </w:p>
    <w:p w14:paraId="254642FD">
      <w:pPr>
        <w:spacing w:before="68" w:line="222"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一、法定代表人资格证明书</w:t>
      </w:r>
    </w:p>
    <w:p w14:paraId="466E1E20">
      <w:pPr>
        <w:spacing w:before="96" w:line="221" w:lineRule="auto"/>
        <w:ind w:left="3236"/>
        <w:rPr>
          <w:rFonts w:ascii="宋体" w:hAnsi="宋体" w:eastAsia="宋体" w:cs="宋体"/>
          <w:spacing w:val="-2"/>
          <w:sz w:val="24"/>
          <w:szCs w:val="24"/>
          <w:lang w:eastAsia="zh-CN"/>
        </w:rPr>
      </w:pPr>
    </w:p>
    <w:p w14:paraId="1735A44D">
      <w:pPr>
        <w:spacing w:before="96" w:line="221" w:lineRule="auto"/>
        <w:ind w:left="3236"/>
        <w:rPr>
          <w:rFonts w:ascii="宋体" w:hAnsi="宋体" w:eastAsia="宋体" w:cs="宋体"/>
          <w:spacing w:val="-2"/>
          <w:sz w:val="24"/>
          <w:szCs w:val="24"/>
          <w:lang w:eastAsia="zh-CN"/>
        </w:rPr>
      </w:pPr>
    </w:p>
    <w:p w14:paraId="030DD656">
      <w:pPr>
        <w:spacing w:before="96" w:line="221" w:lineRule="auto"/>
        <w:ind w:left="3236"/>
        <w:rPr>
          <w:rFonts w:ascii="宋体" w:hAnsi="宋体" w:eastAsia="宋体" w:cs="宋体"/>
          <w:sz w:val="24"/>
          <w:szCs w:val="24"/>
          <w:lang w:eastAsia="zh-CN"/>
        </w:rPr>
      </w:pPr>
      <w:r>
        <w:rPr>
          <w:rFonts w:hint="eastAsia" w:ascii="宋体" w:hAnsi="宋体" w:eastAsia="宋体" w:cs="宋体"/>
          <w:spacing w:val="-2"/>
          <w:sz w:val="24"/>
          <w:szCs w:val="24"/>
          <w:lang w:eastAsia="zh-CN"/>
        </w:rPr>
        <w:t>法定代表人资格证明书</w:t>
      </w:r>
    </w:p>
    <w:p w14:paraId="52462EC6">
      <w:pPr>
        <w:pStyle w:val="3"/>
        <w:spacing w:line="247" w:lineRule="auto"/>
        <w:rPr>
          <w:rFonts w:ascii="宋体" w:hAnsi="宋体" w:eastAsia="宋体" w:cs="宋体"/>
          <w:sz w:val="24"/>
          <w:szCs w:val="24"/>
          <w:lang w:eastAsia="zh-CN"/>
        </w:rPr>
      </w:pPr>
    </w:p>
    <w:p w14:paraId="7C301E73">
      <w:pPr>
        <w:pStyle w:val="3"/>
        <w:spacing w:line="248" w:lineRule="auto"/>
        <w:rPr>
          <w:rFonts w:ascii="宋体" w:hAnsi="宋体" w:eastAsia="宋体" w:cs="宋体"/>
          <w:sz w:val="24"/>
          <w:szCs w:val="24"/>
          <w:lang w:eastAsia="zh-CN"/>
        </w:rPr>
      </w:pPr>
    </w:p>
    <w:p w14:paraId="67AC36D6">
      <w:pPr>
        <w:spacing w:before="78" w:line="286" w:lineRule="auto"/>
        <w:ind w:left="518" w:right="4657"/>
        <w:rPr>
          <w:rFonts w:ascii="宋体" w:hAnsi="宋体" w:eastAsia="宋体" w:cs="宋体"/>
          <w:sz w:val="24"/>
          <w:szCs w:val="24"/>
          <w:lang w:eastAsia="zh-CN"/>
        </w:rPr>
      </w:pPr>
      <w:r>
        <w:rPr>
          <w:rFonts w:hint="eastAsia" w:ascii="宋体" w:hAnsi="宋体" w:eastAsia="宋体" w:cs="宋体"/>
          <w:spacing w:val="-6"/>
          <w:sz w:val="24"/>
          <w:szCs w:val="24"/>
          <w:lang w:eastAsia="zh-CN"/>
        </w:rPr>
        <w:t>供应商名称：【</w:t>
      </w:r>
      <w:r>
        <w:rPr>
          <w:rFonts w:hint="eastAsia" w:ascii="宋体" w:hAnsi="宋体" w:eastAsia="宋体" w:cs="宋体"/>
          <w:sz w:val="24"/>
          <w:szCs w:val="24"/>
          <w:u w:val="single"/>
          <w:lang w:eastAsia="zh-CN"/>
        </w:rPr>
        <w:t xml:space="preserve">                  </w:t>
      </w:r>
      <w:r>
        <w:rPr>
          <w:rFonts w:hint="eastAsia" w:ascii="宋体" w:hAnsi="宋体" w:eastAsia="宋体" w:cs="宋体"/>
          <w:spacing w:val="-85"/>
          <w:sz w:val="24"/>
          <w:szCs w:val="24"/>
          <w:lang w:eastAsia="zh-CN"/>
        </w:rPr>
        <w:t xml:space="preserve"> </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法定地址：【</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74"/>
          <w:sz w:val="24"/>
          <w:szCs w:val="24"/>
          <w:lang w:eastAsia="zh-CN"/>
        </w:rPr>
        <w:t xml:space="preserve"> </w:t>
      </w:r>
      <w:r>
        <w:rPr>
          <w:rFonts w:hint="eastAsia" w:ascii="宋体" w:hAnsi="宋体" w:eastAsia="宋体" w:cs="宋体"/>
          <w:spacing w:val="-1"/>
          <w:sz w:val="24"/>
          <w:szCs w:val="24"/>
          <w:lang w:eastAsia="zh-CN"/>
        </w:rPr>
        <w:t>】</w:t>
      </w:r>
    </w:p>
    <w:p w14:paraId="46960237">
      <w:pPr>
        <w:spacing w:before="32" w:line="288" w:lineRule="auto"/>
        <w:ind w:left="524" w:right="1057" w:hanging="6"/>
        <w:rPr>
          <w:rFonts w:ascii="宋体" w:hAnsi="宋体" w:eastAsia="宋体" w:cs="宋体"/>
          <w:sz w:val="24"/>
          <w:szCs w:val="24"/>
          <w:lang w:eastAsia="zh-CN"/>
        </w:rPr>
      </w:pPr>
      <w:r>
        <w:rPr>
          <w:rFonts w:hint="eastAsia" w:ascii="宋体" w:hAnsi="宋体" w:eastAsia="宋体" w:cs="宋体"/>
          <w:spacing w:val="-5"/>
          <w:sz w:val="24"/>
          <w:szCs w:val="24"/>
          <w:lang w:eastAsia="zh-CN"/>
        </w:rPr>
        <w:t>姓名：【</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】性别：【</w:t>
      </w:r>
      <w:r>
        <w:rPr>
          <w:rFonts w:hint="eastAsia" w:ascii="宋体" w:hAnsi="宋体" w:eastAsia="宋体" w:cs="宋体"/>
          <w:spacing w:val="-75"/>
          <w:sz w:val="24"/>
          <w:szCs w:val="24"/>
          <w:lang w:eastAsia="zh-CN"/>
        </w:rPr>
        <w:t xml:space="preserve"> </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】年龄：【</w:t>
      </w:r>
      <w:r>
        <w:rPr>
          <w:rFonts w:hint="eastAsia" w:ascii="宋体" w:hAnsi="宋体" w:eastAsia="宋体" w:cs="宋体"/>
          <w:spacing w:val="-85"/>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5"/>
          <w:sz w:val="24"/>
          <w:szCs w:val="24"/>
          <w:lang w:eastAsia="zh-CN"/>
        </w:rPr>
        <w:t>】职务：【</w:t>
      </w:r>
      <w:r>
        <w:rPr>
          <w:rFonts w:hint="eastAsia" w:ascii="宋体" w:hAnsi="宋体" w:eastAsia="宋体" w:cs="宋体"/>
          <w:spacing w:val="-86"/>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87"/>
          <w:sz w:val="24"/>
          <w:szCs w:val="24"/>
          <w:lang w:eastAsia="zh-CN"/>
        </w:rPr>
        <w:t xml:space="preserve"> </w:t>
      </w:r>
      <w:r>
        <w:rPr>
          <w:rFonts w:hint="eastAsia" w:ascii="宋体" w:hAnsi="宋体" w:eastAsia="宋体" w:cs="宋体"/>
          <w:spacing w:val="-5"/>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身份证号码：【</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78"/>
          <w:sz w:val="24"/>
          <w:szCs w:val="24"/>
          <w:lang w:eastAsia="zh-CN"/>
        </w:rPr>
        <w:t xml:space="preserve"> </w:t>
      </w:r>
      <w:r>
        <w:rPr>
          <w:rFonts w:hint="eastAsia" w:ascii="宋体" w:hAnsi="宋体" w:eastAsia="宋体" w:cs="宋体"/>
          <w:spacing w:val="-1"/>
          <w:sz w:val="24"/>
          <w:szCs w:val="24"/>
          <w:lang w:eastAsia="zh-CN"/>
        </w:rPr>
        <w:t>】</w:t>
      </w:r>
    </w:p>
    <w:p w14:paraId="0FAE7071">
      <w:pPr>
        <w:spacing w:before="31" w:line="286" w:lineRule="auto"/>
        <w:ind w:left="518" w:right="5890" w:firstLine="3"/>
        <w:rPr>
          <w:rFonts w:ascii="宋体" w:hAnsi="宋体" w:eastAsia="宋体" w:cs="宋体"/>
          <w:sz w:val="24"/>
          <w:szCs w:val="24"/>
          <w:lang w:eastAsia="zh-CN"/>
        </w:rPr>
      </w:pPr>
      <w:r>
        <w:rPr>
          <w:rFonts w:hint="eastAsia" w:ascii="宋体" w:hAnsi="宋体" w:eastAsia="宋体" w:cs="宋体"/>
          <w:spacing w:val="-4"/>
          <w:sz w:val="24"/>
          <w:szCs w:val="24"/>
          <w:lang w:eastAsia="zh-CN"/>
        </w:rPr>
        <w:t>该同志系单位法定代表人。</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特此证明！</w:t>
      </w:r>
    </w:p>
    <w:p w14:paraId="58B712BB">
      <w:pPr>
        <w:pStyle w:val="3"/>
        <w:spacing w:line="243" w:lineRule="auto"/>
        <w:rPr>
          <w:rFonts w:ascii="宋体" w:hAnsi="宋体" w:eastAsia="宋体" w:cs="宋体"/>
          <w:sz w:val="24"/>
          <w:szCs w:val="24"/>
          <w:lang w:eastAsia="zh-CN"/>
        </w:rPr>
      </w:pPr>
    </w:p>
    <w:p w14:paraId="032E29A4">
      <w:pPr>
        <w:pStyle w:val="3"/>
        <w:spacing w:line="243" w:lineRule="auto"/>
        <w:rPr>
          <w:rFonts w:ascii="宋体" w:hAnsi="宋体" w:eastAsia="宋体" w:cs="宋体"/>
          <w:sz w:val="24"/>
          <w:szCs w:val="24"/>
          <w:lang w:eastAsia="zh-CN"/>
        </w:rPr>
      </w:pPr>
    </w:p>
    <w:p w14:paraId="2EE27CEC">
      <w:pPr>
        <w:spacing w:before="78" w:line="286" w:lineRule="auto"/>
        <w:ind w:left="559" w:right="2871"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3A0E8EEA">
      <w:pPr>
        <w:pStyle w:val="3"/>
        <w:spacing w:line="343" w:lineRule="auto"/>
        <w:rPr>
          <w:rFonts w:ascii="宋体" w:hAnsi="宋体" w:eastAsia="宋体" w:cs="宋体"/>
          <w:sz w:val="24"/>
          <w:szCs w:val="24"/>
          <w:lang w:eastAsia="zh-CN"/>
        </w:rPr>
      </w:pPr>
    </w:p>
    <w:p w14:paraId="35641DFC">
      <w:pPr>
        <w:spacing w:before="78" w:line="219" w:lineRule="auto"/>
        <w:ind w:left="536"/>
        <w:rPr>
          <w:rFonts w:ascii="宋体" w:hAnsi="宋体" w:eastAsia="宋体" w:cs="宋体"/>
          <w:sz w:val="24"/>
          <w:szCs w:val="24"/>
          <w:lang w:eastAsia="zh-CN"/>
        </w:rPr>
      </w:pPr>
      <w:r>
        <w:rPr>
          <w:rFonts w:hint="eastAsia" w:ascii="宋体" w:hAnsi="宋体" w:eastAsia="宋体" w:cs="宋体"/>
          <w:spacing w:val="-21"/>
          <w:sz w:val="24"/>
          <w:szCs w:val="24"/>
          <w:lang w:eastAsia="zh-CN"/>
        </w:rPr>
        <w:t>附：</w:t>
      </w:r>
    </w:p>
    <w:p w14:paraId="17558279">
      <w:pPr>
        <w:spacing w:before="107" w:line="219" w:lineRule="auto"/>
        <w:ind w:left="519"/>
        <w:rPr>
          <w:rFonts w:ascii="宋体" w:hAnsi="宋体" w:eastAsia="宋体" w:cs="宋体"/>
          <w:sz w:val="24"/>
          <w:szCs w:val="24"/>
          <w:lang w:eastAsia="zh-CN"/>
        </w:rPr>
      </w:pPr>
      <w:r>
        <w:rPr>
          <w:rFonts w:hint="eastAsia" w:ascii="宋体" w:hAnsi="宋体" w:eastAsia="宋体" w:cs="宋体"/>
          <w:spacing w:val="-4"/>
          <w:sz w:val="24"/>
          <w:szCs w:val="24"/>
          <w:lang w:eastAsia="zh-CN"/>
        </w:rPr>
        <w:t>法定代表人联系方式（手机</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eastAsia="zh-CN"/>
        </w:rPr>
        <w:t>【</w:t>
      </w:r>
      <w:r>
        <w:rPr>
          <w:rFonts w:hint="eastAsia" w:ascii="宋体" w:hAnsi="宋体" w:eastAsia="宋体" w:cs="宋体"/>
          <w:spacing w:val="-84"/>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87"/>
          <w:sz w:val="24"/>
          <w:szCs w:val="24"/>
          <w:lang w:eastAsia="zh-CN"/>
        </w:rPr>
        <w:t xml:space="preserve"> </w:t>
      </w:r>
      <w:r>
        <w:rPr>
          <w:rFonts w:hint="eastAsia" w:ascii="宋体" w:hAnsi="宋体" w:eastAsia="宋体" w:cs="宋体"/>
          <w:spacing w:val="-4"/>
          <w:sz w:val="24"/>
          <w:szCs w:val="24"/>
          <w:lang w:eastAsia="zh-CN"/>
        </w:rPr>
        <w:t>】</w:t>
      </w:r>
    </w:p>
    <w:p w14:paraId="7DB823A7">
      <w:pPr>
        <w:spacing w:before="103" w:line="220" w:lineRule="auto"/>
        <w:ind w:left="519"/>
        <w:rPr>
          <w:rFonts w:ascii="宋体" w:hAnsi="宋体" w:eastAsia="宋体" w:cs="宋体"/>
          <w:sz w:val="24"/>
          <w:szCs w:val="24"/>
          <w:lang w:eastAsia="zh-CN"/>
        </w:rPr>
      </w:pPr>
      <w:r>
        <w:rPr>
          <w:rFonts w:hint="eastAsia" w:ascii="宋体" w:hAnsi="宋体" w:eastAsia="宋体" w:cs="宋体"/>
          <w:spacing w:val="-6"/>
          <w:sz w:val="24"/>
          <w:szCs w:val="24"/>
          <w:lang w:eastAsia="zh-CN"/>
        </w:rPr>
        <w:t>法定代表人身份证复印件：</w:t>
      </w:r>
    </w:p>
    <w:p w14:paraId="6A469B3B">
      <w:pPr>
        <w:spacing w:line="68" w:lineRule="exact"/>
        <w:rPr>
          <w:rFonts w:ascii="宋体" w:hAnsi="宋体" w:eastAsia="宋体" w:cs="宋体"/>
          <w:sz w:val="24"/>
          <w:szCs w:val="24"/>
          <w:lang w:eastAsia="zh-CN"/>
        </w:rPr>
      </w:pPr>
    </w:p>
    <w:tbl>
      <w:tblPr>
        <w:tblStyle w:val="11"/>
        <w:tblW w:w="7231" w:type="dxa"/>
        <w:tblInd w:w="10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31"/>
      </w:tblGrid>
      <w:tr w14:paraId="6E46DD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11" w:hRule="atLeast"/>
        </w:trPr>
        <w:tc>
          <w:tcPr>
            <w:tcW w:w="7231" w:type="dxa"/>
          </w:tcPr>
          <w:p w14:paraId="12DCCED6">
            <w:pPr>
              <w:spacing w:line="247" w:lineRule="auto"/>
              <w:rPr>
                <w:rFonts w:ascii="宋体" w:hAnsi="宋体" w:eastAsia="宋体" w:cs="宋体"/>
                <w:sz w:val="24"/>
                <w:szCs w:val="24"/>
                <w:lang w:eastAsia="zh-CN"/>
              </w:rPr>
            </w:pPr>
          </w:p>
          <w:p w14:paraId="13EE19F1">
            <w:pPr>
              <w:spacing w:line="247" w:lineRule="auto"/>
              <w:rPr>
                <w:rFonts w:ascii="宋体" w:hAnsi="宋体" w:eastAsia="宋体" w:cs="宋体"/>
                <w:sz w:val="24"/>
                <w:szCs w:val="24"/>
                <w:lang w:eastAsia="zh-CN"/>
              </w:rPr>
            </w:pPr>
          </w:p>
          <w:p w14:paraId="3EBCC4B7">
            <w:pPr>
              <w:spacing w:line="247" w:lineRule="auto"/>
              <w:rPr>
                <w:rFonts w:ascii="宋体" w:hAnsi="宋体" w:eastAsia="宋体" w:cs="宋体"/>
                <w:sz w:val="24"/>
                <w:szCs w:val="24"/>
                <w:lang w:eastAsia="zh-CN"/>
              </w:rPr>
            </w:pPr>
          </w:p>
          <w:p w14:paraId="26C46C47">
            <w:pPr>
              <w:spacing w:line="248" w:lineRule="auto"/>
              <w:rPr>
                <w:rFonts w:ascii="宋体" w:hAnsi="宋体" w:eastAsia="宋体" w:cs="宋体"/>
                <w:sz w:val="24"/>
                <w:szCs w:val="24"/>
                <w:lang w:eastAsia="zh-CN"/>
              </w:rPr>
            </w:pPr>
          </w:p>
          <w:p w14:paraId="5A8D9DF5">
            <w:pPr>
              <w:pStyle w:val="12"/>
              <w:spacing w:before="68" w:line="221" w:lineRule="auto"/>
              <w:ind w:left="2672"/>
              <w:rPr>
                <w:lang w:eastAsia="zh-CN"/>
              </w:rPr>
            </w:pPr>
            <w:r>
              <w:rPr>
                <w:rFonts w:hint="eastAsia"/>
                <w:b/>
                <w:bCs/>
                <w:spacing w:val="-3"/>
                <w:lang w:eastAsia="zh-CN"/>
              </w:rPr>
              <w:t>法定代表人身份证复印件</w:t>
            </w:r>
          </w:p>
        </w:tc>
      </w:tr>
    </w:tbl>
    <w:p w14:paraId="229ED997">
      <w:pPr>
        <w:pStyle w:val="3"/>
        <w:rPr>
          <w:rFonts w:ascii="宋体" w:hAnsi="宋体" w:eastAsia="宋体" w:cs="宋体"/>
          <w:sz w:val="24"/>
          <w:szCs w:val="24"/>
          <w:lang w:eastAsia="zh-CN"/>
        </w:rPr>
      </w:pPr>
    </w:p>
    <w:p w14:paraId="6BF64178">
      <w:pPr>
        <w:rPr>
          <w:rFonts w:ascii="宋体" w:hAnsi="宋体" w:eastAsia="宋体" w:cs="宋体"/>
          <w:sz w:val="24"/>
          <w:szCs w:val="24"/>
          <w:lang w:eastAsia="zh-CN"/>
        </w:rPr>
        <w:sectPr>
          <w:footerReference r:id="rId25" w:type="default"/>
          <w:pgSz w:w="11907" w:h="16841"/>
          <w:pgMar w:top="1247" w:right="1247" w:bottom="1202" w:left="1247" w:header="0" w:footer="914" w:gutter="0"/>
          <w:cols w:space="720" w:num="1"/>
        </w:sectPr>
      </w:pPr>
    </w:p>
    <w:p w14:paraId="55BA280D">
      <w:pPr>
        <w:spacing w:before="68" w:line="223"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二、法定代表人授权磋商委托书格式</w:t>
      </w:r>
    </w:p>
    <w:p w14:paraId="39AFC315">
      <w:pPr>
        <w:spacing w:before="95" w:line="222" w:lineRule="auto"/>
        <w:ind w:left="2115"/>
        <w:rPr>
          <w:rFonts w:ascii="宋体" w:hAnsi="宋体" w:eastAsia="宋体" w:cs="宋体"/>
          <w:spacing w:val="-1"/>
          <w:sz w:val="24"/>
          <w:szCs w:val="24"/>
          <w:lang w:eastAsia="zh-CN"/>
        </w:rPr>
      </w:pPr>
    </w:p>
    <w:p w14:paraId="4EF6F10B">
      <w:pPr>
        <w:spacing w:before="95" w:line="222" w:lineRule="auto"/>
        <w:ind w:left="2115"/>
        <w:rPr>
          <w:rFonts w:ascii="宋体" w:hAnsi="宋体" w:eastAsia="宋体" w:cs="宋体"/>
          <w:sz w:val="24"/>
          <w:szCs w:val="24"/>
          <w:lang w:eastAsia="zh-CN"/>
        </w:rPr>
      </w:pPr>
      <w:r>
        <w:rPr>
          <w:rFonts w:hint="eastAsia" w:ascii="宋体" w:hAnsi="宋体" w:eastAsia="宋体" w:cs="宋体"/>
          <w:spacing w:val="-1"/>
          <w:sz w:val="24"/>
          <w:szCs w:val="24"/>
          <w:lang w:eastAsia="zh-CN"/>
        </w:rPr>
        <w:t>法定代表人授权签署磋商响应文件委托书</w:t>
      </w:r>
    </w:p>
    <w:p w14:paraId="4C1C5FCA">
      <w:pPr>
        <w:spacing w:before="109" w:line="220" w:lineRule="auto"/>
        <w:ind w:left="3372"/>
        <w:rPr>
          <w:rFonts w:ascii="宋体" w:hAnsi="宋体" w:eastAsia="宋体" w:cs="宋体"/>
          <w:sz w:val="24"/>
          <w:szCs w:val="24"/>
          <w:lang w:eastAsia="zh-CN"/>
        </w:rPr>
      </w:pPr>
      <w:r>
        <w:rPr>
          <w:rFonts w:hint="eastAsia" w:ascii="宋体" w:hAnsi="宋体" w:eastAsia="宋体" w:cs="宋体"/>
          <w:b/>
          <w:bCs/>
          <w:spacing w:val="-3"/>
          <w:sz w:val="24"/>
          <w:szCs w:val="24"/>
          <w:lang w:eastAsia="zh-CN"/>
        </w:rPr>
        <w:t>（由授权代表签署时提供）</w:t>
      </w:r>
    </w:p>
    <w:p w14:paraId="1A972263">
      <w:pPr>
        <w:spacing w:before="94" w:line="220" w:lineRule="auto"/>
        <w:ind w:left="39"/>
        <w:rPr>
          <w:rFonts w:ascii="宋体" w:hAnsi="宋体" w:eastAsia="宋体" w:cs="宋体"/>
          <w:sz w:val="24"/>
          <w:szCs w:val="24"/>
          <w:lang w:eastAsia="zh-CN"/>
        </w:rPr>
      </w:pPr>
      <w:r>
        <w:rPr>
          <w:rFonts w:hint="eastAsia" w:ascii="宋体" w:hAnsi="宋体" w:eastAsia="宋体" w:cs="宋体"/>
          <w:spacing w:val="-2"/>
          <w:sz w:val="24"/>
          <w:szCs w:val="24"/>
          <w:lang w:eastAsia="zh-CN"/>
        </w:rPr>
        <w:t>长春市中心血站：</w:t>
      </w:r>
    </w:p>
    <w:p w14:paraId="2CD1A3DF">
      <w:pPr>
        <w:spacing w:before="105" w:line="220" w:lineRule="auto"/>
        <w:ind w:left="39"/>
        <w:rPr>
          <w:rFonts w:ascii="宋体" w:hAnsi="宋体" w:eastAsia="宋体" w:cs="宋体"/>
          <w:sz w:val="24"/>
          <w:szCs w:val="24"/>
          <w:lang w:eastAsia="zh-CN"/>
        </w:rPr>
      </w:pPr>
      <w:r>
        <w:rPr>
          <w:rFonts w:hint="eastAsia" w:ascii="宋体" w:hAnsi="宋体" w:eastAsia="宋体" w:cs="宋体"/>
          <w:spacing w:val="-1"/>
          <w:sz w:val="24"/>
          <w:szCs w:val="24"/>
          <w:lang w:eastAsia="zh-CN"/>
        </w:rPr>
        <w:t>吉林省润雨工程管理有限公司：</w:t>
      </w:r>
    </w:p>
    <w:p w14:paraId="33124DAF">
      <w:pPr>
        <w:tabs>
          <w:tab w:val="left" w:pos="9215"/>
        </w:tabs>
        <w:spacing w:before="101" w:line="294" w:lineRule="auto"/>
        <w:ind w:left="37" w:right="26" w:firstLine="482"/>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我【</w:t>
      </w:r>
      <w:r>
        <w:rPr>
          <w:rFonts w:hint="eastAsia" w:ascii="宋体" w:hAnsi="宋体" w:eastAsia="宋体" w:cs="宋体"/>
          <w:spacing w:val="-2"/>
          <w:sz w:val="24"/>
          <w:szCs w:val="24"/>
          <w:u w:val="single"/>
          <w:lang w:eastAsia="zh-CN"/>
        </w:rPr>
        <w:t xml:space="preserve"> （法定代表人姓名） </w:t>
      </w:r>
      <w:r>
        <w:rPr>
          <w:rFonts w:hint="eastAsia" w:ascii="宋体" w:hAnsi="宋体" w:eastAsia="宋体" w:cs="宋体"/>
          <w:spacing w:val="-2"/>
          <w:sz w:val="24"/>
          <w:szCs w:val="24"/>
          <w:lang w:eastAsia="zh-CN"/>
        </w:rPr>
        <w:t>】以【</w:t>
      </w:r>
      <w:r>
        <w:rPr>
          <w:rFonts w:hint="eastAsia" w:ascii="宋体" w:hAnsi="宋体" w:eastAsia="宋体" w:cs="宋体"/>
          <w:spacing w:val="-2"/>
          <w:sz w:val="24"/>
          <w:szCs w:val="24"/>
          <w:u w:val="single"/>
          <w:lang w:eastAsia="zh-CN"/>
        </w:rPr>
        <w:t xml:space="preserve">      （供应</w:t>
      </w:r>
      <w:r>
        <w:rPr>
          <w:rFonts w:hint="eastAsia" w:ascii="宋体" w:hAnsi="宋体" w:eastAsia="宋体" w:cs="宋体"/>
          <w:spacing w:val="-3"/>
          <w:sz w:val="24"/>
          <w:szCs w:val="24"/>
          <w:u w:val="single"/>
          <w:lang w:eastAsia="zh-CN"/>
        </w:rPr>
        <w:t xml:space="preserve">商全称）   </w:t>
      </w:r>
      <w:r>
        <w:rPr>
          <w:rFonts w:hint="eastAsia" w:ascii="宋体" w:hAnsi="宋体" w:eastAsia="宋体" w:cs="宋体"/>
          <w:spacing w:val="-87"/>
          <w:sz w:val="24"/>
          <w:szCs w:val="24"/>
          <w:lang w:eastAsia="zh-CN"/>
        </w:rPr>
        <w:t xml:space="preserve"> </w:t>
      </w:r>
      <w:r>
        <w:rPr>
          <w:rFonts w:hint="eastAsia" w:ascii="宋体" w:hAnsi="宋体" w:eastAsia="宋体" w:cs="宋体"/>
          <w:spacing w:val="-3"/>
          <w:sz w:val="24"/>
          <w:szCs w:val="24"/>
          <w:lang w:eastAsia="zh-CN"/>
        </w:rPr>
        <w:t>】法定代表人的身份授</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权我单位在职员工【</w:t>
      </w:r>
      <w:r>
        <w:rPr>
          <w:rFonts w:hint="eastAsia" w:ascii="宋体" w:hAnsi="宋体" w:eastAsia="宋体" w:cs="宋体"/>
          <w:spacing w:val="-5"/>
          <w:sz w:val="24"/>
          <w:szCs w:val="24"/>
          <w:u w:val="single"/>
          <w:lang w:eastAsia="zh-CN"/>
        </w:rPr>
        <w:t xml:space="preserve">（授权代表姓名） </w:t>
      </w:r>
      <w:r>
        <w:rPr>
          <w:rFonts w:hint="eastAsia" w:ascii="宋体" w:hAnsi="宋体" w:eastAsia="宋体" w:cs="宋体"/>
          <w:spacing w:val="-5"/>
          <w:sz w:val="24"/>
          <w:szCs w:val="24"/>
          <w:lang w:eastAsia="zh-CN"/>
        </w:rPr>
        <w:t>】、【</w:t>
      </w:r>
      <w:r>
        <w:rPr>
          <w:rFonts w:hint="eastAsia" w:ascii="宋体" w:hAnsi="宋体" w:eastAsia="宋体" w:cs="宋体"/>
          <w:spacing w:val="-73"/>
          <w:sz w:val="24"/>
          <w:szCs w:val="24"/>
          <w:lang w:eastAsia="zh-CN"/>
        </w:rPr>
        <w:t xml:space="preserve"> </w:t>
      </w:r>
      <w:r>
        <w:rPr>
          <w:rFonts w:hint="eastAsia" w:ascii="宋体" w:hAnsi="宋体" w:eastAsia="宋体" w:cs="宋体"/>
          <w:spacing w:val="-5"/>
          <w:sz w:val="24"/>
          <w:szCs w:val="24"/>
          <w:u w:val="single"/>
          <w:lang w:eastAsia="zh-CN"/>
        </w:rPr>
        <w:t>（身份证号</w:t>
      </w:r>
      <w:r>
        <w:rPr>
          <w:rFonts w:hint="eastAsia" w:ascii="宋体" w:hAnsi="宋体" w:eastAsia="宋体" w:cs="宋体"/>
          <w:spacing w:val="50"/>
          <w:sz w:val="24"/>
          <w:szCs w:val="24"/>
          <w:u w:val="single"/>
          <w:lang w:eastAsia="zh-CN"/>
        </w:rPr>
        <w:t xml:space="preserve"> </w:t>
      </w:r>
      <w:r>
        <w:rPr>
          <w:rFonts w:hint="eastAsia" w:ascii="宋体" w:hAnsi="宋体" w:eastAsia="宋体" w:cs="宋体"/>
          <w:spacing w:val="-5"/>
          <w:sz w:val="24"/>
          <w:szCs w:val="24"/>
          <w:u w:val="single"/>
          <w:lang w:eastAsia="zh-CN"/>
        </w:rPr>
        <w:t>）</w:t>
      </w:r>
      <w:r>
        <w:rPr>
          <w:rFonts w:hint="eastAsia" w:ascii="宋体" w:hAnsi="宋体" w:eastAsia="宋体" w:cs="宋体"/>
          <w:spacing w:val="-5"/>
          <w:sz w:val="24"/>
          <w:szCs w:val="24"/>
          <w:lang w:eastAsia="zh-CN"/>
        </w:rPr>
        <w:t>】，为我单位的授权</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代表，签署</w:t>
      </w:r>
      <w:r>
        <w:rPr>
          <w:rFonts w:hint="eastAsia" w:ascii="宋体" w:hAnsi="宋体" w:eastAsia="宋体" w:cs="宋体"/>
          <w:spacing w:val="-4"/>
          <w:sz w:val="24"/>
          <w:szCs w:val="24"/>
          <w:u w:val="single"/>
          <w:lang w:eastAsia="zh-CN"/>
        </w:rPr>
        <w:t>长春市中心血站</w:t>
      </w:r>
      <w:r>
        <w:rPr>
          <w:rFonts w:hint="eastAsia" w:ascii="宋体" w:hAnsi="宋体" w:eastAsia="宋体" w:cs="宋体"/>
          <w:spacing w:val="-4"/>
          <w:sz w:val="24"/>
          <w:szCs w:val="24"/>
          <w:lang w:eastAsia="zh-CN"/>
        </w:rPr>
        <w:t>（采购人）</w:t>
      </w:r>
      <w:r>
        <w:rPr>
          <w:rFonts w:hint="eastAsia" w:ascii="宋体" w:hAnsi="宋体" w:eastAsia="宋体" w:cs="宋体"/>
          <w:spacing w:val="-4"/>
          <w:sz w:val="24"/>
          <w:szCs w:val="24"/>
          <w:u w:val="single"/>
          <w:lang w:eastAsia="zh-CN"/>
        </w:rPr>
        <w:t>无偿献血纪念品（30、50</w:t>
      </w:r>
      <w:r>
        <w:rPr>
          <w:rFonts w:hint="eastAsia" w:ascii="宋体" w:hAnsi="宋体" w:eastAsia="宋体" w:cs="宋体"/>
          <w:spacing w:val="-39"/>
          <w:sz w:val="24"/>
          <w:szCs w:val="24"/>
          <w:u w:val="single"/>
          <w:lang w:eastAsia="zh-CN"/>
        </w:rPr>
        <w:t xml:space="preserve"> </w:t>
      </w:r>
      <w:r>
        <w:rPr>
          <w:rFonts w:hint="eastAsia" w:ascii="宋体" w:hAnsi="宋体" w:eastAsia="宋体" w:cs="宋体"/>
          <w:spacing w:val="-4"/>
          <w:sz w:val="24"/>
          <w:szCs w:val="24"/>
          <w:u w:val="single"/>
          <w:lang w:eastAsia="zh-CN"/>
        </w:rPr>
        <w:t>标准）</w:t>
      </w:r>
      <w:r>
        <w:rPr>
          <w:rFonts w:hint="eastAsia" w:ascii="宋体" w:hAnsi="宋体" w:eastAsia="宋体" w:cs="宋体"/>
          <w:spacing w:val="1"/>
          <w:sz w:val="24"/>
          <w:szCs w:val="24"/>
          <w:lang w:eastAsia="zh-CN"/>
        </w:rPr>
        <w:t>（项目名称）</w:t>
      </w:r>
      <w:r>
        <w:rPr>
          <w:rFonts w:hint="eastAsia" w:ascii="宋体" w:hAnsi="宋体" w:eastAsia="宋体" w:cs="宋体"/>
          <w:sz w:val="24"/>
          <w:szCs w:val="24"/>
          <w:u w:val="single"/>
          <w:lang w:eastAsia="zh-CN"/>
        </w:rPr>
        <w:t>JM-2024-10-01288</w:t>
      </w:r>
      <w:r>
        <w:rPr>
          <w:rFonts w:hint="eastAsia" w:ascii="宋体" w:hAnsi="宋体" w:eastAsia="宋体" w:cs="宋体"/>
          <w:spacing w:val="1"/>
          <w:sz w:val="24"/>
          <w:szCs w:val="24"/>
          <w:lang w:eastAsia="zh-CN"/>
        </w:rPr>
        <w:t>（项目编号）</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（标项名称）的磋商</w:t>
      </w:r>
      <w:r>
        <w:rPr>
          <w:rFonts w:hint="eastAsia" w:ascii="宋体" w:hAnsi="宋体" w:eastAsia="宋体" w:cs="宋体"/>
          <w:spacing w:val="15"/>
          <w:sz w:val="24"/>
          <w:szCs w:val="24"/>
          <w:lang w:eastAsia="zh-CN"/>
        </w:rPr>
        <w:t xml:space="preserve"> </w:t>
      </w:r>
      <w:r>
        <w:rPr>
          <w:rFonts w:hint="eastAsia" w:ascii="宋体" w:hAnsi="宋体" w:eastAsia="宋体" w:cs="宋体"/>
          <w:spacing w:val="-7"/>
          <w:sz w:val="24"/>
          <w:szCs w:val="24"/>
          <w:lang w:eastAsia="zh-CN"/>
        </w:rPr>
        <w:t>响应文件。</w:t>
      </w:r>
    </w:p>
    <w:p w14:paraId="407EADA0">
      <w:pPr>
        <w:spacing w:before="34" w:line="286" w:lineRule="auto"/>
        <w:ind w:left="559" w:right="4071"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02F13AB2">
      <w:pPr>
        <w:spacing w:before="34" w:line="219" w:lineRule="auto"/>
        <w:ind w:left="536"/>
        <w:rPr>
          <w:rFonts w:ascii="宋体" w:hAnsi="宋体" w:eastAsia="宋体" w:cs="宋体"/>
          <w:sz w:val="24"/>
          <w:szCs w:val="24"/>
          <w:lang w:eastAsia="zh-CN"/>
        </w:rPr>
      </w:pPr>
      <w:r>
        <w:rPr>
          <w:rFonts w:hint="eastAsia" w:ascii="宋体" w:hAnsi="宋体" w:eastAsia="宋体" w:cs="宋体"/>
          <w:spacing w:val="-21"/>
          <w:sz w:val="24"/>
          <w:szCs w:val="24"/>
          <w:lang w:eastAsia="zh-CN"/>
        </w:rPr>
        <w:t>附：</w:t>
      </w:r>
    </w:p>
    <w:p w14:paraId="73A21287">
      <w:pPr>
        <w:spacing w:before="104" w:line="286" w:lineRule="auto"/>
        <w:ind w:left="517" w:right="2617"/>
        <w:rPr>
          <w:rFonts w:ascii="宋体" w:hAnsi="宋体" w:eastAsia="宋体" w:cs="宋体"/>
          <w:sz w:val="24"/>
          <w:szCs w:val="24"/>
          <w:lang w:eastAsia="zh-CN"/>
        </w:rPr>
      </w:pPr>
      <w:r>
        <w:rPr>
          <w:rFonts w:hint="eastAsia" w:ascii="宋体" w:hAnsi="宋体" w:eastAsia="宋体" w:cs="宋体"/>
          <w:spacing w:val="-1"/>
          <w:sz w:val="24"/>
          <w:szCs w:val="24"/>
          <w:lang w:eastAsia="zh-CN"/>
        </w:rPr>
        <w:t>授权代表联系方式（手机）：【</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86"/>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授权代表身份证复印件：</w:t>
      </w:r>
    </w:p>
    <w:tbl>
      <w:tblPr>
        <w:tblStyle w:val="11"/>
        <w:tblW w:w="7231" w:type="dxa"/>
        <w:tblInd w:w="10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31"/>
      </w:tblGrid>
      <w:tr w14:paraId="5CA5F8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11" w:hRule="atLeast"/>
        </w:trPr>
        <w:tc>
          <w:tcPr>
            <w:tcW w:w="7231" w:type="dxa"/>
          </w:tcPr>
          <w:p w14:paraId="5568F7EE">
            <w:pPr>
              <w:rPr>
                <w:rFonts w:ascii="宋体" w:hAnsi="宋体" w:eastAsia="宋体" w:cs="宋体"/>
                <w:sz w:val="24"/>
                <w:szCs w:val="24"/>
                <w:lang w:eastAsia="zh-CN"/>
              </w:rPr>
            </w:pPr>
          </w:p>
          <w:p w14:paraId="52B953CB">
            <w:pPr>
              <w:rPr>
                <w:rFonts w:ascii="宋体" w:hAnsi="宋体" w:eastAsia="宋体" w:cs="宋体"/>
                <w:sz w:val="24"/>
                <w:szCs w:val="24"/>
                <w:lang w:eastAsia="zh-CN"/>
              </w:rPr>
            </w:pPr>
          </w:p>
          <w:p w14:paraId="5D994A0E">
            <w:pPr>
              <w:rPr>
                <w:rFonts w:ascii="宋体" w:hAnsi="宋体" w:eastAsia="宋体" w:cs="宋体"/>
                <w:sz w:val="24"/>
                <w:szCs w:val="24"/>
                <w:lang w:eastAsia="zh-CN"/>
              </w:rPr>
            </w:pPr>
          </w:p>
          <w:p w14:paraId="1A4B4478">
            <w:pPr>
              <w:spacing w:line="241" w:lineRule="auto"/>
              <w:rPr>
                <w:rFonts w:ascii="宋体" w:hAnsi="宋体" w:eastAsia="宋体" w:cs="宋体"/>
                <w:sz w:val="24"/>
                <w:szCs w:val="24"/>
                <w:lang w:eastAsia="zh-CN"/>
              </w:rPr>
            </w:pPr>
          </w:p>
          <w:p w14:paraId="18669F06">
            <w:pPr>
              <w:pStyle w:val="12"/>
              <w:spacing w:before="78" w:line="220" w:lineRule="auto"/>
              <w:ind w:left="2415"/>
              <w:rPr>
                <w:lang w:eastAsia="zh-CN"/>
              </w:rPr>
            </w:pPr>
            <w:r>
              <w:rPr>
                <w:rFonts w:hint="eastAsia"/>
                <w:b/>
                <w:bCs/>
                <w:spacing w:val="-3"/>
                <w:lang w:eastAsia="zh-CN"/>
              </w:rPr>
              <w:t>授权代表身份证复印件</w:t>
            </w:r>
          </w:p>
        </w:tc>
      </w:tr>
    </w:tbl>
    <w:p w14:paraId="1AE7D0C8">
      <w:pPr>
        <w:pStyle w:val="3"/>
        <w:spacing w:line="247" w:lineRule="auto"/>
        <w:rPr>
          <w:rFonts w:ascii="宋体" w:hAnsi="宋体" w:eastAsia="宋体" w:cs="宋体"/>
          <w:sz w:val="24"/>
          <w:szCs w:val="24"/>
          <w:lang w:eastAsia="zh-CN"/>
        </w:rPr>
      </w:pPr>
    </w:p>
    <w:p w14:paraId="225E8DB9">
      <w:pPr>
        <w:pStyle w:val="3"/>
        <w:spacing w:line="247" w:lineRule="auto"/>
        <w:rPr>
          <w:rFonts w:ascii="宋体" w:hAnsi="宋体" w:eastAsia="宋体" w:cs="宋体"/>
          <w:sz w:val="24"/>
          <w:szCs w:val="24"/>
          <w:lang w:eastAsia="zh-CN"/>
        </w:rPr>
      </w:pPr>
    </w:p>
    <w:p w14:paraId="6899D82C">
      <w:pPr>
        <w:pStyle w:val="3"/>
        <w:spacing w:line="247" w:lineRule="auto"/>
        <w:rPr>
          <w:rFonts w:ascii="宋体" w:hAnsi="宋体" w:eastAsia="宋体" w:cs="宋体"/>
          <w:sz w:val="24"/>
          <w:szCs w:val="24"/>
          <w:lang w:eastAsia="zh-CN"/>
        </w:rPr>
      </w:pPr>
    </w:p>
    <w:p w14:paraId="64E95526">
      <w:pPr>
        <w:pStyle w:val="3"/>
        <w:spacing w:line="247" w:lineRule="auto"/>
        <w:rPr>
          <w:rFonts w:ascii="宋体" w:hAnsi="宋体" w:eastAsia="宋体" w:cs="宋体"/>
          <w:sz w:val="24"/>
          <w:szCs w:val="24"/>
          <w:lang w:eastAsia="zh-CN"/>
        </w:rPr>
      </w:pPr>
    </w:p>
    <w:p w14:paraId="115AFA26">
      <w:pPr>
        <w:pStyle w:val="3"/>
        <w:spacing w:line="247" w:lineRule="auto"/>
        <w:rPr>
          <w:rFonts w:ascii="宋体" w:hAnsi="宋体" w:eastAsia="宋体" w:cs="宋体"/>
          <w:sz w:val="24"/>
          <w:szCs w:val="24"/>
          <w:lang w:eastAsia="zh-CN"/>
        </w:rPr>
      </w:pPr>
    </w:p>
    <w:p w14:paraId="50AB41A6">
      <w:pPr>
        <w:spacing w:before="69" w:line="221" w:lineRule="auto"/>
        <w:ind w:left="453"/>
        <w:rPr>
          <w:rFonts w:ascii="宋体" w:hAnsi="宋体" w:eastAsia="宋体" w:cs="宋体"/>
          <w:sz w:val="24"/>
          <w:szCs w:val="24"/>
          <w:lang w:eastAsia="zh-CN"/>
        </w:rPr>
      </w:pPr>
      <w:r>
        <w:rPr>
          <w:rFonts w:hint="eastAsia" w:ascii="宋体" w:hAnsi="宋体" w:eastAsia="宋体" w:cs="宋体"/>
          <w:sz w:val="24"/>
          <w:szCs w:val="24"/>
          <w:lang w:eastAsia="zh-CN"/>
        </w:rPr>
        <w:t>说明：供应商法定代表人按采购文件要求签署磋商响应文件时，不需提供此委托书。</w:t>
      </w:r>
    </w:p>
    <w:p w14:paraId="68059D8B">
      <w:pPr>
        <w:spacing w:line="221" w:lineRule="auto"/>
        <w:rPr>
          <w:rFonts w:ascii="宋体" w:hAnsi="宋体" w:eastAsia="宋体" w:cs="宋体"/>
          <w:sz w:val="24"/>
          <w:szCs w:val="24"/>
          <w:lang w:eastAsia="zh-CN"/>
        </w:rPr>
        <w:sectPr>
          <w:footerReference r:id="rId26" w:type="default"/>
          <w:pgSz w:w="11907" w:h="16841"/>
          <w:pgMar w:top="1247" w:right="1247" w:bottom="1247" w:left="1247" w:header="0" w:footer="914" w:gutter="0"/>
          <w:cols w:space="720" w:num="1"/>
        </w:sectPr>
      </w:pPr>
    </w:p>
    <w:p w14:paraId="4D3DB5C0">
      <w:pPr>
        <w:pStyle w:val="3"/>
        <w:spacing w:line="278" w:lineRule="auto"/>
        <w:rPr>
          <w:rFonts w:ascii="宋体" w:hAnsi="宋体" w:eastAsia="宋体" w:cs="宋体"/>
          <w:lang w:eastAsia="zh-CN"/>
        </w:rPr>
      </w:pPr>
    </w:p>
    <w:p w14:paraId="53DD51CC">
      <w:pPr>
        <w:spacing w:before="91" w:line="222" w:lineRule="auto"/>
        <w:ind w:left="2955"/>
        <w:rPr>
          <w:rFonts w:ascii="宋体" w:hAnsi="宋体" w:eastAsia="宋体" w:cs="宋体"/>
          <w:sz w:val="24"/>
          <w:szCs w:val="24"/>
          <w:lang w:eastAsia="zh-CN"/>
        </w:rPr>
      </w:pPr>
      <w:r>
        <w:rPr>
          <w:rFonts w:hint="eastAsia" w:ascii="宋体" w:hAnsi="宋体" w:eastAsia="宋体" w:cs="宋体"/>
          <w:spacing w:val="-1"/>
          <w:sz w:val="24"/>
          <w:szCs w:val="24"/>
          <w:lang w:eastAsia="zh-CN"/>
        </w:rPr>
        <w:t>法定代表人授权磋商委托书</w:t>
      </w:r>
    </w:p>
    <w:p w14:paraId="4324BE2F">
      <w:pPr>
        <w:pStyle w:val="3"/>
        <w:spacing w:line="354" w:lineRule="auto"/>
        <w:rPr>
          <w:rFonts w:ascii="宋体" w:hAnsi="宋体" w:eastAsia="宋体" w:cs="宋体"/>
          <w:sz w:val="24"/>
          <w:szCs w:val="24"/>
          <w:lang w:eastAsia="zh-CN"/>
        </w:rPr>
      </w:pPr>
    </w:p>
    <w:p w14:paraId="509F895E">
      <w:pPr>
        <w:spacing w:before="78" w:line="220" w:lineRule="auto"/>
        <w:ind w:left="39"/>
        <w:rPr>
          <w:rFonts w:ascii="宋体" w:hAnsi="宋体" w:eastAsia="宋体" w:cs="宋体"/>
          <w:sz w:val="24"/>
          <w:szCs w:val="24"/>
          <w:lang w:eastAsia="zh-CN"/>
        </w:rPr>
      </w:pPr>
      <w:r>
        <w:rPr>
          <w:rFonts w:hint="eastAsia" w:ascii="宋体" w:hAnsi="宋体" w:eastAsia="宋体" w:cs="宋体"/>
          <w:spacing w:val="-2"/>
          <w:sz w:val="24"/>
          <w:szCs w:val="24"/>
          <w:lang w:eastAsia="zh-CN"/>
        </w:rPr>
        <w:t>长春市中心血站：</w:t>
      </w:r>
    </w:p>
    <w:p w14:paraId="719AF443">
      <w:pPr>
        <w:spacing w:before="102" w:line="220" w:lineRule="auto"/>
        <w:ind w:left="39"/>
        <w:rPr>
          <w:rFonts w:ascii="宋体" w:hAnsi="宋体" w:eastAsia="宋体" w:cs="宋体"/>
          <w:sz w:val="24"/>
          <w:szCs w:val="24"/>
          <w:lang w:eastAsia="zh-CN"/>
        </w:rPr>
      </w:pPr>
      <w:r>
        <w:rPr>
          <w:rFonts w:hint="eastAsia" w:ascii="宋体" w:hAnsi="宋体" w:eastAsia="宋体" w:cs="宋体"/>
          <w:spacing w:val="-1"/>
          <w:sz w:val="24"/>
          <w:szCs w:val="24"/>
          <w:lang w:eastAsia="zh-CN"/>
        </w:rPr>
        <w:t>吉林省润雨工程管理有限公司：</w:t>
      </w:r>
    </w:p>
    <w:p w14:paraId="348DE88C">
      <w:pPr>
        <w:spacing w:before="99" w:line="296" w:lineRule="auto"/>
        <w:ind w:left="37" w:firstLine="482"/>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我【</w:t>
      </w:r>
      <w:r>
        <w:rPr>
          <w:rFonts w:hint="eastAsia" w:ascii="宋体" w:hAnsi="宋体" w:eastAsia="宋体" w:cs="宋体"/>
          <w:spacing w:val="-2"/>
          <w:sz w:val="24"/>
          <w:szCs w:val="24"/>
          <w:u w:val="single"/>
          <w:lang w:eastAsia="zh-CN"/>
        </w:rPr>
        <w:t xml:space="preserve"> （法定代表人姓名） </w:t>
      </w:r>
      <w:r>
        <w:rPr>
          <w:rFonts w:hint="eastAsia" w:ascii="宋体" w:hAnsi="宋体" w:eastAsia="宋体" w:cs="宋体"/>
          <w:spacing w:val="-2"/>
          <w:sz w:val="24"/>
          <w:szCs w:val="24"/>
          <w:lang w:eastAsia="zh-CN"/>
        </w:rPr>
        <w:t>】以【</w:t>
      </w:r>
      <w:r>
        <w:rPr>
          <w:rFonts w:hint="eastAsia" w:ascii="宋体" w:hAnsi="宋体" w:eastAsia="宋体" w:cs="宋体"/>
          <w:spacing w:val="24"/>
          <w:sz w:val="24"/>
          <w:szCs w:val="24"/>
          <w:u w:val="single"/>
          <w:lang w:eastAsia="zh-CN"/>
        </w:rPr>
        <w:t xml:space="preserve">     </w:t>
      </w:r>
      <w:r>
        <w:rPr>
          <w:rFonts w:hint="eastAsia" w:ascii="宋体" w:hAnsi="宋体" w:eastAsia="宋体" w:cs="宋体"/>
          <w:spacing w:val="-2"/>
          <w:sz w:val="24"/>
          <w:szCs w:val="24"/>
          <w:u w:val="single"/>
          <w:lang w:eastAsia="zh-CN"/>
        </w:rPr>
        <w:t xml:space="preserve">（供应商全称）   </w:t>
      </w:r>
      <w:r>
        <w:rPr>
          <w:rFonts w:hint="eastAsia" w:ascii="宋体" w:hAnsi="宋体" w:eastAsia="宋体" w:cs="宋体"/>
          <w:spacing w:val="-2"/>
          <w:sz w:val="24"/>
          <w:szCs w:val="24"/>
          <w:lang w:eastAsia="zh-CN"/>
        </w:rPr>
        <w:t>】法定代表人的身份授</w:t>
      </w:r>
      <w:r>
        <w:rPr>
          <w:rFonts w:hint="eastAsia" w:ascii="宋体" w:hAnsi="宋体" w:eastAsia="宋体" w:cs="宋体"/>
          <w:spacing w:val="2"/>
          <w:sz w:val="24"/>
          <w:szCs w:val="24"/>
          <w:lang w:eastAsia="zh-CN"/>
        </w:rPr>
        <w:t xml:space="preserve">  </w:t>
      </w:r>
      <w:r>
        <w:rPr>
          <w:rFonts w:hint="eastAsia" w:ascii="宋体" w:hAnsi="宋体" w:eastAsia="宋体" w:cs="宋体"/>
          <w:spacing w:val="-6"/>
          <w:sz w:val="24"/>
          <w:szCs w:val="24"/>
          <w:lang w:eastAsia="zh-CN"/>
        </w:rPr>
        <w:t>权我单位在职员工【</w:t>
      </w:r>
      <w:r>
        <w:rPr>
          <w:rFonts w:hint="eastAsia" w:ascii="宋体" w:hAnsi="宋体" w:eastAsia="宋体" w:cs="宋体"/>
          <w:spacing w:val="-6"/>
          <w:sz w:val="24"/>
          <w:szCs w:val="24"/>
          <w:u w:val="single"/>
          <w:lang w:eastAsia="zh-CN"/>
        </w:rPr>
        <w:t xml:space="preserve">（授权代表姓名） </w:t>
      </w:r>
      <w:r>
        <w:rPr>
          <w:rFonts w:hint="eastAsia" w:ascii="宋体" w:hAnsi="宋体" w:eastAsia="宋体" w:cs="宋体"/>
          <w:spacing w:val="-6"/>
          <w:sz w:val="24"/>
          <w:szCs w:val="24"/>
          <w:lang w:eastAsia="zh-CN"/>
        </w:rPr>
        <w:t>】、【</w:t>
      </w:r>
      <w:r>
        <w:rPr>
          <w:rFonts w:hint="eastAsia" w:ascii="宋体" w:hAnsi="宋体" w:eastAsia="宋体" w:cs="宋体"/>
          <w:spacing w:val="-85"/>
          <w:sz w:val="24"/>
          <w:szCs w:val="24"/>
          <w:lang w:eastAsia="zh-CN"/>
        </w:rPr>
        <w:t xml:space="preserve"> </w:t>
      </w:r>
      <w:r>
        <w:rPr>
          <w:rFonts w:hint="eastAsia" w:ascii="宋体" w:hAnsi="宋体" w:eastAsia="宋体" w:cs="宋体"/>
          <w:spacing w:val="-6"/>
          <w:sz w:val="24"/>
          <w:szCs w:val="24"/>
          <w:u w:val="single"/>
          <w:lang w:eastAsia="zh-CN"/>
        </w:rPr>
        <w:t xml:space="preserve">  （身份证</w:t>
      </w:r>
      <w:r>
        <w:rPr>
          <w:rFonts w:hint="eastAsia" w:ascii="宋体" w:hAnsi="宋体" w:eastAsia="宋体" w:cs="宋体"/>
          <w:spacing w:val="-7"/>
          <w:sz w:val="24"/>
          <w:szCs w:val="24"/>
          <w:u w:val="single"/>
          <w:lang w:eastAsia="zh-CN"/>
        </w:rPr>
        <w:t>号</w:t>
      </w:r>
      <w:r>
        <w:rPr>
          <w:rFonts w:hint="eastAsia" w:ascii="宋体" w:hAnsi="宋体" w:eastAsia="宋体" w:cs="宋体"/>
          <w:spacing w:val="49"/>
          <w:sz w:val="24"/>
          <w:szCs w:val="24"/>
          <w:u w:val="single"/>
          <w:lang w:eastAsia="zh-CN"/>
        </w:rPr>
        <w:t xml:space="preserve"> </w:t>
      </w:r>
      <w:r>
        <w:rPr>
          <w:rFonts w:hint="eastAsia" w:ascii="宋体" w:hAnsi="宋体" w:eastAsia="宋体" w:cs="宋体"/>
          <w:spacing w:val="-7"/>
          <w:sz w:val="24"/>
          <w:szCs w:val="24"/>
          <w:u w:val="single"/>
          <w:lang w:eastAsia="zh-CN"/>
        </w:rPr>
        <w:t xml:space="preserve">）   </w:t>
      </w:r>
      <w:r>
        <w:rPr>
          <w:rFonts w:hint="eastAsia" w:ascii="宋体" w:hAnsi="宋体" w:eastAsia="宋体" w:cs="宋体"/>
          <w:spacing w:val="-7"/>
          <w:sz w:val="24"/>
          <w:szCs w:val="24"/>
          <w:lang w:eastAsia="zh-CN"/>
        </w:rPr>
        <w:t>】， 为我单位的授权</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代表，参加你机构组织的</w:t>
      </w:r>
      <w:r>
        <w:rPr>
          <w:rFonts w:hint="eastAsia" w:ascii="宋体" w:hAnsi="宋体" w:eastAsia="宋体" w:cs="宋体"/>
          <w:spacing w:val="-8"/>
          <w:sz w:val="24"/>
          <w:szCs w:val="24"/>
          <w:u w:val="single"/>
          <w:lang w:eastAsia="zh-CN"/>
        </w:rPr>
        <w:t>长春市中心血站</w:t>
      </w:r>
      <w:r>
        <w:rPr>
          <w:rFonts w:hint="eastAsia" w:ascii="宋体" w:hAnsi="宋体" w:eastAsia="宋体" w:cs="宋体"/>
          <w:spacing w:val="-8"/>
          <w:sz w:val="24"/>
          <w:szCs w:val="24"/>
          <w:lang w:eastAsia="zh-CN"/>
        </w:rPr>
        <w:t>（采购人）</w:t>
      </w:r>
      <w:r>
        <w:rPr>
          <w:rFonts w:hint="eastAsia" w:ascii="宋体" w:hAnsi="宋体" w:eastAsia="宋体" w:cs="宋体"/>
          <w:spacing w:val="-8"/>
          <w:sz w:val="24"/>
          <w:szCs w:val="24"/>
          <w:u w:val="single"/>
          <w:lang w:eastAsia="zh-CN"/>
        </w:rPr>
        <w:t>无偿献血纪念品（30、</w:t>
      </w:r>
      <w:r>
        <w:rPr>
          <w:rFonts w:hint="eastAsia" w:ascii="宋体" w:hAnsi="宋体" w:eastAsia="宋体" w:cs="宋体"/>
          <w:spacing w:val="-3"/>
          <w:sz w:val="24"/>
          <w:szCs w:val="24"/>
          <w:u w:val="single"/>
          <w:lang w:eastAsia="zh-CN"/>
        </w:rPr>
        <w:t>50</w:t>
      </w:r>
      <w:r>
        <w:rPr>
          <w:rFonts w:hint="eastAsia" w:ascii="宋体" w:hAnsi="宋体" w:eastAsia="宋体" w:cs="宋体"/>
          <w:spacing w:val="-50"/>
          <w:sz w:val="24"/>
          <w:szCs w:val="24"/>
          <w:u w:val="single"/>
          <w:lang w:eastAsia="zh-CN"/>
        </w:rPr>
        <w:t xml:space="preserve"> </w:t>
      </w:r>
      <w:r>
        <w:rPr>
          <w:rFonts w:hint="eastAsia" w:ascii="宋体" w:hAnsi="宋体" w:eastAsia="宋体" w:cs="宋体"/>
          <w:spacing w:val="-3"/>
          <w:sz w:val="24"/>
          <w:szCs w:val="24"/>
          <w:u w:val="single"/>
          <w:lang w:eastAsia="zh-CN"/>
        </w:rPr>
        <w:t>标准）</w:t>
      </w:r>
      <w:r>
        <w:rPr>
          <w:rFonts w:hint="eastAsia" w:ascii="宋体" w:hAnsi="宋体" w:eastAsia="宋体" w:cs="宋体"/>
          <w:spacing w:val="-3"/>
          <w:sz w:val="24"/>
          <w:szCs w:val="24"/>
          <w:lang w:eastAsia="zh-CN"/>
        </w:rPr>
        <w:t>（项目名称）</w:t>
      </w:r>
      <w:r>
        <w:rPr>
          <w:rFonts w:hint="eastAsia" w:ascii="宋体" w:hAnsi="宋体" w:eastAsia="宋体" w:cs="宋体"/>
          <w:spacing w:val="-3"/>
          <w:sz w:val="24"/>
          <w:szCs w:val="24"/>
          <w:u w:val="single"/>
          <w:lang w:eastAsia="zh-CN"/>
        </w:rPr>
        <w:t>JM-2024-10-01288</w:t>
      </w:r>
      <w:r>
        <w:rPr>
          <w:rFonts w:hint="eastAsia" w:ascii="宋体" w:hAnsi="宋体" w:eastAsia="宋体" w:cs="宋体"/>
          <w:spacing w:val="-3"/>
          <w:sz w:val="24"/>
          <w:szCs w:val="24"/>
          <w:lang w:eastAsia="zh-CN"/>
        </w:rPr>
        <w:t>（项目编号）</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（标</w:t>
      </w:r>
      <w:r>
        <w:rPr>
          <w:rFonts w:hint="eastAsia" w:ascii="宋体" w:hAnsi="宋体" w:eastAsia="宋体" w:cs="宋体"/>
          <w:spacing w:val="-4"/>
          <w:sz w:val="24"/>
          <w:szCs w:val="24"/>
          <w:lang w:eastAsia="zh-CN"/>
        </w:rPr>
        <w:t>项名称）</w:t>
      </w:r>
      <w:r>
        <w:rPr>
          <w:rFonts w:hint="eastAsia" w:ascii="宋体" w:hAnsi="宋体" w:eastAsia="宋体" w:cs="宋体"/>
          <w:spacing w:val="2"/>
          <w:sz w:val="24"/>
          <w:szCs w:val="24"/>
          <w:lang w:eastAsia="zh-CN"/>
        </w:rPr>
        <w:t>的开标、磋商活动，签署开标、磋商活动中需由供应商</w:t>
      </w:r>
      <w:r>
        <w:rPr>
          <w:rFonts w:hint="eastAsia" w:ascii="宋体" w:hAnsi="宋体" w:eastAsia="宋体" w:cs="宋体"/>
          <w:spacing w:val="1"/>
          <w:sz w:val="24"/>
          <w:szCs w:val="24"/>
          <w:lang w:eastAsia="zh-CN"/>
        </w:rPr>
        <w:t>签署相关文件、澄清答复、说明</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等与本项目磋商有关的资料。我单位承认授权代表做出</w:t>
      </w:r>
      <w:r>
        <w:rPr>
          <w:rFonts w:hint="eastAsia" w:ascii="宋体" w:hAnsi="宋体" w:eastAsia="宋体" w:cs="宋体"/>
          <w:spacing w:val="1"/>
          <w:sz w:val="24"/>
          <w:szCs w:val="24"/>
          <w:lang w:eastAsia="zh-CN"/>
        </w:rPr>
        <w:t>的与本项目开标、磋商活动有关</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的全部行为。</w:t>
      </w:r>
    </w:p>
    <w:p w14:paraId="07702033">
      <w:pPr>
        <w:spacing w:before="33" w:line="286" w:lineRule="auto"/>
        <w:ind w:left="559" w:right="4024"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3D9D5A17">
      <w:pPr>
        <w:pStyle w:val="3"/>
        <w:spacing w:line="243" w:lineRule="auto"/>
        <w:rPr>
          <w:rFonts w:ascii="宋体" w:hAnsi="宋体" w:eastAsia="宋体" w:cs="宋体"/>
          <w:sz w:val="24"/>
          <w:szCs w:val="24"/>
          <w:lang w:eastAsia="zh-CN"/>
        </w:rPr>
      </w:pPr>
    </w:p>
    <w:p w14:paraId="6364DECC">
      <w:pPr>
        <w:pStyle w:val="3"/>
        <w:spacing w:line="243" w:lineRule="auto"/>
        <w:rPr>
          <w:rFonts w:ascii="宋体" w:hAnsi="宋体" w:eastAsia="宋体" w:cs="宋体"/>
          <w:sz w:val="24"/>
          <w:szCs w:val="24"/>
          <w:lang w:eastAsia="zh-CN"/>
        </w:rPr>
      </w:pPr>
    </w:p>
    <w:p w14:paraId="417CD79C">
      <w:pPr>
        <w:pStyle w:val="3"/>
        <w:spacing w:line="243" w:lineRule="auto"/>
        <w:rPr>
          <w:rFonts w:ascii="宋体" w:hAnsi="宋体" w:eastAsia="宋体" w:cs="宋体"/>
          <w:sz w:val="24"/>
          <w:szCs w:val="24"/>
          <w:lang w:eastAsia="zh-CN"/>
        </w:rPr>
      </w:pPr>
    </w:p>
    <w:p w14:paraId="2701335B">
      <w:pPr>
        <w:spacing w:before="78" w:line="219" w:lineRule="auto"/>
        <w:ind w:left="536"/>
        <w:rPr>
          <w:rFonts w:ascii="宋体" w:hAnsi="宋体" w:eastAsia="宋体" w:cs="宋体"/>
          <w:sz w:val="24"/>
          <w:szCs w:val="24"/>
          <w:lang w:eastAsia="zh-CN"/>
        </w:rPr>
      </w:pPr>
      <w:r>
        <w:rPr>
          <w:rFonts w:hint="eastAsia" w:ascii="宋体" w:hAnsi="宋体" w:eastAsia="宋体" w:cs="宋体"/>
          <w:spacing w:val="-21"/>
          <w:sz w:val="24"/>
          <w:szCs w:val="24"/>
          <w:lang w:eastAsia="zh-CN"/>
        </w:rPr>
        <w:t>附：</w:t>
      </w:r>
    </w:p>
    <w:p w14:paraId="7109BC06">
      <w:pPr>
        <w:spacing w:before="105" w:line="285" w:lineRule="auto"/>
        <w:ind w:left="517" w:right="2810"/>
        <w:rPr>
          <w:rFonts w:ascii="宋体" w:hAnsi="宋体" w:eastAsia="宋体" w:cs="宋体"/>
          <w:sz w:val="24"/>
          <w:szCs w:val="24"/>
          <w:lang w:eastAsia="zh-CN"/>
        </w:rPr>
      </w:pPr>
      <w:r>
        <w:rPr>
          <w:rFonts w:hint="eastAsia" w:ascii="宋体" w:hAnsi="宋体" w:eastAsia="宋体" w:cs="宋体"/>
          <w:spacing w:val="-1"/>
          <w:sz w:val="24"/>
          <w:szCs w:val="24"/>
          <w:lang w:eastAsia="zh-CN"/>
        </w:rPr>
        <w:t>授权代表联系方式（手机）：【</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86"/>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授权代表身份证复印件：</w:t>
      </w:r>
    </w:p>
    <w:tbl>
      <w:tblPr>
        <w:tblStyle w:val="11"/>
        <w:tblW w:w="7231" w:type="dxa"/>
        <w:tblInd w:w="10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31"/>
      </w:tblGrid>
      <w:tr w14:paraId="294F71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14" w:hRule="atLeast"/>
        </w:trPr>
        <w:tc>
          <w:tcPr>
            <w:tcW w:w="7231" w:type="dxa"/>
          </w:tcPr>
          <w:p w14:paraId="279BE983">
            <w:pPr>
              <w:spacing w:line="241" w:lineRule="auto"/>
              <w:rPr>
                <w:rFonts w:ascii="宋体" w:hAnsi="宋体" w:eastAsia="宋体" w:cs="宋体"/>
                <w:sz w:val="24"/>
                <w:szCs w:val="24"/>
                <w:lang w:eastAsia="zh-CN"/>
              </w:rPr>
            </w:pPr>
          </w:p>
          <w:p w14:paraId="1921DFB6">
            <w:pPr>
              <w:spacing w:line="241" w:lineRule="auto"/>
              <w:rPr>
                <w:rFonts w:ascii="宋体" w:hAnsi="宋体" w:eastAsia="宋体" w:cs="宋体"/>
                <w:sz w:val="24"/>
                <w:szCs w:val="24"/>
                <w:lang w:eastAsia="zh-CN"/>
              </w:rPr>
            </w:pPr>
          </w:p>
          <w:p w14:paraId="59883C8A">
            <w:pPr>
              <w:spacing w:line="241" w:lineRule="auto"/>
              <w:rPr>
                <w:rFonts w:ascii="宋体" w:hAnsi="宋体" w:eastAsia="宋体" w:cs="宋体"/>
                <w:sz w:val="24"/>
                <w:szCs w:val="24"/>
                <w:lang w:eastAsia="zh-CN"/>
              </w:rPr>
            </w:pPr>
          </w:p>
          <w:p w14:paraId="1531E614">
            <w:pPr>
              <w:spacing w:line="241" w:lineRule="auto"/>
              <w:rPr>
                <w:rFonts w:ascii="宋体" w:hAnsi="宋体" w:eastAsia="宋体" w:cs="宋体"/>
                <w:sz w:val="24"/>
                <w:szCs w:val="24"/>
                <w:lang w:eastAsia="zh-CN"/>
              </w:rPr>
            </w:pPr>
          </w:p>
          <w:p w14:paraId="0667F90C">
            <w:pPr>
              <w:pStyle w:val="12"/>
              <w:spacing w:before="78" w:line="220" w:lineRule="auto"/>
              <w:ind w:left="596"/>
              <w:rPr>
                <w:lang w:eastAsia="zh-CN"/>
              </w:rPr>
            </w:pPr>
            <w:r>
              <w:rPr>
                <w:rFonts w:hint="eastAsia"/>
                <w:spacing w:val="-1"/>
                <w:lang w:eastAsia="zh-CN"/>
              </w:rPr>
              <w:t>授权代表身份证复印件</w:t>
            </w:r>
          </w:p>
        </w:tc>
      </w:tr>
    </w:tbl>
    <w:p w14:paraId="62B69B2E">
      <w:pPr>
        <w:pStyle w:val="3"/>
        <w:spacing w:line="247" w:lineRule="auto"/>
        <w:rPr>
          <w:rFonts w:ascii="宋体" w:hAnsi="宋体" w:eastAsia="宋体" w:cs="宋体"/>
          <w:lang w:eastAsia="zh-CN"/>
        </w:rPr>
      </w:pPr>
    </w:p>
    <w:p w14:paraId="04AE3BFD">
      <w:pPr>
        <w:pStyle w:val="3"/>
        <w:spacing w:line="247" w:lineRule="auto"/>
        <w:rPr>
          <w:rFonts w:ascii="宋体" w:hAnsi="宋体" w:eastAsia="宋体" w:cs="宋体"/>
          <w:lang w:eastAsia="zh-CN"/>
        </w:rPr>
      </w:pPr>
    </w:p>
    <w:p w14:paraId="6761DCDA">
      <w:pPr>
        <w:pStyle w:val="3"/>
        <w:spacing w:line="247" w:lineRule="auto"/>
        <w:rPr>
          <w:rFonts w:ascii="宋体" w:hAnsi="宋体" w:eastAsia="宋体" w:cs="宋体"/>
          <w:lang w:eastAsia="zh-CN"/>
        </w:rPr>
      </w:pPr>
    </w:p>
    <w:p w14:paraId="674EFAAB">
      <w:pPr>
        <w:pStyle w:val="3"/>
        <w:spacing w:line="247" w:lineRule="auto"/>
        <w:rPr>
          <w:rFonts w:ascii="宋体" w:hAnsi="宋体" w:eastAsia="宋体" w:cs="宋体"/>
          <w:lang w:eastAsia="zh-CN"/>
        </w:rPr>
      </w:pPr>
    </w:p>
    <w:p w14:paraId="42E49E06">
      <w:pPr>
        <w:pStyle w:val="3"/>
        <w:spacing w:line="247" w:lineRule="auto"/>
        <w:rPr>
          <w:rFonts w:ascii="宋体" w:hAnsi="宋体" w:eastAsia="宋体" w:cs="宋体"/>
          <w:lang w:eastAsia="zh-CN"/>
        </w:rPr>
      </w:pPr>
    </w:p>
    <w:p w14:paraId="62008510">
      <w:pPr>
        <w:spacing w:before="69" w:line="221" w:lineRule="auto"/>
        <w:ind w:left="453"/>
        <w:rPr>
          <w:rFonts w:ascii="宋体" w:hAnsi="宋体" w:eastAsia="宋体" w:cs="宋体"/>
          <w:lang w:eastAsia="zh-CN"/>
        </w:rPr>
      </w:pPr>
      <w:r>
        <w:rPr>
          <w:rFonts w:hint="eastAsia" w:ascii="宋体" w:hAnsi="宋体" w:eastAsia="宋体" w:cs="宋体"/>
          <w:lang w:eastAsia="zh-CN"/>
        </w:rPr>
        <w:t>说明：供应商法定代表人作为供应商代表参与本项目采购</w:t>
      </w:r>
      <w:r>
        <w:rPr>
          <w:rFonts w:hint="eastAsia" w:ascii="宋体" w:hAnsi="宋体" w:eastAsia="宋体" w:cs="宋体"/>
          <w:spacing w:val="-1"/>
          <w:lang w:eastAsia="zh-CN"/>
        </w:rPr>
        <w:t>活动时，不需提供此委托书。</w:t>
      </w:r>
    </w:p>
    <w:p w14:paraId="3E4214A2">
      <w:pPr>
        <w:spacing w:line="221" w:lineRule="auto"/>
        <w:rPr>
          <w:rFonts w:ascii="宋体" w:hAnsi="宋体" w:eastAsia="宋体" w:cs="宋体"/>
          <w:lang w:eastAsia="zh-CN"/>
        </w:rPr>
        <w:sectPr>
          <w:footerReference r:id="rId27" w:type="default"/>
          <w:pgSz w:w="11907" w:h="16841"/>
          <w:pgMar w:top="1247" w:right="1247" w:bottom="1247" w:left="1247" w:header="0" w:footer="914" w:gutter="0"/>
          <w:cols w:space="720" w:num="1"/>
        </w:sectPr>
      </w:pPr>
    </w:p>
    <w:p w14:paraId="512D421B">
      <w:pPr>
        <w:spacing w:before="69" w:line="223" w:lineRule="auto"/>
        <w:outlineLvl w:val="2"/>
        <w:rPr>
          <w:rFonts w:ascii="宋体" w:hAnsi="宋体" w:eastAsia="宋体" w:cs="宋体"/>
          <w:lang w:eastAsia="zh-CN"/>
        </w:rPr>
      </w:pPr>
      <w:r>
        <w:rPr>
          <w:rFonts w:hint="eastAsia" w:ascii="宋体" w:hAnsi="宋体" w:eastAsia="宋体" w:cs="宋体"/>
          <w:spacing w:val="-2"/>
          <w:lang w:eastAsia="zh-CN"/>
        </w:rPr>
        <w:t>三、偏离表</w:t>
      </w:r>
    </w:p>
    <w:p w14:paraId="3C048054">
      <w:pPr>
        <w:spacing w:before="93" w:line="223" w:lineRule="auto"/>
        <w:ind w:left="4296"/>
        <w:rPr>
          <w:rFonts w:ascii="宋体" w:hAnsi="宋体" w:eastAsia="宋体" w:cs="宋体"/>
          <w:sz w:val="24"/>
          <w:szCs w:val="24"/>
          <w:lang w:eastAsia="zh-CN"/>
        </w:rPr>
      </w:pPr>
      <w:r>
        <w:rPr>
          <w:rFonts w:hint="eastAsia" w:ascii="宋体" w:hAnsi="宋体" w:eastAsia="宋体" w:cs="宋体"/>
          <w:spacing w:val="-2"/>
          <w:sz w:val="24"/>
          <w:szCs w:val="24"/>
          <w:lang w:eastAsia="zh-CN"/>
        </w:rPr>
        <w:t>偏离表</w:t>
      </w:r>
    </w:p>
    <w:p w14:paraId="31E4A028">
      <w:pPr>
        <w:spacing w:before="114" w:line="219" w:lineRule="auto"/>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采购人：</w:t>
      </w:r>
      <w:r>
        <w:rPr>
          <w:rFonts w:hint="eastAsia" w:ascii="宋体" w:hAnsi="宋体" w:eastAsia="宋体" w:cs="宋体"/>
          <w:spacing w:val="-1"/>
          <w:sz w:val="24"/>
          <w:szCs w:val="24"/>
          <w:u w:val="single"/>
          <w:lang w:eastAsia="zh-CN"/>
        </w:rPr>
        <w:t>长春市中心血站</w:t>
      </w:r>
    </w:p>
    <w:p w14:paraId="1FB1563A">
      <w:pPr>
        <w:spacing w:before="104" w:line="285" w:lineRule="auto"/>
        <w:ind w:left="126" w:right="252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无偿献血纪念品（30、50标准）</w:t>
      </w:r>
    </w:p>
    <w:p w14:paraId="1FC296E6">
      <w:pPr>
        <w:spacing w:before="104" w:line="285" w:lineRule="auto"/>
        <w:ind w:left="126" w:right="2520"/>
        <w:rPr>
          <w:rFonts w:hint="eastAsia" w:ascii="宋体" w:hAnsi="宋体" w:eastAsia="宋体" w:cs="宋体"/>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u w:val="single"/>
          <w:lang w:eastAsia="zh-CN"/>
        </w:rPr>
        <w:t>JM-2024-10-01288</w:t>
      </w:r>
    </w:p>
    <w:p w14:paraId="5E4349E4">
      <w:pPr>
        <w:spacing w:line="67" w:lineRule="exact"/>
        <w:rPr>
          <w:rFonts w:ascii="宋体" w:hAnsi="宋体" w:eastAsia="宋体" w:cs="宋体"/>
          <w:sz w:val="24"/>
          <w:szCs w:val="24"/>
        </w:rPr>
      </w:pPr>
    </w:p>
    <w:tbl>
      <w:tblPr>
        <w:tblStyle w:val="11"/>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3097"/>
        <w:gridCol w:w="2367"/>
        <w:gridCol w:w="2919"/>
      </w:tblGrid>
      <w:tr w14:paraId="6BF6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24" w:type="dxa"/>
            <w:tcBorders>
              <w:top w:val="single" w:color="000000" w:sz="2" w:space="0"/>
              <w:left w:val="single" w:color="000000" w:sz="2" w:space="0"/>
            </w:tcBorders>
          </w:tcPr>
          <w:p w14:paraId="3E3A6ECA">
            <w:pPr>
              <w:pStyle w:val="12"/>
              <w:spacing w:before="74" w:line="221" w:lineRule="auto"/>
              <w:ind w:left="276"/>
            </w:pPr>
            <w:r>
              <w:rPr>
                <w:rFonts w:hint="eastAsia"/>
                <w:spacing w:val="-3"/>
              </w:rPr>
              <w:t>序号</w:t>
            </w:r>
          </w:p>
        </w:tc>
        <w:tc>
          <w:tcPr>
            <w:tcW w:w="3097" w:type="dxa"/>
            <w:tcBorders>
              <w:top w:val="single" w:color="000000" w:sz="2" w:space="0"/>
            </w:tcBorders>
          </w:tcPr>
          <w:p w14:paraId="1FC018A1">
            <w:pPr>
              <w:pStyle w:val="12"/>
              <w:spacing w:before="74" w:line="219" w:lineRule="auto"/>
              <w:ind w:left="829"/>
            </w:pPr>
            <w:r>
              <w:rPr>
                <w:rFonts w:hint="eastAsia"/>
                <w:spacing w:val="-2"/>
              </w:rPr>
              <w:t>采购文件要求</w:t>
            </w:r>
          </w:p>
        </w:tc>
        <w:tc>
          <w:tcPr>
            <w:tcW w:w="2367" w:type="dxa"/>
            <w:tcBorders>
              <w:top w:val="single" w:color="000000" w:sz="2" w:space="0"/>
            </w:tcBorders>
          </w:tcPr>
          <w:p w14:paraId="076397DA">
            <w:pPr>
              <w:pStyle w:val="12"/>
              <w:spacing w:before="73" w:line="220" w:lineRule="auto"/>
              <w:ind w:left="719"/>
            </w:pPr>
            <w:r>
              <w:rPr>
                <w:rFonts w:hint="eastAsia"/>
                <w:spacing w:val="-5"/>
              </w:rPr>
              <w:t>响应内容</w:t>
            </w:r>
          </w:p>
        </w:tc>
        <w:tc>
          <w:tcPr>
            <w:tcW w:w="2919" w:type="dxa"/>
            <w:tcBorders>
              <w:top w:val="single" w:color="000000" w:sz="2" w:space="0"/>
              <w:right w:val="single" w:color="000000" w:sz="2" w:space="0"/>
            </w:tcBorders>
          </w:tcPr>
          <w:p w14:paraId="5BFED599">
            <w:pPr>
              <w:pStyle w:val="12"/>
              <w:spacing w:before="73" w:line="220" w:lineRule="auto"/>
              <w:ind w:left="205"/>
              <w:rPr>
                <w:lang w:eastAsia="zh-CN"/>
              </w:rPr>
            </w:pPr>
            <w:r>
              <w:rPr>
                <w:rFonts w:hint="eastAsia"/>
                <w:spacing w:val="-3"/>
                <w:lang w:eastAsia="zh-CN"/>
              </w:rPr>
              <w:t>说明（正偏离/负偏离）</w:t>
            </w:r>
          </w:p>
        </w:tc>
      </w:tr>
      <w:tr w14:paraId="6B6DE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4" w:type="dxa"/>
            <w:tcBorders>
              <w:left w:val="single" w:color="000000" w:sz="2" w:space="0"/>
            </w:tcBorders>
          </w:tcPr>
          <w:p w14:paraId="12F39BE6">
            <w:pPr>
              <w:rPr>
                <w:rFonts w:ascii="宋体" w:hAnsi="宋体" w:eastAsia="宋体" w:cs="宋体"/>
                <w:sz w:val="24"/>
                <w:szCs w:val="24"/>
                <w:lang w:eastAsia="zh-CN"/>
              </w:rPr>
            </w:pPr>
          </w:p>
        </w:tc>
        <w:tc>
          <w:tcPr>
            <w:tcW w:w="3097" w:type="dxa"/>
          </w:tcPr>
          <w:p w14:paraId="5925E25A">
            <w:pPr>
              <w:rPr>
                <w:rFonts w:ascii="宋体" w:hAnsi="宋体" w:eastAsia="宋体" w:cs="宋体"/>
                <w:sz w:val="24"/>
                <w:szCs w:val="24"/>
                <w:lang w:eastAsia="zh-CN"/>
              </w:rPr>
            </w:pPr>
          </w:p>
        </w:tc>
        <w:tc>
          <w:tcPr>
            <w:tcW w:w="2367" w:type="dxa"/>
          </w:tcPr>
          <w:p w14:paraId="06BEA2F7">
            <w:pPr>
              <w:rPr>
                <w:rFonts w:ascii="宋体" w:hAnsi="宋体" w:eastAsia="宋体" w:cs="宋体"/>
                <w:sz w:val="24"/>
                <w:szCs w:val="24"/>
                <w:lang w:eastAsia="zh-CN"/>
              </w:rPr>
            </w:pPr>
          </w:p>
        </w:tc>
        <w:tc>
          <w:tcPr>
            <w:tcW w:w="2919" w:type="dxa"/>
            <w:tcBorders>
              <w:right w:val="single" w:color="000000" w:sz="2" w:space="0"/>
            </w:tcBorders>
          </w:tcPr>
          <w:p w14:paraId="4A09A78F">
            <w:pPr>
              <w:rPr>
                <w:rFonts w:ascii="宋体" w:hAnsi="宋体" w:eastAsia="宋体" w:cs="宋体"/>
                <w:sz w:val="24"/>
                <w:szCs w:val="24"/>
                <w:lang w:eastAsia="zh-CN"/>
              </w:rPr>
            </w:pPr>
          </w:p>
        </w:tc>
      </w:tr>
      <w:tr w14:paraId="65F5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24" w:type="dxa"/>
            <w:tcBorders>
              <w:left w:val="single" w:color="000000" w:sz="2" w:space="0"/>
            </w:tcBorders>
          </w:tcPr>
          <w:p w14:paraId="02370B55">
            <w:pPr>
              <w:rPr>
                <w:rFonts w:ascii="宋体" w:hAnsi="宋体" w:eastAsia="宋体" w:cs="宋体"/>
                <w:sz w:val="24"/>
                <w:szCs w:val="24"/>
                <w:lang w:eastAsia="zh-CN"/>
              </w:rPr>
            </w:pPr>
          </w:p>
        </w:tc>
        <w:tc>
          <w:tcPr>
            <w:tcW w:w="3097" w:type="dxa"/>
          </w:tcPr>
          <w:p w14:paraId="30D99789">
            <w:pPr>
              <w:rPr>
                <w:rFonts w:ascii="宋体" w:hAnsi="宋体" w:eastAsia="宋体" w:cs="宋体"/>
                <w:sz w:val="24"/>
                <w:szCs w:val="24"/>
                <w:lang w:eastAsia="zh-CN"/>
              </w:rPr>
            </w:pPr>
          </w:p>
        </w:tc>
        <w:tc>
          <w:tcPr>
            <w:tcW w:w="2367" w:type="dxa"/>
          </w:tcPr>
          <w:p w14:paraId="46E4E965">
            <w:pPr>
              <w:rPr>
                <w:rFonts w:ascii="宋体" w:hAnsi="宋体" w:eastAsia="宋体" w:cs="宋体"/>
                <w:sz w:val="24"/>
                <w:szCs w:val="24"/>
                <w:lang w:eastAsia="zh-CN"/>
              </w:rPr>
            </w:pPr>
          </w:p>
        </w:tc>
        <w:tc>
          <w:tcPr>
            <w:tcW w:w="2919" w:type="dxa"/>
            <w:tcBorders>
              <w:right w:val="single" w:color="000000" w:sz="2" w:space="0"/>
            </w:tcBorders>
          </w:tcPr>
          <w:p w14:paraId="3CF563AD">
            <w:pPr>
              <w:rPr>
                <w:rFonts w:ascii="宋体" w:hAnsi="宋体" w:eastAsia="宋体" w:cs="宋体"/>
                <w:sz w:val="24"/>
                <w:szCs w:val="24"/>
                <w:lang w:eastAsia="zh-CN"/>
              </w:rPr>
            </w:pPr>
          </w:p>
        </w:tc>
      </w:tr>
      <w:tr w14:paraId="7A96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4" w:type="dxa"/>
            <w:tcBorders>
              <w:left w:val="single" w:color="000000" w:sz="2" w:space="0"/>
            </w:tcBorders>
          </w:tcPr>
          <w:p w14:paraId="2AFC9411">
            <w:pPr>
              <w:rPr>
                <w:rFonts w:ascii="宋体" w:hAnsi="宋体" w:eastAsia="宋体" w:cs="宋体"/>
                <w:sz w:val="24"/>
                <w:szCs w:val="24"/>
                <w:lang w:eastAsia="zh-CN"/>
              </w:rPr>
            </w:pPr>
          </w:p>
        </w:tc>
        <w:tc>
          <w:tcPr>
            <w:tcW w:w="3097" w:type="dxa"/>
          </w:tcPr>
          <w:p w14:paraId="1A419091">
            <w:pPr>
              <w:rPr>
                <w:rFonts w:ascii="宋体" w:hAnsi="宋体" w:eastAsia="宋体" w:cs="宋体"/>
                <w:sz w:val="24"/>
                <w:szCs w:val="24"/>
                <w:lang w:eastAsia="zh-CN"/>
              </w:rPr>
            </w:pPr>
          </w:p>
        </w:tc>
        <w:tc>
          <w:tcPr>
            <w:tcW w:w="2367" w:type="dxa"/>
          </w:tcPr>
          <w:p w14:paraId="3C187A9B">
            <w:pPr>
              <w:rPr>
                <w:rFonts w:ascii="宋体" w:hAnsi="宋体" w:eastAsia="宋体" w:cs="宋体"/>
                <w:sz w:val="24"/>
                <w:szCs w:val="24"/>
                <w:lang w:eastAsia="zh-CN"/>
              </w:rPr>
            </w:pPr>
          </w:p>
        </w:tc>
        <w:tc>
          <w:tcPr>
            <w:tcW w:w="2919" w:type="dxa"/>
            <w:tcBorders>
              <w:right w:val="single" w:color="000000" w:sz="2" w:space="0"/>
            </w:tcBorders>
          </w:tcPr>
          <w:p w14:paraId="339390C4">
            <w:pPr>
              <w:rPr>
                <w:rFonts w:ascii="宋体" w:hAnsi="宋体" w:eastAsia="宋体" w:cs="宋体"/>
                <w:sz w:val="24"/>
                <w:szCs w:val="24"/>
                <w:lang w:eastAsia="zh-CN"/>
              </w:rPr>
            </w:pPr>
          </w:p>
        </w:tc>
      </w:tr>
      <w:tr w14:paraId="1E58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24" w:type="dxa"/>
            <w:tcBorders>
              <w:left w:val="single" w:color="000000" w:sz="2" w:space="0"/>
            </w:tcBorders>
          </w:tcPr>
          <w:p w14:paraId="747688D6">
            <w:pPr>
              <w:rPr>
                <w:rFonts w:ascii="宋体" w:hAnsi="宋体" w:eastAsia="宋体" w:cs="宋体"/>
                <w:sz w:val="24"/>
                <w:szCs w:val="24"/>
                <w:lang w:eastAsia="zh-CN"/>
              </w:rPr>
            </w:pPr>
          </w:p>
        </w:tc>
        <w:tc>
          <w:tcPr>
            <w:tcW w:w="3097" w:type="dxa"/>
          </w:tcPr>
          <w:p w14:paraId="1F343AA7">
            <w:pPr>
              <w:rPr>
                <w:rFonts w:ascii="宋体" w:hAnsi="宋体" w:eastAsia="宋体" w:cs="宋体"/>
                <w:sz w:val="24"/>
                <w:szCs w:val="24"/>
                <w:lang w:eastAsia="zh-CN"/>
              </w:rPr>
            </w:pPr>
          </w:p>
        </w:tc>
        <w:tc>
          <w:tcPr>
            <w:tcW w:w="2367" w:type="dxa"/>
          </w:tcPr>
          <w:p w14:paraId="0FC7440B">
            <w:pPr>
              <w:rPr>
                <w:rFonts w:ascii="宋体" w:hAnsi="宋体" w:eastAsia="宋体" w:cs="宋体"/>
                <w:sz w:val="24"/>
                <w:szCs w:val="24"/>
                <w:lang w:eastAsia="zh-CN"/>
              </w:rPr>
            </w:pPr>
          </w:p>
        </w:tc>
        <w:tc>
          <w:tcPr>
            <w:tcW w:w="2919" w:type="dxa"/>
            <w:tcBorders>
              <w:right w:val="single" w:color="000000" w:sz="2" w:space="0"/>
            </w:tcBorders>
          </w:tcPr>
          <w:p w14:paraId="1A9E8AED">
            <w:pPr>
              <w:rPr>
                <w:rFonts w:ascii="宋体" w:hAnsi="宋体" w:eastAsia="宋体" w:cs="宋体"/>
                <w:sz w:val="24"/>
                <w:szCs w:val="24"/>
                <w:lang w:eastAsia="zh-CN"/>
              </w:rPr>
            </w:pPr>
          </w:p>
        </w:tc>
      </w:tr>
      <w:tr w14:paraId="7769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24" w:type="dxa"/>
            <w:tcBorders>
              <w:left w:val="single" w:color="000000" w:sz="2" w:space="0"/>
            </w:tcBorders>
          </w:tcPr>
          <w:p w14:paraId="31C9845A">
            <w:pPr>
              <w:rPr>
                <w:rFonts w:ascii="宋体" w:hAnsi="宋体" w:eastAsia="宋体" w:cs="宋体"/>
                <w:sz w:val="24"/>
                <w:szCs w:val="24"/>
                <w:lang w:eastAsia="zh-CN"/>
              </w:rPr>
            </w:pPr>
          </w:p>
        </w:tc>
        <w:tc>
          <w:tcPr>
            <w:tcW w:w="3097" w:type="dxa"/>
          </w:tcPr>
          <w:p w14:paraId="5CB0533E">
            <w:pPr>
              <w:rPr>
                <w:rFonts w:ascii="宋体" w:hAnsi="宋体" w:eastAsia="宋体" w:cs="宋体"/>
                <w:sz w:val="24"/>
                <w:szCs w:val="24"/>
                <w:lang w:eastAsia="zh-CN"/>
              </w:rPr>
            </w:pPr>
          </w:p>
        </w:tc>
        <w:tc>
          <w:tcPr>
            <w:tcW w:w="2367" w:type="dxa"/>
          </w:tcPr>
          <w:p w14:paraId="6E38830A">
            <w:pPr>
              <w:rPr>
                <w:rFonts w:ascii="宋体" w:hAnsi="宋体" w:eastAsia="宋体" w:cs="宋体"/>
                <w:sz w:val="24"/>
                <w:szCs w:val="24"/>
                <w:lang w:eastAsia="zh-CN"/>
              </w:rPr>
            </w:pPr>
          </w:p>
        </w:tc>
        <w:tc>
          <w:tcPr>
            <w:tcW w:w="2919" w:type="dxa"/>
            <w:tcBorders>
              <w:right w:val="single" w:color="000000" w:sz="2" w:space="0"/>
            </w:tcBorders>
          </w:tcPr>
          <w:p w14:paraId="58082F4C">
            <w:pPr>
              <w:rPr>
                <w:rFonts w:ascii="宋体" w:hAnsi="宋体" w:eastAsia="宋体" w:cs="宋体"/>
                <w:sz w:val="24"/>
                <w:szCs w:val="24"/>
                <w:lang w:eastAsia="zh-CN"/>
              </w:rPr>
            </w:pPr>
          </w:p>
        </w:tc>
      </w:tr>
      <w:tr w14:paraId="45A8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4" w:type="dxa"/>
            <w:tcBorders>
              <w:left w:val="single" w:color="000000" w:sz="2" w:space="0"/>
            </w:tcBorders>
          </w:tcPr>
          <w:p w14:paraId="1CC94455">
            <w:pPr>
              <w:rPr>
                <w:rFonts w:ascii="宋体" w:hAnsi="宋体" w:eastAsia="宋体" w:cs="宋体"/>
                <w:sz w:val="24"/>
                <w:szCs w:val="24"/>
                <w:lang w:eastAsia="zh-CN"/>
              </w:rPr>
            </w:pPr>
          </w:p>
        </w:tc>
        <w:tc>
          <w:tcPr>
            <w:tcW w:w="3097" w:type="dxa"/>
          </w:tcPr>
          <w:p w14:paraId="1D114C83">
            <w:pPr>
              <w:rPr>
                <w:rFonts w:ascii="宋体" w:hAnsi="宋体" w:eastAsia="宋体" w:cs="宋体"/>
                <w:sz w:val="24"/>
                <w:szCs w:val="24"/>
                <w:lang w:eastAsia="zh-CN"/>
              </w:rPr>
            </w:pPr>
          </w:p>
        </w:tc>
        <w:tc>
          <w:tcPr>
            <w:tcW w:w="2367" w:type="dxa"/>
          </w:tcPr>
          <w:p w14:paraId="61D3CF62">
            <w:pPr>
              <w:rPr>
                <w:rFonts w:ascii="宋体" w:hAnsi="宋体" w:eastAsia="宋体" w:cs="宋体"/>
                <w:sz w:val="24"/>
                <w:szCs w:val="24"/>
                <w:lang w:eastAsia="zh-CN"/>
              </w:rPr>
            </w:pPr>
          </w:p>
        </w:tc>
        <w:tc>
          <w:tcPr>
            <w:tcW w:w="2919" w:type="dxa"/>
            <w:tcBorders>
              <w:right w:val="single" w:color="000000" w:sz="2" w:space="0"/>
            </w:tcBorders>
          </w:tcPr>
          <w:p w14:paraId="65894BDE">
            <w:pPr>
              <w:rPr>
                <w:rFonts w:ascii="宋体" w:hAnsi="宋体" w:eastAsia="宋体" w:cs="宋体"/>
                <w:sz w:val="24"/>
                <w:szCs w:val="24"/>
                <w:lang w:eastAsia="zh-CN"/>
              </w:rPr>
            </w:pPr>
          </w:p>
        </w:tc>
      </w:tr>
      <w:tr w14:paraId="01481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24" w:type="dxa"/>
            <w:tcBorders>
              <w:left w:val="single" w:color="000000" w:sz="2" w:space="0"/>
            </w:tcBorders>
          </w:tcPr>
          <w:p w14:paraId="30B37E9E">
            <w:pPr>
              <w:rPr>
                <w:rFonts w:ascii="宋体" w:hAnsi="宋体" w:eastAsia="宋体" w:cs="宋体"/>
                <w:sz w:val="24"/>
                <w:szCs w:val="24"/>
                <w:lang w:eastAsia="zh-CN"/>
              </w:rPr>
            </w:pPr>
          </w:p>
        </w:tc>
        <w:tc>
          <w:tcPr>
            <w:tcW w:w="3097" w:type="dxa"/>
          </w:tcPr>
          <w:p w14:paraId="64495F72">
            <w:pPr>
              <w:rPr>
                <w:rFonts w:ascii="宋体" w:hAnsi="宋体" w:eastAsia="宋体" w:cs="宋体"/>
                <w:sz w:val="24"/>
                <w:szCs w:val="24"/>
                <w:lang w:eastAsia="zh-CN"/>
              </w:rPr>
            </w:pPr>
          </w:p>
        </w:tc>
        <w:tc>
          <w:tcPr>
            <w:tcW w:w="2367" w:type="dxa"/>
          </w:tcPr>
          <w:p w14:paraId="203256D3">
            <w:pPr>
              <w:rPr>
                <w:rFonts w:ascii="宋体" w:hAnsi="宋体" w:eastAsia="宋体" w:cs="宋体"/>
                <w:sz w:val="24"/>
                <w:szCs w:val="24"/>
                <w:lang w:eastAsia="zh-CN"/>
              </w:rPr>
            </w:pPr>
          </w:p>
        </w:tc>
        <w:tc>
          <w:tcPr>
            <w:tcW w:w="2919" w:type="dxa"/>
            <w:tcBorders>
              <w:right w:val="single" w:color="000000" w:sz="2" w:space="0"/>
            </w:tcBorders>
          </w:tcPr>
          <w:p w14:paraId="2F679428">
            <w:pPr>
              <w:rPr>
                <w:rFonts w:ascii="宋体" w:hAnsi="宋体" w:eastAsia="宋体" w:cs="宋体"/>
                <w:sz w:val="24"/>
                <w:szCs w:val="24"/>
                <w:lang w:eastAsia="zh-CN"/>
              </w:rPr>
            </w:pPr>
          </w:p>
        </w:tc>
      </w:tr>
      <w:tr w14:paraId="16B5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4" w:type="dxa"/>
            <w:tcBorders>
              <w:left w:val="single" w:color="000000" w:sz="2" w:space="0"/>
            </w:tcBorders>
          </w:tcPr>
          <w:p w14:paraId="39BDD970">
            <w:pPr>
              <w:rPr>
                <w:rFonts w:ascii="宋体" w:hAnsi="宋体" w:eastAsia="宋体" w:cs="宋体"/>
                <w:sz w:val="24"/>
                <w:szCs w:val="24"/>
                <w:lang w:eastAsia="zh-CN"/>
              </w:rPr>
            </w:pPr>
          </w:p>
        </w:tc>
        <w:tc>
          <w:tcPr>
            <w:tcW w:w="3097" w:type="dxa"/>
          </w:tcPr>
          <w:p w14:paraId="62CA5143">
            <w:pPr>
              <w:rPr>
                <w:rFonts w:ascii="宋体" w:hAnsi="宋体" w:eastAsia="宋体" w:cs="宋体"/>
                <w:sz w:val="24"/>
                <w:szCs w:val="24"/>
                <w:lang w:eastAsia="zh-CN"/>
              </w:rPr>
            </w:pPr>
          </w:p>
        </w:tc>
        <w:tc>
          <w:tcPr>
            <w:tcW w:w="2367" w:type="dxa"/>
          </w:tcPr>
          <w:p w14:paraId="211B0F1D">
            <w:pPr>
              <w:rPr>
                <w:rFonts w:ascii="宋体" w:hAnsi="宋体" w:eastAsia="宋体" w:cs="宋体"/>
                <w:sz w:val="24"/>
                <w:szCs w:val="24"/>
                <w:lang w:eastAsia="zh-CN"/>
              </w:rPr>
            </w:pPr>
          </w:p>
        </w:tc>
        <w:tc>
          <w:tcPr>
            <w:tcW w:w="2919" w:type="dxa"/>
            <w:tcBorders>
              <w:right w:val="single" w:color="000000" w:sz="2" w:space="0"/>
            </w:tcBorders>
          </w:tcPr>
          <w:p w14:paraId="1948B308">
            <w:pPr>
              <w:rPr>
                <w:rFonts w:ascii="宋体" w:hAnsi="宋体" w:eastAsia="宋体" w:cs="宋体"/>
                <w:sz w:val="24"/>
                <w:szCs w:val="24"/>
                <w:lang w:eastAsia="zh-CN"/>
              </w:rPr>
            </w:pPr>
          </w:p>
        </w:tc>
      </w:tr>
      <w:tr w14:paraId="6DC6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24" w:type="dxa"/>
            <w:tcBorders>
              <w:left w:val="single" w:color="000000" w:sz="2" w:space="0"/>
            </w:tcBorders>
          </w:tcPr>
          <w:p w14:paraId="206CA270">
            <w:pPr>
              <w:rPr>
                <w:rFonts w:ascii="宋体" w:hAnsi="宋体" w:eastAsia="宋体" w:cs="宋体"/>
                <w:sz w:val="24"/>
                <w:szCs w:val="24"/>
                <w:lang w:eastAsia="zh-CN"/>
              </w:rPr>
            </w:pPr>
          </w:p>
        </w:tc>
        <w:tc>
          <w:tcPr>
            <w:tcW w:w="3097" w:type="dxa"/>
          </w:tcPr>
          <w:p w14:paraId="659BD61D">
            <w:pPr>
              <w:rPr>
                <w:rFonts w:ascii="宋体" w:hAnsi="宋体" w:eastAsia="宋体" w:cs="宋体"/>
                <w:sz w:val="24"/>
                <w:szCs w:val="24"/>
                <w:lang w:eastAsia="zh-CN"/>
              </w:rPr>
            </w:pPr>
          </w:p>
        </w:tc>
        <w:tc>
          <w:tcPr>
            <w:tcW w:w="2367" w:type="dxa"/>
          </w:tcPr>
          <w:p w14:paraId="65A13A72">
            <w:pPr>
              <w:rPr>
                <w:rFonts w:ascii="宋体" w:hAnsi="宋体" w:eastAsia="宋体" w:cs="宋体"/>
                <w:sz w:val="24"/>
                <w:szCs w:val="24"/>
                <w:lang w:eastAsia="zh-CN"/>
              </w:rPr>
            </w:pPr>
          </w:p>
        </w:tc>
        <w:tc>
          <w:tcPr>
            <w:tcW w:w="2919" w:type="dxa"/>
            <w:tcBorders>
              <w:right w:val="single" w:color="000000" w:sz="2" w:space="0"/>
            </w:tcBorders>
          </w:tcPr>
          <w:p w14:paraId="7C2478F3">
            <w:pPr>
              <w:rPr>
                <w:rFonts w:ascii="宋体" w:hAnsi="宋体" w:eastAsia="宋体" w:cs="宋体"/>
                <w:sz w:val="24"/>
                <w:szCs w:val="24"/>
                <w:lang w:eastAsia="zh-CN"/>
              </w:rPr>
            </w:pPr>
          </w:p>
        </w:tc>
      </w:tr>
      <w:tr w14:paraId="33FB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24" w:type="dxa"/>
            <w:tcBorders>
              <w:left w:val="single" w:color="000000" w:sz="2" w:space="0"/>
              <w:bottom w:val="single" w:color="000000" w:sz="2" w:space="0"/>
            </w:tcBorders>
          </w:tcPr>
          <w:p w14:paraId="39E36C95">
            <w:pPr>
              <w:rPr>
                <w:rFonts w:ascii="宋体" w:hAnsi="宋体" w:eastAsia="宋体" w:cs="宋体"/>
                <w:sz w:val="24"/>
                <w:szCs w:val="24"/>
                <w:lang w:eastAsia="zh-CN"/>
              </w:rPr>
            </w:pPr>
          </w:p>
        </w:tc>
        <w:tc>
          <w:tcPr>
            <w:tcW w:w="3097" w:type="dxa"/>
            <w:tcBorders>
              <w:bottom w:val="single" w:color="000000" w:sz="2" w:space="0"/>
            </w:tcBorders>
          </w:tcPr>
          <w:p w14:paraId="78BB4ACC">
            <w:pPr>
              <w:rPr>
                <w:rFonts w:ascii="宋体" w:hAnsi="宋体" w:eastAsia="宋体" w:cs="宋体"/>
                <w:sz w:val="24"/>
                <w:szCs w:val="24"/>
                <w:lang w:eastAsia="zh-CN"/>
              </w:rPr>
            </w:pPr>
          </w:p>
        </w:tc>
        <w:tc>
          <w:tcPr>
            <w:tcW w:w="2367" w:type="dxa"/>
            <w:tcBorders>
              <w:bottom w:val="single" w:color="000000" w:sz="2" w:space="0"/>
            </w:tcBorders>
          </w:tcPr>
          <w:p w14:paraId="2054D2D6">
            <w:pPr>
              <w:rPr>
                <w:rFonts w:ascii="宋体" w:hAnsi="宋体" w:eastAsia="宋体" w:cs="宋体"/>
                <w:sz w:val="24"/>
                <w:szCs w:val="24"/>
                <w:lang w:eastAsia="zh-CN"/>
              </w:rPr>
            </w:pPr>
          </w:p>
        </w:tc>
        <w:tc>
          <w:tcPr>
            <w:tcW w:w="2919" w:type="dxa"/>
            <w:tcBorders>
              <w:bottom w:val="single" w:color="000000" w:sz="2" w:space="0"/>
              <w:right w:val="single" w:color="000000" w:sz="2" w:space="0"/>
            </w:tcBorders>
          </w:tcPr>
          <w:p w14:paraId="70BEBC6C">
            <w:pPr>
              <w:rPr>
                <w:rFonts w:ascii="宋体" w:hAnsi="宋体" w:eastAsia="宋体" w:cs="宋体"/>
                <w:sz w:val="24"/>
                <w:szCs w:val="24"/>
                <w:lang w:eastAsia="zh-CN"/>
              </w:rPr>
            </w:pPr>
          </w:p>
        </w:tc>
      </w:tr>
    </w:tbl>
    <w:p w14:paraId="17375E4F">
      <w:pPr>
        <w:pStyle w:val="3"/>
        <w:spacing w:line="344" w:lineRule="auto"/>
        <w:rPr>
          <w:rFonts w:ascii="宋体" w:hAnsi="宋体" w:eastAsia="宋体" w:cs="宋体"/>
          <w:sz w:val="24"/>
          <w:szCs w:val="24"/>
          <w:lang w:eastAsia="zh-CN"/>
        </w:rPr>
      </w:pPr>
    </w:p>
    <w:p w14:paraId="38F8FA83">
      <w:pPr>
        <w:spacing w:before="78" w:line="286" w:lineRule="auto"/>
        <w:ind w:left="643" w:right="2955"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3B69D929">
      <w:pPr>
        <w:pStyle w:val="3"/>
        <w:spacing w:line="277" w:lineRule="auto"/>
        <w:rPr>
          <w:rFonts w:ascii="宋体" w:hAnsi="宋体" w:eastAsia="宋体" w:cs="宋体"/>
          <w:sz w:val="24"/>
          <w:szCs w:val="24"/>
          <w:lang w:eastAsia="zh-CN"/>
        </w:rPr>
      </w:pPr>
    </w:p>
    <w:p w14:paraId="79AFA497">
      <w:pPr>
        <w:spacing w:before="68" w:line="228" w:lineRule="auto"/>
        <w:ind w:left="544"/>
        <w:rPr>
          <w:rFonts w:ascii="宋体" w:hAnsi="宋体" w:eastAsia="宋体" w:cs="宋体"/>
          <w:lang w:eastAsia="zh-CN"/>
        </w:rPr>
      </w:pPr>
      <w:r>
        <w:rPr>
          <w:rFonts w:hint="eastAsia" w:ascii="宋体" w:hAnsi="宋体" w:eastAsia="宋体" w:cs="宋体"/>
          <w:spacing w:val="-6"/>
          <w:lang w:eastAsia="zh-CN"/>
        </w:rPr>
        <w:t>填表说明：</w:t>
      </w:r>
    </w:p>
    <w:p w14:paraId="0C887D77">
      <w:pPr>
        <w:spacing w:before="82" w:line="224" w:lineRule="auto"/>
        <w:ind w:left="555"/>
        <w:rPr>
          <w:rFonts w:ascii="宋体" w:hAnsi="宋体" w:eastAsia="宋体" w:cs="宋体"/>
          <w:lang w:eastAsia="zh-CN"/>
        </w:rPr>
      </w:pPr>
      <w:r>
        <w:rPr>
          <w:rFonts w:hint="eastAsia" w:ascii="宋体" w:hAnsi="宋体" w:eastAsia="宋体" w:cs="宋体"/>
          <w:spacing w:val="-2"/>
          <w:lang w:eastAsia="zh-CN"/>
        </w:rPr>
        <w:t>（1</w:t>
      </w:r>
      <w:r>
        <w:rPr>
          <w:rFonts w:hint="eastAsia" w:ascii="宋体" w:hAnsi="宋体" w:eastAsia="宋体" w:cs="宋体"/>
          <w:spacing w:val="-9"/>
          <w:lang w:eastAsia="zh-CN"/>
        </w:rPr>
        <w:t xml:space="preserve"> </w:t>
      </w:r>
      <w:r>
        <w:rPr>
          <w:rFonts w:hint="eastAsia" w:ascii="宋体" w:hAnsi="宋体" w:eastAsia="宋体" w:cs="宋体"/>
          <w:spacing w:val="-2"/>
          <w:lang w:eastAsia="zh-CN"/>
        </w:rPr>
        <w:t>）对采购文件有任何偏离（包括正偏离及负偏离）均应汇总并填写在此表中。</w:t>
      </w:r>
    </w:p>
    <w:p w14:paraId="21CCA6EF">
      <w:pPr>
        <w:spacing w:before="86" w:line="225" w:lineRule="auto"/>
        <w:ind w:left="555"/>
        <w:rPr>
          <w:rFonts w:ascii="宋体" w:hAnsi="宋体" w:eastAsia="宋体" w:cs="宋体"/>
          <w:lang w:eastAsia="zh-CN"/>
        </w:rPr>
      </w:pPr>
      <w:r>
        <w:rPr>
          <w:rFonts w:hint="eastAsia" w:ascii="宋体" w:hAnsi="宋体" w:eastAsia="宋体" w:cs="宋体"/>
          <w:spacing w:val="-1"/>
          <w:lang w:eastAsia="zh-CN"/>
        </w:rPr>
        <w:t>（2）完全满足采购文件要求的供应商只需填写【</w:t>
      </w:r>
      <w:r>
        <w:rPr>
          <w:rFonts w:hint="eastAsia" w:ascii="宋体" w:hAnsi="宋体" w:eastAsia="宋体" w:cs="宋体"/>
          <w:b/>
          <w:bCs/>
          <w:spacing w:val="-1"/>
          <w:u w:val="single"/>
          <w:lang w:eastAsia="zh-CN"/>
        </w:rPr>
        <w:t>完全满足采购文件的全部</w:t>
      </w:r>
      <w:r>
        <w:rPr>
          <w:rFonts w:hint="eastAsia" w:ascii="宋体" w:hAnsi="宋体" w:eastAsia="宋体" w:cs="宋体"/>
          <w:b/>
          <w:bCs/>
          <w:spacing w:val="-2"/>
          <w:u w:val="single"/>
          <w:lang w:eastAsia="zh-CN"/>
        </w:rPr>
        <w:t>要求</w:t>
      </w:r>
      <w:r>
        <w:rPr>
          <w:rFonts w:hint="eastAsia" w:ascii="宋体" w:hAnsi="宋体" w:eastAsia="宋体" w:cs="宋体"/>
          <w:spacing w:val="-2"/>
          <w:lang w:eastAsia="zh-CN"/>
        </w:rPr>
        <w:t>】。</w:t>
      </w:r>
    </w:p>
    <w:p w14:paraId="6387537E">
      <w:pPr>
        <w:spacing w:before="84" w:line="261" w:lineRule="auto"/>
        <w:ind w:left="112" w:right="121" w:firstLine="442"/>
        <w:rPr>
          <w:rFonts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22"/>
          <w:lang w:eastAsia="zh-CN"/>
        </w:rPr>
        <w:t xml:space="preserve"> </w:t>
      </w:r>
      <w:r>
        <w:rPr>
          <w:rFonts w:hint="eastAsia" w:ascii="宋体" w:hAnsi="宋体" w:eastAsia="宋体" w:cs="宋体"/>
          <w:lang w:eastAsia="zh-CN"/>
        </w:rPr>
        <w:t>）若供应商以未在偏离表中列出的负偏离为由，不按采购文件要求签约，采</w:t>
      </w:r>
      <w:r>
        <w:rPr>
          <w:rFonts w:hint="eastAsia" w:ascii="宋体" w:hAnsi="宋体" w:eastAsia="宋体" w:cs="宋体"/>
          <w:spacing w:val="-1"/>
          <w:lang w:eastAsia="zh-CN"/>
        </w:rPr>
        <w:t>购人有权取消该</w:t>
      </w:r>
      <w:r>
        <w:rPr>
          <w:rFonts w:hint="eastAsia" w:ascii="宋体" w:hAnsi="宋体" w:eastAsia="宋体" w:cs="宋体"/>
          <w:lang w:eastAsia="zh-CN"/>
        </w:rPr>
        <w:t xml:space="preserve"> 供应商的成交资格，并按有关规定重新确定成交供应商或另行采购。</w:t>
      </w:r>
    </w:p>
    <w:p w14:paraId="19C756D2">
      <w:pPr>
        <w:spacing w:before="88" w:line="226" w:lineRule="auto"/>
        <w:ind w:left="555"/>
        <w:rPr>
          <w:rFonts w:ascii="宋体" w:hAnsi="宋体" w:eastAsia="宋体" w:cs="宋体"/>
          <w:lang w:eastAsia="zh-CN"/>
        </w:rPr>
      </w:pPr>
      <w:r>
        <w:rPr>
          <w:rFonts w:hint="eastAsia" w:ascii="宋体" w:hAnsi="宋体" w:eastAsia="宋体" w:cs="宋体"/>
          <w:spacing w:val="-2"/>
          <w:lang w:eastAsia="zh-CN"/>
        </w:rPr>
        <w:t>（4）供应商可调整、修改上述表格。</w:t>
      </w:r>
    </w:p>
    <w:p w14:paraId="03A6121E">
      <w:pPr>
        <w:spacing w:before="84" w:line="261" w:lineRule="auto"/>
        <w:ind w:left="116" w:right="110" w:firstLine="438"/>
        <w:rPr>
          <w:rFonts w:ascii="宋体" w:hAnsi="宋体" w:eastAsia="宋体" w:cs="宋体"/>
          <w:lang w:eastAsia="zh-CN"/>
        </w:rPr>
        <w:sectPr>
          <w:footerReference r:id="rId28" w:type="default"/>
          <w:pgSz w:w="11907" w:h="16841"/>
          <w:pgMar w:top="1247" w:right="1247" w:bottom="1247" w:left="1247" w:header="0" w:footer="914" w:gutter="0"/>
          <w:cols w:space="720" w:num="1"/>
        </w:sectPr>
      </w:pPr>
      <w:r>
        <w:rPr>
          <w:rFonts w:hint="eastAsia" w:ascii="宋体" w:hAnsi="宋体" w:eastAsia="宋体" w:cs="宋体"/>
          <w:lang w:eastAsia="zh-CN"/>
        </w:rPr>
        <w:t>（5</w:t>
      </w:r>
      <w:r>
        <w:rPr>
          <w:rFonts w:hint="eastAsia" w:ascii="宋体" w:hAnsi="宋体" w:eastAsia="宋体" w:cs="宋体"/>
          <w:spacing w:val="-19"/>
          <w:lang w:eastAsia="zh-CN"/>
        </w:rPr>
        <w:t xml:space="preserve"> </w:t>
      </w:r>
      <w:r>
        <w:rPr>
          <w:rFonts w:hint="eastAsia" w:ascii="宋体" w:hAnsi="宋体" w:eastAsia="宋体" w:cs="宋体"/>
          <w:lang w:eastAsia="zh-CN"/>
        </w:rPr>
        <w:t>）磋商响应文件响应内容对采购文件要求如有偏离均应填写偏离表，如不填写，采购人有权 视作磋商响应文件完全响应采购文件要求。</w:t>
      </w:r>
    </w:p>
    <w:p w14:paraId="67280EE2">
      <w:pPr>
        <w:spacing w:before="69" w:line="223" w:lineRule="auto"/>
        <w:outlineLvl w:val="2"/>
        <w:rPr>
          <w:rFonts w:ascii="宋体" w:hAnsi="宋体" w:eastAsia="宋体" w:cs="宋体"/>
          <w:sz w:val="24"/>
          <w:szCs w:val="24"/>
          <w:lang w:eastAsia="zh-CN"/>
        </w:rPr>
      </w:pPr>
      <w:r>
        <w:rPr>
          <w:rFonts w:hint="eastAsia" w:ascii="宋体" w:hAnsi="宋体" w:eastAsia="宋体" w:cs="宋体"/>
          <w:spacing w:val="-3"/>
          <w:sz w:val="24"/>
          <w:szCs w:val="24"/>
          <w:lang w:eastAsia="zh-CN"/>
        </w:rPr>
        <w:t>四、廉政承诺书</w:t>
      </w:r>
    </w:p>
    <w:p w14:paraId="1EF08EB4">
      <w:pPr>
        <w:spacing w:before="93" w:line="223" w:lineRule="auto"/>
        <w:ind w:left="3931"/>
        <w:rPr>
          <w:rFonts w:ascii="宋体" w:hAnsi="宋体" w:eastAsia="宋体" w:cs="宋体"/>
          <w:spacing w:val="-2"/>
          <w:sz w:val="28"/>
          <w:szCs w:val="28"/>
          <w:lang w:eastAsia="zh-CN"/>
        </w:rPr>
      </w:pPr>
    </w:p>
    <w:p w14:paraId="603CDEFF">
      <w:pPr>
        <w:spacing w:before="93" w:line="223" w:lineRule="auto"/>
        <w:jc w:val="center"/>
        <w:rPr>
          <w:rFonts w:ascii="宋体" w:hAnsi="宋体" w:eastAsia="宋体" w:cs="宋体"/>
          <w:sz w:val="24"/>
          <w:szCs w:val="24"/>
          <w:lang w:eastAsia="zh-CN"/>
        </w:rPr>
      </w:pPr>
      <w:r>
        <w:rPr>
          <w:rFonts w:hint="eastAsia" w:ascii="宋体" w:hAnsi="宋体" w:eastAsia="宋体" w:cs="宋体"/>
          <w:spacing w:val="-2"/>
          <w:sz w:val="24"/>
          <w:szCs w:val="24"/>
          <w:lang w:eastAsia="zh-CN"/>
        </w:rPr>
        <w:t>廉政承诺书</w:t>
      </w:r>
    </w:p>
    <w:p w14:paraId="57A1C688">
      <w:pPr>
        <w:spacing w:before="111" w:line="220" w:lineRule="auto"/>
        <w:ind w:left="39"/>
        <w:rPr>
          <w:rFonts w:ascii="宋体" w:hAnsi="宋体" w:eastAsia="宋体" w:cs="宋体"/>
          <w:sz w:val="24"/>
          <w:szCs w:val="24"/>
          <w:lang w:eastAsia="zh-CN"/>
        </w:rPr>
      </w:pP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w:t>
      </w:r>
    </w:p>
    <w:p w14:paraId="45FE4136">
      <w:pPr>
        <w:spacing w:before="178" w:line="353" w:lineRule="auto"/>
        <w:ind w:left="40" w:right="77" w:firstLine="480"/>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我单位响应</w:t>
      </w:r>
      <w:r>
        <w:rPr>
          <w:rFonts w:hint="eastAsia" w:ascii="宋体" w:hAnsi="宋体" w:eastAsia="宋体" w:cs="宋体"/>
          <w:spacing w:val="-1"/>
          <w:sz w:val="24"/>
          <w:szCs w:val="24"/>
          <w:u w:val="single"/>
          <w:lang w:eastAsia="zh-CN"/>
        </w:rPr>
        <w:t>长春市中心血站</w:t>
      </w:r>
      <w:r>
        <w:rPr>
          <w:rFonts w:hint="eastAsia" w:ascii="宋体" w:hAnsi="宋体" w:eastAsia="宋体" w:cs="宋体"/>
          <w:spacing w:val="-1"/>
          <w:sz w:val="24"/>
          <w:szCs w:val="24"/>
          <w:lang w:eastAsia="zh-CN"/>
        </w:rPr>
        <w:t>（采购人）</w:t>
      </w:r>
      <w:r>
        <w:rPr>
          <w:rFonts w:hint="eastAsia" w:ascii="宋体" w:hAnsi="宋体" w:eastAsia="宋体" w:cs="宋体"/>
          <w:spacing w:val="-1"/>
          <w:sz w:val="24"/>
          <w:szCs w:val="24"/>
          <w:u w:val="single"/>
          <w:lang w:eastAsia="zh-CN"/>
        </w:rPr>
        <w:t>无偿献血纪念品（30、50标</w:t>
      </w:r>
      <w:r>
        <w:rPr>
          <w:rFonts w:hint="eastAsia" w:ascii="宋体" w:hAnsi="宋体" w:eastAsia="宋体" w:cs="宋体"/>
          <w:spacing w:val="1"/>
          <w:sz w:val="24"/>
          <w:szCs w:val="24"/>
          <w:u w:val="single"/>
          <w:lang w:eastAsia="zh-CN"/>
        </w:rPr>
        <w:t>准）</w:t>
      </w: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JM-2024-10-01288</w:t>
      </w:r>
      <w:r>
        <w:rPr>
          <w:rFonts w:hint="eastAsia" w:ascii="宋体" w:hAnsi="宋体" w:eastAsia="宋体" w:cs="宋体"/>
          <w:spacing w:val="1"/>
          <w:sz w:val="24"/>
          <w:szCs w:val="24"/>
          <w:lang w:eastAsia="zh-CN"/>
        </w:rPr>
        <w:t>（项目编号）</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（标项名</w:t>
      </w:r>
      <w:r>
        <w:rPr>
          <w:rFonts w:hint="eastAsia" w:ascii="宋体" w:hAnsi="宋体" w:eastAsia="宋体" w:cs="宋体"/>
          <w:sz w:val="24"/>
          <w:szCs w:val="24"/>
          <w:lang w:eastAsia="zh-CN"/>
        </w:rPr>
        <w:t>称）项</w:t>
      </w:r>
      <w:r>
        <w:rPr>
          <w:rFonts w:hint="eastAsia" w:ascii="宋体" w:hAnsi="宋体" w:eastAsia="宋体" w:cs="宋体"/>
          <w:spacing w:val="2"/>
          <w:sz w:val="24"/>
          <w:szCs w:val="24"/>
          <w:lang w:eastAsia="zh-CN"/>
        </w:rPr>
        <w:t>目采购要求并参加磋商。在这次磋商过程中和成</w:t>
      </w:r>
      <w:r>
        <w:rPr>
          <w:rFonts w:hint="eastAsia" w:ascii="宋体" w:hAnsi="宋体" w:eastAsia="宋体" w:cs="宋体"/>
          <w:spacing w:val="1"/>
          <w:sz w:val="24"/>
          <w:szCs w:val="24"/>
          <w:lang w:eastAsia="zh-CN"/>
        </w:rPr>
        <w:t>交后，我们将严格遵守国家法律法规要</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求，并郑重承诺：</w:t>
      </w:r>
    </w:p>
    <w:p w14:paraId="3C5BF995">
      <w:pPr>
        <w:spacing w:before="32" w:line="290" w:lineRule="auto"/>
        <w:ind w:left="47" w:firstLine="474"/>
        <w:rPr>
          <w:rFonts w:ascii="宋体" w:hAnsi="宋体" w:eastAsia="宋体" w:cs="宋体"/>
          <w:sz w:val="24"/>
          <w:szCs w:val="24"/>
          <w:lang w:eastAsia="zh-CN"/>
        </w:rPr>
      </w:pPr>
      <w:r>
        <w:rPr>
          <w:rFonts w:hint="eastAsia" w:ascii="宋体" w:hAnsi="宋体" w:eastAsia="宋体" w:cs="宋体"/>
          <w:spacing w:val="-3"/>
          <w:sz w:val="24"/>
          <w:szCs w:val="24"/>
          <w:lang w:eastAsia="zh-CN"/>
        </w:rPr>
        <w:t>一、不向项目有关人员及部门赠送礼金礼物、有价证券、回扣以及中介费、介绍费、</w:t>
      </w:r>
      <w:r>
        <w:rPr>
          <w:rFonts w:hint="eastAsia" w:ascii="宋体" w:hAnsi="宋体" w:eastAsia="宋体" w:cs="宋体"/>
          <w:spacing w:val="6"/>
          <w:sz w:val="24"/>
          <w:szCs w:val="24"/>
          <w:lang w:eastAsia="zh-CN"/>
        </w:rPr>
        <w:t xml:space="preserve"> </w:t>
      </w:r>
      <w:r>
        <w:rPr>
          <w:rFonts w:hint="eastAsia" w:ascii="宋体" w:hAnsi="宋体" w:eastAsia="宋体" w:cs="宋体"/>
          <w:spacing w:val="-9"/>
          <w:sz w:val="24"/>
          <w:szCs w:val="24"/>
          <w:lang w:eastAsia="zh-CN"/>
        </w:rPr>
        <w:t>咨询费等好处费；</w:t>
      </w:r>
    </w:p>
    <w:p w14:paraId="2A4E8875">
      <w:pPr>
        <w:spacing w:before="180" w:line="220"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二、不为项目有关人员及部门报销应由你方单位</w:t>
      </w:r>
      <w:r>
        <w:rPr>
          <w:rFonts w:hint="eastAsia" w:ascii="宋体" w:hAnsi="宋体" w:eastAsia="宋体" w:cs="宋体"/>
          <w:spacing w:val="-3"/>
          <w:sz w:val="24"/>
          <w:szCs w:val="24"/>
          <w:lang w:eastAsia="zh-CN"/>
        </w:rPr>
        <w:t>或个人支付的费用；</w:t>
      </w:r>
    </w:p>
    <w:p w14:paraId="0344D4EF">
      <w:pPr>
        <w:spacing w:before="182" w:line="219" w:lineRule="auto"/>
        <w:ind w:left="518"/>
        <w:rPr>
          <w:rFonts w:ascii="宋体" w:hAnsi="宋体" w:eastAsia="宋体" w:cs="宋体"/>
          <w:sz w:val="24"/>
          <w:szCs w:val="24"/>
          <w:lang w:eastAsia="zh-CN"/>
        </w:rPr>
      </w:pPr>
      <w:r>
        <w:rPr>
          <w:rFonts w:hint="eastAsia" w:ascii="宋体" w:hAnsi="宋体" w:eastAsia="宋体" w:cs="宋体"/>
          <w:spacing w:val="-2"/>
          <w:sz w:val="24"/>
          <w:szCs w:val="24"/>
          <w:lang w:eastAsia="zh-CN"/>
        </w:rPr>
        <w:t>三、不向项目有关人员及部门提供有可能影响公正的宴请和健身娱乐等活动；</w:t>
      </w:r>
    </w:p>
    <w:p w14:paraId="51E9EF66">
      <w:pPr>
        <w:spacing w:before="181" w:line="219" w:lineRule="auto"/>
        <w:ind w:left="540"/>
        <w:rPr>
          <w:rFonts w:ascii="宋体" w:hAnsi="宋体" w:eastAsia="宋体" w:cs="宋体"/>
          <w:sz w:val="24"/>
          <w:szCs w:val="24"/>
          <w:lang w:eastAsia="zh-CN"/>
        </w:rPr>
      </w:pPr>
      <w:r>
        <w:rPr>
          <w:rFonts w:hint="eastAsia" w:ascii="宋体" w:hAnsi="宋体" w:eastAsia="宋体" w:cs="宋体"/>
          <w:spacing w:val="-3"/>
          <w:sz w:val="24"/>
          <w:szCs w:val="24"/>
          <w:lang w:eastAsia="zh-CN"/>
        </w:rPr>
        <w:t>四、不为项目有关人员及部门出国（境）、旅游等</w:t>
      </w:r>
      <w:r>
        <w:rPr>
          <w:rFonts w:hint="eastAsia" w:ascii="宋体" w:hAnsi="宋体" w:eastAsia="宋体" w:cs="宋体"/>
          <w:spacing w:val="-4"/>
          <w:sz w:val="24"/>
          <w:szCs w:val="24"/>
          <w:lang w:eastAsia="zh-CN"/>
        </w:rPr>
        <w:t>提供方便；</w:t>
      </w:r>
    </w:p>
    <w:p w14:paraId="0CFF7661">
      <w:pPr>
        <w:spacing w:before="184" w:line="219" w:lineRule="auto"/>
        <w:ind w:left="522"/>
        <w:rPr>
          <w:rFonts w:ascii="宋体" w:hAnsi="宋体" w:eastAsia="宋体" w:cs="宋体"/>
          <w:sz w:val="24"/>
          <w:szCs w:val="24"/>
          <w:lang w:eastAsia="zh-CN"/>
        </w:rPr>
      </w:pPr>
      <w:r>
        <w:rPr>
          <w:rFonts w:hint="eastAsia" w:ascii="宋体" w:hAnsi="宋体" w:eastAsia="宋体" w:cs="宋体"/>
          <w:spacing w:val="-2"/>
          <w:sz w:val="24"/>
          <w:szCs w:val="24"/>
          <w:lang w:eastAsia="zh-CN"/>
        </w:rPr>
        <w:t>五、不为项目有关人员个人装修住房、婚丧嫁娶、配偶子女工作安排等提供好处；</w:t>
      </w:r>
    </w:p>
    <w:p w14:paraId="79568302">
      <w:pPr>
        <w:spacing w:before="180" w:line="347" w:lineRule="auto"/>
        <w:ind w:left="43" w:right="80" w:firstLine="478"/>
        <w:rPr>
          <w:rFonts w:ascii="宋体" w:hAnsi="宋体" w:eastAsia="宋体" w:cs="宋体"/>
          <w:sz w:val="24"/>
          <w:szCs w:val="24"/>
          <w:lang w:eastAsia="zh-CN"/>
        </w:rPr>
      </w:pPr>
      <w:r>
        <w:rPr>
          <w:rFonts w:hint="eastAsia" w:ascii="宋体" w:hAnsi="宋体" w:eastAsia="宋体" w:cs="宋体"/>
          <w:spacing w:val="2"/>
          <w:sz w:val="24"/>
          <w:szCs w:val="24"/>
          <w:lang w:eastAsia="zh-CN"/>
        </w:rPr>
        <w:t>如违反上述承诺，你单位有权立即取消我单</w:t>
      </w:r>
      <w:r>
        <w:rPr>
          <w:rFonts w:hint="eastAsia" w:ascii="宋体" w:hAnsi="宋体" w:eastAsia="宋体" w:cs="宋体"/>
          <w:spacing w:val="1"/>
          <w:sz w:val="24"/>
          <w:szCs w:val="24"/>
          <w:lang w:eastAsia="zh-CN"/>
        </w:rPr>
        <w:t>位磋商、成交资格。由此引起的相应损</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失均由我单位承担。</w:t>
      </w:r>
    </w:p>
    <w:p w14:paraId="2E2179FF">
      <w:pPr>
        <w:pStyle w:val="3"/>
        <w:spacing w:line="243" w:lineRule="auto"/>
        <w:rPr>
          <w:rFonts w:ascii="宋体" w:hAnsi="宋体" w:eastAsia="宋体" w:cs="宋体"/>
          <w:sz w:val="24"/>
          <w:szCs w:val="24"/>
          <w:lang w:eastAsia="zh-CN"/>
        </w:rPr>
      </w:pPr>
    </w:p>
    <w:p w14:paraId="79BE4EC7">
      <w:pPr>
        <w:pStyle w:val="3"/>
        <w:spacing w:line="243" w:lineRule="auto"/>
        <w:rPr>
          <w:rFonts w:ascii="宋体" w:hAnsi="宋体" w:eastAsia="宋体" w:cs="宋体"/>
          <w:sz w:val="24"/>
          <w:szCs w:val="24"/>
          <w:lang w:eastAsia="zh-CN"/>
        </w:rPr>
      </w:pPr>
    </w:p>
    <w:p w14:paraId="1CEBCCF1">
      <w:pPr>
        <w:pStyle w:val="3"/>
        <w:spacing w:line="243" w:lineRule="auto"/>
        <w:rPr>
          <w:rFonts w:ascii="宋体" w:hAnsi="宋体" w:eastAsia="宋体" w:cs="宋体"/>
          <w:sz w:val="24"/>
          <w:szCs w:val="24"/>
          <w:lang w:eastAsia="zh-CN"/>
        </w:rPr>
      </w:pPr>
    </w:p>
    <w:p w14:paraId="0DA6DC72">
      <w:pPr>
        <w:spacing w:before="78" w:line="345" w:lineRule="auto"/>
        <w:ind w:left="559" w:right="2925"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w:t>
      </w:r>
      <w:r>
        <w:rPr>
          <w:rFonts w:hint="eastAsia" w:ascii="宋体" w:hAnsi="宋体" w:eastAsia="宋体" w:cs="宋体"/>
          <w:spacing w:val="-47"/>
          <w:sz w:val="24"/>
          <w:szCs w:val="24"/>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0C5247B9">
      <w:pPr>
        <w:spacing w:line="345" w:lineRule="auto"/>
        <w:rPr>
          <w:rFonts w:ascii="宋体" w:hAnsi="宋体" w:eastAsia="宋体" w:cs="宋体"/>
          <w:sz w:val="24"/>
          <w:szCs w:val="24"/>
          <w:lang w:eastAsia="zh-CN"/>
        </w:rPr>
        <w:sectPr>
          <w:footerReference r:id="rId29" w:type="default"/>
          <w:pgSz w:w="11907" w:h="16841"/>
          <w:pgMar w:top="1247" w:right="1247" w:bottom="1247" w:left="1247" w:header="0" w:footer="914" w:gutter="0"/>
          <w:cols w:space="720" w:num="1"/>
        </w:sectPr>
      </w:pPr>
    </w:p>
    <w:p w14:paraId="607C254A">
      <w:pPr>
        <w:spacing w:before="68" w:line="223" w:lineRule="auto"/>
        <w:outlineLvl w:val="2"/>
        <w:rPr>
          <w:rFonts w:ascii="宋体" w:hAnsi="宋体" w:eastAsia="宋体" w:cs="宋体"/>
          <w:lang w:eastAsia="zh-CN"/>
        </w:rPr>
      </w:pPr>
      <w:r>
        <w:rPr>
          <w:rFonts w:hint="eastAsia" w:ascii="宋体" w:hAnsi="宋体" w:eastAsia="宋体" w:cs="宋体"/>
          <w:spacing w:val="-2"/>
          <w:lang w:eastAsia="zh-CN"/>
        </w:rPr>
        <w:t>五、其他资信资料</w:t>
      </w:r>
    </w:p>
    <w:p w14:paraId="16C44BAF">
      <w:pPr>
        <w:spacing w:before="95" w:line="222" w:lineRule="auto"/>
        <w:ind w:left="3801"/>
        <w:rPr>
          <w:rFonts w:ascii="宋体" w:hAnsi="宋体" w:eastAsia="宋体" w:cs="宋体"/>
          <w:sz w:val="24"/>
          <w:szCs w:val="24"/>
          <w:lang w:eastAsia="zh-CN"/>
        </w:rPr>
      </w:pPr>
      <w:r>
        <w:rPr>
          <w:rFonts w:hint="eastAsia" w:ascii="宋体" w:hAnsi="宋体" w:eastAsia="宋体" w:cs="宋体"/>
          <w:spacing w:val="-2"/>
          <w:sz w:val="24"/>
          <w:szCs w:val="24"/>
          <w:lang w:eastAsia="zh-CN"/>
        </w:rPr>
        <w:t>其他资信资料</w:t>
      </w:r>
    </w:p>
    <w:p w14:paraId="514DE51C">
      <w:pPr>
        <w:spacing w:line="79" w:lineRule="exact"/>
        <w:rPr>
          <w:rFonts w:ascii="宋体" w:hAnsi="宋体" w:eastAsia="宋体" w:cs="宋体"/>
          <w:sz w:val="24"/>
          <w:szCs w:val="24"/>
          <w:lang w:eastAsia="zh-CN"/>
        </w:rPr>
      </w:pPr>
    </w:p>
    <w:tbl>
      <w:tblPr>
        <w:tblStyle w:val="11"/>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077"/>
        <w:gridCol w:w="115"/>
        <w:gridCol w:w="780"/>
        <w:gridCol w:w="2044"/>
        <w:gridCol w:w="688"/>
        <w:gridCol w:w="674"/>
        <w:gridCol w:w="691"/>
        <w:gridCol w:w="662"/>
        <w:gridCol w:w="657"/>
        <w:gridCol w:w="592"/>
        <w:gridCol w:w="578"/>
      </w:tblGrid>
      <w:tr w14:paraId="7B05A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88" w:type="dxa"/>
          </w:tcPr>
          <w:p w14:paraId="391E0963">
            <w:pPr>
              <w:pStyle w:val="12"/>
              <w:spacing w:before="34" w:line="283" w:lineRule="auto"/>
              <w:ind w:left="141" w:right="128"/>
            </w:pPr>
            <w:r>
              <w:rPr>
                <w:rFonts w:hint="eastAsia"/>
                <w:spacing w:val="-4"/>
              </w:rPr>
              <w:t>单位</w:t>
            </w:r>
            <w:r>
              <w:rPr>
                <w:rFonts w:hint="eastAsia"/>
              </w:rPr>
              <w:t xml:space="preserve"> </w:t>
            </w:r>
            <w:r>
              <w:rPr>
                <w:rFonts w:hint="eastAsia"/>
                <w:spacing w:val="-5"/>
              </w:rPr>
              <w:t>名称</w:t>
            </w:r>
          </w:p>
        </w:tc>
        <w:tc>
          <w:tcPr>
            <w:tcW w:w="1077" w:type="dxa"/>
          </w:tcPr>
          <w:p w14:paraId="40F22EE3">
            <w:pPr>
              <w:rPr>
                <w:rFonts w:ascii="宋体" w:hAnsi="宋体" w:eastAsia="宋体" w:cs="宋体"/>
                <w:sz w:val="24"/>
                <w:szCs w:val="24"/>
              </w:rPr>
            </w:pPr>
          </w:p>
        </w:tc>
        <w:tc>
          <w:tcPr>
            <w:tcW w:w="895" w:type="dxa"/>
            <w:gridSpan w:val="2"/>
          </w:tcPr>
          <w:p w14:paraId="5D943CFB">
            <w:pPr>
              <w:pStyle w:val="12"/>
              <w:spacing w:before="204" w:line="223" w:lineRule="auto"/>
              <w:ind w:left="264"/>
            </w:pPr>
            <w:r>
              <w:rPr>
                <w:rFonts w:hint="eastAsia"/>
                <w:spacing w:val="-8"/>
              </w:rPr>
              <w:t>电话</w:t>
            </w:r>
          </w:p>
        </w:tc>
        <w:tc>
          <w:tcPr>
            <w:tcW w:w="2044" w:type="dxa"/>
          </w:tcPr>
          <w:p w14:paraId="6C2F3078">
            <w:pPr>
              <w:rPr>
                <w:rFonts w:ascii="宋体" w:hAnsi="宋体" w:eastAsia="宋体" w:cs="宋体"/>
                <w:sz w:val="24"/>
                <w:szCs w:val="24"/>
              </w:rPr>
            </w:pPr>
          </w:p>
        </w:tc>
        <w:tc>
          <w:tcPr>
            <w:tcW w:w="688" w:type="dxa"/>
          </w:tcPr>
          <w:p w14:paraId="6096832B">
            <w:pPr>
              <w:pStyle w:val="12"/>
              <w:spacing w:before="34" w:line="283" w:lineRule="auto"/>
              <w:ind w:left="266" w:right="25" w:hanging="233"/>
            </w:pPr>
            <w:r>
              <w:rPr>
                <w:rFonts w:hint="eastAsia"/>
                <w:spacing w:val="-3"/>
              </w:rPr>
              <w:t>主管部</w:t>
            </w:r>
            <w:r>
              <w:rPr>
                <w:rFonts w:hint="eastAsia"/>
                <w:spacing w:val="1"/>
              </w:rPr>
              <w:t xml:space="preserve"> </w:t>
            </w:r>
            <w:r>
              <w:rPr>
                <w:rFonts w:hint="eastAsia"/>
              </w:rPr>
              <w:t>门</w:t>
            </w:r>
          </w:p>
        </w:tc>
        <w:tc>
          <w:tcPr>
            <w:tcW w:w="674" w:type="dxa"/>
          </w:tcPr>
          <w:p w14:paraId="6ACD5D6B">
            <w:pPr>
              <w:rPr>
                <w:rFonts w:ascii="宋体" w:hAnsi="宋体" w:eastAsia="宋体" w:cs="宋体"/>
                <w:sz w:val="24"/>
                <w:szCs w:val="24"/>
              </w:rPr>
            </w:pPr>
          </w:p>
        </w:tc>
        <w:tc>
          <w:tcPr>
            <w:tcW w:w="1353" w:type="dxa"/>
            <w:gridSpan w:val="2"/>
          </w:tcPr>
          <w:p w14:paraId="4E052F82">
            <w:pPr>
              <w:pStyle w:val="12"/>
              <w:spacing w:before="205" w:line="221" w:lineRule="auto"/>
              <w:ind w:left="262"/>
            </w:pPr>
            <w:r>
              <w:rPr>
                <w:rFonts w:hint="eastAsia"/>
                <w:spacing w:val="-2"/>
              </w:rPr>
              <w:t>单位法人</w:t>
            </w:r>
          </w:p>
        </w:tc>
        <w:tc>
          <w:tcPr>
            <w:tcW w:w="657" w:type="dxa"/>
          </w:tcPr>
          <w:p w14:paraId="5AF59493">
            <w:pPr>
              <w:rPr>
                <w:rFonts w:ascii="宋体" w:hAnsi="宋体" w:eastAsia="宋体" w:cs="宋体"/>
                <w:sz w:val="24"/>
                <w:szCs w:val="24"/>
              </w:rPr>
            </w:pPr>
          </w:p>
        </w:tc>
        <w:tc>
          <w:tcPr>
            <w:tcW w:w="592" w:type="dxa"/>
          </w:tcPr>
          <w:p w14:paraId="2515FC20">
            <w:pPr>
              <w:pStyle w:val="12"/>
              <w:spacing w:before="204" w:line="221" w:lineRule="auto"/>
              <w:ind w:left="95"/>
            </w:pPr>
            <w:r>
              <w:rPr>
                <w:rFonts w:hint="eastAsia"/>
                <w:spacing w:val="-2"/>
              </w:rPr>
              <w:t>职务</w:t>
            </w:r>
          </w:p>
        </w:tc>
        <w:tc>
          <w:tcPr>
            <w:tcW w:w="578" w:type="dxa"/>
          </w:tcPr>
          <w:p w14:paraId="29E556A4">
            <w:pPr>
              <w:rPr>
                <w:rFonts w:ascii="宋体" w:hAnsi="宋体" w:eastAsia="宋体" w:cs="宋体"/>
                <w:sz w:val="24"/>
                <w:szCs w:val="24"/>
              </w:rPr>
            </w:pPr>
          </w:p>
        </w:tc>
      </w:tr>
      <w:tr w14:paraId="65294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88" w:type="dxa"/>
          </w:tcPr>
          <w:p w14:paraId="18E813AD">
            <w:pPr>
              <w:pStyle w:val="12"/>
              <w:spacing w:before="202" w:line="230" w:lineRule="auto"/>
              <w:ind w:left="87"/>
            </w:pPr>
            <w:r>
              <w:rPr>
                <w:rFonts w:hint="eastAsia"/>
                <w:spacing w:val="-4"/>
              </w:rPr>
              <w:t>地</w:t>
            </w:r>
            <w:r>
              <w:rPr>
                <w:rFonts w:hint="eastAsia"/>
                <w:spacing w:val="9"/>
              </w:rPr>
              <w:t xml:space="preserve"> </w:t>
            </w:r>
            <w:r>
              <w:rPr>
                <w:rFonts w:hint="eastAsia"/>
                <w:spacing w:val="-4"/>
              </w:rPr>
              <w:t>址</w:t>
            </w:r>
          </w:p>
        </w:tc>
        <w:tc>
          <w:tcPr>
            <w:tcW w:w="1077" w:type="dxa"/>
          </w:tcPr>
          <w:p w14:paraId="33C4B7EF">
            <w:pPr>
              <w:rPr>
                <w:rFonts w:ascii="宋体" w:hAnsi="宋体" w:eastAsia="宋体" w:cs="宋体"/>
                <w:sz w:val="24"/>
                <w:szCs w:val="24"/>
              </w:rPr>
            </w:pPr>
          </w:p>
        </w:tc>
        <w:tc>
          <w:tcPr>
            <w:tcW w:w="895" w:type="dxa"/>
            <w:gridSpan w:val="2"/>
          </w:tcPr>
          <w:p w14:paraId="3F637B41">
            <w:pPr>
              <w:pStyle w:val="12"/>
              <w:spacing w:before="202" w:line="220" w:lineRule="auto"/>
              <w:ind w:left="238"/>
            </w:pPr>
            <w:r>
              <w:rPr>
                <w:rFonts w:hint="eastAsia"/>
                <w:spacing w:val="-2"/>
              </w:rPr>
              <w:t>传真</w:t>
            </w:r>
          </w:p>
        </w:tc>
        <w:tc>
          <w:tcPr>
            <w:tcW w:w="2044" w:type="dxa"/>
          </w:tcPr>
          <w:p w14:paraId="2115FC4A">
            <w:pPr>
              <w:rPr>
                <w:rFonts w:ascii="宋体" w:hAnsi="宋体" w:eastAsia="宋体" w:cs="宋体"/>
                <w:sz w:val="24"/>
                <w:szCs w:val="24"/>
              </w:rPr>
            </w:pPr>
          </w:p>
        </w:tc>
        <w:tc>
          <w:tcPr>
            <w:tcW w:w="688" w:type="dxa"/>
          </w:tcPr>
          <w:p w14:paraId="0801F38B">
            <w:pPr>
              <w:pStyle w:val="12"/>
              <w:spacing w:before="33" w:line="282" w:lineRule="auto"/>
              <w:ind w:left="243" w:right="25" w:hanging="210"/>
            </w:pPr>
            <w:r>
              <w:rPr>
                <w:rFonts w:hint="eastAsia"/>
                <w:spacing w:val="-3"/>
              </w:rPr>
              <w:t>单位性</w:t>
            </w:r>
            <w:r>
              <w:rPr>
                <w:rFonts w:hint="eastAsia"/>
                <w:spacing w:val="1"/>
              </w:rPr>
              <w:t xml:space="preserve"> </w:t>
            </w:r>
            <w:r>
              <w:rPr>
                <w:rFonts w:hint="eastAsia"/>
              </w:rPr>
              <w:t>质</w:t>
            </w:r>
          </w:p>
        </w:tc>
        <w:tc>
          <w:tcPr>
            <w:tcW w:w="674" w:type="dxa"/>
          </w:tcPr>
          <w:p w14:paraId="5DD3FF8F">
            <w:pPr>
              <w:rPr>
                <w:rFonts w:ascii="宋体" w:hAnsi="宋体" w:eastAsia="宋体" w:cs="宋体"/>
                <w:sz w:val="24"/>
                <w:szCs w:val="24"/>
              </w:rPr>
            </w:pPr>
          </w:p>
        </w:tc>
        <w:tc>
          <w:tcPr>
            <w:tcW w:w="1353" w:type="dxa"/>
            <w:gridSpan w:val="2"/>
          </w:tcPr>
          <w:p w14:paraId="45A6CEFE">
            <w:pPr>
              <w:pStyle w:val="12"/>
              <w:spacing w:before="202" w:line="221" w:lineRule="auto"/>
              <w:ind w:left="156"/>
            </w:pPr>
            <w:r>
              <w:rPr>
                <w:rFonts w:hint="eastAsia"/>
                <w:spacing w:val="-2"/>
              </w:rPr>
              <w:t>技术负责人</w:t>
            </w:r>
          </w:p>
        </w:tc>
        <w:tc>
          <w:tcPr>
            <w:tcW w:w="657" w:type="dxa"/>
          </w:tcPr>
          <w:p w14:paraId="27576681">
            <w:pPr>
              <w:rPr>
                <w:rFonts w:ascii="宋体" w:hAnsi="宋体" w:eastAsia="宋体" w:cs="宋体"/>
                <w:sz w:val="24"/>
                <w:szCs w:val="24"/>
              </w:rPr>
            </w:pPr>
          </w:p>
        </w:tc>
        <w:tc>
          <w:tcPr>
            <w:tcW w:w="592" w:type="dxa"/>
          </w:tcPr>
          <w:p w14:paraId="7A2FF490">
            <w:pPr>
              <w:pStyle w:val="12"/>
              <w:spacing w:before="202" w:line="221" w:lineRule="auto"/>
              <w:ind w:left="95"/>
            </w:pPr>
            <w:r>
              <w:rPr>
                <w:rFonts w:hint="eastAsia"/>
                <w:spacing w:val="-2"/>
              </w:rPr>
              <w:t>职务</w:t>
            </w:r>
          </w:p>
        </w:tc>
        <w:tc>
          <w:tcPr>
            <w:tcW w:w="578" w:type="dxa"/>
          </w:tcPr>
          <w:p w14:paraId="498D0FAC">
            <w:pPr>
              <w:rPr>
                <w:rFonts w:ascii="宋体" w:hAnsi="宋体" w:eastAsia="宋体" w:cs="宋体"/>
                <w:sz w:val="24"/>
                <w:szCs w:val="24"/>
              </w:rPr>
            </w:pPr>
          </w:p>
        </w:tc>
      </w:tr>
      <w:tr w14:paraId="5E47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88" w:type="dxa"/>
            <w:vMerge w:val="restart"/>
            <w:tcBorders>
              <w:bottom w:val="nil"/>
            </w:tcBorders>
          </w:tcPr>
          <w:p w14:paraId="61691450">
            <w:pPr>
              <w:spacing w:line="254" w:lineRule="auto"/>
              <w:rPr>
                <w:rFonts w:ascii="宋体" w:hAnsi="宋体" w:eastAsia="宋体" w:cs="宋体"/>
                <w:sz w:val="24"/>
                <w:szCs w:val="24"/>
              </w:rPr>
            </w:pPr>
          </w:p>
          <w:p w14:paraId="7A3D51FA">
            <w:pPr>
              <w:spacing w:line="254" w:lineRule="auto"/>
              <w:rPr>
                <w:rFonts w:ascii="宋体" w:hAnsi="宋体" w:eastAsia="宋体" w:cs="宋体"/>
                <w:sz w:val="24"/>
                <w:szCs w:val="24"/>
              </w:rPr>
            </w:pPr>
          </w:p>
          <w:p w14:paraId="3BFE71D2">
            <w:pPr>
              <w:spacing w:line="254" w:lineRule="auto"/>
              <w:rPr>
                <w:rFonts w:ascii="宋体" w:hAnsi="宋体" w:eastAsia="宋体" w:cs="宋体"/>
                <w:sz w:val="24"/>
                <w:szCs w:val="24"/>
              </w:rPr>
            </w:pPr>
          </w:p>
          <w:p w14:paraId="1323176A">
            <w:pPr>
              <w:spacing w:line="254" w:lineRule="auto"/>
              <w:rPr>
                <w:rFonts w:ascii="宋体" w:hAnsi="宋体" w:eastAsia="宋体" w:cs="宋体"/>
                <w:sz w:val="24"/>
                <w:szCs w:val="24"/>
              </w:rPr>
            </w:pPr>
          </w:p>
          <w:p w14:paraId="609C74A7">
            <w:pPr>
              <w:spacing w:line="254" w:lineRule="auto"/>
              <w:rPr>
                <w:rFonts w:ascii="宋体" w:hAnsi="宋体" w:eastAsia="宋体" w:cs="宋体"/>
                <w:sz w:val="24"/>
                <w:szCs w:val="24"/>
              </w:rPr>
            </w:pPr>
          </w:p>
          <w:p w14:paraId="603DD55F">
            <w:pPr>
              <w:spacing w:line="254" w:lineRule="auto"/>
              <w:rPr>
                <w:rFonts w:ascii="宋体" w:hAnsi="宋体" w:eastAsia="宋体" w:cs="宋体"/>
                <w:sz w:val="24"/>
                <w:szCs w:val="24"/>
              </w:rPr>
            </w:pPr>
          </w:p>
          <w:p w14:paraId="26CC5656">
            <w:pPr>
              <w:spacing w:line="255" w:lineRule="auto"/>
              <w:rPr>
                <w:rFonts w:ascii="宋体" w:hAnsi="宋体" w:eastAsia="宋体" w:cs="宋体"/>
                <w:sz w:val="24"/>
                <w:szCs w:val="24"/>
              </w:rPr>
            </w:pPr>
          </w:p>
          <w:p w14:paraId="3061CB34">
            <w:pPr>
              <w:spacing w:line="255" w:lineRule="auto"/>
              <w:rPr>
                <w:rFonts w:ascii="宋体" w:hAnsi="宋体" w:eastAsia="宋体" w:cs="宋体"/>
                <w:sz w:val="24"/>
                <w:szCs w:val="24"/>
              </w:rPr>
            </w:pPr>
          </w:p>
          <w:p w14:paraId="505C54B8">
            <w:pPr>
              <w:pStyle w:val="12"/>
              <w:spacing w:before="68" w:line="286" w:lineRule="auto"/>
              <w:ind w:left="140" w:right="128" w:firstLine="1"/>
            </w:pPr>
            <w:r>
              <w:rPr>
                <w:rFonts w:hint="eastAsia"/>
                <w:spacing w:val="-4"/>
              </w:rPr>
              <w:t>单位</w:t>
            </w:r>
            <w:r>
              <w:rPr>
                <w:rFonts w:hint="eastAsia"/>
              </w:rPr>
              <w:t xml:space="preserve"> </w:t>
            </w:r>
            <w:r>
              <w:rPr>
                <w:rFonts w:hint="eastAsia"/>
                <w:spacing w:val="-3"/>
              </w:rPr>
              <w:t>概况</w:t>
            </w:r>
          </w:p>
        </w:tc>
        <w:tc>
          <w:tcPr>
            <w:tcW w:w="1192" w:type="dxa"/>
            <w:gridSpan w:val="2"/>
          </w:tcPr>
          <w:p w14:paraId="335D3CFD">
            <w:pPr>
              <w:pStyle w:val="12"/>
              <w:spacing w:before="32" w:line="283" w:lineRule="auto"/>
              <w:ind w:left="288" w:right="67" w:hanging="208"/>
            </w:pPr>
            <w:r>
              <w:rPr>
                <w:rFonts w:hint="eastAsia"/>
                <w:spacing w:val="-3"/>
              </w:rPr>
              <w:t>营业执照经</w:t>
            </w:r>
            <w:r>
              <w:rPr>
                <w:rFonts w:hint="eastAsia"/>
                <w:spacing w:val="2"/>
              </w:rPr>
              <w:t xml:space="preserve"> </w:t>
            </w:r>
            <w:r>
              <w:rPr>
                <w:rFonts w:hint="eastAsia"/>
                <w:spacing w:val="-3"/>
              </w:rPr>
              <w:t>营范围</w:t>
            </w:r>
          </w:p>
        </w:tc>
        <w:tc>
          <w:tcPr>
            <w:tcW w:w="2824" w:type="dxa"/>
            <w:gridSpan w:val="2"/>
          </w:tcPr>
          <w:p w14:paraId="2D35E5C7">
            <w:pPr>
              <w:rPr>
                <w:rFonts w:ascii="宋体" w:hAnsi="宋体" w:eastAsia="宋体" w:cs="宋体"/>
                <w:sz w:val="24"/>
                <w:szCs w:val="24"/>
              </w:rPr>
            </w:pPr>
          </w:p>
        </w:tc>
        <w:tc>
          <w:tcPr>
            <w:tcW w:w="688" w:type="dxa"/>
            <w:vMerge w:val="restart"/>
            <w:tcBorders>
              <w:bottom w:val="nil"/>
            </w:tcBorders>
          </w:tcPr>
          <w:p w14:paraId="3B5DE468">
            <w:pPr>
              <w:spacing w:line="266" w:lineRule="auto"/>
              <w:rPr>
                <w:rFonts w:ascii="宋体" w:hAnsi="宋体" w:eastAsia="宋体" w:cs="宋体"/>
                <w:sz w:val="24"/>
                <w:szCs w:val="24"/>
              </w:rPr>
            </w:pPr>
          </w:p>
          <w:p w14:paraId="1554250B">
            <w:pPr>
              <w:spacing w:line="266" w:lineRule="auto"/>
              <w:rPr>
                <w:rFonts w:ascii="宋体" w:hAnsi="宋体" w:eastAsia="宋体" w:cs="宋体"/>
                <w:sz w:val="24"/>
                <w:szCs w:val="24"/>
              </w:rPr>
            </w:pPr>
          </w:p>
          <w:p w14:paraId="5895B4F9">
            <w:pPr>
              <w:spacing w:line="266" w:lineRule="auto"/>
              <w:rPr>
                <w:rFonts w:ascii="宋体" w:hAnsi="宋体" w:eastAsia="宋体" w:cs="宋体"/>
                <w:sz w:val="24"/>
                <w:szCs w:val="24"/>
              </w:rPr>
            </w:pPr>
          </w:p>
          <w:p w14:paraId="0E4E5498">
            <w:pPr>
              <w:spacing w:line="266" w:lineRule="auto"/>
              <w:rPr>
                <w:rFonts w:ascii="宋体" w:hAnsi="宋体" w:eastAsia="宋体" w:cs="宋体"/>
                <w:sz w:val="24"/>
                <w:szCs w:val="24"/>
              </w:rPr>
            </w:pPr>
          </w:p>
          <w:p w14:paraId="5F9BE366">
            <w:pPr>
              <w:spacing w:line="266" w:lineRule="auto"/>
              <w:rPr>
                <w:rFonts w:ascii="宋体" w:hAnsi="宋体" w:eastAsia="宋体" w:cs="宋体"/>
                <w:sz w:val="24"/>
                <w:szCs w:val="24"/>
              </w:rPr>
            </w:pPr>
          </w:p>
          <w:p w14:paraId="7700206D">
            <w:pPr>
              <w:spacing w:line="267" w:lineRule="auto"/>
              <w:rPr>
                <w:rFonts w:ascii="宋体" w:hAnsi="宋体" w:eastAsia="宋体" w:cs="宋体"/>
                <w:sz w:val="24"/>
                <w:szCs w:val="24"/>
              </w:rPr>
            </w:pPr>
          </w:p>
          <w:p w14:paraId="63F27813">
            <w:pPr>
              <w:spacing w:line="267" w:lineRule="auto"/>
              <w:rPr>
                <w:rFonts w:ascii="宋体" w:hAnsi="宋体" w:eastAsia="宋体" w:cs="宋体"/>
                <w:sz w:val="24"/>
                <w:szCs w:val="24"/>
              </w:rPr>
            </w:pPr>
          </w:p>
          <w:p w14:paraId="1E0F3789">
            <w:pPr>
              <w:pStyle w:val="12"/>
              <w:spacing w:before="68" w:line="291" w:lineRule="auto"/>
              <w:ind w:left="33" w:right="25"/>
              <w:jc w:val="both"/>
            </w:pPr>
            <w:r>
              <w:rPr>
                <w:rFonts w:hint="eastAsia"/>
                <w:spacing w:val="-3"/>
              </w:rPr>
              <w:t>上一年</w:t>
            </w:r>
            <w:r>
              <w:rPr>
                <w:rFonts w:hint="eastAsia"/>
                <w:spacing w:val="1"/>
              </w:rPr>
              <w:t xml:space="preserve"> </w:t>
            </w:r>
            <w:r>
              <w:rPr>
                <w:rFonts w:hint="eastAsia"/>
                <w:spacing w:val="-2"/>
              </w:rPr>
              <w:t>主要经</w:t>
            </w:r>
            <w:r>
              <w:rPr>
                <w:rFonts w:hint="eastAsia"/>
              </w:rPr>
              <w:t xml:space="preserve"> </w:t>
            </w:r>
            <w:r>
              <w:rPr>
                <w:rFonts w:hint="eastAsia"/>
                <w:spacing w:val="-2"/>
              </w:rPr>
              <w:t>济指标</w:t>
            </w:r>
          </w:p>
        </w:tc>
        <w:tc>
          <w:tcPr>
            <w:tcW w:w="1365" w:type="dxa"/>
            <w:gridSpan w:val="2"/>
          </w:tcPr>
          <w:p w14:paraId="6BDFA814">
            <w:pPr>
              <w:pStyle w:val="12"/>
              <w:spacing w:before="201" w:line="221" w:lineRule="auto"/>
              <w:ind w:left="165"/>
            </w:pPr>
            <w:r>
              <w:rPr>
                <w:rFonts w:hint="eastAsia"/>
                <w:spacing w:val="-2"/>
              </w:rPr>
              <w:t>年营业收入</w:t>
            </w:r>
          </w:p>
        </w:tc>
        <w:tc>
          <w:tcPr>
            <w:tcW w:w="2489" w:type="dxa"/>
            <w:gridSpan w:val="4"/>
          </w:tcPr>
          <w:p w14:paraId="6EC2BE6A">
            <w:pPr>
              <w:rPr>
                <w:rFonts w:ascii="宋体" w:hAnsi="宋体" w:eastAsia="宋体" w:cs="宋体"/>
                <w:sz w:val="24"/>
                <w:szCs w:val="24"/>
              </w:rPr>
            </w:pPr>
          </w:p>
        </w:tc>
      </w:tr>
      <w:tr w14:paraId="6260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88" w:type="dxa"/>
            <w:vMerge w:val="continue"/>
            <w:tcBorders>
              <w:top w:val="nil"/>
              <w:bottom w:val="nil"/>
            </w:tcBorders>
          </w:tcPr>
          <w:p w14:paraId="748847B1">
            <w:pPr>
              <w:rPr>
                <w:rFonts w:ascii="宋体" w:hAnsi="宋体" w:eastAsia="宋体" w:cs="宋体"/>
                <w:sz w:val="24"/>
                <w:szCs w:val="24"/>
              </w:rPr>
            </w:pPr>
          </w:p>
        </w:tc>
        <w:tc>
          <w:tcPr>
            <w:tcW w:w="1192" w:type="dxa"/>
            <w:gridSpan w:val="2"/>
          </w:tcPr>
          <w:p w14:paraId="6F403D53">
            <w:pPr>
              <w:pStyle w:val="12"/>
              <w:spacing w:before="32" w:line="283" w:lineRule="auto"/>
              <w:ind w:left="283" w:right="68" w:hanging="205"/>
            </w:pPr>
            <w:r>
              <w:rPr>
                <w:rFonts w:hint="eastAsia"/>
                <w:spacing w:val="-2"/>
              </w:rPr>
              <w:t>统一社会信</w:t>
            </w:r>
            <w:r>
              <w:rPr>
                <w:rFonts w:hint="eastAsia"/>
              </w:rPr>
              <w:t xml:space="preserve"> </w:t>
            </w:r>
            <w:r>
              <w:rPr>
                <w:rFonts w:hint="eastAsia"/>
                <w:spacing w:val="-2"/>
              </w:rPr>
              <w:t>用代码</w:t>
            </w:r>
          </w:p>
        </w:tc>
        <w:tc>
          <w:tcPr>
            <w:tcW w:w="2824" w:type="dxa"/>
            <w:gridSpan w:val="2"/>
          </w:tcPr>
          <w:p w14:paraId="5EB7BCA3">
            <w:pPr>
              <w:rPr>
                <w:rFonts w:ascii="宋体" w:hAnsi="宋体" w:eastAsia="宋体" w:cs="宋体"/>
                <w:sz w:val="24"/>
                <w:szCs w:val="24"/>
              </w:rPr>
            </w:pPr>
          </w:p>
        </w:tc>
        <w:tc>
          <w:tcPr>
            <w:tcW w:w="688" w:type="dxa"/>
            <w:vMerge w:val="continue"/>
            <w:tcBorders>
              <w:top w:val="nil"/>
              <w:bottom w:val="nil"/>
            </w:tcBorders>
          </w:tcPr>
          <w:p w14:paraId="1700BFF9">
            <w:pPr>
              <w:rPr>
                <w:rFonts w:ascii="宋体" w:hAnsi="宋体" w:eastAsia="宋体" w:cs="宋体"/>
                <w:sz w:val="24"/>
                <w:szCs w:val="24"/>
              </w:rPr>
            </w:pPr>
          </w:p>
        </w:tc>
        <w:tc>
          <w:tcPr>
            <w:tcW w:w="1365" w:type="dxa"/>
            <w:gridSpan w:val="2"/>
          </w:tcPr>
          <w:p w14:paraId="10AD7718">
            <w:pPr>
              <w:pStyle w:val="12"/>
              <w:spacing w:before="201" w:line="221" w:lineRule="auto"/>
              <w:ind w:left="279"/>
            </w:pPr>
            <w:r>
              <w:rPr>
                <w:rFonts w:hint="eastAsia"/>
                <w:spacing w:val="-4"/>
              </w:rPr>
              <w:t>资产总额</w:t>
            </w:r>
          </w:p>
        </w:tc>
        <w:tc>
          <w:tcPr>
            <w:tcW w:w="2489" w:type="dxa"/>
            <w:gridSpan w:val="4"/>
          </w:tcPr>
          <w:p w14:paraId="3E01EF46">
            <w:pPr>
              <w:rPr>
                <w:rFonts w:ascii="宋体" w:hAnsi="宋体" w:eastAsia="宋体" w:cs="宋体"/>
                <w:sz w:val="24"/>
                <w:szCs w:val="24"/>
              </w:rPr>
            </w:pPr>
          </w:p>
        </w:tc>
      </w:tr>
      <w:tr w14:paraId="0DAA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8" w:type="dxa"/>
            <w:vMerge w:val="continue"/>
            <w:tcBorders>
              <w:top w:val="nil"/>
              <w:bottom w:val="nil"/>
            </w:tcBorders>
          </w:tcPr>
          <w:p w14:paraId="0066C489">
            <w:pPr>
              <w:rPr>
                <w:rFonts w:ascii="宋体" w:hAnsi="宋体" w:eastAsia="宋体" w:cs="宋体"/>
                <w:sz w:val="24"/>
                <w:szCs w:val="24"/>
              </w:rPr>
            </w:pPr>
          </w:p>
        </w:tc>
        <w:tc>
          <w:tcPr>
            <w:tcW w:w="1192" w:type="dxa"/>
            <w:gridSpan w:val="2"/>
          </w:tcPr>
          <w:p w14:paraId="552E3D87">
            <w:pPr>
              <w:pStyle w:val="12"/>
              <w:spacing w:before="89" w:line="221" w:lineRule="auto"/>
              <w:ind w:left="188"/>
            </w:pPr>
            <w:r>
              <w:rPr>
                <w:rFonts w:hint="eastAsia"/>
                <w:spacing w:val="-4"/>
              </w:rPr>
              <w:t>资质情况</w:t>
            </w:r>
          </w:p>
        </w:tc>
        <w:tc>
          <w:tcPr>
            <w:tcW w:w="2824" w:type="dxa"/>
            <w:gridSpan w:val="2"/>
          </w:tcPr>
          <w:p w14:paraId="3A6FD76A">
            <w:pPr>
              <w:rPr>
                <w:rFonts w:ascii="宋体" w:hAnsi="宋体" w:eastAsia="宋体" w:cs="宋体"/>
                <w:sz w:val="24"/>
                <w:szCs w:val="24"/>
              </w:rPr>
            </w:pPr>
          </w:p>
        </w:tc>
        <w:tc>
          <w:tcPr>
            <w:tcW w:w="688" w:type="dxa"/>
            <w:vMerge w:val="continue"/>
            <w:tcBorders>
              <w:top w:val="nil"/>
              <w:bottom w:val="nil"/>
            </w:tcBorders>
          </w:tcPr>
          <w:p w14:paraId="6EE22174">
            <w:pPr>
              <w:rPr>
                <w:rFonts w:ascii="宋体" w:hAnsi="宋体" w:eastAsia="宋体" w:cs="宋体"/>
                <w:sz w:val="24"/>
                <w:szCs w:val="24"/>
              </w:rPr>
            </w:pPr>
          </w:p>
        </w:tc>
        <w:tc>
          <w:tcPr>
            <w:tcW w:w="1365" w:type="dxa"/>
            <w:gridSpan w:val="2"/>
          </w:tcPr>
          <w:p w14:paraId="137DC163">
            <w:pPr>
              <w:rPr>
                <w:rFonts w:ascii="宋体" w:hAnsi="宋体" w:eastAsia="宋体" w:cs="宋体"/>
                <w:sz w:val="24"/>
                <w:szCs w:val="24"/>
              </w:rPr>
            </w:pPr>
          </w:p>
        </w:tc>
        <w:tc>
          <w:tcPr>
            <w:tcW w:w="2489" w:type="dxa"/>
            <w:gridSpan w:val="4"/>
          </w:tcPr>
          <w:p w14:paraId="6258AC6C">
            <w:pPr>
              <w:rPr>
                <w:rFonts w:ascii="宋体" w:hAnsi="宋体" w:eastAsia="宋体" w:cs="宋体"/>
                <w:sz w:val="24"/>
                <w:szCs w:val="24"/>
              </w:rPr>
            </w:pPr>
          </w:p>
        </w:tc>
      </w:tr>
      <w:tr w14:paraId="1FB36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8" w:type="dxa"/>
            <w:vMerge w:val="continue"/>
            <w:tcBorders>
              <w:top w:val="nil"/>
              <w:bottom w:val="nil"/>
            </w:tcBorders>
          </w:tcPr>
          <w:p w14:paraId="5E4C140F">
            <w:pPr>
              <w:rPr>
                <w:rFonts w:ascii="宋体" w:hAnsi="宋体" w:eastAsia="宋体" w:cs="宋体"/>
                <w:sz w:val="24"/>
                <w:szCs w:val="24"/>
              </w:rPr>
            </w:pPr>
          </w:p>
        </w:tc>
        <w:tc>
          <w:tcPr>
            <w:tcW w:w="1192" w:type="dxa"/>
            <w:gridSpan w:val="2"/>
          </w:tcPr>
          <w:p w14:paraId="447D14D6">
            <w:pPr>
              <w:pStyle w:val="12"/>
              <w:spacing w:before="89" w:line="221" w:lineRule="auto"/>
              <w:ind w:left="179"/>
            </w:pPr>
            <w:r>
              <w:rPr>
                <w:rFonts w:hint="eastAsia"/>
                <w:spacing w:val="-2"/>
              </w:rPr>
              <w:t>信用情况</w:t>
            </w:r>
          </w:p>
        </w:tc>
        <w:tc>
          <w:tcPr>
            <w:tcW w:w="2824" w:type="dxa"/>
            <w:gridSpan w:val="2"/>
          </w:tcPr>
          <w:p w14:paraId="4B52461F">
            <w:pPr>
              <w:rPr>
                <w:rFonts w:ascii="宋体" w:hAnsi="宋体" w:eastAsia="宋体" w:cs="宋体"/>
                <w:sz w:val="24"/>
                <w:szCs w:val="24"/>
              </w:rPr>
            </w:pPr>
          </w:p>
        </w:tc>
        <w:tc>
          <w:tcPr>
            <w:tcW w:w="688" w:type="dxa"/>
            <w:vMerge w:val="continue"/>
            <w:tcBorders>
              <w:top w:val="nil"/>
              <w:bottom w:val="nil"/>
            </w:tcBorders>
          </w:tcPr>
          <w:p w14:paraId="061271C7">
            <w:pPr>
              <w:rPr>
                <w:rFonts w:ascii="宋体" w:hAnsi="宋体" w:eastAsia="宋体" w:cs="宋体"/>
                <w:sz w:val="24"/>
                <w:szCs w:val="24"/>
              </w:rPr>
            </w:pPr>
          </w:p>
        </w:tc>
        <w:tc>
          <w:tcPr>
            <w:tcW w:w="1365" w:type="dxa"/>
            <w:gridSpan w:val="2"/>
          </w:tcPr>
          <w:p w14:paraId="4DCF2C9E">
            <w:pPr>
              <w:rPr>
                <w:rFonts w:ascii="宋体" w:hAnsi="宋体" w:eastAsia="宋体" w:cs="宋体"/>
                <w:sz w:val="24"/>
                <w:szCs w:val="24"/>
              </w:rPr>
            </w:pPr>
          </w:p>
        </w:tc>
        <w:tc>
          <w:tcPr>
            <w:tcW w:w="2489" w:type="dxa"/>
            <w:gridSpan w:val="4"/>
          </w:tcPr>
          <w:p w14:paraId="155397A6">
            <w:pPr>
              <w:rPr>
                <w:rFonts w:ascii="宋体" w:hAnsi="宋体" w:eastAsia="宋体" w:cs="宋体"/>
                <w:sz w:val="24"/>
                <w:szCs w:val="24"/>
              </w:rPr>
            </w:pPr>
          </w:p>
        </w:tc>
      </w:tr>
      <w:tr w14:paraId="5DFA2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8" w:type="dxa"/>
            <w:vMerge w:val="continue"/>
            <w:tcBorders>
              <w:top w:val="nil"/>
              <w:bottom w:val="nil"/>
            </w:tcBorders>
          </w:tcPr>
          <w:p w14:paraId="062B8908">
            <w:pPr>
              <w:rPr>
                <w:rFonts w:ascii="宋体" w:hAnsi="宋体" w:eastAsia="宋体" w:cs="宋体"/>
                <w:sz w:val="24"/>
                <w:szCs w:val="24"/>
              </w:rPr>
            </w:pPr>
          </w:p>
        </w:tc>
        <w:tc>
          <w:tcPr>
            <w:tcW w:w="1192" w:type="dxa"/>
            <w:gridSpan w:val="2"/>
          </w:tcPr>
          <w:p w14:paraId="0896CEDE">
            <w:pPr>
              <w:pStyle w:val="12"/>
              <w:spacing w:before="87" w:line="220" w:lineRule="auto"/>
              <w:ind w:left="184"/>
            </w:pPr>
            <w:r>
              <w:rPr>
                <w:rFonts w:hint="eastAsia"/>
                <w:spacing w:val="-3"/>
              </w:rPr>
              <w:t>荣誉情况</w:t>
            </w:r>
          </w:p>
        </w:tc>
        <w:tc>
          <w:tcPr>
            <w:tcW w:w="2824" w:type="dxa"/>
            <w:gridSpan w:val="2"/>
          </w:tcPr>
          <w:p w14:paraId="01725B2C">
            <w:pPr>
              <w:rPr>
                <w:rFonts w:ascii="宋体" w:hAnsi="宋体" w:eastAsia="宋体" w:cs="宋体"/>
                <w:sz w:val="24"/>
                <w:szCs w:val="24"/>
              </w:rPr>
            </w:pPr>
          </w:p>
        </w:tc>
        <w:tc>
          <w:tcPr>
            <w:tcW w:w="688" w:type="dxa"/>
            <w:vMerge w:val="continue"/>
            <w:tcBorders>
              <w:top w:val="nil"/>
              <w:bottom w:val="nil"/>
            </w:tcBorders>
          </w:tcPr>
          <w:p w14:paraId="36F2D01D">
            <w:pPr>
              <w:rPr>
                <w:rFonts w:ascii="宋体" w:hAnsi="宋体" w:eastAsia="宋体" w:cs="宋体"/>
                <w:sz w:val="24"/>
                <w:szCs w:val="24"/>
              </w:rPr>
            </w:pPr>
          </w:p>
        </w:tc>
        <w:tc>
          <w:tcPr>
            <w:tcW w:w="1365" w:type="dxa"/>
            <w:gridSpan w:val="2"/>
          </w:tcPr>
          <w:p w14:paraId="01D6FCBC">
            <w:pPr>
              <w:rPr>
                <w:rFonts w:ascii="宋体" w:hAnsi="宋体" w:eastAsia="宋体" w:cs="宋体"/>
                <w:sz w:val="24"/>
                <w:szCs w:val="24"/>
              </w:rPr>
            </w:pPr>
          </w:p>
        </w:tc>
        <w:tc>
          <w:tcPr>
            <w:tcW w:w="2489" w:type="dxa"/>
            <w:gridSpan w:val="4"/>
          </w:tcPr>
          <w:p w14:paraId="4D6BA11E">
            <w:pPr>
              <w:rPr>
                <w:rFonts w:ascii="宋体" w:hAnsi="宋体" w:eastAsia="宋体" w:cs="宋体"/>
                <w:sz w:val="24"/>
                <w:szCs w:val="24"/>
              </w:rPr>
            </w:pPr>
          </w:p>
        </w:tc>
      </w:tr>
      <w:tr w14:paraId="4A63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8" w:type="dxa"/>
            <w:vMerge w:val="continue"/>
            <w:tcBorders>
              <w:top w:val="nil"/>
              <w:bottom w:val="nil"/>
            </w:tcBorders>
          </w:tcPr>
          <w:p w14:paraId="4C94BC5E">
            <w:pPr>
              <w:rPr>
                <w:rFonts w:ascii="宋体" w:hAnsi="宋体" w:eastAsia="宋体" w:cs="宋体"/>
                <w:sz w:val="24"/>
                <w:szCs w:val="24"/>
              </w:rPr>
            </w:pPr>
          </w:p>
        </w:tc>
        <w:tc>
          <w:tcPr>
            <w:tcW w:w="1192" w:type="dxa"/>
            <w:gridSpan w:val="2"/>
          </w:tcPr>
          <w:p w14:paraId="049C832D">
            <w:pPr>
              <w:pStyle w:val="12"/>
              <w:spacing w:before="90" w:line="222" w:lineRule="auto"/>
              <w:ind w:left="179"/>
            </w:pPr>
            <w:r>
              <w:rPr>
                <w:rFonts w:hint="eastAsia"/>
                <w:spacing w:val="-2"/>
              </w:rPr>
              <w:t>体系认证</w:t>
            </w:r>
          </w:p>
        </w:tc>
        <w:tc>
          <w:tcPr>
            <w:tcW w:w="2824" w:type="dxa"/>
            <w:gridSpan w:val="2"/>
          </w:tcPr>
          <w:p w14:paraId="4F8BE15A">
            <w:pPr>
              <w:rPr>
                <w:rFonts w:ascii="宋体" w:hAnsi="宋体" w:eastAsia="宋体" w:cs="宋体"/>
                <w:sz w:val="24"/>
                <w:szCs w:val="24"/>
              </w:rPr>
            </w:pPr>
          </w:p>
        </w:tc>
        <w:tc>
          <w:tcPr>
            <w:tcW w:w="688" w:type="dxa"/>
            <w:vMerge w:val="continue"/>
            <w:tcBorders>
              <w:top w:val="nil"/>
              <w:bottom w:val="nil"/>
            </w:tcBorders>
          </w:tcPr>
          <w:p w14:paraId="478CAEC5">
            <w:pPr>
              <w:rPr>
                <w:rFonts w:ascii="宋体" w:hAnsi="宋体" w:eastAsia="宋体" w:cs="宋体"/>
                <w:sz w:val="24"/>
                <w:szCs w:val="24"/>
              </w:rPr>
            </w:pPr>
          </w:p>
        </w:tc>
        <w:tc>
          <w:tcPr>
            <w:tcW w:w="1365" w:type="dxa"/>
            <w:gridSpan w:val="2"/>
          </w:tcPr>
          <w:p w14:paraId="495800D4">
            <w:pPr>
              <w:rPr>
                <w:rFonts w:ascii="宋体" w:hAnsi="宋体" w:eastAsia="宋体" w:cs="宋体"/>
                <w:sz w:val="24"/>
                <w:szCs w:val="24"/>
              </w:rPr>
            </w:pPr>
          </w:p>
        </w:tc>
        <w:tc>
          <w:tcPr>
            <w:tcW w:w="2489" w:type="dxa"/>
            <w:gridSpan w:val="4"/>
          </w:tcPr>
          <w:p w14:paraId="736F890B">
            <w:pPr>
              <w:rPr>
                <w:rFonts w:ascii="宋体" w:hAnsi="宋体" w:eastAsia="宋体" w:cs="宋体"/>
                <w:sz w:val="24"/>
                <w:szCs w:val="24"/>
              </w:rPr>
            </w:pPr>
          </w:p>
        </w:tc>
      </w:tr>
      <w:tr w14:paraId="44C25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8" w:type="dxa"/>
            <w:vMerge w:val="continue"/>
            <w:tcBorders>
              <w:top w:val="nil"/>
              <w:bottom w:val="nil"/>
            </w:tcBorders>
          </w:tcPr>
          <w:p w14:paraId="7D252B1A">
            <w:pPr>
              <w:rPr>
                <w:rFonts w:ascii="宋体" w:hAnsi="宋体" w:eastAsia="宋体" w:cs="宋体"/>
                <w:sz w:val="24"/>
                <w:szCs w:val="24"/>
              </w:rPr>
            </w:pPr>
          </w:p>
        </w:tc>
        <w:tc>
          <w:tcPr>
            <w:tcW w:w="1192" w:type="dxa"/>
            <w:gridSpan w:val="2"/>
          </w:tcPr>
          <w:p w14:paraId="7769CDC0">
            <w:pPr>
              <w:pStyle w:val="12"/>
              <w:spacing w:before="90" w:line="221" w:lineRule="auto"/>
              <w:ind w:left="180"/>
            </w:pPr>
            <w:r>
              <w:rPr>
                <w:rFonts w:hint="eastAsia"/>
                <w:spacing w:val="-2"/>
              </w:rPr>
              <w:t>开户银行</w:t>
            </w:r>
          </w:p>
        </w:tc>
        <w:tc>
          <w:tcPr>
            <w:tcW w:w="2824" w:type="dxa"/>
            <w:gridSpan w:val="2"/>
          </w:tcPr>
          <w:p w14:paraId="54163800">
            <w:pPr>
              <w:rPr>
                <w:rFonts w:ascii="宋体" w:hAnsi="宋体" w:eastAsia="宋体" w:cs="宋体"/>
                <w:sz w:val="24"/>
                <w:szCs w:val="24"/>
              </w:rPr>
            </w:pPr>
          </w:p>
        </w:tc>
        <w:tc>
          <w:tcPr>
            <w:tcW w:w="688" w:type="dxa"/>
            <w:vMerge w:val="continue"/>
            <w:tcBorders>
              <w:top w:val="nil"/>
              <w:bottom w:val="nil"/>
            </w:tcBorders>
          </w:tcPr>
          <w:p w14:paraId="234DAB05">
            <w:pPr>
              <w:rPr>
                <w:rFonts w:ascii="宋体" w:hAnsi="宋体" w:eastAsia="宋体" w:cs="宋体"/>
                <w:sz w:val="24"/>
                <w:szCs w:val="24"/>
              </w:rPr>
            </w:pPr>
          </w:p>
        </w:tc>
        <w:tc>
          <w:tcPr>
            <w:tcW w:w="1365" w:type="dxa"/>
            <w:gridSpan w:val="2"/>
          </w:tcPr>
          <w:p w14:paraId="4289EEB8">
            <w:pPr>
              <w:rPr>
                <w:rFonts w:ascii="宋体" w:hAnsi="宋体" w:eastAsia="宋体" w:cs="宋体"/>
                <w:sz w:val="24"/>
                <w:szCs w:val="24"/>
              </w:rPr>
            </w:pPr>
          </w:p>
        </w:tc>
        <w:tc>
          <w:tcPr>
            <w:tcW w:w="2489" w:type="dxa"/>
            <w:gridSpan w:val="4"/>
          </w:tcPr>
          <w:p w14:paraId="330FE31F">
            <w:pPr>
              <w:rPr>
                <w:rFonts w:ascii="宋体" w:hAnsi="宋体" w:eastAsia="宋体" w:cs="宋体"/>
                <w:sz w:val="24"/>
                <w:szCs w:val="24"/>
              </w:rPr>
            </w:pPr>
          </w:p>
        </w:tc>
      </w:tr>
      <w:tr w14:paraId="352D9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8" w:type="dxa"/>
            <w:vMerge w:val="continue"/>
            <w:tcBorders>
              <w:top w:val="nil"/>
              <w:bottom w:val="nil"/>
            </w:tcBorders>
          </w:tcPr>
          <w:p w14:paraId="262E9DD5">
            <w:pPr>
              <w:rPr>
                <w:rFonts w:ascii="宋体" w:hAnsi="宋体" w:eastAsia="宋体" w:cs="宋体"/>
                <w:sz w:val="24"/>
                <w:szCs w:val="24"/>
              </w:rPr>
            </w:pPr>
          </w:p>
        </w:tc>
        <w:tc>
          <w:tcPr>
            <w:tcW w:w="1192" w:type="dxa"/>
            <w:gridSpan w:val="2"/>
          </w:tcPr>
          <w:p w14:paraId="22AE4E2F">
            <w:pPr>
              <w:pStyle w:val="12"/>
              <w:spacing w:before="88" w:line="222" w:lineRule="auto"/>
              <w:ind w:left="391"/>
            </w:pPr>
            <w:r>
              <w:rPr>
                <w:rFonts w:hint="eastAsia"/>
                <w:spacing w:val="-3"/>
              </w:rPr>
              <w:t>账号</w:t>
            </w:r>
          </w:p>
        </w:tc>
        <w:tc>
          <w:tcPr>
            <w:tcW w:w="2824" w:type="dxa"/>
            <w:gridSpan w:val="2"/>
          </w:tcPr>
          <w:p w14:paraId="15C6FFB6">
            <w:pPr>
              <w:rPr>
                <w:rFonts w:ascii="宋体" w:hAnsi="宋体" w:eastAsia="宋体" w:cs="宋体"/>
                <w:sz w:val="24"/>
                <w:szCs w:val="24"/>
              </w:rPr>
            </w:pPr>
          </w:p>
        </w:tc>
        <w:tc>
          <w:tcPr>
            <w:tcW w:w="688" w:type="dxa"/>
            <w:vMerge w:val="continue"/>
            <w:tcBorders>
              <w:top w:val="nil"/>
              <w:bottom w:val="nil"/>
            </w:tcBorders>
          </w:tcPr>
          <w:p w14:paraId="110B6B7E">
            <w:pPr>
              <w:rPr>
                <w:rFonts w:ascii="宋体" w:hAnsi="宋体" w:eastAsia="宋体" w:cs="宋体"/>
                <w:sz w:val="24"/>
                <w:szCs w:val="24"/>
              </w:rPr>
            </w:pPr>
          </w:p>
        </w:tc>
        <w:tc>
          <w:tcPr>
            <w:tcW w:w="1365" w:type="dxa"/>
            <w:gridSpan w:val="2"/>
          </w:tcPr>
          <w:p w14:paraId="36BEE2D2">
            <w:pPr>
              <w:rPr>
                <w:rFonts w:ascii="宋体" w:hAnsi="宋体" w:eastAsia="宋体" w:cs="宋体"/>
                <w:sz w:val="24"/>
                <w:szCs w:val="24"/>
              </w:rPr>
            </w:pPr>
          </w:p>
        </w:tc>
        <w:tc>
          <w:tcPr>
            <w:tcW w:w="2489" w:type="dxa"/>
            <w:gridSpan w:val="4"/>
          </w:tcPr>
          <w:p w14:paraId="47B9CFBB">
            <w:pPr>
              <w:rPr>
                <w:rFonts w:ascii="宋体" w:hAnsi="宋体" w:eastAsia="宋体" w:cs="宋体"/>
                <w:sz w:val="24"/>
                <w:szCs w:val="24"/>
              </w:rPr>
            </w:pPr>
          </w:p>
        </w:tc>
      </w:tr>
      <w:tr w14:paraId="04BB3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88" w:type="dxa"/>
            <w:vMerge w:val="continue"/>
            <w:tcBorders>
              <w:top w:val="nil"/>
            </w:tcBorders>
          </w:tcPr>
          <w:p w14:paraId="330561F3">
            <w:pPr>
              <w:rPr>
                <w:rFonts w:ascii="宋体" w:hAnsi="宋体" w:eastAsia="宋体" w:cs="宋体"/>
                <w:sz w:val="24"/>
                <w:szCs w:val="24"/>
              </w:rPr>
            </w:pPr>
          </w:p>
        </w:tc>
        <w:tc>
          <w:tcPr>
            <w:tcW w:w="1192" w:type="dxa"/>
            <w:gridSpan w:val="2"/>
          </w:tcPr>
          <w:p w14:paraId="5E8AF58C">
            <w:pPr>
              <w:pStyle w:val="12"/>
              <w:spacing w:before="203" w:line="221" w:lineRule="auto"/>
              <w:ind w:left="180"/>
            </w:pPr>
            <w:r>
              <w:rPr>
                <w:rFonts w:hint="eastAsia"/>
                <w:spacing w:val="-2"/>
              </w:rPr>
              <w:t>职工总数</w:t>
            </w:r>
          </w:p>
        </w:tc>
        <w:tc>
          <w:tcPr>
            <w:tcW w:w="2824" w:type="dxa"/>
            <w:gridSpan w:val="2"/>
          </w:tcPr>
          <w:p w14:paraId="6FBD4B59">
            <w:pPr>
              <w:pStyle w:val="12"/>
              <w:spacing w:before="34" w:line="282" w:lineRule="auto"/>
              <w:ind w:left="31" w:right="2162" w:hanging="1"/>
            </w:pPr>
            <w:r>
              <w:rPr>
                <w:rFonts w:hint="eastAsia"/>
                <w:spacing w:val="-8"/>
              </w:rPr>
              <w:t>共</w:t>
            </w:r>
            <w:r>
              <w:rPr>
                <w:rFonts w:hint="eastAsia"/>
                <w:spacing w:val="5"/>
              </w:rPr>
              <w:t xml:space="preserve">  </w:t>
            </w:r>
            <w:r>
              <w:rPr>
                <w:rFonts w:hint="eastAsia"/>
                <w:spacing w:val="-8"/>
              </w:rPr>
              <w:t>人</w:t>
            </w:r>
            <w:r>
              <w:rPr>
                <w:rFonts w:hint="eastAsia"/>
                <w:spacing w:val="1"/>
              </w:rPr>
              <w:t xml:space="preserve"> </w:t>
            </w:r>
            <w:r>
              <w:rPr>
                <w:rFonts w:hint="eastAsia"/>
                <w:spacing w:val="-13"/>
              </w:rPr>
              <w:t>其中：</w:t>
            </w:r>
          </w:p>
        </w:tc>
        <w:tc>
          <w:tcPr>
            <w:tcW w:w="688" w:type="dxa"/>
            <w:vMerge w:val="continue"/>
            <w:tcBorders>
              <w:top w:val="nil"/>
            </w:tcBorders>
          </w:tcPr>
          <w:p w14:paraId="43617FE3">
            <w:pPr>
              <w:rPr>
                <w:rFonts w:ascii="宋体" w:hAnsi="宋体" w:eastAsia="宋体" w:cs="宋体"/>
                <w:sz w:val="24"/>
                <w:szCs w:val="24"/>
              </w:rPr>
            </w:pPr>
          </w:p>
        </w:tc>
        <w:tc>
          <w:tcPr>
            <w:tcW w:w="1365" w:type="dxa"/>
            <w:gridSpan w:val="2"/>
          </w:tcPr>
          <w:p w14:paraId="3857CC32">
            <w:pPr>
              <w:rPr>
                <w:rFonts w:ascii="宋体" w:hAnsi="宋体" w:eastAsia="宋体" w:cs="宋体"/>
                <w:sz w:val="24"/>
                <w:szCs w:val="24"/>
              </w:rPr>
            </w:pPr>
          </w:p>
        </w:tc>
        <w:tc>
          <w:tcPr>
            <w:tcW w:w="2489" w:type="dxa"/>
            <w:gridSpan w:val="4"/>
          </w:tcPr>
          <w:p w14:paraId="5FFF2081">
            <w:pPr>
              <w:rPr>
                <w:rFonts w:ascii="宋体" w:hAnsi="宋体" w:eastAsia="宋体" w:cs="宋体"/>
                <w:sz w:val="24"/>
                <w:szCs w:val="24"/>
              </w:rPr>
            </w:pPr>
          </w:p>
        </w:tc>
      </w:tr>
      <w:tr w14:paraId="7C04A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8" w:type="dxa"/>
          </w:tcPr>
          <w:p w14:paraId="4C546B32">
            <w:pPr>
              <w:pStyle w:val="12"/>
              <w:spacing w:before="33" w:line="284" w:lineRule="auto"/>
              <w:ind w:left="141" w:right="128" w:hanging="1"/>
            </w:pPr>
            <w:r>
              <w:rPr>
                <w:rFonts w:hint="eastAsia"/>
                <w:spacing w:val="-4"/>
              </w:rPr>
              <w:t>其他</w:t>
            </w:r>
            <w:r>
              <w:rPr>
                <w:rFonts w:hint="eastAsia"/>
              </w:rPr>
              <w:t xml:space="preserve"> </w:t>
            </w:r>
            <w:r>
              <w:rPr>
                <w:rFonts w:hint="eastAsia"/>
                <w:spacing w:val="-5"/>
              </w:rPr>
              <w:t>说明</w:t>
            </w:r>
          </w:p>
        </w:tc>
        <w:tc>
          <w:tcPr>
            <w:tcW w:w="8558" w:type="dxa"/>
            <w:gridSpan w:val="11"/>
          </w:tcPr>
          <w:p w14:paraId="7B75E5DC">
            <w:pPr>
              <w:rPr>
                <w:rFonts w:ascii="宋体" w:hAnsi="宋体" w:eastAsia="宋体" w:cs="宋体"/>
                <w:sz w:val="24"/>
                <w:szCs w:val="24"/>
              </w:rPr>
            </w:pPr>
          </w:p>
        </w:tc>
      </w:tr>
    </w:tbl>
    <w:p w14:paraId="3CD3CBD1">
      <w:pPr>
        <w:spacing w:before="29" w:line="220" w:lineRule="auto"/>
        <w:ind w:left="452"/>
        <w:rPr>
          <w:rFonts w:ascii="宋体" w:hAnsi="宋体" w:eastAsia="宋体" w:cs="宋体"/>
          <w:sz w:val="24"/>
          <w:szCs w:val="24"/>
          <w:lang w:eastAsia="zh-CN"/>
        </w:rPr>
      </w:pPr>
      <w:r>
        <w:rPr>
          <w:rFonts w:hint="eastAsia" w:ascii="宋体" w:hAnsi="宋体" w:eastAsia="宋体" w:cs="宋体"/>
          <w:spacing w:val="-2"/>
          <w:sz w:val="24"/>
          <w:szCs w:val="24"/>
          <w:lang w:eastAsia="zh-CN"/>
        </w:rPr>
        <w:t>【说明】：相关证明材料附后。</w:t>
      </w:r>
    </w:p>
    <w:p w14:paraId="1E76705C">
      <w:pPr>
        <w:spacing w:before="90" w:line="286" w:lineRule="auto"/>
        <w:ind w:left="497" w:right="3664"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pacing w:val="16"/>
          <w:sz w:val="24"/>
          <w:szCs w:val="24"/>
          <w:lang w:eastAsia="zh-CN"/>
        </w:rPr>
        <w:t xml:space="preserve"> </w:t>
      </w:r>
      <w:r>
        <w:rPr>
          <w:rFonts w:hint="eastAsia" w:ascii="宋体" w:hAnsi="宋体" w:eastAsia="宋体" w:cs="宋体"/>
          <w:spacing w:val="-7"/>
          <w:sz w:val="24"/>
          <w:szCs w:val="24"/>
          <w:lang w:eastAsia="zh-CN"/>
        </w:rPr>
        <w:t>日期：2024年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0B2F8907">
      <w:pPr>
        <w:pStyle w:val="3"/>
        <w:spacing w:line="279" w:lineRule="auto"/>
        <w:rPr>
          <w:rFonts w:ascii="宋体" w:hAnsi="宋体" w:eastAsia="宋体" w:cs="宋体"/>
          <w:lang w:eastAsia="zh-CN"/>
        </w:rPr>
      </w:pPr>
    </w:p>
    <w:p w14:paraId="6315F91D">
      <w:pPr>
        <w:spacing w:before="69" w:line="234" w:lineRule="auto"/>
        <w:ind w:left="458"/>
        <w:rPr>
          <w:rFonts w:ascii="宋体" w:hAnsi="宋体" w:eastAsia="宋体" w:cs="宋体"/>
          <w:lang w:eastAsia="zh-CN"/>
        </w:rPr>
      </w:pPr>
      <w:r>
        <w:rPr>
          <w:rFonts w:hint="eastAsia" w:ascii="宋体" w:hAnsi="宋体" w:eastAsia="宋体" w:cs="宋体"/>
          <w:spacing w:val="-10"/>
          <w:lang w:eastAsia="zh-CN"/>
        </w:rPr>
        <w:t>说明：</w:t>
      </w:r>
    </w:p>
    <w:p w14:paraId="78EAC33C">
      <w:pPr>
        <w:spacing w:before="76" w:line="262" w:lineRule="auto"/>
        <w:ind w:left="37" w:right="49" w:firstLine="439"/>
        <w:rPr>
          <w:rFonts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2"/>
          <w:lang w:eastAsia="zh-CN"/>
        </w:rPr>
        <w:t xml:space="preserve"> </w:t>
      </w:r>
      <w:r>
        <w:rPr>
          <w:rFonts w:hint="eastAsia" w:ascii="宋体" w:hAnsi="宋体" w:eastAsia="宋体" w:cs="宋体"/>
          <w:lang w:eastAsia="zh-CN"/>
        </w:rPr>
        <w:t>）供应商简介、技术力量、资质、信用、荣誉、管理</w:t>
      </w:r>
      <w:r>
        <w:rPr>
          <w:rFonts w:hint="eastAsia" w:ascii="宋体" w:hAnsi="宋体" w:eastAsia="宋体" w:cs="宋体"/>
          <w:spacing w:val="-1"/>
          <w:lang w:eastAsia="zh-CN"/>
        </w:rPr>
        <w:t>体系认证等资料。（资格审查资料中已</w:t>
      </w:r>
      <w:r>
        <w:rPr>
          <w:rFonts w:hint="eastAsia" w:ascii="宋体" w:hAnsi="宋体" w:eastAsia="宋体" w:cs="宋体"/>
          <w:spacing w:val="-2"/>
          <w:lang w:eastAsia="zh-CN"/>
        </w:rPr>
        <w:t>提供的不需重复提供）附后。</w:t>
      </w:r>
    </w:p>
    <w:p w14:paraId="3601CCD9">
      <w:pPr>
        <w:spacing w:before="83" w:line="221" w:lineRule="auto"/>
        <w:ind w:left="476"/>
        <w:rPr>
          <w:rFonts w:ascii="宋体" w:hAnsi="宋体" w:eastAsia="宋体" w:cs="宋体"/>
          <w:lang w:eastAsia="zh-CN"/>
        </w:rPr>
      </w:pPr>
      <w:r>
        <w:rPr>
          <w:rFonts w:hint="eastAsia" w:ascii="宋体" w:hAnsi="宋体" w:eastAsia="宋体" w:cs="宋体"/>
          <w:spacing w:val="-1"/>
          <w:lang w:eastAsia="zh-CN"/>
        </w:rPr>
        <w:t>（2）供应商应如实填写以上内容，不得有虚假。没有内容可</w:t>
      </w:r>
      <w:r>
        <w:rPr>
          <w:rFonts w:hint="eastAsia" w:ascii="宋体" w:hAnsi="宋体" w:eastAsia="宋体" w:cs="宋体"/>
          <w:spacing w:val="-2"/>
          <w:lang w:eastAsia="zh-CN"/>
        </w:rPr>
        <w:t>不填。</w:t>
      </w:r>
    </w:p>
    <w:p w14:paraId="70B8587A">
      <w:pPr>
        <w:spacing w:before="89" w:line="224" w:lineRule="auto"/>
        <w:ind w:left="476"/>
        <w:rPr>
          <w:rFonts w:ascii="宋体" w:hAnsi="宋体" w:eastAsia="宋体" w:cs="宋体"/>
          <w:lang w:eastAsia="zh-CN"/>
        </w:rPr>
      </w:pPr>
      <w:r>
        <w:rPr>
          <w:rFonts w:hint="eastAsia" w:ascii="宋体" w:hAnsi="宋体" w:eastAsia="宋体" w:cs="宋体"/>
          <w:spacing w:val="-4"/>
          <w:lang w:eastAsia="zh-CN"/>
        </w:rPr>
        <w:t>（3</w:t>
      </w:r>
      <w:r>
        <w:rPr>
          <w:rFonts w:hint="eastAsia" w:ascii="宋体" w:hAnsi="宋体" w:eastAsia="宋体" w:cs="宋体"/>
          <w:spacing w:val="-10"/>
          <w:lang w:eastAsia="zh-CN"/>
        </w:rPr>
        <w:t xml:space="preserve"> </w:t>
      </w:r>
      <w:r>
        <w:rPr>
          <w:rFonts w:hint="eastAsia" w:ascii="宋体" w:hAnsi="宋体" w:eastAsia="宋体" w:cs="宋体"/>
          <w:spacing w:val="-4"/>
          <w:lang w:eastAsia="zh-CN"/>
        </w:rPr>
        <w:t>）评审办法所要求资料请务必提供。</w:t>
      </w:r>
    </w:p>
    <w:p w14:paraId="1935516C">
      <w:pPr>
        <w:spacing w:line="224" w:lineRule="auto"/>
        <w:rPr>
          <w:rFonts w:ascii="宋体" w:hAnsi="宋体" w:eastAsia="宋体" w:cs="宋体"/>
          <w:lang w:eastAsia="zh-CN"/>
        </w:rPr>
        <w:sectPr>
          <w:footerReference r:id="rId30" w:type="default"/>
          <w:pgSz w:w="11907" w:h="16841"/>
          <w:pgMar w:top="1247" w:right="1247" w:bottom="1247" w:left="1247" w:header="0" w:footer="914" w:gutter="0"/>
          <w:cols w:space="720" w:num="1"/>
        </w:sectPr>
      </w:pPr>
    </w:p>
    <w:p w14:paraId="71772474">
      <w:pPr>
        <w:spacing w:before="69" w:line="223" w:lineRule="auto"/>
        <w:outlineLvl w:val="2"/>
        <w:rPr>
          <w:rFonts w:ascii="宋体" w:hAnsi="宋体" w:eastAsia="宋体" w:cs="宋体"/>
          <w:lang w:eastAsia="zh-CN"/>
        </w:rPr>
      </w:pPr>
      <w:r>
        <w:rPr>
          <w:rFonts w:hint="eastAsia" w:ascii="宋体" w:hAnsi="宋体" w:eastAsia="宋体" w:cs="宋体"/>
          <w:spacing w:val="-2"/>
          <w:lang w:eastAsia="zh-CN"/>
        </w:rPr>
        <w:t>六、相关业绩表格式</w:t>
      </w:r>
    </w:p>
    <w:p w14:paraId="1B53816C">
      <w:pPr>
        <w:spacing w:before="93" w:line="223" w:lineRule="auto"/>
        <w:ind w:left="4018"/>
        <w:rPr>
          <w:rFonts w:ascii="宋体" w:hAnsi="宋体" w:eastAsia="宋体" w:cs="宋体"/>
          <w:sz w:val="24"/>
          <w:szCs w:val="24"/>
          <w:lang w:eastAsia="zh-CN"/>
        </w:rPr>
      </w:pPr>
      <w:r>
        <w:rPr>
          <w:rFonts w:hint="eastAsia" w:ascii="宋体" w:hAnsi="宋体" w:eastAsia="宋体" w:cs="宋体"/>
          <w:spacing w:val="-2"/>
          <w:sz w:val="24"/>
          <w:szCs w:val="24"/>
          <w:lang w:eastAsia="zh-CN"/>
        </w:rPr>
        <w:t>相关业绩表</w:t>
      </w:r>
    </w:p>
    <w:p w14:paraId="4FF7934A">
      <w:pPr>
        <w:spacing w:before="108" w:line="220" w:lineRule="auto"/>
        <w:ind w:left="120"/>
        <w:rPr>
          <w:rFonts w:ascii="宋体" w:hAnsi="宋体" w:eastAsia="宋体" w:cs="宋体"/>
          <w:sz w:val="24"/>
          <w:szCs w:val="24"/>
          <w:lang w:eastAsia="zh-CN"/>
        </w:rPr>
      </w:pPr>
      <w:r>
        <w:rPr>
          <w:rFonts w:hint="eastAsia" w:ascii="宋体" w:hAnsi="宋体" w:eastAsia="宋体" w:cs="宋体"/>
          <w:spacing w:val="-1"/>
          <w:sz w:val="24"/>
          <w:szCs w:val="24"/>
          <w:lang w:eastAsia="zh-CN"/>
        </w:rPr>
        <w:t>采购人：长春市中心血站</w:t>
      </w:r>
    </w:p>
    <w:p w14:paraId="0CF9DC60">
      <w:pPr>
        <w:spacing w:before="89" w:line="285" w:lineRule="auto"/>
        <w:ind w:left="124" w:right="3364"/>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无偿献血纪念品（30、50标准）</w:t>
      </w:r>
    </w:p>
    <w:p w14:paraId="2E1BDF7C">
      <w:pPr>
        <w:spacing w:before="89" w:line="285" w:lineRule="auto"/>
        <w:ind w:left="124" w:right="3364"/>
        <w:rPr>
          <w:rFonts w:hint="eastAsia" w:ascii="宋体" w:hAnsi="宋体" w:eastAsia="宋体" w:cs="宋体"/>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u w:val="single"/>
          <w:lang w:eastAsia="zh-CN"/>
        </w:rPr>
        <w:t>JM-2024-10-01288</w:t>
      </w:r>
    </w:p>
    <w:p w14:paraId="64590C1E">
      <w:pPr>
        <w:spacing w:line="59" w:lineRule="exact"/>
        <w:rPr>
          <w:rFonts w:ascii="宋体" w:hAnsi="宋体" w:eastAsia="宋体" w:cs="宋体"/>
          <w:sz w:val="24"/>
          <w:szCs w:val="24"/>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72"/>
        <w:gridCol w:w="1427"/>
        <w:gridCol w:w="1607"/>
        <w:gridCol w:w="1075"/>
        <w:gridCol w:w="1072"/>
        <w:gridCol w:w="892"/>
        <w:gridCol w:w="895"/>
        <w:gridCol w:w="719"/>
      </w:tblGrid>
      <w:tr w14:paraId="2554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8" w:type="dxa"/>
          </w:tcPr>
          <w:p w14:paraId="6D41DA08">
            <w:pPr>
              <w:pStyle w:val="12"/>
              <w:spacing w:before="204" w:line="222" w:lineRule="auto"/>
              <w:ind w:left="117"/>
            </w:pPr>
            <w:r>
              <w:rPr>
                <w:rFonts w:hint="eastAsia"/>
                <w:b/>
                <w:bCs/>
                <w:spacing w:val="-4"/>
              </w:rPr>
              <w:t>序号</w:t>
            </w:r>
          </w:p>
        </w:tc>
        <w:tc>
          <w:tcPr>
            <w:tcW w:w="1072" w:type="dxa"/>
          </w:tcPr>
          <w:p w14:paraId="54DE3B83">
            <w:pPr>
              <w:pStyle w:val="12"/>
              <w:spacing w:before="204" w:line="221" w:lineRule="auto"/>
              <w:ind w:left="119"/>
            </w:pPr>
            <w:r>
              <w:rPr>
                <w:rFonts w:hint="eastAsia"/>
                <w:b/>
                <w:bCs/>
                <w:spacing w:val="-4"/>
              </w:rPr>
              <w:t>合同编号</w:t>
            </w:r>
          </w:p>
        </w:tc>
        <w:tc>
          <w:tcPr>
            <w:tcW w:w="1427" w:type="dxa"/>
          </w:tcPr>
          <w:p w14:paraId="3DAEC166">
            <w:pPr>
              <w:pStyle w:val="12"/>
              <w:spacing w:before="205" w:line="221" w:lineRule="auto"/>
              <w:ind w:left="298"/>
            </w:pPr>
            <w:r>
              <w:rPr>
                <w:rFonts w:hint="eastAsia"/>
                <w:b/>
                <w:bCs/>
                <w:spacing w:val="-4"/>
              </w:rPr>
              <w:t>用户名称</w:t>
            </w:r>
          </w:p>
        </w:tc>
        <w:tc>
          <w:tcPr>
            <w:tcW w:w="1607" w:type="dxa"/>
          </w:tcPr>
          <w:p w14:paraId="29B1C683">
            <w:pPr>
              <w:pStyle w:val="12"/>
              <w:spacing w:before="204" w:line="221" w:lineRule="auto"/>
              <w:ind w:left="178"/>
            </w:pPr>
            <w:r>
              <w:rPr>
                <w:rFonts w:hint="eastAsia"/>
                <w:b/>
                <w:bCs/>
                <w:spacing w:val="-3"/>
              </w:rPr>
              <w:t>合同内容描述</w:t>
            </w:r>
          </w:p>
        </w:tc>
        <w:tc>
          <w:tcPr>
            <w:tcW w:w="1075" w:type="dxa"/>
          </w:tcPr>
          <w:p w14:paraId="18349BA7">
            <w:pPr>
              <w:pStyle w:val="12"/>
              <w:spacing w:before="204" w:line="221" w:lineRule="auto"/>
              <w:ind w:left="124"/>
            </w:pPr>
            <w:r>
              <w:rPr>
                <w:rFonts w:hint="eastAsia"/>
                <w:b/>
                <w:bCs/>
                <w:spacing w:val="-4"/>
              </w:rPr>
              <w:t>合同金额</w:t>
            </w:r>
          </w:p>
        </w:tc>
        <w:tc>
          <w:tcPr>
            <w:tcW w:w="1072" w:type="dxa"/>
          </w:tcPr>
          <w:p w14:paraId="5BD9B04A">
            <w:pPr>
              <w:pStyle w:val="12"/>
              <w:spacing w:before="33" w:line="284" w:lineRule="auto"/>
              <w:ind w:left="225" w:right="109" w:hanging="104"/>
            </w:pPr>
            <w:r>
              <w:rPr>
                <w:rFonts w:hint="eastAsia"/>
                <w:b/>
                <w:bCs/>
                <w:spacing w:val="-4"/>
              </w:rPr>
              <w:t>签约及完</w:t>
            </w:r>
            <w:r>
              <w:rPr>
                <w:rFonts w:hint="eastAsia"/>
                <w:spacing w:val="2"/>
              </w:rPr>
              <w:t xml:space="preserve"> </w:t>
            </w:r>
            <w:r>
              <w:rPr>
                <w:rFonts w:hint="eastAsia"/>
                <w:b/>
                <w:bCs/>
                <w:spacing w:val="-4"/>
              </w:rPr>
              <w:t>成日期</w:t>
            </w:r>
          </w:p>
        </w:tc>
        <w:tc>
          <w:tcPr>
            <w:tcW w:w="892" w:type="dxa"/>
          </w:tcPr>
          <w:p w14:paraId="5B201BDB">
            <w:pPr>
              <w:pStyle w:val="12"/>
              <w:spacing w:before="204" w:line="223" w:lineRule="auto"/>
              <w:ind w:left="137"/>
            </w:pPr>
            <w:r>
              <w:rPr>
                <w:rFonts w:hint="eastAsia"/>
                <w:b/>
                <w:bCs/>
                <w:spacing w:val="-4"/>
              </w:rPr>
              <w:t>联系人</w:t>
            </w:r>
          </w:p>
        </w:tc>
        <w:tc>
          <w:tcPr>
            <w:tcW w:w="895" w:type="dxa"/>
          </w:tcPr>
          <w:p w14:paraId="58FE62C5">
            <w:pPr>
              <w:pStyle w:val="12"/>
              <w:spacing w:before="33" w:line="284" w:lineRule="auto"/>
              <w:ind w:left="348" w:right="127" w:hanging="210"/>
            </w:pPr>
            <w:r>
              <w:rPr>
                <w:rFonts w:hint="eastAsia"/>
                <w:b/>
                <w:bCs/>
                <w:spacing w:val="-5"/>
              </w:rPr>
              <w:t>联系电</w:t>
            </w:r>
            <w:r>
              <w:rPr>
                <w:rFonts w:hint="eastAsia"/>
                <w:spacing w:val="1"/>
              </w:rPr>
              <w:t xml:space="preserve"> </w:t>
            </w:r>
            <w:r>
              <w:rPr>
                <w:rFonts w:hint="eastAsia"/>
                <w:b/>
                <w:bCs/>
                <w:spacing w:val="-3"/>
              </w:rPr>
              <w:t>话</w:t>
            </w:r>
          </w:p>
        </w:tc>
        <w:tc>
          <w:tcPr>
            <w:tcW w:w="719" w:type="dxa"/>
          </w:tcPr>
          <w:p w14:paraId="1C04FE87">
            <w:pPr>
              <w:pStyle w:val="12"/>
              <w:spacing w:before="204" w:line="222" w:lineRule="auto"/>
              <w:ind w:left="156"/>
            </w:pPr>
            <w:r>
              <w:rPr>
                <w:rFonts w:hint="eastAsia"/>
                <w:b/>
                <w:bCs/>
                <w:spacing w:val="-5"/>
              </w:rPr>
              <w:t>备注</w:t>
            </w:r>
          </w:p>
        </w:tc>
      </w:tr>
      <w:tr w14:paraId="21881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20D73297">
            <w:pPr>
              <w:rPr>
                <w:rFonts w:ascii="宋体" w:hAnsi="宋体" w:eastAsia="宋体" w:cs="宋体"/>
                <w:sz w:val="24"/>
                <w:szCs w:val="24"/>
              </w:rPr>
            </w:pPr>
          </w:p>
        </w:tc>
        <w:tc>
          <w:tcPr>
            <w:tcW w:w="1072" w:type="dxa"/>
          </w:tcPr>
          <w:p w14:paraId="092E2E2C">
            <w:pPr>
              <w:rPr>
                <w:rFonts w:ascii="宋体" w:hAnsi="宋体" w:eastAsia="宋体" w:cs="宋体"/>
                <w:sz w:val="24"/>
                <w:szCs w:val="24"/>
              </w:rPr>
            </w:pPr>
          </w:p>
        </w:tc>
        <w:tc>
          <w:tcPr>
            <w:tcW w:w="1427" w:type="dxa"/>
          </w:tcPr>
          <w:p w14:paraId="183022D6">
            <w:pPr>
              <w:rPr>
                <w:rFonts w:ascii="宋体" w:hAnsi="宋体" w:eastAsia="宋体" w:cs="宋体"/>
                <w:sz w:val="24"/>
                <w:szCs w:val="24"/>
              </w:rPr>
            </w:pPr>
          </w:p>
        </w:tc>
        <w:tc>
          <w:tcPr>
            <w:tcW w:w="1607" w:type="dxa"/>
          </w:tcPr>
          <w:p w14:paraId="43AA9125">
            <w:pPr>
              <w:rPr>
                <w:rFonts w:ascii="宋体" w:hAnsi="宋体" w:eastAsia="宋体" w:cs="宋体"/>
                <w:sz w:val="24"/>
                <w:szCs w:val="24"/>
              </w:rPr>
            </w:pPr>
          </w:p>
        </w:tc>
        <w:tc>
          <w:tcPr>
            <w:tcW w:w="1075" w:type="dxa"/>
          </w:tcPr>
          <w:p w14:paraId="20C3EFB7">
            <w:pPr>
              <w:rPr>
                <w:rFonts w:ascii="宋体" w:hAnsi="宋体" w:eastAsia="宋体" w:cs="宋体"/>
                <w:sz w:val="24"/>
                <w:szCs w:val="24"/>
              </w:rPr>
            </w:pPr>
          </w:p>
        </w:tc>
        <w:tc>
          <w:tcPr>
            <w:tcW w:w="1072" w:type="dxa"/>
          </w:tcPr>
          <w:p w14:paraId="1D64AA35">
            <w:pPr>
              <w:rPr>
                <w:rFonts w:ascii="宋体" w:hAnsi="宋体" w:eastAsia="宋体" w:cs="宋体"/>
                <w:sz w:val="24"/>
                <w:szCs w:val="24"/>
              </w:rPr>
            </w:pPr>
          </w:p>
        </w:tc>
        <w:tc>
          <w:tcPr>
            <w:tcW w:w="892" w:type="dxa"/>
          </w:tcPr>
          <w:p w14:paraId="4636CD4A">
            <w:pPr>
              <w:rPr>
                <w:rFonts w:ascii="宋体" w:hAnsi="宋体" w:eastAsia="宋体" w:cs="宋体"/>
                <w:sz w:val="24"/>
                <w:szCs w:val="24"/>
              </w:rPr>
            </w:pPr>
          </w:p>
        </w:tc>
        <w:tc>
          <w:tcPr>
            <w:tcW w:w="895" w:type="dxa"/>
          </w:tcPr>
          <w:p w14:paraId="67ACC611">
            <w:pPr>
              <w:rPr>
                <w:rFonts w:ascii="宋体" w:hAnsi="宋体" w:eastAsia="宋体" w:cs="宋体"/>
                <w:sz w:val="24"/>
                <w:szCs w:val="24"/>
              </w:rPr>
            </w:pPr>
          </w:p>
        </w:tc>
        <w:tc>
          <w:tcPr>
            <w:tcW w:w="719" w:type="dxa"/>
          </w:tcPr>
          <w:p w14:paraId="7C3D43A7">
            <w:pPr>
              <w:rPr>
                <w:rFonts w:ascii="宋体" w:hAnsi="宋体" w:eastAsia="宋体" w:cs="宋体"/>
                <w:sz w:val="24"/>
                <w:szCs w:val="24"/>
              </w:rPr>
            </w:pPr>
          </w:p>
        </w:tc>
      </w:tr>
      <w:tr w14:paraId="4F056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651FEED6">
            <w:pPr>
              <w:rPr>
                <w:rFonts w:ascii="宋体" w:hAnsi="宋体" w:eastAsia="宋体" w:cs="宋体"/>
                <w:sz w:val="24"/>
                <w:szCs w:val="24"/>
              </w:rPr>
            </w:pPr>
          </w:p>
        </w:tc>
        <w:tc>
          <w:tcPr>
            <w:tcW w:w="1072" w:type="dxa"/>
          </w:tcPr>
          <w:p w14:paraId="01E6915B">
            <w:pPr>
              <w:rPr>
                <w:rFonts w:ascii="宋体" w:hAnsi="宋体" w:eastAsia="宋体" w:cs="宋体"/>
                <w:sz w:val="24"/>
                <w:szCs w:val="24"/>
              </w:rPr>
            </w:pPr>
          </w:p>
        </w:tc>
        <w:tc>
          <w:tcPr>
            <w:tcW w:w="1427" w:type="dxa"/>
          </w:tcPr>
          <w:p w14:paraId="455BD0A3">
            <w:pPr>
              <w:rPr>
                <w:rFonts w:ascii="宋体" w:hAnsi="宋体" w:eastAsia="宋体" w:cs="宋体"/>
                <w:sz w:val="24"/>
                <w:szCs w:val="24"/>
              </w:rPr>
            </w:pPr>
          </w:p>
        </w:tc>
        <w:tc>
          <w:tcPr>
            <w:tcW w:w="1607" w:type="dxa"/>
          </w:tcPr>
          <w:p w14:paraId="15F0B618">
            <w:pPr>
              <w:rPr>
                <w:rFonts w:ascii="宋体" w:hAnsi="宋体" w:eastAsia="宋体" w:cs="宋体"/>
                <w:sz w:val="24"/>
                <w:szCs w:val="24"/>
              </w:rPr>
            </w:pPr>
          </w:p>
        </w:tc>
        <w:tc>
          <w:tcPr>
            <w:tcW w:w="1075" w:type="dxa"/>
          </w:tcPr>
          <w:p w14:paraId="5C285E2D">
            <w:pPr>
              <w:rPr>
                <w:rFonts w:ascii="宋体" w:hAnsi="宋体" w:eastAsia="宋体" w:cs="宋体"/>
                <w:sz w:val="24"/>
                <w:szCs w:val="24"/>
              </w:rPr>
            </w:pPr>
          </w:p>
        </w:tc>
        <w:tc>
          <w:tcPr>
            <w:tcW w:w="1072" w:type="dxa"/>
          </w:tcPr>
          <w:p w14:paraId="1179D467">
            <w:pPr>
              <w:rPr>
                <w:rFonts w:ascii="宋体" w:hAnsi="宋体" w:eastAsia="宋体" w:cs="宋体"/>
                <w:sz w:val="24"/>
                <w:szCs w:val="24"/>
              </w:rPr>
            </w:pPr>
          </w:p>
        </w:tc>
        <w:tc>
          <w:tcPr>
            <w:tcW w:w="892" w:type="dxa"/>
          </w:tcPr>
          <w:p w14:paraId="386393B8">
            <w:pPr>
              <w:rPr>
                <w:rFonts w:ascii="宋体" w:hAnsi="宋体" w:eastAsia="宋体" w:cs="宋体"/>
                <w:sz w:val="24"/>
                <w:szCs w:val="24"/>
              </w:rPr>
            </w:pPr>
          </w:p>
        </w:tc>
        <w:tc>
          <w:tcPr>
            <w:tcW w:w="895" w:type="dxa"/>
          </w:tcPr>
          <w:p w14:paraId="3182F3B6">
            <w:pPr>
              <w:rPr>
                <w:rFonts w:ascii="宋体" w:hAnsi="宋体" w:eastAsia="宋体" w:cs="宋体"/>
                <w:sz w:val="24"/>
                <w:szCs w:val="24"/>
              </w:rPr>
            </w:pPr>
          </w:p>
        </w:tc>
        <w:tc>
          <w:tcPr>
            <w:tcW w:w="719" w:type="dxa"/>
          </w:tcPr>
          <w:p w14:paraId="4816D4DB">
            <w:pPr>
              <w:rPr>
                <w:rFonts w:ascii="宋体" w:hAnsi="宋体" w:eastAsia="宋体" w:cs="宋体"/>
                <w:sz w:val="24"/>
                <w:szCs w:val="24"/>
              </w:rPr>
            </w:pPr>
          </w:p>
        </w:tc>
      </w:tr>
      <w:tr w14:paraId="1B950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48" w:type="dxa"/>
          </w:tcPr>
          <w:p w14:paraId="209F1E08">
            <w:pPr>
              <w:rPr>
                <w:rFonts w:ascii="宋体" w:hAnsi="宋体" w:eastAsia="宋体" w:cs="宋体"/>
                <w:sz w:val="24"/>
                <w:szCs w:val="24"/>
              </w:rPr>
            </w:pPr>
          </w:p>
        </w:tc>
        <w:tc>
          <w:tcPr>
            <w:tcW w:w="1072" w:type="dxa"/>
          </w:tcPr>
          <w:p w14:paraId="2F9E8882">
            <w:pPr>
              <w:rPr>
                <w:rFonts w:ascii="宋体" w:hAnsi="宋体" w:eastAsia="宋体" w:cs="宋体"/>
                <w:sz w:val="24"/>
                <w:szCs w:val="24"/>
              </w:rPr>
            </w:pPr>
          </w:p>
        </w:tc>
        <w:tc>
          <w:tcPr>
            <w:tcW w:w="1427" w:type="dxa"/>
          </w:tcPr>
          <w:p w14:paraId="44655605">
            <w:pPr>
              <w:rPr>
                <w:rFonts w:ascii="宋体" w:hAnsi="宋体" w:eastAsia="宋体" w:cs="宋体"/>
                <w:sz w:val="24"/>
                <w:szCs w:val="24"/>
              </w:rPr>
            </w:pPr>
          </w:p>
        </w:tc>
        <w:tc>
          <w:tcPr>
            <w:tcW w:w="1607" w:type="dxa"/>
          </w:tcPr>
          <w:p w14:paraId="5C8AE966">
            <w:pPr>
              <w:rPr>
                <w:rFonts w:ascii="宋体" w:hAnsi="宋体" w:eastAsia="宋体" w:cs="宋体"/>
                <w:sz w:val="24"/>
                <w:szCs w:val="24"/>
              </w:rPr>
            </w:pPr>
          </w:p>
        </w:tc>
        <w:tc>
          <w:tcPr>
            <w:tcW w:w="1075" w:type="dxa"/>
          </w:tcPr>
          <w:p w14:paraId="24002D7B">
            <w:pPr>
              <w:rPr>
                <w:rFonts w:ascii="宋体" w:hAnsi="宋体" w:eastAsia="宋体" w:cs="宋体"/>
                <w:sz w:val="24"/>
                <w:szCs w:val="24"/>
              </w:rPr>
            </w:pPr>
          </w:p>
        </w:tc>
        <w:tc>
          <w:tcPr>
            <w:tcW w:w="1072" w:type="dxa"/>
          </w:tcPr>
          <w:p w14:paraId="71293373">
            <w:pPr>
              <w:rPr>
                <w:rFonts w:ascii="宋体" w:hAnsi="宋体" w:eastAsia="宋体" w:cs="宋体"/>
                <w:sz w:val="24"/>
                <w:szCs w:val="24"/>
              </w:rPr>
            </w:pPr>
          </w:p>
        </w:tc>
        <w:tc>
          <w:tcPr>
            <w:tcW w:w="892" w:type="dxa"/>
          </w:tcPr>
          <w:p w14:paraId="0970FA7C">
            <w:pPr>
              <w:rPr>
                <w:rFonts w:ascii="宋体" w:hAnsi="宋体" w:eastAsia="宋体" w:cs="宋体"/>
                <w:sz w:val="24"/>
                <w:szCs w:val="24"/>
              </w:rPr>
            </w:pPr>
          </w:p>
        </w:tc>
        <w:tc>
          <w:tcPr>
            <w:tcW w:w="895" w:type="dxa"/>
          </w:tcPr>
          <w:p w14:paraId="4AA75F0D">
            <w:pPr>
              <w:rPr>
                <w:rFonts w:ascii="宋体" w:hAnsi="宋体" w:eastAsia="宋体" w:cs="宋体"/>
                <w:sz w:val="24"/>
                <w:szCs w:val="24"/>
              </w:rPr>
            </w:pPr>
          </w:p>
        </w:tc>
        <w:tc>
          <w:tcPr>
            <w:tcW w:w="719" w:type="dxa"/>
          </w:tcPr>
          <w:p w14:paraId="2E630CDE">
            <w:pPr>
              <w:rPr>
                <w:rFonts w:ascii="宋体" w:hAnsi="宋体" w:eastAsia="宋体" w:cs="宋体"/>
                <w:sz w:val="24"/>
                <w:szCs w:val="24"/>
              </w:rPr>
            </w:pPr>
          </w:p>
        </w:tc>
      </w:tr>
      <w:tr w14:paraId="2A8DF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0FE9C083">
            <w:pPr>
              <w:rPr>
                <w:rFonts w:ascii="宋体" w:hAnsi="宋体" w:eastAsia="宋体" w:cs="宋体"/>
                <w:sz w:val="24"/>
                <w:szCs w:val="24"/>
              </w:rPr>
            </w:pPr>
          </w:p>
        </w:tc>
        <w:tc>
          <w:tcPr>
            <w:tcW w:w="1072" w:type="dxa"/>
          </w:tcPr>
          <w:p w14:paraId="23235976">
            <w:pPr>
              <w:rPr>
                <w:rFonts w:ascii="宋体" w:hAnsi="宋体" w:eastAsia="宋体" w:cs="宋体"/>
                <w:sz w:val="24"/>
                <w:szCs w:val="24"/>
              </w:rPr>
            </w:pPr>
          </w:p>
        </w:tc>
        <w:tc>
          <w:tcPr>
            <w:tcW w:w="1427" w:type="dxa"/>
          </w:tcPr>
          <w:p w14:paraId="71A55F81">
            <w:pPr>
              <w:rPr>
                <w:rFonts w:ascii="宋体" w:hAnsi="宋体" w:eastAsia="宋体" w:cs="宋体"/>
                <w:sz w:val="24"/>
                <w:szCs w:val="24"/>
              </w:rPr>
            </w:pPr>
          </w:p>
        </w:tc>
        <w:tc>
          <w:tcPr>
            <w:tcW w:w="1607" w:type="dxa"/>
          </w:tcPr>
          <w:p w14:paraId="0EC103B0">
            <w:pPr>
              <w:rPr>
                <w:rFonts w:ascii="宋体" w:hAnsi="宋体" w:eastAsia="宋体" w:cs="宋体"/>
                <w:sz w:val="24"/>
                <w:szCs w:val="24"/>
              </w:rPr>
            </w:pPr>
          </w:p>
        </w:tc>
        <w:tc>
          <w:tcPr>
            <w:tcW w:w="1075" w:type="dxa"/>
          </w:tcPr>
          <w:p w14:paraId="49FCC320">
            <w:pPr>
              <w:rPr>
                <w:rFonts w:ascii="宋体" w:hAnsi="宋体" w:eastAsia="宋体" w:cs="宋体"/>
                <w:sz w:val="24"/>
                <w:szCs w:val="24"/>
              </w:rPr>
            </w:pPr>
          </w:p>
        </w:tc>
        <w:tc>
          <w:tcPr>
            <w:tcW w:w="1072" w:type="dxa"/>
          </w:tcPr>
          <w:p w14:paraId="071009F6">
            <w:pPr>
              <w:rPr>
                <w:rFonts w:ascii="宋体" w:hAnsi="宋体" w:eastAsia="宋体" w:cs="宋体"/>
                <w:sz w:val="24"/>
                <w:szCs w:val="24"/>
              </w:rPr>
            </w:pPr>
          </w:p>
        </w:tc>
        <w:tc>
          <w:tcPr>
            <w:tcW w:w="892" w:type="dxa"/>
          </w:tcPr>
          <w:p w14:paraId="3A5DC386">
            <w:pPr>
              <w:rPr>
                <w:rFonts w:ascii="宋体" w:hAnsi="宋体" w:eastAsia="宋体" w:cs="宋体"/>
                <w:sz w:val="24"/>
                <w:szCs w:val="24"/>
              </w:rPr>
            </w:pPr>
          </w:p>
        </w:tc>
        <w:tc>
          <w:tcPr>
            <w:tcW w:w="895" w:type="dxa"/>
          </w:tcPr>
          <w:p w14:paraId="0460DEA8">
            <w:pPr>
              <w:rPr>
                <w:rFonts w:ascii="宋体" w:hAnsi="宋体" w:eastAsia="宋体" w:cs="宋体"/>
                <w:sz w:val="24"/>
                <w:szCs w:val="24"/>
              </w:rPr>
            </w:pPr>
          </w:p>
        </w:tc>
        <w:tc>
          <w:tcPr>
            <w:tcW w:w="719" w:type="dxa"/>
          </w:tcPr>
          <w:p w14:paraId="0A3FF5EB">
            <w:pPr>
              <w:rPr>
                <w:rFonts w:ascii="宋体" w:hAnsi="宋体" w:eastAsia="宋体" w:cs="宋体"/>
                <w:sz w:val="24"/>
                <w:szCs w:val="24"/>
              </w:rPr>
            </w:pPr>
          </w:p>
        </w:tc>
      </w:tr>
      <w:tr w14:paraId="5AC5A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5CA6401D">
            <w:pPr>
              <w:rPr>
                <w:rFonts w:ascii="宋体" w:hAnsi="宋体" w:eastAsia="宋体" w:cs="宋体"/>
                <w:sz w:val="24"/>
                <w:szCs w:val="24"/>
              </w:rPr>
            </w:pPr>
          </w:p>
        </w:tc>
        <w:tc>
          <w:tcPr>
            <w:tcW w:w="1072" w:type="dxa"/>
          </w:tcPr>
          <w:p w14:paraId="5EA1C811">
            <w:pPr>
              <w:rPr>
                <w:rFonts w:ascii="宋体" w:hAnsi="宋体" w:eastAsia="宋体" w:cs="宋体"/>
                <w:sz w:val="24"/>
                <w:szCs w:val="24"/>
              </w:rPr>
            </w:pPr>
          </w:p>
        </w:tc>
        <w:tc>
          <w:tcPr>
            <w:tcW w:w="1427" w:type="dxa"/>
          </w:tcPr>
          <w:p w14:paraId="323BAEAF">
            <w:pPr>
              <w:rPr>
                <w:rFonts w:ascii="宋体" w:hAnsi="宋体" w:eastAsia="宋体" w:cs="宋体"/>
                <w:sz w:val="24"/>
                <w:szCs w:val="24"/>
              </w:rPr>
            </w:pPr>
          </w:p>
        </w:tc>
        <w:tc>
          <w:tcPr>
            <w:tcW w:w="1607" w:type="dxa"/>
          </w:tcPr>
          <w:p w14:paraId="68A36971">
            <w:pPr>
              <w:rPr>
                <w:rFonts w:ascii="宋体" w:hAnsi="宋体" w:eastAsia="宋体" w:cs="宋体"/>
                <w:sz w:val="24"/>
                <w:szCs w:val="24"/>
              </w:rPr>
            </w:pPr>
          </w:p>
        </w:tc>
        <w:tc>
          <w:tcPr>
            <w:tcW w:w="1075" w:type="dxa"/>
          </w:tcPr>
          <w:p w14:paraId="1EE2072F">
            <w:pPr>
              <w:rPr>
                <w:rFonts w:ascii="宋体" w:hAnsi="宋体" w:eastAsia="宋体" w:cs="宋体"/>
                <w:sz w:val="24"/>
                <w:szCs w:val="24"/>
              </w:rPr>
            </w:pPr>
          </w:p>
        </w:tc>
        <w:tc>
          <w:tcPr>
            <w:tcW w:w="1072" w:type="dxa"/>
          </w:tcPr>
          <w:p w14:paraId="15EC2A06">
            <w:pPr>
              <w:rPr>
                <w:rFonts w:ascii="宋体" w:hAnsi="宋体" w:eastAsia="宋体" w:cs="宋体"/>
                <w:sz w:val="24"/>
                <w:szCs w:val="24"/>
              </w:rPr>
            </w:pPr>
          </w:p>
        </w:tc>
        <w:tc>
          <w:tcPr>
            <w:tcW w:w="892" w:type="dxa"/>
          </w:tcPr>
          <w:p w14:paraId="6AA81B5B">
            <w:pPr>
              <w:rPr>
                <w:rFonts w:ascii="宋体" w:hAnsi="宋体" w:eastAsia="宋体" w:cs="宋体"/>
                <w:sz w:val="24"/>
                <w:szCs w:val="24"/>
              </w:rPr>
            </w:pPr>
          </w:p>
        </w:tc>
        <w:tc>
          <w:tcPr>
            <w:tcW w:w="895" w:type="dxa"/>
          </w:tcPr>
          <w:p w14:paraId="37EFC72F">
            <w:pPr>
              <w:rPr>
                <w:rFonts w:ascii="宋体" w:hAnsi="宋体" w:eastAsia="宋体" w:cs="宋体"/>
                <w:sz w:val="24"/>
                <w:szCs w:val="24"/>
              </w:rPr>
            </w:pPr>
          </w:p>
        </w:tc>
        <w:tc>
          <w:tcPr>
            <w:tcW w:w="719" w:type="dxa"/>
          </w:tcPr>
          <w:p w14:paraId="78BDCABD">
            <w:pPr>
              <w:rPr>
                <w:rFonts w:ascii="宋体" w:hAnsi="宋体" w:eastAsia="宋体" w:cs="宋体"/>
                <w:sz w:val="24"/>
                <w:szCs w:val="24"/>
              </w:rPr>
            </w:pPr>
          </w:p>
        </w:tc>
      </w:tr>
      <w:tr w14:paraId="26364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48" w:type="dxa"/>
          </w:tcPr>
          <w:p w14:paraId="32FF7397">
            <w:pPr>
              <w:rPr>
                <w:rFonts w:ascii="宋体" w:hAnsi="宋体" w:eastAsia="宋体" w:cs="宋体"/>
                <w:sz w:val="24"/>
                <w:szCs w:val="24"/>
              </w:rPr>
            </w:pPr>
          </w:p>
        </w:tc>
        <w:tc>
          <w:tcPr>
            <w:tcW w:w="1072" w:type="dxa"/>
          </w:tcPr>
          <w:p w14:paraId="77575FD4">
            <w:pPr>
              <w:rPr>
                <w:rFonts w:ascii="宋体" w:hAnsi="宋体" w:eastAsia="宋体" w:cs="宋体"/>
                <w:sz w:val="24"/>
                <w:szCs w:val="24"/>
              </w:rPr>
            </w:pPr>
          </w:p>
        </w:tc>
        <w:tc>
          <w:tcPr>
            <w:tcW w:w="1427" w:type="dxa"/>
          </w:tcPr>
          <w:p w14:paraId="28DFDC37">
            <w:pPr>
              <w:rPr>
                <w:rFonts w:ascii="宋体" w:hAnsi="宋体" w:eastAsia="宋体" w:cs="宋体"/>
                <w:sz w:val="24"/>
                <w:szCs w:val="24"/>
              </w:rPr>
            </w:pPr>
          </w:p>
        </w:tc>
        <w:tc>
          <w:tcPr>
            <w:tcW w:w="1607" w:type="dxa"/>
          </w:tcPr>
          <w:p w14:paraId="012D4E7C">
            <w:pPr>
              <w:rPr>
                <w:rFonts w:ascii="宋体" w:hAnsi="宋体" w:eastAsia="宋体" w:cs="宋体"/>
                <w:sz w:val="24"/>
                <w:szCs w:val="24"/>
              </w:rPr>
            </w:pPr>
          </w:p>
        </w:tc>
        <w:tc>
          <w:tcPr>
            <w:tcW w:w="1075" w:type="dxa"/>
          </w:tcPr>
          <w:p w14:paraId="73B376D3">
            <w:pPr>
              <w:rPr>
                <w:rFonts w:ascii="宋体" w:hAnsi="宋体" w:eastAsia="宋体" w:cs="宋体"/>
                <w:sz w:val="24"/>
                <w:szCs w:val="24"/>
              </w:rPr>
            </w:pPr>
          </w:p>
        </w:tc>
        <w:tc>
          <w:tcPr>
            <w:tcW w:w="1072" w:type="dxa"/>
          </w:tcPr>
          <w:p w14:paraId="0C2A328C">
            <w:pPr>
              <w:rPr>
                <w:rFonts w:ascii="宋体" w:hAnsi="宋体" w:eastAsia="宋体" w:cs="宋体"/>
                <w:sz w:val="24"/>
                <w:szCs w:val="24"/>
              </w:rPr>
            </w:pPr>
          </w:p>
        </w:tc>
        <w:tc>
          <w:tcPr>
            <w:tcW w:w="892" w:type="dxa"/>
          </w:tcPr>
          <w:p w14:paraId="3CB24CB5">
            <w:pPr>
              <w:rPr>
                <w:rFonts w:ascii="宋体" w:hAnsi="宋体" w:eastAsia="宋体" w:cs="宋体"/>
                <w:sz w:val="24"/>
                <w:szCs w:val="24"/>
              </w:rPr>
            </w:pPr>
          </w:p>
        </w:tc>
        <w:tc>
          <w:tcPr>
            <w:tcW w:w="895" w:type="dxa"/>
          </w:tcPr>
          <w:p w14:paraId="2ABEEB1F">
            <w:pPr>
              <w:rPr>
                <w:rFonts w:ascii="宋体" w:hAnsi="宋体" w:eastAsia="宋体" w:cs="宋体"/>
                <w:sz w:val="24"/>
                <w:szCs w:val="24"/>
              </w:rPr>
            </w:pPr>
          </w:p>
        </w:tc>
        <w:tc>
          <w:tcPr>
            <w:tcW w:w="719" w:type="dxa"/>
          </w:tcPr>
          <w:p w14:paraId="5C964173">
            <w:pPr>
              <w:rPr>
                <w:rFonts w:ascii="宋体" w:hAnsi="宋体" w:eastAsia="宋体" w:cs="宋体"/>
                <w:sz w:val="24"/>
                <w:szCs w:val="24"/>
              </w:rPr>
            </w:pPr>
          </w:p>
        </w:tc>
      </w:tr>
      <w:tr w14:paraId="34132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4936E7C3">
            <w:pPr>
              <w:rPr>
                <w:rFonts w:ascii="宋体" w:hAnsi="宋体" w:eastAsia="宋体" w:cs="宋体"/>
                <w:sz w:val="24"/>
                <w:szCs w:val="24"/>
              </w:rPr>
            </w:pPr>
          </w:p>
        </w:tc>
        <w:tc>
          <w:tcPr>
            <w:tcW w:w="1072" w:type="dxa"/>
          </w:tcPr>
          <w:p w14:paraId="6D2F5B41">
            <w:pPr>
              <w:rPr>
                <w:rFonts w:ascii="宋体" w:hAnsi="宋体" w:eastAsia="宋体" w:cs="宋体"/>
                <w:sz w:val="24"/>
                <w:szCs w:val="24"/>
              </w:rPr>
            </w:pPr>
          </w:p>
        </w:tc>
        <w:tc>
          <w:tcPr>
            <w:tcW w:w="1427" w:type="dxa"/>
          </w:tcPr>
          <w:p w14:paraId="7896EF4F">
            <w:pPr>
              <w:rPr>
                <w:rFonts w:ascii="宋体" w:hAnsi="宋体" w:eastAsia="宋体" w:cs="宋体"/>
                <w:sz w:val="24"/>
                <w:szCs w:val="24"/>
              </w:rPr>
            </w:pPr>
          </w:p>
        </w:tc>
        <w:tc>
          <w:tcPr>
            <w:tcW w:w="1607" w:type="dxa"/>
          </w:tcPr>
          <w:p w14:paraId="7A10CF80">
            <w:pPr>
              <w:rPr>
                <w:rFonts w:ascii="宋体" w:hAnsi="宋体" w:eastAsia="宋体" w:cs="宋体"/>
                <w:sz w:val="24"/>
                <w:szCs w:val="24"/>
              </w:rPr>
            </w:pPr>
          </w:p>
        </w:tc>
        <w:tc>
          <w:tcPr>
            <w:tcW w:w="1075" w:type="dxa"/>
          </w:tcPr>
          <w:p w14:paraId="28E8FAD3">
            <w:pPr>
              <w:rPr>
                <w:rFonts w:ascii="宋体" w:hAnsi="宋体" w:eastAsia="宋体" w:cs="宋体"/>
                <w:sz w:val="24"/>
                <w:szCs w:val="24"/>
              </w:rPr>
            </w:pPr>
          </w:p>
        </w:tc>
        <w:tc>
          <w:tcPr>
            <w:tcW w:w="1072" w:type="dxa"/>
          </w:tcPr>
          <w:p w14:paraId="0DB2C72B">
            <w:pPr>
              <w:rPr>
                <w:rFonts w:ascii="宋体" w:hAnsi="宋体" w:eastAsia="宋体" w:cs="宋体"/>
                <w:sz w:val="24"/>
                <w:szCs w:val="24"/>
              </w:rPr>
            </w:pPr>
          </w:p>
        </w:tc>
        <w:tc>
          <w:tcPr>
            <w:tcW w:w="892" w:type="dxa"/>
          </w:tcPr>
          <w:p w14:paraId="5EA643D8">
            <w:pPr>
              <w:rPr>
                <w:rFonts w:ascii="宋体" w:hAnsi="宋体" w:eastAsia="宋体" w:cs="宋体"/>
                <w:sz w:val="24"/>
                <w:szCs w:val="24"/>
              </w:rPr>
            </w:pPr>
          </w:p>
        </w:tc>
        <w:tc>
          <w:tcPr>
            <w:tcW w:w="895" w:type="dxa"/>
          </w:tcPr>
          <w:p w14:paraId="209979BA">
            <w:pPr>
              <w:rPr>
                <w:rFonts w:ascii="宋体" w:hAnsi="宋体" w:eastAsia="宋体" w:cs="宋体"/>
                <w:sz w:val="24"/>
                <w:szCs w:val="24"/>
              </w:rPr>
            </w:pPr>
          </w:p>
        </w:tc>
        <w:tc>
          <w:tcPr>
            <w:tcW w:w="719" w:type="dxa"/>
          </w:tcPr>
          <w:p w14:paraId="3ABF739F">
            <w:pPr>
              <w:rPr>
                <w:rFonts w:ascii="宋体" w:hAnsi="宋体" w:eastAsia="宋体" w:cs="宋体"/>
                <w:sz w:val="24"/>
                <w:szCs w:val="24"/>
              </w:rPr>
            </w:pPr>
          </w:p>
        </w:tc>
      </w:tr>
      <w:tr w14:paraId="0CF1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48" w:type="dxa"/>
          </w:tcPr>
          <w:p w14:paraId="34A3408F">
            <w:pPr>
              <w:rPr>
                <w:rFonts w:ascii="宋体" w:hAnsi="宋体" w:eastAsia="宋体" w:cs="宋体"/>
                <w:sz w:val="24"/>
                <w:szCs w:val="24"/>
              </w:rPr>
            </w:pPr>
          </w:p>
        </w:tc>
        <w:tc>
          <w:tcPr>
            <w:tcW w:w="1072" w:type="dxa"/>
          </w:tcPr>
          <w:p w14:paraId="2CE7372F">
            <w:pPr>
              <w:rPr>
                <w:rFonts w:ascii="宋体" w:hAnsi="宋体" w:eastAsia="宋体" w:cs="宋体"/>
                <w:sz w:val="24"/>
                <w:szCs w:val="24"/>
              </w:rPr>
            </w:pPr>
          </w:p>
        </w:tc>
        <w:tc>
          <w:tcPr>
            <w:tcW w:w="1427" w:type="dxa"/>
          </w:tcPr>
          <w:p w14:paraId="1A7CBFA5">
            <w:pPr>
              <w:rPr>
                <w:rFonts w:ascii="宋体" w:hAnsi="宋体" w:eastAsia="宋体" w:cs="宋体"/>
                <w:sz w:val="24"/>
                <w:szCs w:val="24"/>
              </w:rPr>
            </w:pPr>
          </w:p>
        </w:tc>
        <w:tc>
          <w:tcPr>
            <w:tcW w:w="1607" w:type="dxa"/>
          </w:tcPr>
          <w:p w14:paraId="2A014D47">
            <w:pPr>
              <w:rPr>
                <w:rFonts w:ascii="宋体" w:hAnsi="宋体" w:eastAsia="宋体" w:cs="宋体"/>
                <w:sz w:val="24"/>
                <w:szCs w:val="24"/>
              </w:rPr>
            </w:pPr>
          </w:p>
        </w:tc>
        <w:tc>
          <w:tcPr>
            <w:tcW w:w="1075" w:type="dxa"/>
          </w:tcPr>
          <w:p w14:paraId="62635BDE">
            <w:pPr>
              <w:rPr>
                <w:rFonts w:ascii="宋体" w:hAnsi="宋体" w:eastAsia="宋体" w:cs="宋体"/>
                <w:sz w:val="24"/>
                <w:szCs w:val="24"/>
              </w:rPr>
            </w:pPr>
          </w:p>
        </w:tc>
        <w:tc>
          <w:tcPr>
            <w:tcW w:w="1072" w:type="dxa"/>
          </w:tcPr>
          <w:p w14:paraId="0058DFB6">
            <w:pPr>
              <w:rPr>
                <w:rFonts w:ascii="宋体" w:hAnsi="宋体" w:eastAsia="宋体" w:cs="宋体"/>
                <w:sz w:val="24"/>
                <w:szCs w:val="24"/>
              </w:rPr>
            </w:pPr>
          </w:p>
        </w:tc>
        <w:tc>
          <w:tcPr>
            <w:tcW w:w="892" w:type="dxa"/>
          </w:tcPr>
          <w:p w14:paraId="168C6B78">
            <w:pPr>
              <w:rPr>
                <w:rFonts w:ascii="宋体" w:hAnsi="宋体" w:eastAsia="宋体" w:cs="宋体"/>
                <w:sz w:val="24"/>
                <w:szCs w:val="24"/>
              </w:rPr>
            </w:pPr>
          </w:p>
        </w:tc>
        <w:tc>
          <w:tcPr>
            <w:tcW w:w="895" w:type="dxa"/>
          </w:tcPr>
          <w:p w14:paraId="44C72179">
            <w:pPr>
              <w:rPr>
                <w:rFonts w:ascii="宋体" w:hAnsi="宋体" w:eastAsia="宋体" w:cs="宋体"/>
                <w:sz w:val="24"/>
                <w:szCs w:val="24"/>
              </w:rPr>
            </w:pPr>
          </w:p>
        </w:tc>
        <w:tc>
          <w:tcPr>
            <w:tcW w:w="719" w:type="dxa"/>
          </w:tcPr>
          <w:p w14:paraId="620832BC">
            <w:pPr>
              <w:rPr>
                <w:rFonts w:ascii="宋体" w:hAnsi="宋体" w:eastAsia="宋体" w:cs="宋体"/>
                <w:sz w:val="24"/>
                <w:szCs w:val="24"/>
              </w:rPr>
            </w:pPr>
          </w:p>
        </w:tc>
      </w:tr>
      <w:tr w14:paraId="344B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48" w:type="dxa"/>
          </w:tcPr>
          <w:p w14:paraId="335F9975">
            <w:pPr>
              <w:rPr>
                <w:rFonts w:ascii="宋体" w:hAnsi="宋体" w:eastAsia="宋体" w:cs="宋体"/>
                <w:sz w:val="24"/>
                <w:szCs w:val="24"/>
              </w:rPr>
            </w:pPr>
          </w:p>
        </w:tc>
        <w:tc>
          <w:tcPr>
            <w:tcW w:w="1072" w:type="dxa"/>
          </w:tcPr>
          <w:p w14:paraId="4EC1DE47">
            <w:pPr>
              <w:rPr>
                <w:rFonts w:ascii="宋体" w:hAnsi="宋体" w:eastAsia="宋体" w:cs="宋体"/>
                <w:sz w:val="24"/>
                <w:szCs w:val="24"/>
              </w:rPr>
            </w:pPr>
          </w:p>
        </w:tc>
        <w:tc>
          <w:tcPr>
            <w:tcW w:w="1427" w:type="dxa"/>
          </w:tcPr>
          <w:p w14:paraId="38BCDF08">
            <w:pPr>
              <w:rPr>
                <w:rFonts w:ascii="宋体" w:hAnsi="宋体" w:eastAsia="宋体" w:cs="宋体"/>
                <w:sz w:val="24"/>
                <w:szCs w:val="24"/>
              </w:rPr>
            </w:pPr>
          </w:p>
        </w:tc>
        <w:tc>
          <w:tcPr>
            <w:tcW w:w="1607" w:type="dxa"/>
          </w:tcPr>
          <w:p w14:paraId="5817D0B7">
            <w:pPr>
              <w:rPr>
                <w:rFonts w:ascii="宋体" w:hAnsi="宋体" w:eastAsia="宋体" w:cs="宋体"/>
                <w:sz w:val="24"/>
                <w:szCs w:val="24"/>
              </w:rPr>
            </w:pPr>
          </w:p>
        </w:tc>
        <w:tc>
          <w:tcPr>
            <w:tcW w:w="1075" w:type="dxa"/>
          </w:tcPr>
          <w:p w14:paraId="36A6B795">
            <w:pPr>
              <w:rPr>
                <w:rFonts w:ascii="宋体" w:hAnsi="宋体" w:eastAsia="宋体" w:cs="宋体"/>
                <w:sz w:val="24"/>
                <w:szCs w:val="24"/>
              </w:rPr>
            </w:pPr>
          </w:p>
        </w:tc>
        <w:tc>
          <w:tcPr>
            <w:tcW w:w="1072" w:type="dxa"/>
          </w:tcPr>
          <w:p w14:paraId="34A8B688">
            <w:pPr>
              <w:rPr>
                <w:rFonts w:ascii="宋体" w:hAnsi="宋体" w:eastAsia="宋体" w:cs="宋体"/>
                <w:sz w:val="24"/>
                <w:szCs w:val="24"/>
              </w:rPr>
            </w:pPr>
          </w:p>
        </w:tc>
        <w:tc>
          <w:tcPr>
            <w:tcW w:w="892" w:type="dxa"/>
          </w:tcPr>
          <w:p w14:paraId="77484B42">
            <w:pPr>
              <w:rPr>
                <w:rFonts w:ascii="宋体" w:hAnsi="宋体" w:eastAsia="宋体" w:cs="宋体"/>
                <w:sz w:val="24"/>
                <w:szCs w:val="24"/>
              </w:rPr>
            </w:pPr>
          </w:p>
        </w:tc>
        <w:tc>
          <w:tcPr>
            <w:tcW w:w="895" w:type="dxa"/>
          </w:tcPr>
          <w:p w14:paraId="7C02FD38">
            <w:pPr>
              <w:rPr>
                <w:rFonts w:ascii="宋体" w:hAnsi="宋体" w:eastAsia="宋体" w:cs="宋体"/>
                <w:sz w:val="24"/>
                <w:szCs w:val="24"/>
              </w:rPr>
            </w:pPr>
          </w:p>
        </w:tc>
        <w:tc>
          <w:tcPr>
            <w:tcW w:w="719" w:type="dxa"/>
          </w:tcPr>
          <w:p w14:paraId="19F5DB54">
            <w:pPr>
              <w:rPr>
                <w:rFonts w:ascii="宋体" w:hAnsi="宋体" w:eastAsia="宋体" w:cs="宋体"/>
                <w:sz w:val="24"/>
                <w:szCs w:val="24"/>
              </w:rPr>
            </w:pPr>
          </w:p>
        </w:tc>
      </w:tr>
      <w:tr w14:paraId="1C8A3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48" w:type="dxa"/>
          </w:tcPr>
          <w:p w14:paraId="22EE6AD9">
            <w:pPr>
              <w:rPr>
                <w:rFonts w:ascii="宋体" w:hAnsi="宋体" w:eastAsia="宋体" w:cs="宋体"/>
                <w:sz w:val="24"/>
                <w:szCs w:val="24"/>
              </w:rPr>
            </w:pPr>
          </w:p>
        </w:tc>
        <w:tc>
          <w:tcPr>
            <w:tcW w:w="1072" w:type="dxa"/>
          </w:tcPr>
          <w:p w14:paraId="45F57DA8">
            <w:pPr>
              <w:rPr>
                <w:rFonts w:ascii="宋体" w:hAnsi="宋体" w:eastAsia="宋体" w:cs="宋体"/>
                <w:sz w:val="24"/>
                <w:szCs w:val="24"/>
              </w:rPr>
            </w:pPr>
          </w:p>
        </w:tc>
        <w:tc>
          <w:tcPr>
            <w:tcW w:w="1427" w:type="dxa"/>
          </w:tcPr>
          <w:p w14:paraId="52E2A6B2">
            <w:pPr>
              <w:rPr>
                <w:rFonts w:ascii="宋体" w:hAnsi="宋体" w:eastAsia="宋体" w:cs="宋体"/>
                <w:sz w:val="24"/>
                <w:szCs w:val="24"/>
              </w:rPr>
            </w:pPr>
          </w:p>
        </w:tc>
        <w:tc>
          <w:tcPr>
            <w:tcW w:w="1607" w:type="dxa"/>
          </w:tcPr>
          <w:p w14:paraId="76727014">
            <w:pPr>
              <w:rPr>
                <w:rFonts w:ascii="宋体" w:hAnsi="宋体" w:eastAsia="宋体" w:cs="宋体"/>
                <w:sz w:val="24"/>
                <w:szCs w:val="24"/>
              </w:rPr>
            </w:pPr>
          </w:p>
        </w:tc>
        <w:tc>
          <w:tcPr>
            <w:tcW w:w="1075" w:type="dxa"/>
          </w:tcPr>
          <w:p w14:paraId="01F5F3B4">
            <w:pPr>
              <w:rPr>
                <w:rFonts w:ascii="宋体" w:hAnsi="宋体" w:eastAsia="宋体" w:cs="宋体"/>
                <w:sz w:val="24"/>
                <w:szCs w:val="24"/>
              </w:rPr>
            </w:pPr>
          </w:p>
        </w:tc>
        <w:tc>
          <w:tcPr>
            <w:tcW w:w="1072" w:type="dxa"/>
          </w:tcPr>
          <w:p w14:paraId="5E6FB97A">
            <w:pPr>
              <w:rPr>
                <w:rFonts w:ascii="宋体" w:hAnsi="宋体" w:eastAsia="宋体" w:cs="宋体"/>
                <w:sz w:val="24"/>
                <w:szCs w:val="24"/>
              </w:rPr>
            </w:pPr>
          </w:p>
        </w:tc>
        <w:tc>
          <w:tcPr>
            <w:tcW w:w="892" w:type="dxa"/>
          </w:tcPr>
          <w:p w14:paraId="326F9738">
            <w:pPr>
              <w:rPr>
                <w:rFonts w:ascii="宋体" w:hAnsi="宋体" w:eastAsia="宋体" w:cs="宋体"/>
                <w:sz w:val="24"/>
                <w:szCs w:val="24"/>
              </w:rPr>
            </w:pPr>
          </w:p>
        </w:tc>
        <w:tc>
          <w:tcPr>
            <w:tcW w:w="895" w:type="dxa"/>
          </w:tcPr>
          <w:p w14:paraId="681455DF">
            <w:pPr>
              <w:rPr>
                <w:rFonts w:ascii="宋体" w:hAnsi="宋体" w:eastAsia="宋体" w:cs="宋体"/>
                <w:sz w:val="24"/>
                <w:szCs w:val="24"/>
              </w:rPr>
            </w:pPr>
          </w:p>
        </w:tc>
        <w:tc>
          <w:tcPr>
            <w:tcW w:w="719" w:type="dxa"/>
          </w:tcPr>
          <w:p w14:paraId="4FF82459">
            <w:pPr>
              <w:rPr>
                <w:rFonts w:ascii="宋体" w:hAnsi="宋体" w:eastAsia="宋体" w:cs="宋体"/>
                <w:sz w:val="24"/>
                <w:szCs w:val="24"/>
              </w:rPr>
            </w:pPr>
          </w:p>
        </w:tc>
      </w:tr>
    </w:tbl>
    <w:p w14:paraId="47BA7718">
      <w:pPr>
        <w:pStyle w:val="3"/>
        <w:spacing w:line="300" w:lineRule="auto"/>
        <w:rPr>
          <w:rFonts w:ascii="宋体" w:hAnsi="宋体" w:eastAsia="宋体" w:cs="宋体"/>
          <w:sz w:val="24"/>
          <w:szCs w:val="24"/>
        </w:rPr>
      </w:pPr>
    </w:p>
    <w:p w14:paraId="5D33691B">
      <w:pPr>
        <w:spacing w:before="69" w:line="286" w:lineRule="auto"/>
        <w:ind w:left="577" w:right="3746"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pacing w:val="16"/>
          <w:sz w:val="24"/>
          <w:szCs w:val="24"/>
          <w:lang w:eastAsia="zh-CN"/>
        </w:rPr>
        <w:t xml:space="preserve"> </w:t>
      </w:r>
      <w:r>
        <w:rPr>
          <w:rFonts w:hint="eastAsia" w:ascii="宋体" w:hAnsi="宋体" w:eastAsia="宋体" w:cs="宋体"/>
          <w:spacing w:val="-7"/>
          <w:sz w:val="24"/>
          <w:szCs w:val="24"/>
          <w:lang w:eastAsia="zh-CN"/>
        </w:rPr>
        <w:t>日期：2024</w:t>
      </w:r>
      <w:r>
        <w:rPr>
          <w:rFonts w:hint="eastAsia" w:ascii="宋体" w:hAnsi="宋体" w:eastAsia="宋体" w:cs="宋体"/>
          <w:spacing w:val="-38"/>
          <w:sz w:val="24"/>
          <w:szCs w:val="24"/>
          <w:lang w:eastAsia="zh-CN"/>
        </w:rPr>
        <w:t xml:space="preserve"> </w:t>
      </w:r>
      <w:r>
        <w:rPr>
          <w:rFonts w:hint="eastAsia" w:ascii="宋体" w:hAnsi="宋体" w:eastAsia="宋体" w:cs="宋体"/>
          <w:spacing w:val="-7"/>
          <w:sz w:val="24"/>
          <w:szCs w:val="24"/>
          <w:lang w:eastAsia="zh-CN"/>
        </w:rPr>
        <w:t>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14598769">
      <w:pPr>
        <w:pStyle w:val="3"/>
        <w:spacing w:line="280" w:lineRule="auto"/>
        <w:rPr>
          <w:rFonts w:ascii="宋体" w:hAnsi="宋体" w:eastAsia="宋体" w:cs="宋体"/>
          <w:lang w:eastAsia="zh-CN"/>
        </w:rPr>
      </w:pPr>
    </w:p>
    <w:p w14:paraId="0F2FD0C7">
      <w:pPr>
        <w:spacing w:before="68" w:line="227" w:lineRule="auto"/>
        <w:ind w:left="544"/>
        <w:rPr>
          <w:rFonts w:ascii="宋体" w:hAnsi="宋体" w:eastAsia="宋体" w:cs="宋体"/>
          <w:lang w:eastAsia="zh-CN"/>
        </w:rPr>
      </w:pPr>
      <w:r>
        <w:rPr>
          <w:rFonts w:hint="eastAsia" w:ascii="宋体" w:hAnsi="宋体" w:eastAsia="宋体" w:cs="宋体"/>
          <w:spacing w:val="-6"/>
          <w:lang w:eastAsia="zh-CN"/>
        </w:rPr>
        <w:t>填写说明：</w:t>
      </w:r>
    </w:p>
    <w:p w14:paraId="19BA4BA7">
      <w:pPr>
        <w:spacing w:before="83" w:line="221" w:lineRule="auto"/>
        <w:ind w:left="555"/>
        <w:rPr>
          <w:rFonts w:ascii="宋体" w:hAnsi="宋体" w:eastAsia="宋体" w:cs="宋体"/>
          <w:lang w:eastAsia="zh-CN"/>
        </w:rPr>
      </w:pPr>
      <w:r>
        <w:rPr>
          <w:rFonts w:hint="eastAsia" w:ascii="宋体" w:hAnsi="宋体" w:eastAsia="宋体" w:cs="宋体"/>
          <w:spacing w:val="-2"/>
          <w:lang w:eastAsia="zh-CN"/>
        </w:rPr>
        <w:t>（1）此表不提供，可视为无业绩。</w:t>
      </w:r>
    </w:p>
    <w:p w14:paraId="59CF0E48">
      <w:pPr>
        <w:spacing w:before="90" w:line="221" w:lineRule="auto"/>
        <w:ind w:left="555"/>
        <w:rPr>
          <w:rFonts w:ascii="宋体" w:hAnsi="宋体" w:eastAsia="宋体" w:cs="宋体"/>
          <w:lang w:eastAsia="zh-CN"/>
        </w:rPr>
      </w:pPr>
      <w:r>
        <w:rPr>
          <w:rFonts w:hint="eastAsia" w:ascii="宋体" w:hAnsi="宋体" w:eastAsia="宋体" w:cs="宋体"/>
          <w:spacing w:val="-1"/>
          <w:lang w:eastAsia="zh-CN"/>
        </w:rPr>
        <w:t>（2）此表仅提供了格式，表格不够可自行增加。</w:t>
      </w:r>
    </w:p>
    <w:p w14:paraId="7C1393CF">
      <w:pPr>
        <w:spacing w:before="89" w:line="224" w:lineRule="auto"/>
        <w:ind w:left="555"/>
        <w:rPr>
          <w:rFonts w:ascii="宋体" w:hAnsi="宋体" w:eastAsia="宋体" w:cs="宋体"/>
          <w:lang w:eastAsia="zh-CN"/>
        </w:rPr>
      </w:pPr>
      <w:r>
        <w:rPr>
          <w:rFonts w:hint="eastAsia" w:ascii="宋体" w:hAnsi="宋体" w:eastAsia="宋体" w:cs="宋体"/>
          <w:spacing w:val="-2"/>
          <w:lang w:eastAsia="zh-CN"/>
        </w:rPr>
        <w:t>（3）表后附合同等相关证明材料。</w:t>
      </w:r>
    </w:p>
    <w:p w14:paraId="5ED53504">
      <w:pPr>
        <w:spacing w:line="224" w:lineRule="auto"/>
        <w:rPr>
          <w:rFonts w:ascii="宋体" w:hAnsi="宋体" w:eastAsia="宋体" w:cs="宋体"/>
          <w:lang w:eastAsia="zh-CN"/>
        </w:rPr>
        <w:sectPr>
          <w:footerReference r:id="rId31" w:type="default"/>
          <w:pgSz w:w="11907" w:h="16841"/>
          <w:pgMar w:top="1247" w:right="1247" w:bottom="1247" w:left="1247" w:header="0" w:footer="914" w:gutter="0"/>
          <w:cols w:space="720" w:num="1"/>
        </w:sectPr>
      </w:pPr>
    </w:p>
    <w:p w14:paraId="69E724BD">
      <w:pPr>
        <w:spacing w:before="68" w:line="222" w:lineRule="auto"/>
        <w:outlineLvl w:val="2"/>
        <w:rPr>
          <w:rFonts w:ascii="宋体" w:hAnsi="宋体" w:eastAsia="宋体" w:cs="宋体"/>
          <w:lang w:eastAsia="zh-CN"/>
        </w:rPr>
      </w:pPr>
      <w:r>
        <w:rPr>
          <w:rFonts w:hint="eastAsia" w:ascii="宋体" w:hAnsi="宋体" w:eastAsia="宋体" w:cs="宋体"/>
          <w:spacing w:val="1"/>
          <w:lang w:eastAsia="zh-CN"/>
        </w:rPr>
        <w:t>七、提供针对本项目的完整技术解决方案</w:t>
      </w:r>
    </w:p>
    <w:p w14:paraId="5B73FF0B">
      <w:pPr>
        <w:spacing w:before="96" w:line="221" w:lineRule="auto"/>
        <w:ind w:left="2475"/>
        <w:outlineLvl w:val="2"/>
        <w:rPr>
          <w:rFonts w:ascii="宋体" w:hAnsi="宋体" w:eastAsia="宋体" w:cs="宋体"/>
          <w:spacing w:val="-1"/>
          <w:sz w:val="28"/>
          <w:szCs w:val="28"/>
          <w:lang w:eastAsia="zh-CN"/>
        </w:rPr>
      </w:pPr>
    </w:p>
    <w:p w14:paraId="66687B8E">
      <w:pPr>
        <w:spacing w:before="96" w:line="221" w:lineRule="auto"/>
        <w:ind w:left="2475"/>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提供针对本项目的完整技术解决方案</w:t>
      </w:r>
    </w:p>
    <w:p w14:paraId="201B02F4">
      <w:pPr>
        <w:spacing w:before="110" w:line="220" w:lineRule="auto"/>
        <w:ind w:left="547"/>
        <w:rPr>
          <w:rFonts w:ascii="宋体" w:hAnsi="宋体" w:eastAsia="宋体" w:cs="宋体"/>
          <w:sz w:val="24"/>
          <w:szCs w:val="24"/>
          <w:lang w:eastAsia="zh-CN"/>
        </w:rPr>
      </w:pPr>
      <w:r>
        <w:rPr>
          <w:rFonts w:hint="eastAsia" w:ascii="宋体" w:hAnsi="宋体" w:eastAsia="宋体" w:cs="宋体"/>
          <w:spacing w:val="-3"/>
          <w:sz w:val="24"/>
          <w:szCs w:val="24"/>
          <w:lang w:eastAsia="zh-CN"/>
        </w:rPr>
        <w:t>（一）采购内容响应说明</w:t>
      </w:r>
    </w:p>
    <w:p w14:paraId="34424B46">
      <w:pPr>
        <w:spacing w:line="58" w:lineRule="exact"/>
        <w:rPr>
          <w:rFonts w:ascii="宋体" w:hAnsi="宋体" w:eastAsia="宋体" w:cs="宋体"/>
          <w:sz w:val="24"/>
          <w:szCs w:val="24"/>
          <w:lang w:eastAsia="zh-CN"/>
        </w:rPr>
      </w:pPr>
    </w:p>
    <w:tbl>
      <w:tblPr>
        <w:tblStyle w:val="11"/>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2811"/>
        <w:gridCol w:w="2224"/>
        <w:gridCol w:w="1993"/>
        <w:gridCol w:w="1626"/>
      </w:tblGrid>
      <w:tr w14:paraId="243AC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786" w:type="dxa"/>
            <w:gridSpan w:val="3"/>
          </w:tcPr>
          <w:p w14:paraId="60A57252">
            <w:pPr>
              <w:pStyle w:val="12"/>
              <w:spacing w:before="91" w:line="220" w:lineRule="auto"/>
              <w:ind w:left="2265"/>
            </w:pPr>
            <w:r>
              <w:rPr>
                <w:rFonts w:hint="eastAsia"/>
                <w:b/>
                <w:bCs/>
                <w:spacing w:val="-3"/>
              </w:rPr>
              <w:t>采购文件要求</w:t>
            </w:r>
          </w:p>
        </w:tc>
        <w:tc>
          <w:tcPr>
            <w:tcW w:w="1993" w:type="dxa"/>
            <w:vMerge w:val="restart"/>
            <w:tcBorders>
              <w:bottom w:val="nil"/>
            </w:tcBorders>
          </w:tcPr>
          <w:p w14:paraId="6941E7A8">
            <w:pPr>
              <w:pStyle w:val="12"/>
              <w:spacing w:before="154" w:line="286" w:lineRule="auto"/>
              <w:ind w:left="815" w:right="146" w:hanging="645"/>
              <w:rPr>
                <w:lang w:eastAsia="zh-CN"/>
              </w:rPr>
            </w:pPr>
            <w:r>
              <w:rPr>
                <w:rFonts w:hint="eastAsia"/>
                <w:b/>
                <w:bCs/>
                <w:spacing w:val="-4"/>
                <w:lang w:eastAsia="zh-CN"/>
              </w:rPr>
              <w:t>响应文件对应响应</w:t>
            </w:r>
            <w:r>
              <w:rPr>
                <w:rFonts w:hint="eastAsia"/>
                <w:spacing w:val="3"/>
                <w:lang w:eastAsia="zh-CN"/>
              </w:rPr>
              <w:t xml:space="preserve"> </w:t>
            </w:r>
            <w:r>
              <w:rPr>
                <w:rFonts w:hint="eastAsia"/>
                <w:b/>
                <w:bCs/>
                <w:spacing w:val="-11"/>
                <w:lang w:eastAsia="zh-CN"/>
              </w:rPr>
              <w:t>内容</w:t>
            </w:r>
          </w:p>
        </w:tc>
        <w:tc>
          <w:tcPr>
            <w:tcW w:w="1626" w:type="dxa"/>
            <w:vMerge w:val="restart"/>
            <w:tcBorders>
              <w:bottom w:val="nil"/>
            </w:tcBorders>
          </w:tcPr>
          <w:p w14:paraId="618264BF">
            <w:pPr>
              <w:pStyle w:val="12"/>
              <w:spacing w:before="155" w:line="286" w:lineRule="auto"/>
              <w:ind w:left="349" w:right="349" w:firstLine="49"/>
            </w:pPr>
            <w:r>
              <w:rPr>
                <w:rFonts w:hint="eastAsia"/>
                <w:b/>
                <w:bCs/>
                <w:spacing w:val="-4"/>
              </w:rPr>
              <w:t>是否满足</w:t>
            </w:r>
            <w:r>
              <w:rPr>
                <w:rFonts w:hint="eastAsia"/>
              </w:rPr>
              <w:t xml:space="preserve"> </w:t>
            </w:r>
            <w:r>
              <w:rPr>
                <w:rFonts w:hint="eastAsia"/>
                <w:b/>
                <w:bCs/>
                <w:spacing w:val="-7"/>
              </w:rPr>
              <w:t>（是/否）</w:t>
            </w:r>
          </w:p>
        </w:tc>
      </w:tr>
      <w:tr w14:paraId="5B309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51" w:type="dxa"/>
          </w:tcPr>
          <w:p w14:paraId="429BD8A2">
            <w:pPr>
              <w:pStyle w:val="12"/>
              <w:spacing w:before="88" w:line="222" w:lineRule="auto"/>
              <w:ind w:left="170"/>
            </w:pPr>
            <w:r>
              <w:rPr>
                <w:rFonts w:hint="eastAsia"/>
                <w:spacing w:val="-2"/>
              </w:rPr>
              <w:t>序号</w:t>
            </w:r>
          </w:p>
        </w:tc>
        <w:tc>
          <w:tcPr>
            <w:tcW w:w="2811" w:type="dxa"/>
          </w:tcPr>
          <w:p w14:paraId="58D1FF46">
            <w:pPr>
              <w:pStyle w:val="12"/>
              <w:spacing w:before="88" w:line="221" w:lineRule="auto"/>
              <w:ind w:left="1012"/>
            </w:pPr>
            <w:r>
              <w:rPr>
                <w:rFonts w:hint="eastAsia"/>
                <w:b/>
                <w:bCs/>
                <w:spacing w:val="-8"/>
              </w:rPr>
              <w:t>内容名称</w:t>
            </w:r>
          </w:p>
        </w:tc>
        <w:tc>
          <w:tcPr>
            <w:tcW w:w="2224" w:type="dxa"/>
          </w:tcPr>
          <w:p w14:paraId="7184A3EC">
            <w:pPr>
              <w:pStyle w:val="12"/>
              <w:spacing w:before="88" w:line="222" w:lineRule="auto"/>
              <w:ind w:left="700"/>
            </w:pPr>
            <w:r>
              <w:rPr>
                <w:rFonts w:hint="eastAsia"/>
                <w:b/>
                <w:bCs/>
                <w:spacing w:val="-4"/>
              </w:rPr>
              <w:t>具体要求</w:t>
            </w:r>
          </w:p>
        </w:tc>
        <w:tc>
          <w:tcPr>
            <w:tcW w:w="1993" w:type="dxa"/>
            <w:vMerge w:val="continue"/>
            <w:tcBorders>
              <w:top w:val="nil"/>
            </w:tcBorders>
          </w:tcPr>
          <w:p w14:paraId="4EFC9855">
            <w:pPr>
              <w:rPr>
                <w:rFonts w:ascii="宋体" w:hAnsi="宋体" w:eastAsia="宋体" w:cs="宋体"/>
                <w:sz w:val="24"/>
                <w:szCs w:val="24"/>
              </w:rPr>
            </w:pPr>
          </w:p>
        </w:tc>
        <w:tc>
          <w:tcPr>
            <w:tcW w:w="1626" w:type="dxa"/>
            <w:vMerge w:val="continue"/>
            <w:tcBorders>
              <w:top w:val="nil"/>
            </w:tcBorders>
          </w:tcPr>
          <w:p w14:paraId="30BEDB56">
            <w:pPr>
              <w:rPr>
                <w:rFonts w:ascii="宋体" w:hAnsi="宋体" w:eastAsia="宋体" w:cs="宋体"/>
                <w:sz w:val="24"/>
                <w:szCs w:val="24"/>
              </w:rPr>
            </w:pPr>
          </w:p>
        </w:tc>
      </w:tr>
      <w:tr w14:paraId="5C90A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5" w:type="dxa"/>
            <w:gridSpan w:val="5"/>
          </w:tcPr>
          <w:p w14:paraId="397D23E6">
            <w:pPr>
              <w:pStyle w:val="12"/>
              <w:spacing w:before="89" w:line="220" w:lineRule="auto"/>
              <w:ind w:left="1385"/>
              <w:rPr>
                <w:lang w:eastAsia="zh-CN"/>
              </w:rPr>
            </w:pPr>
            <w:r>
              <w:rPr>
                <w:rFonts w:hint="eastAsia"/>
                <w:lang w:eastAsia="zh-CN"/>
              </w:rPr>
              <w:t xml:space="preserve">“第三章 采购需求 第二部分 </w:t>
            </w:r>
            <w:r>
              <w:rPr>
                <w:rFonts w:hint="eastAsia"/>
                <w:lang w:val="en-US" w:eastAsia="zh-CN"/>
              </w:rPr>
              <w:t>采购需求</w:t>
            </w:r>
            <w:r>
              <w:rPr>
                <w:rFonts w:hint="eastAsia"/>
                <w:lang w:eastAsia="zh-CN"/>
              </w:rPr>
              <w:t>”内容（要求点对点逐项列明）</w:t>
            </w:r>
          </w:p>
        </w:tc>
      </w:tr>
      <w:tr w14:paraId="4E88A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51" w:type="dxa"/>
          </w:tcPr>
          <w:p w14:paraId="74F5B605">
            <w:pPr>
              <w:pStyle w:val="12"/>
              <w:spacing w:before="125" w:line="183" w:lineRule="auto"/>
              <w:ind w:left="342"/>
            </w:pPr>
            <w:r>
              <w:rPr>
                <w:rFonts w:hint="eastAsia"/>
              </w:rPr>
              <w:t>1</w:t>
            </w:r>
          </w:p>
        </w:tc>
        <w:tc>
          <w:tcPr>
            <w:tcW w:w="2811" w:type="dxa"/>
          </w:tcPr>
          <w:p w14:paraId="1CA1ACF0">
            <w:pPr>
              <w:rPr>
                <w:rFonts w:ascii="宋体" w:hAnsi="宋体" w:eastAsia="宋体" w:cs="宋体"/>
                <w:sz w:val="24"/>
                <w:szCs w:val="24"/>
              </w:rPr>
            </w:pPr>
          </w:p>
        </w:tc>
        <w:tc>
          <w:tcPr>
            <w:tcW w:w="2224" w:type="dxa"/>
          </w:tcPr>
          <w:p w14:paraId="363D221B">
            <w:pPr>
              <w:rPr>
                <w:rFonts w:ascii="宋体" w:hAnsi="宋体" w:eastAsia="宋体" w:cs="宋体"/>
                <w:sz w:val="24"/>
                <w:szCs w:val="24"/>
              </w:rPr>
            </w:pPr>
          </w:p>
        </w:tc>
        <w:tc>
          <w:tcPr>
            <w:tcW w:w="1993" w:type="dxa"/>
          </w:tcPr>
          <w:p w14:paraId="77BBEA92">
            <w:pPr>
              <w:rPr>
                <w:rFonts w:ascii="宋体" w:hAnsi="宋体" w:eastAsia="宋体" w:cs="宋体"/>
                <w:sz w:val="24"/>
                <w:szCs w:val="24"/>
              </w:rPr>
            </w:pPr>
          </w:p>
        </w:tc>
        <w:tc>
          <w:tcPr>
            <w:tcW w:w="1626" w:type="dxa"/>
          </w:tcPr>
          <w:p w14:paraId="73B1F971">
            <w:pPr>
              <w:rPr>
                <w:rFonts w:ascii="宋体" w:hAnsi="宋体" w:eastAsia="宋体" w:cs="宋体"/>
                <w:sz w:val="24"/>
                <w:szCs w:val="24"/>
              </w:rPr>
            </w:pPr>
          </w:p>
        </w:tc>
      </w:tr>
      <w:tr w14:paraId="1B22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51" w:type="dxa"/>
          </w:tcPr>
          <w:p w14:paraId="1B08E154">
            <w:pPr>
              <w:pStyle w:val="12"/>
              <w:spacing w:before="126" w:line="182" w:lineRule="auto"/>
              <w:ind w:left="329"/>
            </w:pPr>
            <w:r>
              <w:rPr>
                <w:rFonts w:hint="eastAsia"/>
              </w:rPr>
              <w:t>2</w:t>
            </w:r>
          </w:p>
        </w:tc>
        <w:tc>
          <w:tcPr>
            <w:tcW w:w="2811" w:type="dxa"/>
          </w:tcPr>
          <w:p w14:paraId="180EA221">
            <w:pPr>
              <w:rPr>
                <w:rFonts w:ascii="宋体" w:hAnsi="宋体" w:eastAsia="宋体" w:cs="宋体"/>
                <w:sz w:val="24"/>
                <w:szCs w:val="24"/>
              </w:rPr>
            </w:pPr>
          </w:p>
        </w:tc>
        <w:tc>
          <w:tcPr>
            <w:tcW w:w="2224" w:type="dxa"/>
          </w:tcPr>
          <w:p w14:paraId="1C10183A">
            <w:pPr>
              <w:rPr>
                <w:rFonts w:ascii="宋体" w:hAnsi="宋体" w:eastAsia="宋体" w:cs="宋体"/>
                <w:sz w:val="24"/>
                <w:szCs w:val="24"/>
              </w:rPr>
            </w:pPr>
          </w:p>
        </w:tc>
        <w:tc>
          <w:tcPr>
            <w:tcW w:w="1993" w:type="dxa"/>
          </w:tcPr>
          <w:p w14:paraId="3E3EB69C">
            <w:pPr>
              <w:rPr>
                <w:rFonts w:ascii="宋体" w:hAnsi="宋体" w:eastAsia="宋体" w:cs="宋体"/>
                <w:sz w:val="24"/>
                <w:szCs w:val="24"/>
              </w:rPr>
            </w:pPr>
          </w:p>
        </w:tc>
        <w:tc>
          <w:tcPr>
            <w:tcW w:w="1626" w:type="dxa"/>
          </w:tcPr>
          <w:p w14:paraId="75AFF22C">
            <w:pPr>
              <w:rPr>
                <w:rFonts w:ascii="宋体" w:hAnsi="宋体" w:eastAsia="宋体" w:cs="宋体"/>
                <w:sz w:val="24"/>
                <w:szCs w:val="24"/>
              </w:rPr>
            </w:pPr>
          </w:p>
        </w:tc>
      </w:tr>
      <w:tr w14:paraId="2B917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51" w:type="dxa"/>
          </w:tcPr>
          <w:p w14:paraId="43E5E9C0">
            <w:pPr>
              <w:pStyle w:val="12"/>
              <w:spacing w:before="248" w:line="87" w:lineRule="exact"/>
              <w:ind w:left="176"/>
            </w:pPr>
            <w:r>
              <w:rPr>
                <w:rFonts w:hint="eastAsia"/>
                <w:spacing w:val="-3"/>
                <w:position w:val="1"/>
              </w:rPr>
              <w:t>....</w:t>
            </w:r>
          </w:p>
        </w:tc>
        <w:tc>
          <w:tcPr>
            <w:tcW w:w="2811" w:type="dxa"/>
          </w:tcPr>
          <w:p w14:paraId="277D68C6">
            <w:pPr>
              <w:pStyle w:val="12"/>
              <w:spacing w:before="248" w:line="87" w:lineRule="exact"/>
              <w:ind w:left="1204"/>
            </w:pPr>
            <w:r>
              <w:rPr>
                <w:rFonts w:hint="eastAsia"/>
                <w:spacing w:val="-3"/>
                <w:position w:val="1"/>
              </w:rPr>
              <w:t>....</w:t>
            </w:r>
          </w:p>
        </w:tc>
        <w:tc>
          <w:tcPr>
            <w:tcW w:w="2224" w:type="dxa"/>
          </w:tcPr>
          <w:p w14:paraId="00427EBA">
            <w:pPr>
              <w:pStyle w:val="12"/>
              <w:spacing w:before="248" w:line="87" w:lineRule="exact"/>
              <w:ind w:left="913"/>
            </w:pPr>
            <w:r>
              <w:rPr>
                <w:rFonts w:hint="eastAsia"/>
                <w:spacing w:val="-3"/>
                <w:position w:val="1"/>
              </w:rPr>
              <w:t>....</w:t>
            </w:r>
          </w:p>
        </w:tc>
        <w:tc>
          <w:tcPr>
            <w:tcW w:w="1993" w:type="dxa"/>
          </w:tcPr>
          <w:p w14:paraId="28875404">
            <w:pPr>
              <w:rPr>
                <w:rFonts w:ascii="宋体" w:hAnsi="宋体" w:eastAsia="宋体" w:cs="宋体"/>
                <w:sz w:val="24"/>
                <w:szCs w:val="24"/>
              </w:rPr>
            </w:pPr>
          </w:p>
        </w:tc>
        <w:tc>
          <w:tcPr>
            <w:tcW w:w="1626" w:type="dxa"/>
          </w:tcPr>
          <w:p w14:paraId="562BBAED">
            <w:pPr>
              <w:rPr>
                <w:rFonts w:ascii="宋体" w:hAnsi="宋体" w:eastAsia="宋体" w:cs="宋体"/>
                <w:sz w:val="24"/>
                <w:szCs w:val="24"/>
              </w:rPr>
            </w:pPr>
          </w:p>
        </w:tc>
      </w:tr>
    </w:tbl>
    <w:p w14:paraId="260FB164">
      <w:pPr>
        <w:pStyle w:val="3"/>
        <w:spacing w:line="298" w:lineRule="auto"/>
        <w:rPr>
          <w:rFonts w:ascii="宋体" w:hAnsi="宋体" w:eastAsia="宋体" w:cs="宋体"/>
          <w:sz w:val="24"/>
          <w:szCs w:val="24"/>
        </w:rPr>
      </w:pPr>
    </w:p>
    <w:p w14:paraId="480C7E14">
      <w:pPr>
        <w:spacing w:before="68" w:line="286" w:lineRule="auto"/>
        <w:ind w:left="577" w:right="3746"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pacing w:val="16"/>
          <w:sz w:val="24"/>
          <w:szCs w:val="24"/>
          <w:lang w:eastAsia="zh-CN"/>
        </w:rPr>
        <w:t xml:space="preserve"> </w:t>
      </w:r>
      <w:r>
        <w:rPr>
          <w:rFonts w:hint="eastAsia" w:ascii="宋体" w:hAnsi="宋体" w:eastAsia="宋体" w:cs="宋体"/>
          <w:spacing w:val="-7"/>
          <w:sz w:val="24"/>
          <w:szCs w:val="24"/>
          <w:lang w:eastAsia="zh-CN"/>
        </w:rPr>
        <w:t>日期：2024</w:t>
      </w:r>
      <w:r>
        <w:rPr>
          <w:rFonts w:hint="eastAsia" w:ascii="宋体" w:hAnsi="宋体" w:eastAsia="宋体" w:cs="宋体"/>
          <w:spacing w:val="-38"/>
          <w:sz w:val="24"/>
          <w:szCs w:val="24"/>
          <w:lang w:eastAsia="zh-CN"/>
        </w:rPr>
        <w:t xml:space="preserve"> </w:t>
      </w:r>
      <w:r>
        <w:rPr>
          <w:rFonts w:hint="eastAsia" w:ascii="宋体" w:hAnsi="宋体" w:eastAsia="宋体" w:cs="宋体"/>
          <w:spacing w:val="-7"/>
          <w:sz w:val="24"/>
          <w:szCs w:val="24"/>
          <w:lang w:eastAsia="zh-CN"/>
        </w:rPr>
        <w:t>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1DAE8F0B">
      <w:pPr>
        <w:spacing w:before="69" w:line="234" w:lineRule="auto"/>
        <w:ind w:left="538"/>
        <w:rPr>
          <w:rFonts w:ascii="宋体" w:hAnsi="宋体" w:eastAsia="宋体" w:cs="宋体"/>
          <w:lang w:eastAsia="zh-CN"/>
        </w:rPr>
      </w:pPr>
      <w:r>
        <w:rPr>
          <w:rFonts w:hint="eastAsia" w:ascii="宋体" w:hAnsi="宋体" w:eastAsia="宋体" w:cs="宋体"/>
          <w:spacing w:val="-10"/>
          <w:lang w:eastAsia="zh-CN"/>
        </w:rPr>
        <w:t>说明：</w:t>
      </w:r>
    </w:p>
    <w:p w14:paraId="200364C0">
      <w:pPr>
        <w:spacing w:before="72" w:line="226" w:lineRule="auto"/>
        <w:ind w:left="555"/>
        <w:rPr>
          <w:rFonts w:ascii="宋体" w:hAnsi="宋体" w:eastAsia="宋体" w:cs="宋体"/>
          <w:lang w:eastAsia="zh-CN"/>
        </w:rPr>
      </w:pPr>
      <w:r>
        <w:rPr>
          <w:rFonts w:hint="eastAsia" w:ascii="宋体" w:hAnsi="宋体" w:eastAsia="宋体" w:cs="宋体"/>
          <w:spacing w:val="-2"/>
          <w:lang w:eastAsia="zh-CN"/>
        </w:rPr>
        <w:t>（1）供应商应说明具体响应内容。</w:t>
      </w:r>
    </w:p>
    <w:p w14:paraId="0DAC1A31">
      <w:pPr>
        <w:spacing w:before="84" w:line="226" w:lineRule="auto"/>
        <w:ind w:left="555"/>
        <w:rPr>
          <w:rFonts w:ascii="宋体" w:hAnsi="宋体" w:eastAsia="宋体" w:cs="宋体"/>
          <w:lang w:eastAsia="zh-CN"/>
        </w:rPr>
      </w:pPr>
      <w:r>
        <w:rPr>
          <w:rFonts w:hint="eastAsia" w:ascii="宋体" w:hAnsi="宋体" w:eastAsia="宋体" w:cs="宋体"/>
          <w:spacing w:val="-1"/>
          <w:lang w:eastAsia="zh-CN"/>
        </w:rPr>
        <w:t>（2）供应商不得提供与本项目采购无关的其他商品、服务。</w:t>
      </w:r>
    </w:p>
    <w:p w14:paraId="1E7511CA">
      <w:pPr>
        <w:spacing w:before="85" w:line="221" w:lineRule="auto"/>
        <w:ind w:left="555"/>
        <w:rPr>
          <w:rFonts w:ascii="宋体" w:hAnsi="宋体" w:eastAsia="宋体" w:cs="宋体"/>
        </w:rPr>
      </w:pPr>
      <w:r>
        <w:rPr>
          <w:rFonts w:hint="eastAsia" w:ascii="宋体" w:hAnsi="宋体" w:eastAsia="宋体" w:cs="宋体"/>
          <w:spacing w:val="-2"/>
        </w:rPr>
        <w:t>（3）不限于表格形式，可采用其他形式表述。</w:t>
      </w:r>
    </w:p>
    <w:p w14:paraId="1F04AF15">
      <w:pPr>
        <w:spacing w:before="68" w:line="222" w:lineRule="auto"/>
        <w:ind w:left="555"/>
        <w:outlineLvl w:val="2"/>
        <w:rPr>
          <w:rFonts w:ascii="宋体" w:hAnsi="宋体" w:eastAsia="宋体" w:cs="宋体"/>
          <w:spacing w:val="-2"/>
          <w:lang w:eastAsia="zh-CN"/>
        </w:rPr>
      </w:pPr>
      <w:r>
        <w:rPr>
          <w:rFonts w:hint="eastAsia" w:ascii="宋体" w:hAnsi="宋体" w:eastAsia="宋体" w:cs="宋体"/>
          <w:spacing w:val="-2"/>
          <w:lang w:eastAsia="zh-CN"/>
        </w:rPr>
        <w:t>（二）针对本项目的服务方案</w:t>
      </w:r>
    </w:p>
    <w:p w14:paraId="65E203C2">
      <w:pPr>
        <w:spacing w:before="68" w:line="222" w:lineRule="auto"/>
        <w:ind w:left="555"/>
        <w:outlineLvl w:val="2"/>
        <w:rPr>
          <w:rFonts w:ascii="宋体" w:hAnsi="宋体" w:eastAsia="宋体" w:cs="宋体"/>
          <w:spacing w:val="-2"/>
          <w:lang w:eastAsia="zh-CN"/>
        </w:rPr>
      </w:pPr>
      <w:r>
        <w:rPr>
          <w:rFonts w:hint="eastAsia" w:ascii="宋体" w:hAnsi="宋体" w:eastAsia="宋体" w:cs="宋体"/>
          <w:spacing w:val="-2"/>
          <w:lang w:eastAsia="zh-CN"/>
        </w:rPr>
        <w:t xml:space="preserve">针对评审因素内容提供 </w:t>
      </w:r>
    </w:p>
    <w:p w14:paraId="7C71A19F">
      <w:pPr>
        <w:spacing w:before="69" w:line="222" w:lineRule="auto"/>
        <w:ind w:left="555"/>
        <w:outlineLvl w:val="2"/>
        <w:rPr>
          <w:rFonts w:ascii="宋体" w:hAnsi="宋体" w:eastAsia="宋体" w:cs="宋体"/>
          <w:lang w:eastAsia="zh-CN"/>
        </w:rPr>
      </w:pPr>
      <w:r>
        <w:rPr>
          <w:rFonts w:hint="eastAsia" w:ascii="宋体" w:hAnsi="宋体" w:eastAsia="宋体" w:cs="宋体"/>
          <w:spacing w:val="-2"/>
          <w:lang w:eastAsia="zh-CN"/>
        </w:rPr>
        <w:t>（三）供应商为完成本项目组建的项目组人员名单</w:t>
      </w:r>
    </w:p>
    <w:p w14:paraId="7261FFE5">
      <w:pPr>
        <w:spacing w:before="90" w:line="290" w:lineRule="auto"/>
        <w:ind w:left="119" w:right="110" w:firstLine="421"/>
        <w:jc w:val="both"/>
        <w:rPr>
          <w:rFonts w:ascii="宋体" w:hAnsi="宋体" w:eastAsia="宋体" w:cs="宋体"/>
          <w:lang w:eastAsia="zh-CN"/>
        </w:rPr>
      </w:pPr>
      <w:r>
        <w:rPr>
          <w:rFonts w:hint="eastAsia" w:ascii="宋体" w:hAnsi="宋体" w:eastAsia="宋体" w:cs="宋体"/>
          <w:spacing w:val="-1"/>
          <w:lang w:eastAsia="zh-CN"/>
        </w:rPr>
        <w:t>每个专职人员的情况应该明确表示，主要内容包括项目</w:t>
      </w:r>
      <w:r>
        <w:rPr>
          <w:rFonts w:hint="eastAsia" w:ascii="宋体" w:hAnsi="宋体" w:eastAsia="宋体" w:cs="宋体"/>
          <w:spacing w:val="-2"/>
          <w:lang w:eastAsia="zh-CN"/>
        </w:rPr>
        <w:t>组职务、姓名、性别、学历、专业、社保</w:t>
      </w:r>
      <w:r>
        <w:rPr>
          <w:rFonts w:hint="eastAsia" w:ascii="宋体" w:hAnsi="宋体" w:eastAsia="宋体" w:cs="宋体"/>
          <w:lang w:eastAsia="zh-CN"/>
        </w:rPr>
        <w:t xml:space="preserve"> </w:t>
      </w:r>
      <w:r>
        <w:rPr>
          <w:rFonts w:hint="eastAsia" w:ascii="宋体" w:hAnsi="宋体" w:eastAsia="宋体" w:cs="宋体"/>
          <w:spacing w:val="-2"/>
          <w:lang w:eastAsia="zh-CN"/>
        </w:rPr>
        <w:t>缴纳等情况。在提交的响应文件中安排的人员，须为单位的在职职员。</w:t>
      </w:r>
      <w:r>
        <w:rPr>
          <w:rFonts w:hint="eastAsia" w:ascii="宋体" w:hAnsi="宋体" w:eastAsia="宋体" w:cs="宋体"/>
          <w:b/>
          <w:bCs/>
          <w:spacing w:val="-2"/>
          <w:lang w:eastAsia="zh-CN"/>
        </w:rPr>
        <w:t>提供相关人员劳动合同或社保</w:t>
      </w:r>
      <w:r>
        <w:rPr>
          <w:rFonts w:hint="eastAsia" w:ascii="宋体" w:hAnsi="宋体" w:eastAsia="宋体" w:cs="宋体"/>
          <w:spacing w:val="1"/>
          <w:lang w:eastAsia="zh-CN"/>
        </w:rPr>
        <w:t xml:space="preserve"> </w:t>
      </w:r>
      <w:r>
        <w:rPr>
          <w:rFonts w:hint="eastAsia" w:ascii="宋体" w:hAnsi="宋体" w:eastAsia="宋体" w:cs="宋体"/>
          <w:b/>
          <w:bCs/>
          <w:spacing w:val="-4"/>
          <w:lang w:eastAsia="zh-CN"/>
        </w:rPr>
        <w:t>机构出具的社保缴纳证明材料、其他资料。</w:t>
      </w:r>
    </w:p>
    <w:p w14:paraId="3F5D684C">
      <w:pPr>
        <w:spacing w:before="31" w:line="220" w:lineRule="auto"/>
        <w:ind w:left="544"/>
        <w:rPr>
          <w:rFonts w:ascii="宋体" w:hAnsi="宋体" w:eastAsia="宋体" w:cs="宋体"/>
        </w:rPr>
      </w:pPr>
      <w:r>
        <w:rPr>
          <w:rFonts w:hint="eastAsia" w:ascii="宋体" w:hAnsi="宋体" w:eastAsia="宋体" w:cs="宋体"/>
          <w:spacing w:val="-2"/>
        </w:rPr>
        <w:t>不限于表格形式，可采用其他形式表述。</w:t>
      </w:r>
    </w:p>
    <w:p w14:paraId="6E7F975E">
      <w:pPr>
        <w:spacing w:before="91" w:line="221" w:lineRule="auto"/>
        <w:ind w:left="547"/>
        <w:rPr>
          <w:rFonts w:ascii="宋体" w:hAnsi="宋体" w:eastAsia="宋体" w:cs="宋体"/>
        </w:rPr>
      </w:pPr>
      <w:r>
        <w:rPr>
          <w:rFonts w:hint="eastAsia" w:ascii="宋体" w:hAnsi="宋体" w:eastAsia="宋体" w:cs="宋体"/>
          <w:spacing w:val="-2"/>
        </w:rPr>
        <w:t>（1）项目组人员情况表</w:t>
      </w:r>
    </w:p>
    <w:p w14:paraId="5ED8B5A6">
      <w:pPr>
        <w:spacing w:line="57" w:lineRule="exact"/>
        <w:rPr>
          <w:rFonts w:ascii="宋体" w:hAnsi="宋体" w:eastAsia="宋体" w:cs="宋体"/>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806"/>
        <w:gridCol w:w="803"/>
        <w:gridCol w:w="1209"/>
        <w:gridCol w:w="1226"/>
        <w:gridCol w:w="1422"/>
        <w:gridCol w:w="1912"/>
      </w:tblGrid>
      <w:tr w14:paraId="6D4BC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029" w:type="dxa"/>
          </w:tcPr>
          <w:p w14:paraId="1B70E56A">
            <w:pPr>
              <w:spacing w:line="304" w:lineRule="auto"/>
              <w:rPr>
                <w:rFonts w:ascii="宋体" w:hAnsi="宋体" w:eastAsia="宋体" w:cs="宋体"/>
              </w:rPr>
            </w:pPr>
          </w:p>
          <w:p w14:paraId="6AD9B333">
            <w:pPr>
              <w:pStyle w:val="12"/>
              <w:spacing w:before="68" w:line="221" w:lineRule="auto"/>
              <w:ind w:left="498"/>
              <w:rPr>
                <w:sz w:val="21"/>
                <w:szCs w:val="21"/>
              </w:rPr>
            </w:pPr>
            <w:r>
              <w:rPr>
                <w:rFonts w:hint="eastAsia"/>
                <w:spacing w:val="-2"/>
                <w:sz w:val="21"/>
                <w:szCs w:val="21"/>
              </w:rPr>
              <w:t>项目组职务</w:t>
            </w:r>
          </w:p>
        </w:tc>
        <w:tc>
          <w:tcPr>
            <w:tcW w:w="806" w:type="dxa"/>
          </w:tcPr>
          <w:p w14:paraId="33A44A07">
            <w:pPr>
              <w:spacing w:line="304" w:lineRule="auto"/>
              <w:rPr>
                <w:rFonts w:ascii="宋体" w:hAnsi="宋体" w:eastAsia="宋体" w:cs="宋体"/>
              </w:rPr>
            </w:pPr>
          </w:p>
          <w:p w14:paraId="4CA02017">
            <w:pPr>
              <w:pStyle w:val="12"/>
              <w:spacing w:before="68" w:line="221" w:lineRule="auto"/>
              <w:ind w:left="196"/>
              <w:rPr>
                <w:sz w:val="21"/>
                <w:szCs w:val="21"/>
              </w:rPr>
            </w:pPr>
            <w:r>
              <w:rPr>
                <w:rFonts w:hint="eastAsia"/>
                <w:spacing w:val="-2"/>
                <w:sz w:val="21"/>
                <w:szCs w:val="21"/>
              </w:rPr>
              <w:t>姓名</w:t>
            </w:r>
          </w:p>
        </w:tc>
        <w:tc>
          <w:tcPr>
            <w:tcW w:w="803" w:type="dxa"/>
          </w:tcPr>
          <w:p w14:paraId="077C3161">
            <w:pPr>
              <w:spacing w:line="305" w:lineRule="auto"/>
              <w:rPr>
                <w:rFonts w:ascii="宋体" w:hAnsi="宋体" w:eastAsia="宋体" w:cs="宋体"/>
              </w:rPr>
            </w:pPr>
          </w:p>
          <w:p w14:paraId="1FC62A62">
            <w:pPr>
              <w:pStyle w:val="12"/>
              <w:spacing w:before="68" w:line="221" w:lineRule="auto"/>
              <w:ind w:left="199"/>
              <w:rPr>
                <w:sz w:val="21"/>
                <w:szCs w:val="21"/>
              </w:rPr>
            </w:pPr>
            <w:r>
              <w:rPr>
                <w:rFonts w:hint="eastAsia"/>
                <w:spacing w:val="-3"/>
                <w:sz w:val="21"/>
                <w:szCs w:val="21"/>
              </w:rPr>
              <w:t>性别</w:t>
            </w:r>
          </w:p>
        </w:tc>
        <w:tc>
          <w:tcPr>
            <w:tcW w:w="1209" w:type="dxa"/>
          </w:tcPr>
          <w:p w14:paraId="7540A536">
            <w:pPr>
              <w:spacing w:line="305" w:lineRule="auto"/>
              <w:rPr>
                <w:rFonts w:ascii="宋体" w:hAnsi="宋体" w:eastAsia="宋体" w:cs="宋体"/>
              </w:rPr>
            </w:pPr>
          </w:p>
          <w:p w14:paraId="2953FAA4">
            <w:pPr>
              <w:pStyle w:val="12"/>
              <w:spacing w:before="68" w:line="222" w:lineRule="auto"/>
              <w:ind w:left="404"/>
              <w:rPr>
                <w:sz w:val="21"/>
                <w:szCs w:val="21"/>
              </w:rPr>
            </w:pPr>
            <w:r>
              <w:rPr>
                <w:rFonts w:hint="eastAsia"/>
                <w:spacing w:val="-3"/>
                <w:sz w:val="21"/>
                <w:szCs w:val="21"/>
              </w:rPr>
              <w:t>学历</w:t>
            </w:r>
          </w:p>
        </w:tc>
        <w:tc>
          <w:tcPr>
            <w:tcW w:w="1226" w:type="dxa"/>
          </w:tcPr>
          <w:p w14:paraId="69AB2CD8">
            <w:pPr>
              <w:spacing w:line="305" w:lineRule="auto"/>
              <w:rPr>
                <w:rFonts w:ascii="宋体" w:hAnsi="宋体" w:eastAsia="宋体" w:cs="宋体"/>
              </w:rPr>
            </w:pPr>
          </w:p>
          <w:p w14:paraId="3B88C6CB">
            <w:pPr>
              <w:pStyle w:val="12"/>
              <w:spacing w:before="68" w:line="221" w:lineRule="auto"/>
              <w:ind w:left="411"/>
              <w:rPr>
                <w:sz w:val="21"/>
                <w:szCs w:val="21"/>
              </w:rPr>
            </w:pPr>
            <w:r>
              <w:rPr>
                <w:rFonts w:hint="eastAsia"/>
                <w:spacing w:val="-2"/>
                <w:sz w:val="21"/>
                <w:szCs w:val="21"/>
              </w:rPr>
              <w:t>专业</w:t>
            </w:r>
          </w:p>
        </w:tc>
        <w:tc>
          <w:tcPr>
            <w:tcW w:w="1422" w:type="dxa"/>
          </w:tcPr>
          <w:p w14:paraId="15ED05E3">
            <w:pPr>
              <w:pStyle w:val="12"/>
              <w:spacing w:before="205" w:line="286" w:lineRule="auto"/>
              <w:ind w:left="302" w:right="179" w:hanging="108"/>
              <w:rPr>
                <w:sz w:val="21"/>
                <w:szCs w:val="21"/>
              </w:rPr>
            </w:pPr>
            <w:r>
              <w:rPr>
                <w:rFonts w:hint="eastAsia"/>
                <w:spacing w:val="-2"/>
                <w:sz w:val="21"/>
                <w:szCs w:val="21"/>
              </w:rPr>
              <w:t>社保缴纳或</w:t>
            </w:r>
            <w:r>
              <w:rPr>
                <w:rFonts w:hint="eastAsia"/>
                <w:spacing w:val="2"/>
                <w:sz w:val="21"/>
                <w:szCs w:val="21"/>
              </w:rPr>
              <w:t xml:space="preserve"> </w:t>
            </w:r>
            <w:r>
              <w:rPr>
                <w:rFonts w:hint="eastAsia"/>
                <w:spacing w:val="-3"/>
                <w:sz w:val="21"/>
                <w:szCs w:val="21"/>
              </w:rPr>
              <w:t>劳动合同</w:t>
            </w:r>
          </w:p>
        </w:tc>
        <w:tc>
          <w:tcPr>
            <w:tcW w:w="1912" w:type="dxa"/>
          </w:tcPr>
          <w:p w14:paraId="46ADEB8F">
            <w:pPr>
              <w:pStyle w:val="12"/>
              <w:spacing w:before="36" w:line="222" w:lineRule="auto"/>
              <w:ind w:left="647"/>
              <w:rPr>
                <w:sz w:val="21"/>
                <w:szCs w:val="21"/>
                <w:lang w:eastAsia="zh-CN"/>
              </w:rPr>
            </w:pPr>
            <w:r>
              <w:rPr>
                <w:rFonts w:hint="eastAsia"/>
                <w:spacing w:val="-5"/>
                <w:sz w:val="21"/>
                <w:szCs w:val="21"/>
                <w:lang w:eastAsia="zh-CN"/>
              </w:rPr>
              <w:t>备</w:t>
            </w:r>
            <w:r>
              <w:rPr>
                <w:rFonts w:hint="eastAsia"/>
                <w:spacing w:val="4"/>
                <w:sz w:val="21"/>
                <w:szCs w:val="21"/>
                <w:lang w:eastAsia="zh-CN"/>
              </w:rPr>
              <w:t xml:space="preserve">  </w:t>
            </w:r>
            <w:r>
              <w:rPr>
                <w:rFonts w:hint="eastAsia"/>
                <w:spacing w:val="-5"/>
                <w:sz w:val="21"/>
                <w:szCs w:val="21"/>
                <w:lang w:eastAsia="zh-CN"/>
              </w:rPr>
              <w:t>注</w:t>
            </w:r>
          </w:p>
          <w:p w14:paraId="119484BB">
            <w:pPr>
              <w:pStyle w:val="12"/>
              <w:spacing w:before="85" w:line="283" w:lineRule="auto"/>
              <w:ind w:left="436" w:right="121" w:hanging="309"/>
              <w:rPr>
                <w:sz w:val="21"/>
                <w:szCs w:val="21"/>
                <w:lang w:eastAsia="zh-CN"/>
              </w:rPr>
            </w:pPr>
            <w:r>
              <w:rPr>
                <w:rFonts w:hint="eastAsia"/>
                <w:spacing w:val="-3"/>
                <w:sz w:val="21"/>
                <w:szCs w:val="21"/>
                <w:lang w:eastAsia="zh-CN"/>
              </w:rPr>
              <w:t>（人员能力及实施</w:t>
            </w:r>
            <w:r>
              <w:rPr>
                <w:rFonts w:hint="eastAsia"/>
                <w:sz w:val="21"/>
                <w:szCs w:val="21"/>
                <w:lang w:eastAsia="zh-CN"/>
              </w:rPr>
              <w:t xml:space="preserve"> </w:t>
            </w:r>
            <w:r>
              <w:rPr>
                <w:rFonts w:hint="eastAsia"/>
                <w:spacing w:val="-3"/>
                <w:sz w:val="21"/>
                <w:szCs w:val="21"/>
                <w:lang w:eastAsia="zh-CN"/>
              </w:rPr>
              <w:t>经验说明）</w:t>
            </w:r>
          </w:p>
        </w:tc>
      </w:tr>
      <w:tr w14:paraId="6983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029" w:type="dxa"/>
          </w:tcPr>
          <w:p w14:paraId="7A765E90">
            <w:pPr>
              <w:rPr>
                <w:rFonts w:ascii="宋体" w:hAnsi="宋体" w:eastAsia="宋体" w:cs="宋体"/>
                <w:lang w:eastAsia="zh-CN"/>
              </w:rPr>
            </w:pPr>
          </w:p>
        </w:tc>
        <w:tc>
          <w:tcPr>
            <w:tcW w:w="806" w:type="dxa"/>
          </w:tcPr>
          <w:p w14:paraId="1CF45F20">
            <w:pPr>
              <w:rPr>
                <w:rFonts w:ascii="宋体" w:hAnsi="宋体" w:eastAsia="宋体" w:cs="宋体"/>
                <w:lang w:eastAsia="zh-CN"/>
              </w:rPr>
            </w:pPr>
          </w:p>
        </w:tc>
        <w:tc>
          <w:tcPr>
            <w:tcW w:w="803" w:type="dxa"/>
          </w:tcPr>
          <w:p w14:paraId="11DB660C">
            <w:pPr>
              <w:rPr>
                <w:rFonts w:ascii="宋体" w:hAnsi="宋体" w:eastAsia="宋体" w:cs="宋体"/>
                <w:lang w:eastAsia="zh-CN"/>
              </w:rPr>
            </w:pPr>
          </w:p>
        </w:tc>
        <w:tc>
          <w:tcPr>
            <w:tcW w:w="1209" w:type="dxa"/>
          </w:tcPr>
          <w:p w14:paraId="28CF7062">
            <w:pPr>
              <w:rPr>
                <w:rFonts w:ascii="宋体" w:hAnsi="宋体" w:eastAsia="宋体" w:cs="宋体"/>
                <w:lang w:eastAsia="zh-CN"/>
              </w:rPr>
            </w:pPr>
          </w:p>
        </w:tc>
        <w:tc>
          <w:tcPr>
            <w:tcW w:w="1226" w:type="dxa"/>
          </w:tcPr>
          <w:p w14:paraId="4FF73664">
            <w:pPr>
              <w:rPr>
                <w:rFonts w:ascii="宋体" w:hAnsi="宋体" w:eastAsia="宋体" w:cs="宋体"/>
                <w:lang w:eastAsia="zh-CN"/>
              </w:rPr>
            </w:pPr>
          </w:p>
        </w:tc>
        <w:tc>
          <w:tcPr>
            <w:tcW w:w="1422" w:type="dxa"/>
          </w:tcPr>
          <w:p w14:paraId="33A8DDCF">
            <w:pPr>
              <w:rPr>
                <w:rFonts w:ascii="宋体" w:hAnsi="宋体" w:eastAsia="宋体" w:cs="宋体"/>
                <w:lang w:eastAsia="zh-CN"/>
              </w:rPr>
            </w:pPr>
          </w:p>
        </w:tc>
        <w:tc>
          <w:tcPr>
            <w:tcW w:w="1912" w:type="dxa"/>
          </w:tcPr>
          <w:p w14:paraId="0A5156BD">
            <w:pPr>
              <w:rPr>
                <w:rFonts w:ascii="宋体" w:hAnsi="宋体" w:eastAsia="宋体" w:cs="宋体"/>
                <w:lang w:eastAsia="zh-CN"/>
              </w:rPr>
            </w:pPr>
          </w:p>
        </w:tc>
      </w:tr>
      <w:tr w14:paraId="6320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029" w:type="dxa"/>
          </w:tcPr>
          <w:p w14:paraId="389D6F66">
            <w:pPr>
              <w:rPr>
                <w:rFonts w:ascii="宋体" w:hAnsi="宋体" w:eastAsia="宋体" w:cs="宋体"/>
                <w:lang w:eastAsia="zh-CN"/>
              </w:rPr>
            </w:pPr>
          </w:p>
        </w:tc>
        <w:tc>
          <w:tcPr>
            <w:tcW w:w="806" w:type="dxa"/>
          </w:tcPr>
          <w:p w14:paraId="7345B6E5">
            <w:pPr>
              <w:rPr>
                <w:rFonts w:ascii="宋体" w:hAnsi="宋体" w:eastAsia="宋体" w:cs="宋体"/>
                <w:lang w:eastAsia="zh-CN"/>
              </w:rPr>
            </w:pPr>
          </w:p>
        </w:tc>
        <w:tc>
          <w:tcPr>
            <w:tcW w:w="803" w:type="dxa"/>
          </w:tcPr>
          <w:p w14:paraId="26E6AF6E">
            <w:pPr>
              <w:rPr>
                <w:rFonts w:ascii="宋体" w:hAnsi="宋体" w:eastAsia="宋体" w:cs="宋体"/>
                <w:lang w:eastAsia="zh-CN"/>
              </w:rPr>
            </w:pPr>
          </w:p>
        </w:tc>
        <w:tc>
          <w:tcPr>
            <w:tcW w:w="1209" w:type="dxa"/>
          </w:tcPr>
          <w:p w14:paraId="4A454E8E">
            <w:pPr>
              <w:rPr>
                <w:rFonts w:ascii="宋体" w:hAnsi="宋体" w:eastAsia="宋体" w:cs="宋体"/>
                <w:lang w:eastAsia="zh-CN"/>
              </w:rPr>
            </w:pPr>
          </w:p>
        </w:tc>
        <w:tc>
          <w:tcPr>
            <w:tcW w:w="1226" w:type="dxa"/>
          </w:tcPr>
          <w:p w14:paraId="7F81EBD4">
            <w:pPr>
              <w:rPr>
                <w:rFonts w:ascii="宋体" w:hAnsi="宋体" w:eastAsia="宋体" w:cs="宋体"/>
                <w:lang w:eastAsia="zh-CN"/>
              </w:rPr>
            </w:pPr>
          </w:p>
        </w:tc>
        <w:tc>
          <w:tcPr>
            <w:tcW w:w="1422" w:type="dxa"/>
          </w:tcPr>
          <w:p w14:paraId="73E15525">
            <w:pPr>
              <w:rPr>
                <w:rFonts w:ascii="宋体" w:hAnsi="宋体" w:eastAsia="宋体" w:cs="宋体"/>
                <w:lang w:eastAsia="zh-CN"/>
              </w:rPr>
            </w:pPr>
          </w:p>
        </w:tc>
        <w:tc>
          <w:tcPr>
            <w:tcW w:w="1912" w:type="dxa"/>
          </w:tcPr>
          <w:p w14:paraId="78D4656A">
            <w:pPr>
              <w:rPr>
                <w:rFonts w:ascii="宋体" w:hAnsi="宋体" w:eastAsia="宋体" w:cs="宋体"/>
                <w:lang w:eastAsia="zh-CN"/>
              </w:rPr>
            </w:pPr>
          </w:p>
        </w:tc>
      </w:tr>
    </w:tbl>
    <w:p w14:paraId="0078750B">
      <w:pPr>
        <w:pStyle w:val="3"/>
        <w:spacing w:line="264" w:lineRule="auto"/>
        <w:rPr>
          <w:rFonts w:ascii="宋体" w:hAnsi="宋体" w:eastAsia="宋体" w:cs="宋体"/>
          <w:lang w:eastAsia="zh-CN"/>
        </w:rPr>
      </w:pPr>
    </w:p>
    <w:p w14:paraId="37C918E5">
      <w:pPr>
        <w:spacing w:before="69" w:line="220" w:lineRule="auto"/>
        <w:ind w:left="547"/>
        <w:rPr>
          <w:rFonts w:ascii="宋体" w:hAnsi="宋体" w:eastAsia="宋体" w:cs="宋体"/>
        </w:rPr>
      </w:pPr>
      <w:r>
        <w:rPr>
          <w:rFonts w:hint="eastAsia" w:ascii="宋体" w:hAnsi="宋体" w:eastAsia="宋体" w:cs="宋体"/>
          <w:spacing w:val="-2"/>
        </w:rPr>
        <w:t>（2）项目负责人简历表</w:t>
      </w:r>
    </w:p>
    <w:p w14:paraId="03D8F39E">
      <w:pPr>
        <w:spacing w:line="61" w:lineRule="exact"/>
        <w:rPr>
          <w:rFonts w:ascii="宋体" w:hAnsi="宋体" w:eastAsia="宋体" w:cs="宋体"/>
        </w:rPr>
      </w:pPr>
    </w:p>
    <w:tbl>
      <w:tblPr>
        <w:tblStyle w:val="11"/>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1053"/>
        <w:gridCol w:w="904"/>
        <w:gridCol w:w="1039"/>
        <w:gridCol w:w="2072"/>
        <w:gridCol w:w="2823"/>
      </w:tblGrid>
      <w:tr w14:paraId="52B8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14" w:type="dxa"/>
          </w:tcPr>
          <w:p w14:paraId="73F2174B">
            <w:pPr>
              <w:pStyle w:val="12"/>
              <w:spacing w:before="91" w:line="221" w:lineRule="auto"/>
              <w:ind w:left="447"/>
              <w:rPr>
                <w:sz w:val="21"/>
                <w:szCs w:val="21"/>
              </w:rPr>
            </w:pPr>
            <w:r>
              <w:rPr>
                <w:rFonts w:hint="eastAsia"/>
                <w:spacing w:val="-4"/>
                <w:sz w:val="21"/>
                <w:szCs w:val="21"/>
              </w:rPr>
              <w:t>姓</w:t>
            </w:r>
            <w:r>
              <w:rPr>
                <w:rFonts w:hint="eastAsia"/>
                <w:spacing w:val="5"/>
                <w:sz w:val="21"/>
                <w:szCs w:val="21"/>
              </w:rPr>
              <w:t xml:space="preserve">  </w:t>
            </w:r>
            <w:r>
              <w:rPr>
                <w:rFonts w:hint="eastAsia"/>
                <w:spacing w:val="-4"/>
                <w:sz w:val="21"/>
                <w:szCs w:val="21"/>
              </w:rPr>
              <w:t>名</w:t>
            </w:r>
          </w:p>
        </w:tc>
        <w:tc>
          <w:tcPr>
            <w:tcW w:w="1053" w:type="dxa"/>
          </w:tcPr>
          <w:p w14:paraId="4D087C27">
            <w:pPr>
              <w:rPr>
                <w:rFonts w:ascii="宋体" w:hAnsi="宋体" w:eastAsia="宋体" w:cs="宋体"/>
              </w:rPr>
            </w:pPr>
          </w:p>
        </w:tc>
        <w:tc>
          <w:tcPr>
            <w:tcW w:w="904" w:type="dxa"/>
          </w:tcPr>
          <w:p w14:paraId="2EC484D9">
            <w:pPr>
              <w:pStyle w:val="12"/>
              <w:spacing w:before="91" w:line="221" w:lineRule="auto"/>
              <w:ind w:left="194"/>
              <w:rPr>
                <w:sz w:val="21"/>
                <w:szCs w:val="21"/>
              </w:rPr>
            </w:pPr>
            <w:r>
              <w:rPr>
                <w:rFonts w:hint="eastAsia"/>
                <w:spacing w:val="-4"/>
                <w:sz w:val="21"/>
                <w:szCs w:val="21"/>
              </w:rPr>
              <w:t>年</w:t>
            </w:r>
            <w:r>
              <w:rPr>
                <w:rFonts w:hint="eastAsia"/>
                <w:spacing w:val="7"/>
                <w:sz w:val="21"/>
                <w:szCs w:val="21"/>
              </w:rPr>
              <w:t xml:space="preserve"> </w:t>
            </w:r>
            <w:r>
              <w:rPr>
                <w:rFonts w:hint="eastAsia"/>
                <w:spacing w:val="-4"/>
                <w:sz w:val="21"/>
                <w:szCs w:val="21"/>
              </w:rPr>
              <w:t>龄</w:t>
            </w:r>
          </w:p>
        </w:tc>
        <w:tc>
          <w:tcPr>
            <w:tcW w:w="1039" w:type="dxa"/>
          </w:tcPr>
          <w:p w14:paraId="2D8D0EAF">
            <w:pPr>
              <w:rPr>
                <w:rFonts w:ascii="宋体" w:hAnsi="宋体" w:eastAsia="宋体" w:cs="宋体"/>
              </w:rPr>
            </w:pPr>
          </w:p>
        </w:tc>
        <w:tc>
          <w:tcPr>
            <w:tcW w:w="2072" w:type="dxa"/>
          </w:tcPr>
          <w:p w14:paraId="068DA218">
            <w:pPr>
              <w:pStyle w:val="12"/>
              <w:spacing w:before="91" w:line="221" w:lineRule="auto"/>
              <w:ind w:left="627"/>
              <w:rPr>
                <w:sz w:val="21"/>
                <w:szCs w:val="21"/>
              </w:rPr>
            </w:pPr>
            <w:r>
              <w:rPr>
                <w:rFonts w:hint="eastAsia"/>
                <w:spacing w:val="-3"/>
                <w:sz w:val="21"/>
                <w:szCs w:val="21"/>
              </w:rPr>
              <w:t>身份证号</w:t>
            </w:r>
          </w:p>
        </w:tc>
        <w:tc>
          <w:tcPr>
            <w:tcW w:w="2823" w:type="dxa"/>
          </w:tcPr>
          <w:p w14:paraId="2D1D46BE">
            <w:pPr>
              <w:rPr>
                <w:rFonts w:ascii="宋体" w:hAnsi="宋体" w:eastAsia="宋体" w:cs="宋体"/>
              </w:rPr>
            </w:pPr>
          </w:p>
        </w:tc>
      </w:tr>
      <w:tr w14:paraId="3FEB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tcPr>
          <w:p w14:paraId="701C7826">
            <w:pPr>
              <w:pStyle w:val="12"/>
              <w:spacing w:before="90" w:line="222" w:lineRule="auto"/>
              <w:ind w:left="451"/>
              <w:rPr>
                <w:sz w:val="21"/>
                <w:szCs w:val="21"/>
              </w:rPr>
            </w:pPr>
            <w:r>
              <w:rPr>
                <w:rFonts w:hint="eastAsia"/>
                <w:spacing w:val="-6"/>
                <w:sz w:val="21"/>
                <w:szCs w:val="21"/>
              </w:rPr>
              <w:t>学</w:t>
            </w:r>
            <w:r>
              <w:rPr>
                <w:rFonts w:hint="eastAsia"/>
                <w:spacing w:val="5"/>
                <w:sz w:val="21"/>
                <w:szCs w:val="21"/>
              </w:rPr>
              <w:t xml:space="preserve">  </w:t>
            </w:r>
            <w:r>
              <w:rPr>
                <w:rFonts w:hint="eastAsia"/>
                <w:spacing w:val="-6"/>
                <w:sz w:val="21"/>
                <w:szCs w:val="21"/>
              </w:rPr>
              <w:t>历</w:t>
            </w:r>
          </w:p>
        </w:tc>
        <w:tc>
          <w:tcPr>
            <w:tcW w:w="1053" w:type="dxa"/>
          </w:tcPr>
          <w:p w14:paraId="5406C99E">
            <w:pPr>
              <w:rPr>
                <w:rFonts w:ascii="宋体" w:hAnsi="宋体" w:eastAsia="宋体" w:cs="宋体"/>
              </w:rPr>
            </w:pPr>
          </w:p>
        </w:tc>
        <w:tc>
          <w:tcPr>
            <w:tcW w:w="904" w:type="dxa"/>
          </w:tcPr>
          <w:p w14:paraId="198C2E63">
            <w:pPr>
              <w:pStyle w:val="12"/>
              <w:spacing w:before="89" w:line="221" w:lineRule="auto"/>
              <w:ind w:left="194"/>
              <w:rPr>
                <w:sz w:val="21"/>
                <w:szCs w:val="21"/>
              </w:rPr>
            </w:pPr>
            <w:r>
              <w:rPr>
                <w:rFonts w:hint="eastAsia"/>
                <w:spacing w:val="-4"/>
                <w:sz w:val="21"/>
                <w:szCs w:val="21"/>
              </w:rPr>
              <w:t>职</w:t>
            </w:r>
            <w:r>
              <w:rPr>
                <w:rFonts w:hint="eastAsia"/>
                <w:spacing w:val="10"/>
                <w:sz w:val="21"/>
                <w:szCs w:val="21"/>
              </w:rPr>
              <w:t xml:space="preserve"> </w:t>
            </w:r>
            <w:r>
              <w:rPr>
                <w:rFonts w:hint="eastAsia"/>
                <w:spacing w:val="-4"/>
                <w:sz w:val="21"/>
                <w:szCs w:val="21"/>
              </w:rPr>
              <w:t>务</w:t>
            </w:r>
          </w:p>
        </w:tc>
        <w:tc>
          <w:tcPr>
            <w:tcW w:w="1039" w:type="dxa"/>
          </w:tcPr>
          <w:p w14:paraId="02312E41">
            <w:pPr>
              <w:rPr>
                <w:rFonts w:ascii="宋体" w:hAnsi="宋体" w:eastAsia="宋体" w:cs="宋体"/>
              </w:rPr>
            </w:pPr>
          </w:p>
        </w:tc>
        <w:tc>
          <w:tcPr>
            <w:tcW w:w="2072" w:type="dxa"/>
          </w:tcPr>
          <w:p w14:paraId="1D1AAD34">
            <w:pPr>
              <w:pStyle w:val="12"/>
              <w:spacing w:before="90" w:line="220" w:lineRule="auto"/>
              <w:ind w:left="305"/>
              <w:rPr>
                <w:sz w:val="21"/>
                <w:szCs w:val="21"/>
              </w:rPr>
            </w:pPr>
            <w:r>
              <w:rPr>
                <w:rFonts w:hint="eastAsia"/>
                <w:spacing w:val="-1"/>
                <w:sz w:val="21"/>
                <w:szCs w:val="21"/>
              </w:rPr>
              <w:t>拟在本合同任职</w:t>
            </w:r>
          </w:p>
        </w:tc>
        <w:tc>
          <w:tcPr>
            <w:tcW w:w="2823" w:type="dxa"/>
          </w:tcPr>
          <w:p w14:paraId="062B334C">
            <w:pPr>
              <w:pStyle w:val="12"/>
              <w:spacing w:before="89" w:line="221" w:lineRule="auto"/>
              <w:ind w:left="893"/>
              <w:rPr>
                <w:sz w:val="21"/>
                <w:szCs w:val="21"/>
              </w:rPr>
            </w:pPr>
            <w:r>
              <w:rPr>
                <w:rFonts w:hint="eastAsia"/>
                <w:spacing w:val="-2"/>
                <w:sz w:val="21"/>
                <w:szCs w:val="21"/>
              </w:rPr>
              <w:t>项目负责人</w:t>
            </w:r>
          </w:p>
        </w:tc>
      </w:tr>
    </w:tbl>
    <w:p w14:paraId="73F6FC6D">
      <w:pPr>
        <w:rPr>
          <w:rFonts w:ascii="宋体" w:hAnsi="宋体" w:eastAsia="宋体" w:cs="宋体"/>
        </w:rPr>
        <w:sectPr>
          <w:footerReference r:id="rId32" w:type="default"/>
          <w:pgSz w:w="11907" w:h="16841"/>
          <w:pgMar w:top="1247" w:right="1247" w:bottom="1247" w:left="1247" w:header="0" w:footer="914" w:gutter="0"/>
          <w:cols w:space="720" w:num="1"/>
        </w:sectPr>
      </w:pPr>
    </w:p>
    <w:p w14:paraId="498B2BE2">
      <w:pPr>
        <w:spacing w:before="41"/>
        <w:rPr>
          <w:rFonts w:ascii="宋体" w:hAnsi="宋体" w:eastAsia="宋体" w:cs="宋体"/>
        </w:rPr>
      </w:pPr>
    </w:p>
    <w:tbl>
      <w:tblPr>
        <w:tblStyle w:val="11"/>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50"/>
        <w:gridCol w:w="3334"/>
        <w:gridCol w:w="1228"/>
        <w:gridCol w:w="2979"/>
      </w:tblGrid>
      <w:tr w14:paraId="18AF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514" w:type="dxa"/>
          </w:tcPr>
          <w:p w14:paraId="0FCA7495">
            <w:pPr>
              <w:pStyle w:val="12"/>
              <w:spacing w:before="89" w:line="221" w:lineRule="auto"/>
              <w:ind w:left="345"/>
              <w:rPr>
                <w:sz w:val="21"/>
                <w:szCs w:val="21"/>
              </w:rPr>
            </w:pPr>
            <w:r>
              <w:rPr>
                <w:rFonts w:hint="eastAsia"/>
                <w:spacing w:val="-3"/>
                <w:sz w:val="21"/>
                <w:szCs w:val="21"/>
              </w:rPr>
              <w:t>毕业学校</w:t>
            </w:r>
          </w:p>
        </w:tc>
        <w:tc>
          <w:tcPr>
            <w:tcW w:w="7891" w:type="dxa"/>
            <w:gridSpan w:val="4"/>
          </w:tcPr>
          <w:p w14:paraId="6B3C262D">
            <w:pPr>
              <w:pStyle w:val="12"/>
              <w:spacing w:before="89" w:line="221" w:lineRule="auto"/>
              <w:ind w:left="2058"/>
              <w:rPr>
                <w:sz w:val="21"/>
                <w:szCs w:val="21"/>
              </w:rPr>
            </w:pPr>
            <w:r>
              <w:rPr>
                <w:rFonts w:hint="eastAsia"/>
                <w:spacing w:val="-1"/>
                <w:sz w:val="21"/>
                <w:szCs w:val="21"/>
              </w:rPr>
              <w:t>年毕业于</w:t>
            </w:r>
            <w:r>
              <w:rPr>
                <w:rFonts w:hint="eastAsia"/>
                <w:spacing w:val="1"/>
                <w:sz w:val="21"/>
                <w:szCs w:val="21"/>
              </w:rPr>
              <w:t xml:space="preserve">            </w:t>
            </w:r>
            <w:r>
              <w:rPr>
                <w:rFonts w:hint="eastAsia"/>
                <w:spacing w:val="-1"/>
                <w:sz w:val="21"/>
                <w:szCs w:val="21"/>
              </w:rPr>
              <w:t>学校        专业</w:t>
            </w:r>
          </w:p>
        </w:tc>
      </w:tr>
      <w:tr w14:paraId="566E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5" w:type="dxa"/>
            <w:gridSpan w:val="5"/>
          </w:tcPr>
          <w:p w14:paraId="4C51E1F0">
            <w:pPr>
              <w:pStyle w:val="12"/>
              <w:spacing w:before="88" w:line="221" w:lineRule="auto"/>
              <w:ind w:left="4080"/>
              <w:rPr>
                <w:sz w:val="21"/>
                <w:szCs w:val="21"/>
              </w:rPr>
            </w:pPr>
            <w:r>
              <w:rPr>
                <w:rFonts w:hint="eastAsia"/>
                <w:spacing w:val="-2"/>
                <w:sz w:val="21"/>
                <w:szCs w:val="21"/>
              </w:rPr>
              <w:t>主要工作经历</w:t>
            </w:r>
          </w:p>
        </w:tc>
      </w:tr>
      <w:tr w14:paraId="2D83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64" w:type="dxa"/>
            <w:gridSpan w:val="2"/>
          </w:tcPr>
          <w:p w14:paraId="6310AE7E">
            <w:pPr>
              <w:pStyle w:val="12"/>
              <w:spacing w:before="89" w:line="223" w:lineRule="auto"/>
              <w:ind w:left="632"/>
              <w:rPr>
                <w:sz w:val="21"/>
                <w:szCs w:val="21"/>
              </w:rPr>
            </w:pPr>
            <w:r>
              <w:rPr>
                <w:rFonts w:hint="eastAsia"/>
                <w:spacing w:val="-9"/>
                <w:sz w:val="21"/>
                <w:szCs w:val="21"/>
              </w:rPr>
              <w:t>时</w:t>
            </w:r>
            <w:r>
              <w:rPr>
                <w:rFonts w:hint="eastAsia"/>
                <w:spacing w:val="12"/>
                <w:sz w:val="21"/>
                <w:szCs w:val="21"/>
              </w:rPr>
              <w:t xml:space="preserve">  </w:t>
            </w:r>
            <w:r>
              <w:rPr>
                <w:rFonts w:hint="eastAsia"/>
                <w:spacing w:val="-9"/>
                <w:sz w:val="21"/>
                <w:szCs w:val="21"/>
              </w:rPr>
              <w:t>间</w:t>
            </w:r>
          </w:p>
        </w:tc>
        <w:tc>
          <w:tcPr>
            <w:tcW w:w="3334" w:type="dxa"/>
          </w:tcPr>
          <w:p w14:paraId="19C20BC2">
            <w:pPr>
              <w:pStyle w:val="12"/>
              <w:spacing w:before="88" w:line="221" w:lineRule="auto"/>
              <w:ind w:left="833"/>
              <w:rPr>
                <w:sz w:val="21"/>
                <w:szCs w:val="21"/>
              </w:rPr>
            </w:pPr>
            <w:r>
              <w:rPr>
                <w:rFonts w:hint="eastAsia"/>
                <w:spacing w:val="-1"/>
                <w:sz w:val="21"/>
                <w:szCs w:val="21"/>
              </w:rPr>
              <w:t>参加过的类似项目</w:t>
            </w:r>
          </w:p>
        </w:tc>
        <w:tc>
          <w:tcPr>
            <w:tcW w:w="1228" w:type="dxa"/>
          </w:tcPr>
          <w:p w14:paraId="2C6C8269">
            <w:pPr>
              <w:pStyle w:val="12"/>
              <w:spacing w:before="88" w:line="221" w:lineRule="auto"/>
              <w:ind w:left="201"/>
              <w:rPr>
                <w:sz w:val="21"/>
                <w:szCs w:val="21"/>
              </w:rPr>
            </w:pPr>
            <w:r>
              <w:rPr>
                <w:rFonts w:hint="eastAsia"/>
                <w:spacing w:val="-2"/>
                <w:sz w:val="21"/>
                <w:szCs w:val="21"/>
              </w:rPr>
              <w:t>担任职务</w:t>
            </w:r>
          </w:p>
        </w:tc>
        <w:tc>
          <w:tcPr>
            <w:tcW w:w="2979" w:type="dxa"/>
          </w:tcPr>
          <w:p w14:paraId="1705642A">
            <w:pPr>
              <w:pStyle w:val="12"/>
              <w:spacing w:before="89" w:line="223" w:lineRule="auto"/>
              <w:ind w:left="757"/>
              <w:rPr>
                <w:sz w:val="21"/>
                <w:szCs w:val="21"/>
              </w:rPr>
            </w:pPr>
            <w:r>
              <w:rPr>
                <w:rFonts w:hint="eastAsia"/>
                <w:spacing w:val="-1"/>
                <w:sz w:val="21"/>
                <w:szCs w:val="21"/>
              </w:rPr>
              <w:t>业主及联系电话</w:t>
            </w:r>
          </w:p>
        </w:tc>
      </w:tr>
      <w:tr w14:paraId="538F3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864" w:type="dxa"/>
            <w:gridSpan w:val="2"/>
          </w:tcPr>
          <w:p w14:paraId="3B2F3E9B">
            <w:pPr>
              <w:rPr>
                <w:rFonts w:ascii="宋体" w:hAnsi="宋体" w:eastAsia="宋体" w:cs="宋体"/>
              </w:rPr>
            </w:pPr>
          </w:p>
        </w:tc>
        <w:tc>
          <w:tcPr>
            <w:tcW w:w="3334" w:type="dxa"/>
          </w:tcPr>
          <w:p w14:paraId="0D97B24E">
            <w:pPr>
              <w:rPr>
                <w:rFonts w:ascii="宋体" w:hAnsi="宋体" w:eastAsia="宋体" w:cs="宋体"/>
              </w:rPr>
            </w:pPr>
          </w:p>
        </w:tc>
        <w:tc>
          <w:tcPr>
            <w:tcW w:w="1228" w:type="dxa"/>
          </w:tcPr>
          <w:p w14:paraId="4BB294FC">
            <w:pPr>
              <w:rPr>
                <w:rFonts w:ascii="宋体" w:hAnsi="宋体" w:eastAsia="宋体" w:cs="宋体"/>
              </w:rPr>
            </w:pPr>
          </w:p>
        </w:tc>
        <w:tc>
          <w:tcPr>
            <w:tcW w:w="2979" w:type="dxa"/>
          </w:tcPr>
          <w:p w14:paraId="6FD86519">
            <w:pPr>
              <w:rPr>
                <w:rFonts w:ascii="宋体" w:hAnsi="宋体" w:eastAsia="宋体" w:cs="宋体"/>
              </w:rPr>
            </w:pPr>
          </w:p>
        </w:tc>
      </w:tr>
      <w:tr w14:paraId="3AFA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64" w:type="dxa"/>
            <w:gridSpan w:val="2"/>
          </w:tcPr>
          <w:p w14:paraId="195E3674">
            <w:pPr>
              <w:rPr>
                <w:rFonts w:ascii="宋体" w:hAnsi="宋体" w:eastAsia="宋体" w:cs="宋体"/>
              </w:rPr>
            </w:pPr>
          </w:p>
        </w:tc>
        <w:tc>
          <w:tcPr>
            <w:tcW w:w="3334" w:type="dxa"/>
          </w:tcPr>
          <w:p w14:paraId="1A1A6E9F">
            <w:pPr>
              <w:rPr>
                <w:rFonts w:ascii="宋体" w:hAnsi="宋体" w:eastAsia="宋体" w:cs="宋体"/>
              </w:rPr>
            </w:pPr>
          </w:p>
        </w:tc>
        <w:tc>
          <w:tcPr>
            <w:tcW w:w="1228" w:type="dxa"/>
          </w:tcPr>
          <w:p w14:paraId="2EDCC515">
            <w:pPr>
              <w:rPr>
                <w:rFonts w:ascii="宋体" w:hAnsi="宋体" w:eastAsia="宋体" w:cs="宋体"/>
              </w:rPr>
            </w:pPr>
          </w:p>
        </w:tc>
        <w:tc>
          <w:tcPr>
            <w:tcW w:w="2979" w:type="dxa"/>
          </w:tcPr>
          <w:p w14:paraId="300E4493">
            <w:pPr>
              <w:rPr>
                <w:rFonts w:ascii="宋体" w:hAnsi="宋体" w:eastAsia="宋体" w:cs="宋体"/>
              </w:rPr>
            </w:pPr>
          </w:p>
        </w:tc>
      </w:tr>
    </w:tbl>
    <w:p w14:paraId="1DD45F48">
      <w:pPr>
        <w:spacing w:before="29" w:line="223" w:lineRule="auto"/>
        <w:ind w:left="555"/>
        <w:outlineLvl w:val="2"/>
        <w:rPr>
          <w:rFonts w:ascii="宋体" w:hAnsi="宋体" w:eastAsia="宋体" w:cs="宋体"/>
          <w:lang w:eastAsia="zh-CN"/>
        </w:rPr>
      </w:pPr>
      <w:r>
        <w:rPr>
          <w:rFonts w:hint="eastAsia" w:ascii="宋体" w:hAnsi="宋体" w:eastAsia="宋体" w:cs="宋体"/>
          <w:spacing w:val="-2"/>
          <w:lang w:eastAsia="zh-CN"/>
        </w:rPr>
        <w:t>（四）项目内容承接单位一览表</w:t>
      </w:r>
    </w:p>
    <w:p w14:paraId="253C733E">
      <w:pPr>
        <w:spacing w:line="57" w:lineRule="exact"/>
        <w:rPr>
          <w:rFonts w:ascii="宋体" w:hAnsi="宋体" w:eastAsia="宋体" w:cs="宋体"/>
          <w:lang w:eastAsia="zh-CN"/>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5236"/>
        <w:gridCol w:w="3137"/>
      </w:tblGrid>
      <w:tr w14:paraId="6BD6F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34" w:type="dxa"/>
          </w:tcPr>
          <w:p w14:paraId="620D8AAD">
            <w:pPr>
              <w:pStyle w:val="12"/>
              <w:spacing w:before="92" w:line="222" w:lineRule="auto"/>
              <w:ind w:left="115"/>
              <w:rPr>
                <w:sz w:val="21"/>
                <w:szCs w:val="21"/>
              </w:rPr>
            </w:pPr>
            <w:r>
              <w:rPr>
                <w:rFonts w:hint="eastAsia"/>
                <w:spacing w:val="-2"/>
                <w:sz w:val="21"/>
                <w:szCs w:val="21"/>
              </w:rPr>
              <w:t>序号</w:t>
            </w:r>
          </w:p>
        </w:tc>
        <w:tc>
          <w:tcPr>
            <w:tcW w:w="5236" w:type="dxa"/>
          </w:tcPr>
          <w:p w14:paraId="294858FE">
            <w:pPr>
              <w:pStyle w:val="12"/>
              <w:spacing w:before="91" w:line="221" w:lineRule="auto"/>
              <w:ind w:left="137"/>
              <w:rPr>
                <w:sz w:val="21"/>
                <w:szCs w:val="21"/>
              </w:rPr>
            </w:pPr>
            <w:r>
              <w:rPr>
                <w:rFonts w:hint="eastAsia"/>
                <w:spacing w:val="-8"/>
                <w:sz w:val="21"/>
                <w:szCs w:val="21"/>
              </w:rPr>
              <w:t>内容名称</w:t>
            </w:r>
          </w:p>
        </w:tc>
        <w:tc>
          <w:tcPr>
            <w:tcW w:w="3137" w:type="dxa"/>
          </w:tcPr>
          <w:p w14:paraId="4E4925AE">
            <w:pPr>
              <w:pStyle w:val="12"/>
              <w:spacing w:before="91" w:line="221" w:lineRule="auto"/>
              <w:ind w:left="115"/>
              <w:rPr>
                <w:sz w:val="21"/>
                <w:szCs w:val="21"/>
              </w:rPr>
            </w:pPr>
            <w:r>
              <w:rPr>
                <w:rFonts w:hint="eastAsia"/>
                <w:spacing w:val="-1"/>
                <w:sz w:val="21"/>
                <w:szCs w:val="21"/>
              </w:rPr>
              <w:t>承担单位全称</w:t>
            </w:r>
          </w:p>
        </w:tc>
      </w:tr>
      <w:tr w14:paraId="14133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34" w:type="dxa"/>
          </w:tcPr>
          <w:p w14:paraId="4AC0F7AA">
            <w:pPr>
              <w:rPr>
                <w:rFonts w:ascii="宋体" w:hAnsi="宋体" w:eastAsia="宋体" w:cs="宋体"/>
              </w:rPr>
            </w:pPr>
          </w:p>
        </w:tc>
        <w:tc>
          <w:tcPr>
            <w:tcW w:w="5236" w:type="dxa"/>
          </w:tcPr>
          <w:p w14:paraId="55493BF2">
            <w:pPr>
              <w:rPr>
                <w:rFonts w:ascii="宋体" w:hAnsi="宋体" w:eastAsia="宋体" w:cs="宋体"/>
              </w:rPr>
            </w:pPr>
          </w:p>
        </w:tc>
        <w:tc>
          <w:tcPr>
            <w:tcW w:w="3137" w:type="dxa"/>
          </w:tcPr>
          <w:p w14:paraId="17019E0F">
            <w:pPr>
              <w:rPr>
                <w:rFonts w:ascii="宋体" w:hAnsi="宋体" w:eastAsia="宋体" w:cs="宋体"/>
              </w:rPr>
            </w:pPr>
          </w:p>
        </w:tc>
      </w:tr>
      <w:tr w14:paraId="79E03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34" w:type="dxa"/>
          </w:tcPr>
          <w:p w14:paraId="76B8E1E7">
            <w:pPr>
              <w:rPr>
                <w:rFonts w:ascii="宋体" w:hAnsi="宋体" w:eastAsia="宋体" w:cs="宋体"/>
              </w:rPr>
            </w:pPr>
          </w:p>
        </w:tc>
        <w:tc>
          <w:tcPr>
            <w:tcW w:w="5236" w:type="dxa"/>
          </w:tcPr>
          <w:p w14:paraId="630AD222">
            <w:pPr>
              <w:rPr>
                <w:rFonts w:ascii="宋体" w:hAnsi="宋体" w:eastAsia="宋体" w:cs="宋体"/>
              </w:rPr>
            </w:pPr>
          </w:p>
        </w:tc>
        <w:tc>
          <w:tcPr>
            <w:tcW w:w="3137" w:type="dxa"/>
          </w:tcPr>
          <w:p w14:paraId="64C573BA">
            <w:pPr>
              <w:rPr>
                <w:rFonts w:ascii="宋体" w:hAnsi="宋体" w:eastAsia="宋体" w:cs="宋体"/>
              </w:rPr>
            </w:pPr>
          </w:p>
        </w:tc>
      </w:tr>
      <w:tr w14:paraId="2225A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34" w:type="dxa"/>
          </w:tcPr>
          <w:p w14:paraId="368617D1">
            <w:pPr>
              <w:rPr>
                <w:rFonts w:ascii="宋体" w:hAnsi="宋体" w:eastAsia="宋体" w:cs="宋体"/>
              </w:rPr>
            </w:pPr>
          </w:p>
        </w:tc>
        <w:tc>
          <w:tcPr>
            <w:tcW w:w="5236" w:type="dxa"/>
          </w:tcPr>
          <w:p w14:paraId="49A025B1">
            <w:pPr>
              <w:rPr>
                <w:rFonts w:ascii="宋体" w:hAnsi="宋体" w:eastAsia="宋体" w:cs="宋体"/>
              </w:rPr>
            </w:pPr>
          </w:p>
        </w:tc>
        <w:tc>
          <w:tcPr>
            <w:tcW w:w="3137" w:type="dxa"/>
          </w:tcPr>
          <w:p w14:paraId="4EE2C69C">
            <w:pPr>
              <w:rPr>
                <w:rFonts w:ascii="宋体" w:hAnsi="宋体" w:eastAsia="宋体" w:cs="宋体"/>
              </w:rPr>
            </w:pPr>
          </w:p>
        </w:tc>
      </w:tr>
    </w:tbl>
    <w:p w14:paraId="4EA391CA">
      <w:pPr>
        <w:spacing w:before="29" w:line="234" w:lineRule="auto"/>
        <w:ind w:left="537"/>
        <w:rPr>
          <w:rFonts w:ascii="宋体" w:hAnsi="宋体" w:eastAsia="宋体" w:cs="宋体"/>
        </w:rPr>
      </w:pPr>
      <w:r>
        <w:rPr>
          <w:rFonts w:hint="eastAsia" w:ascii="宋体" w:hAnsi="宋体" w:eastAsia="宋体" w:cs="宋体"/>
          <w:spacing w:val="-10"/>
        </w:rPr>
        <w:t>说明：</w:t>
      </w:r>
    </w:p>
    <w:p w14:paraId="731318C6">
      <w:pPr>
        <w:spacing w:before="74" w:line="262" w:lineRule="auto"/>
        <w:ind w:left="130" w:right="130" w:firstLine="425"/>
        <w:rPr>
          <w:rFonts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3"/>
          <w:lang w:eastAsia="zh-CN"/>
        </w:rPr>
        <w:t xml:space="preserve"> </w:t>
      </w:r>
      <w:r>
        <w:rPr>
          <w:rFonts w:hint="eastAsia" w:ascii="宋体" w:hAnsi="宋体" w:eastAsia="宋体" w:cs="宋体"/>
          <w:lang w:eastAsia="zh-CN"/>
        </w:rPr>
        <w:t>）根据联合协议书、分包意向协议内容填写此表，如供</w:t>
      </w:r>
      <w:r>
        <w:rPr>
          <w:rFonts w:hint="eastAsia" w:ascii="宋体" w:hAnsi="宋体" w:eastAsia="宋体" w:cs="宋体"/>
          <w:spacing w:val="-1"/>
          <w:lang w:eastAsia="zh-CN"/>
        </w:rPr>
        <w:t>应商非联合体或不分包，仅填写供应</w:t>
      </w:r>
      <w:r>
        <w:rPr>
          <w:rFonts w:hint="eastAsia" w:ascii="宋体" w:hAnsi="宋体" w:eastAsia="宋体" w:cs="宋体"/>
          <w:lang w:eastAsia="zh-CN"/>
        </w:rPr>
        <w:t xml:space="preserve"> </w:t>
      </w:r>
      <w:r>
        <w:rPr>
          <w:rFonts w:hint="eastAsia" w:ascii="宋体" w:hAnsi="宋体" w:eastAsia="宋体" w:cs="宋体"/>
          <w:spacing w:val="-11"/>
          <w:lang w:eastAsia="zh-CN"/>
        </w:rPr>
        <w:t>商。</w:t>
      </w:r>
    </w:p>
    <w:p w14:paraId="7A68A632">
      <w:pPr>
        <w:spacing w:before="83" w:line="261" w:lineRule="auto"/>
        <w:ind w:left="121" w:right="122" w:firstLine="433"/>
        <w:rPr>
          <w:rFonts w:ascii="宋体" w:hAnsi="宋体" w:eastAsia="宋体" w:cs="宋体"/>
          <w:lang w:eastAsia="zh-CN"/>
        </w:rPr>
        <w:sectPr>
          <w:footerReference r:id="rId33" w:type="default"/>
          <w:pgSz w:w="11907" w:h="16841"/>
          <w:pgMar w:top="1247" w:right="1247" w:bottom="1247" w:left="1247" w:header="0" w:footer="914" w:gutter="0"/>
          <w:cols w:space="720" w:num="1"/>
        </w:sectPr>
      </w:pPr>
      <w:r>
        <w:rPr>
          <w:rFonts w:hint="eastAsia" w:ascii="宋体" w:hAnsi="宋体" w:eastAsia="宋体" w:cs="宋体"/>
          <w:spacing w:val="-1"/>
          <w:lang w:eastAsia="zh-CN"/>
        </w:rPr>
        <w:t>（2</w:t>
      </w:r>
      <w:r>
        <w:rPr>
          <w:rFonts w:hint="eastAsia" w:ascii="宋体" w:hAnsi="宋体" w:eastAsia="宋体" w:cs="宋体"/>
          <w:spacing w:val="-17"/>
          <w:lang w:eastAsia="zh-CN"/>
        </w:rPr>
        <w:t xml:space="preserve"> </w:t>
      </w:r>
      <w:r>
        <w:rPr>
          <w:rFonts w:hint="eastAsia" w:ascii="宋体" w:hAnsi="宋体" w:eastAsia="宋体" w:cs="宋体"/>
          <w:spacing w:val="-1"/>
          <w:lang w:eastAsia="zh-CN"/>
        </w:rPr>
        <w:t>）如联合体响应，提供联合协议书，格式见“采购文件附件</w:t>
      </w:r>
      <w:r>
        <w:rPr>
          <w:rFonts w:hint="eastAsia" w:ascii="宋体" w:hAnsi="宋体" w:eastAsia="宋体" w:cs="宋体"/>
          <w:spacing w:val="-77"/>
          <w:lang w:eastAsia="zh-CN"/>
        </w:rPr>
        <w:t xml:space="preserve"> </w:t>
      </w:r>
      <w:r>
        <w:rPr>
          <w:rFonts w:hint="eastAsia" w:ascii="宋体" w:hAnsi="宋体" w:eastAsia="宋体" w:cs="宋体"/>
          <w:spacing w:val="-1"/>
          <w:lang w:eastAsia="zh-CN"/>
        </w:rPr>
        <w:t>”。如有分包，提供分包意向协</w:t>
      </w:r>
      <w:r>
        <w:rPr>
          <w:rFonts w:hint="eastAsia" w:ascii="宋体" w:hAnsi="宋体" w:eastAsia="宋体" w:cs="宋体"/>
          <w:lang w:eastAsia="zh-CN"/>
        </w:rPr>
        <w:t xml:space="preserve"> </w:t>
      </w:r>
      <w:r>
        <w:rPr>
          <w:rFonts w:hint="eastAsia" w:ascii="宋体" w:hAnsi="宋体" w:eastAsia="宋体" w:cs="宋体"/>
          <w:spacing w:val="-1"/>
          <w:lang w:eastAsia="zh-CN"/>
        </w:rPr>
        <w:t>议书，格式见“采购文件附件</w:t>
      </w:r>
      <w:r>
        <w:rPr>
          <w:rFonts w:hint="eastAsia" w:ascii="宋体" w:hAnsi="宋体" w:eastAsia="宋体" w:cs="宋体"/>
          <w:spacing w:val="-71"/>
          <w:lang w:eastAsia="zh-CN"/>
        </w:rPr>
        <w:t xml:space="preserve"> </w:t>
      </w:r>
      <w:r>
        <w:rPr>
          <w:rFonts w:hint="eastAsia" w:ascii="宋体" w:hAnsi="宋体" w:eastAsia="宋体" w:cs="宋体"/>
          <w:spacing w:val="-1"/>
          <w:lang w:eastAsia="zh-CN"/>
        </w:rPr>
        <w:t>”。</w:t>
      </w:r>
    </w:p>
    <w:p w14:paraId="188C234A">
      <w:pPr>
        <w:spacing w:before="68" w:line="223" w:lineRule="auto"/>
        <w:ind w:firstLine="416" w:firstLineChars="200"/>
        <w:outlineLvl w:val="1"/>
        <w:rPr>
          <w:rFonts w:ascii="宋体" w:hAnsi="宋体" w:eastAsia="宋体" w:cs="宋体"/>
          <w:lang w:eastAsia="zh-CN"/>
        </w:rPr>
      </w:pPr>
      <w:r>
        <w:rPr>
          <w:rFonts w:hint="eastAsia" w:ascii="宋体" w:hAnsi="宋体" w:eastAsia="宋体" w:cs="宋体"/>
          <w:spacing w:val="-1"/>
          <w:lang w:eastAsia="zh-CN"/>
        </w:rPr>
        <w:t>第三部分 报价文件</w:t>
      </w:r>
    </w:p>
    <w:p w14:paraId="7FF1A682">
      <w:pPr>
        <w:spacing w:before="85" w:line="224" w:lineRule="auto"/>
        <w:ind w:left="456"/>
        <w:outlineLvl w:val="2"/>
        <w:rPr>
          <w:rFonts w:ascii="宋体" w:hAnsi="宋体" w:eastAsia="宋体" w:cs="宋体"/>
          <w:lang w:eastAsia="zh-CN"/>
        </w:rPr>
      </w:pPr>
      <w:r>
        <w:rPr>
          <w:rFonts w:hint="eastAsia" w:ascii="宋体" w:hAnsi="宋体" w:eastAsia="宋体" w:cs="宋体"/>
          <w:spacing w:val="-2"/>
          <w:lang w:eastAsia="zh-CN"/>
        </w:rPr>
        <w:t>封面</w:t>
      </w:r>
    </w:p>
    <w:p w14:paraId="69D07B68">
      <w:pPr>
        <w:pStyle w:val="3"/>
        <w:spacing w:line="464" w:lineRule="auto"/>
        <w:jc w:val="center"/>
        <w:rPr>
          <w:rFonts w:ascii="宋体" w:hAnsi="宋体" w:eastAsia="宋体" w:cs="宋体"/>
          <w:b/>
          <w:bCs/>
          <w:sz w:val="36"/>
          <w:szCs w:val="36"/>
          <w:lang w:eastAsia="zh-CN"/>
        </w:rPr>
      </w:pPr>
      <w:r>
        <w:rPr>
          <w:rFonts w:hint="eastAsia" w:ascii="宋体" w:hAnsi="宋体" w:eastAsia="宋体" w:cs="宋体"/>
          <w:b/>
          <w:bCs/>
          <w:spacing w:val="-2"/>
          <w:sz w:val="44"/>
          <w:szCs w:val="44"/>
          <w:lang w:eastAsia="zh-CN"/>
        </w:rPr>
        <w:t>无偿献血纪念品（30</w:t>
      </w:r>
      <w:r>
        <w:rPr>
          <w:rFonts w:hint="eastAsia" w:ascii="宋体" w:hAnsi="宋体" w:eastAsia="宋体" w:cs="宋体"/>
          <w:b/>
          <w:bCs/>
          <w:spacing w:val="-3"/>
          <w:sz w:val="44"/>
          <w:szCs w:val="44"/>
          <w:lang w:eastAsia="zh-CN"/>
        </w:rPr>
        <w:t>、50标准）</w:t>
      </w:r>
    </w:p>
    <w:p w14:paraId="23E9C884">
      <w:pPr>
        <w:pStyle w:val="3"/>
        <w:spacing w:line="262" w:lineRule="auto"/>
        <w:rPr>
          <w:rFonts w:ascii="宋体" w:hAnsi="宋体" w:eastAsia="宋体" w:cs="宋体"/>
          <w:lang w:eastAsia="zh-CN"/>
        </w:rPr>
      </w:pPr>
    </w:p>
    <w:p w14:paraId="3A46D81B">
      <w:pPr>
        <w:pStyle w:val="3"/>
        <w:spacing w:line="262" w:lineRule="auto"/>
        <w:rPr>
          <w:rFonts w:ascii="宋体" w:hAnsi="宋体" w:eastAsia="宋体" w:cs="宋体"/>
          <w:lang w:eastAsia="zh-CN"/>
        </w:rPr>
      </w:pPr>
    </w:p>
    <w:p w14:paraId="03B56839">
      <w:pPr>
        <w:pStyle w:val="3"/>
        <w:spacing w:line="262" w:lineRule="auto"/>
        <w:rPr>
          <w:rFonts w:ascii="宋体" w:hAnsi="宋体" w:eastAsia="宋体" w:cs="宋体"/>
          <w:lang w:eastAsia="zh-CN"/>
        </w:rPr>
      </w:pPr>
    </w:p>
    <w:p w14:paraId="79224FFE">
      <w:pPr>
        <w:pStyle w:val="3"/>
        <w:spacing w:line="262" w:lineRule="auto"/>
        <w:rPr>
          <w:rFonts w:ascii="宋体" w:hAnsi="宋体" w:eastAsia="宋体" w:cs="宋体"/>
          <w:lang w:eastAsia="zh-CN"/>
        </w:rPr>
      </w:pPr>
    </w:p>
    <w:p w14:paraId="4FC16939">
      <w:pPr>
        <w:pStyle w:val="3"/>
        <w:spacing w:line="262" w:lineRule="auto"/>
        <w:rPr>
          <w:rFonts w:ascii="宋体" w:hAnsi="宋体" w:eastAsia="宋体" w:cs="宋体"/>
          <w:lang w:eastAsia="zh-CN"/>
        </w:rPr>
      </w:pPr>
    </w:p>
    <w:p w14:paraId="7E224E44">
      <w:pPr>
        <w:pStyle w:val="3"/>
        <w:spacing w:line="262" w:lineRule="auto"/>
        <w:rPr>
          <w:rFonts w:ascii="宋体" w:hAnsi="宋体" w:eastAsia="宋体" w:cs="宋体"/>
          <w:lang w:eastAsia="zh-CN"/>
        </w:rPr>
      </w:pPr>
    </w:p>
    <w:p w14:paraId="1F19DD21">
      <w:pPr>
        <w:pStyle w:val="3"/>
        <w:spacing w:line="262" w:lineRule="auto"/>
        <w:rPr>
          <w:rFonts w:ascii="宋体" w:hAnsi="宋体" w:eastAsia="宋体" w:cs="宋体"/>
          <w:lang w:eastAsia="zh-CN"/>
        </w:rPr>
      </w:pPr>
    </w:p>
    <w:p w14:paraId="46CCC39A">
      <w:pPr>
        <w:pStyle w:val="3"/>
        <w:spacing w:line="262" w:lineRule="auto"/>
        <w:rPr>
          <w:rFonts w:ascii="宋体" w:hAnsi="宋体" w:eastAsia="宋体" w:cs="宋体"/>
          <w:lang w:eastAsia="zh-CN"/>
        </w:rPr>
      </w:pPr>
    </w:p>
    <w:p w14:paraId="534180F8">
      <w:pPr>
        <w:spacing w:before="235" w:line="285" w:lineRule="auto"/>
        <w:ind w:left="2519" w:right="2452" w:hanging="22"/>
        <w:rPr>
          <w:rFonts w:ascii="宋体" w:hAnsi="宋体" w:eastAsia="宋体" w:cs="宋体"/>
          <w:sz w:val="72"/>
          <w:szCs w:val="72"/>
          <w:lang w:eastAsia="zh-CN"/>
        </w:rPr>
      </w:pPr>
      <w:r>
        <w:rPr>
          <w:rFonts w:hint="eastAsia" w:ascii="宋体" w:hAnsi="宋体" w:eastAsia="宋体" w:cs="宋体"/>
          <w:spacing w:val="-5"/>
          <w:sz w:val="72"/>
          <w:szCs w:val="72"/>
          <w:lang w:eastAsia="zh-CN"/>
        </w:rPr>
        <w:t>磋商响应文件</w:t>
      </w:r>
      <w:r>
        <w:rPr>
          <w:rFonts w:hint="eastAsia" w:ascii="宋体" w:hAnsi="宋体" w:eastAsia="宋体" w:cs="宋体"/>
          <w:spacing w:val="3"/>
          <w:sz w:val="72"/>
          <w:szCs w:val="72"/>
          <w:lang w:eastAsia="zh-CN"/>
        </w:rPr>
        <w:t xml:space="preserve"> </w:t>
      </w:r>
      <w:r>
        <w:rPr>
          <w:rFonts w:hint="eastAsia" w:ascii="宋体" w:hAnsi="宋体" w:eastAsia="宋体" w:cs="宋体"/>
          <w:spacing w:val="-14"/>
          <w:sz w:val="72"/>
          <w:szCs w:val="72"/>
          <w:lang w:eastAsia="zh-CN"/>
        </w:rPr>
        <w:t>（报价文件）</w:t>
      </w:r>
    </w:p>
    <w:p w14:paraId="25A5FC1F">
      <w:pPr>
        <w:pStyle w:val="3"/>
        <w:spacing w:line="247" w:lineRule="auto"/>
        <w:rPr>
          <w:rFonts w:ascii="宋体" w:hAnsi="宋体" w:eastAsia="宋体" w:cs="宋体"/>
          <w:lang w:eastAsia="zh-CN"/>
        </w:rPr>
      </w:pPr>
    </w:p>
    <w:p w14:paraId="612FDA9C">
      <w:pPr>
        <w:pStyle w:val="3"/>
        <w:spacing w:line="247" w:lineRule="auto"/>
        <w:rPr>
          <w:rFonts w:ascii="宋体" w:hAnsi="宋体" w:eastAsia="宋体" w:cs="宋体"/>
          <w:lang w:eastAsia="zh-CN"/>
        </w:rPr>
      </w:pPr>
    </w:p>
    <w:p w14:paraId="78A6AC0B">
      <w:pPr>
        <w:pStyle w:val="3"/>
        <w:spacing w:line="247" w:lineRule="auto"/>
        <w:rPr>
          <w:rFonts w:ascii="宋体" w:hAnsi="宋体" w:eastAsia="宋体" w:cs="宋体"/>
          <w:lang w:eastAsia="zh-CN"/>
        </w:rPr>
      </w:pPr>
    </w:p>
    <w:p w14:paraId="2FF6F401">
      <w:pPr>
        <w:pStyle w:val="3"/>
        <w:spacing w:line="247" w:lineRule="auto"/>
        <w:rPr>
          <w:rFonts w:ascii="宋体" w:hAnsi="宋体" w:eastAsia="宋体" w:cs="宋体"/>
          <w:lang w:eastAsia="zh-CN"/>
        </w:rPr>
      </w:pPr>
    </w:p>
    <w:p w14:paraId="4A184E3F">
      <w:pPr>
        <w:pStyle w:val="3"/>
        <w:spacing w:line="248" w:lineRule="auto"/>
        <w:rPr>
          <w:rFonts w:ascii="宋体" w:hAnsi="宋体" w:eastAsia="宋体" w:cs="宋体"/>
          <w:lang w:eastAsia="zh-CN"/>
        </w:rPr>
      </w:pPr>
    </w:p>
    <w:p w14:paraId="796BA7DC">
      <w:pPr>
        <w:pStyle w:val="3"/>
        <w:spacing w:line="248" w:lineRule="auto"/>
        <w:rPr>
          <w:rFonts w:ascii="宋体" w:hAnsi="宋体" w:eastAsia="宋体" w:cs="宋体"/>
          <w:lang w:eastAsia="zh-CN"/>
        </w:rPr>
      </w:pPr>
    </w:p>
    <w:p w14:paraId="50E0DDE4">
      <w:pPr>
        <w:pStyle w:val="3"/>
        <w:spacing w:line="248" w:lineRule="auto"/>
        <w:rPr>
          <w:rFonts w:ascii="宋体" w:hAnsi="宋体" w:eastAsia="宋体" w:cs="宋体"/>
          <w:lang w:eastAsia="zh-CN"/>
        </w:rPr>
      </w:pPr>
    </w:p>
    <w:p w14:paraId="6B2F18D7">
      <w:pPr>
        <w:spacing w:before="91" w:line="510" w:lineRule="auto"/>
        <w:ind w:left="3042" w:right="3071" w:hanging="3003"/>
        <w:rPr>
          <w:rFonts w:ascii="宋体" w:hAnsi="宋体" w:eastAsia="宋体" w:cs="宋体"/>
          <w:sz w:val="28"/>
          <w:szCs w:val="28"/>
          <w:lang w:eastAsia="zh-CN"/>
        </w:rPr>
      </w:pPr>
      <w:r>
        <w:rPr>
          <w:rFonts w:hint="eastAsia" w:ascii="宋体" w:hAnsi="宋体" w:eastAsia="宋体" w:cs="宋体"/>
          <w:spacing w:val="-2"/>
          <w:sz w:val="28"/>
          <w:szCs w:val="28"/>
          <w:lang w:eastAsia="zh-CN"/>
        </w:rPr>
        <w:t>供应商全称</w:t>
      </w:r>
      <w:r>
        <w:rPr>
          <w:rFonts w:hint="eastAsia" w:ascii="宋体" w:hAnsi="宋体" w:eastAsia="宋体" w:cs="宋体"/>
          <w:spacing w:val="-4"/>
          <w:sz w:val="28"/>
          <w:szCs w:val="28"/>
          <w:lang w:eastAsia="zh-CN"/>
        </w:rPr>
        <w:t>：</w:t>
      </w:r>
      <w:r>
        <w:rPr>
          <w:rFonts w:hint="eastAsia" w:ascii="宋体" w:hAnsi="宋体" w:eastAsia="宋体" w:cs="宋体"/>
          <w:sz w:val="28"/>
          <w:szCs w:val="28"/>
          <w:u w:val="single"/>
          <w:lang w:eastAsia="zh-CN"/>
        </w:rPr>
        <w:t xml:space="preserve">                  </w:t>
      </w:r>
      <w:r>
        <w:rPr>
          <w:rFonts w:hint="eastAsia" w:ascii="宋体" w:hAnsi="宋体" w:eastAsia="宋体" w:cs="宋体"/>
          <w:spacing w:val="-4"/>
          <w:sz w:val="28"/>
          <w:szCs w:val="28"/>
          <w:lang w:eastAsia="zh-CN"/>
        </w:rPr>
        <w:t>（</w:t>
      </w:r>
      <w:r>
        <w:rPr>
          <w:rFonts w:hint="eastAsia" w:ascii="宋体" w:hAnsi="宋体" w:eastAsia="宋体" w:cs="宋体"/>
          <w:spacing w:val="-2"/>
          <w:sz w:val="28"/>
          <w:szCs w:val="28"/>
          <w:lang w:eastAsia="zh-CN"/>
        </w:rPr>
        <w:t>盖单位公章）</w:t>
      </w:r>
      <w:r>
        <w:rPr>
          <w:rFonts w:hint="eastAsia" w:ascii="宋体" w:hAnsi="宋体" w:eastAsia="宋体" w:cs="宋体"/>
          <w:spacing w:val="2"/>
          <w:sz w:val="28"/>
          <w:szCs w:val="28"/>
          <w:lang w:eastAsia="zh-CN"/>
        </w:rPr>
        <w:t xml:space="preserve"> </w:t>
      </w:r>
      <w:r>
        <w:rPr>
          <w:rFonts w:hint="eastAsia" w:ascii="宋体" w:hAnsi="宋体" w:eastAsia="宋体" w:cs="宋体"/>
          <w:spacing w:val="-5"/>
          <w:sz w:val="28"/>
          <w:szCs w:val="28"/>
          <w:lang w:eastAsia="zh-CN"/>
        </w:rPr>
        <w:t>2024年</w:t>
      </w:r>
      <w:r>
        <w:rPr>
          <w:rFonts w:hint="eastAsia" w:ascii="宋体" w:hAnsi="宋体" w:eastAsia="宋体" w:cs="宋体"/>
          <w:spacing w:val="10"/>
          <w:sz w:val="28"/>
          <w:szCs w:val="28"/>
          <w:lang w:eastAsia="zh-CN"/>
        </w:rPr>
        <w:t xml:space="preserve">  </w:t>
      </w:r>
      <w:r>
        <w:rPr>
          <w:rFonts w:hint="eastAsia" w:ascii="宋体" w:hAnsi="宋体" w:eastAsia="宋体" w:cs="宋体"/>
          <w:spacing w:val="-5"/>
          <w:sz w:val="28"/>
          <w:szCs w:val="28"/>
          <w:lang w:eastAsia="zh-CN"/>
        </w:rPr>
        <w:t>月</w:t>
      </w:r>
      <w:r>
        <w:rPr>
          <w:rFonts w:hint="eastAsia" w:ascii="宋体" w:hAnsi="宋体" w:eastAsia="宋体" w:cs="宋体"/>
          <w:spacing w:val="30"/>
          <w:sz w:val="28"/>
          <w:szCs w:val="28"/>
          <w:lang w:eastAsia="zh-CN"/>
        </w:rPr>
        <w:t xml:space="preserve">  </w:t>
      </w:r>
      <w:r>
        <w:rPr>
          <w:rFonts w:hint="eastAsia" w:ascii="宋体" w:hAnsi="宋体" w:eastAsia="宋体" w:cs="宋体"/>
          <w:spacing w:val="-5"/>
          <w:sz w:val="28"/>
          <w:szCs w:val="28"/>
          <w:lang w:eastAsia="zh-CN"/>
        </w:rPr>
        <w:t>日</w:t>
      </w:r>
    </w:p>
    <w:p w14:paraId="1ECCC344">
      <w:pPr>
        <w:spacing w:line="510" w:lineRule="auto"/>
        <w:rPr>
          <w:rFonts w:ascii="宋体" w:hAnsi="宋体" w:eastAsia="宋体" w:cs="宋体"/>
          <w:sz w:val="28"/>
          <w:szCs w:val="28"/>
          <w:lang w:eastAsia="zh-CN"/>
        </w:rPr>
        <w:sectPr>
          <w:footerReference r:id="rId34" w:type="default"/>
          <w:pgSz w:w="11907" w:h="16841"/>
          <w:pgMar w:top="1247" w:right="1247" w:bottom="1247" w:left="1247" w:header="0" w:footer="914" w:gutter="0"/>
          <w:cols w:space="720" w:num="1"/>
        </w:sectPr>
      </w:pPr>
    </w:p>
    <w:p w14:paraId="6644BA75">
      <w:pPr>
        <w:spacing w:before="68" w:line="223" w:lineRule="auto"/>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一、磋商响应函格式</w:t>
      </w:r>
    </w:p>
    <w:p w14:paraId="06CFC38B">
      <w:pPr>
        <w:spacing w:before="95" w:line="222" w:lineRule="auto"/>
        <w:ind w:left="3931"/>
        <w:rPr>
          <w:rFonts w:ascii="宋体" w:hAnsi="宋体" w:eastAsia="宋体" w:cs="宋体"/>
          <w:spacing w:val="-2"/>
          <w:sz w:val="24"/>
          <w:szCs w:val="24"/>
          <w:lang w:eastAsia="zh-CN"/>
        </w:rPr>
      </w:pPr>
    </w:p>
    <w:p w14:paraId="312C6354">
      <w:pPr>
        <w:spacing w:before="95" w:line="222" w:lineRule="auto"/>
        <w:ind w:left="3931"/>
        <w:rPr>
          <w:rFonts w:ascii="宋体" w:hAnsi="宋体" w:eastAsia="宋体" w:cs="宋体"/>
          <w:sz w:val="24"/>
          <w:szCs w:val="24"/>
          <w:lang w:eastAsia="zh-CN"/>
        </w:rPr>
      </w:pPr>
      <w:r>
        <w:rPr>
          <w:rFonts w:hint="eastAsia" w:ascii="宋体" w:hAnsi="宋体" w:eastAsia="宋体" w:cs="宋体"/>
          <w:spacing w:val="-2"/>
          <w:sz w:val="24"/>
          <w:szCs w:val="24"/>
          <w:lang w:eastAsia="zh-CN"/>
        </w:rPr>
        <w:t>磋商响应函</w:t>
      </w:r>
    </w:p>
    <w:p w14:paraId="2593CBEE">
      <w:pPr>
        <w:spacing w:before="108" w:line="221" w:lineRule="auto"/>
        <w:ind w:left="37"/>
        <w:rPr>
          <w:rFonts w:ascii="宋体" w:hAnsi="宋体" w:eastAsia="宋体" w:cs="宋体"/>
          <w:sz w:val="24"/>
          <w:szCs w:val="24"/>
          <w:lang w:eastAsia="zh-CN"/>
        </w:rPr>
      </w:pPr>
      <w:r>
        <w:rPr>
          <w:rFonts w:hint="eastAsia" w:ascii="宋体" w:hAnsi="宋体" w:eastAsia="宋体" w:cs="宋体"/>
          <w:spacing w:val="-1"/>
          <w:sz w:val="24"/>
          <w:szCs w:val="24"/>
          <w:lang w:eastAsia="zh-CN"/>
        </w:rPr>
        <w:t>长春市中心血站：</w:t>
      </w:r>
    </w:p>
    <w:p w14:paraId="34CA0111">
      <w:pPr>
        <w:spacing w:before="86" w:line="221" w:lineRule="auto"/>
        <w:ind w:left="37"/>
        <w:rPr>
          <w:rFonts w:ascii="宋体" w:hAnsi="宋体" w:eastAsia="宋体" w:cs="宋体"/>
          <w:sz w:val="24"/>
          <w:szCs w:val="24"/>
          <w:lang w:eastAsia="zh-CN"/>
        </w:rPr>
      </w:pPr>
      <w:r>
        <w:rPr>
          <w:rFonts w:hint="eastAsia" w:ascii="宋体" w:hAnsi="宋体" w:eastAsia="宋体" w:cs="宋体"/>
          <w:spacing w:val="-1"/>
          <w:sz w:val="24"/>
          <w:szCs w:val="24"/>
          <w:lang w:eastAsia="zh-CN"/>
        </w:rPr>
        <w:t>吉林省润雨工程管理有限公司：</w:t>
      </w:r>
    </w:p>
    <w:p w14:paraId="1516396F">
      <w:pPr>
        <w:tabs>
          <w:tab w:val="left" w:pos="567"/>
        </w:tabs>
        <w:spacing w:before="89" w:line="291" w:lineRule="auto"/>
        <w:ind w:left="36" w:right="28" w:firstLine="412"/>
        <w:jc w:val="both"/>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2"/>
          <w:sz w:val="24"/>
          <w:szCs w:val="24"/>
          <w:u w:val="single"/>
          <w:lang w:eastAsia="zh-CN"/>
        </w:rPr>
        <w:t xml:space="preserve">（供应商全称）     </w:t>
      </w:r>
      <w:r>
        <w:rPr>
          <w:rFonts w:hint="eastAsia" w:ascii="宋体" w:hAnsi="宋体" w:eastAsia="宋体" w:cs="宋体"/>
          <w:spacing w:val="-85"/>
          <w:sz w:val="24"/>
          <w:szCs w:val="24"/>
          <w:lang w:eastAsia="zh-CN"/>
        </w:rPr>
        <w:t xml:space="preserve"> </w:t>
      </w:r>
      <w:r>
        <w:rPr>
          <w:rFonts w:hint="eastAsia" w:ascii="宋体" w:hAnsi="宋体" w:eastAsia="宋体" w:cs="宋体"/>
          <w:spacing w:val="-2"/>
          <w:sz w:val="24"/>
          <w:szCs w:val="24"/>
          <w:lang w:eastAsia="zh-CN"/>
        </w:rPr>
        <w:t>参加你方组织的</w:t>
      </w: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（采购人）</w:t>
      </w:r>
      <w:r>
        <w:rPr>
          <w:rFonts w:hint="eastAsia" w:ascii="宋体" w:hAnsi="宋体" w:eastAsia="宋体" w:cs="宋体"/>
          <w:spacing w:val="-2"/>
          <w:sz w:val="24"/>
          <w:szCs w:val="24"/>
          <w:u w:val="single"/>
          <w:lang w:eastAsia="zh-CN"/>
        </w:rPr>
        <w:t>无偿献血纪念</w:t>
      </w:r>
      <w:r>
        <w:rPr>
          <w:rFonts w:hint="eastAsia" w:ascii="宋体" w:hAnsi="宋体" w:eastAsia="宋体" w:cs="宋体"/>
          <w:spacing w:val="1"/>
          <w:sz w:val="24"/>
          <w:szCs w:val="24"/>
          <w:u w:val="single"/>
          <w:lang w:eastAsia="zh-CN"/>
        </w:rPr>
        <w:t>品（30、50标准）</w:t>
      </w:r>
      <w:r>
        <w:rPr>
          <w:rFonts w:hint="eastAsia" w:ascii="宋体" w:hAnsi="宋体" w:eastAsia="宋体" w:cs="宋体"/>
          <w:spacing w:val="1"/>
          <w:sz w:val="24"/>
          <w:szCs w:val="24"/>
          <w:lang w:eastAsia="zh-CN"/>
        </w:rPr>
        <w:t>（项目名称）</w:t>
      </w:r>
      <w:r>
        <w:rPr>
          <w:rFonts w:hint="eastAsia" w:ascii="宋体" w:hAnsi="宋体" w:eastAsia="宋体" w:cs="宋体"/>
          <w:spacing w:val="1"/>
          <w:sz w:val="24"/>
          <w:szCs w:val="24"/>
          <w:u w:val="single"/>
          <w:lang w:eastAsia="zh-CN"/>
        </w:rPr>
        <w:t>JM-2024-10-01288</w:t>
      </w:r>
      <w:r>
        <w:rPr>
          <w:rFonts w:hint="eastAsia" w:ascii="宋体" w:hAnsi="宋体" w:eastAsia="宋体" w:cs="宋体"/>
          <w:spacing w:val="1"/>
          <w:sz w:val="24"/>
          <w:szCs w:val="24"/>
          <w:lang w:eastAsia="zh-CN"/>
        </w:rPr>
        <w:t>（项目编号）的竞</w:t>
      </w:r>
      <w:r>
        <w:rPr>
          <w:rFonts w:hint="eastAsia" w:ascii="宋体" w:hAnsi="宋体" w:eastAsia="宋体" w:cs="宋体"/>
          <w:sz w:val="24"/>
          <w:szCs w:val="24"/>
          <w:lang w:eastAsia="zh-CN"/>
        </w:rPr>
        <w:t>争性磋商采购活动，并</w:t>
      </w:r>
      <w:r>
        <w:rPr>
          <w:rFonts w:hint="eastAsia" w:ascii="宋体" w:hAnsi="宋体" w:eastAsia="宋体" w:cs="宋体"/>
          <w:spacing w:val="-2"/>
          <w:sz w:val="24"/>
          <w:szCs w:val="24"/>
          <w:lang w:eastAsia="zh-CN"/>
        </w:rPr>
        <w:t>对</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（标项名称）进行磋商响应。为此我方：</w:t>
      </w:r>
    </w:p>
    <w:p w14:paraId="5092F6D8">
      <w:pPr>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1.承诺在磋商须知规定的磋商响应文件提交截止日起遵守本磋商响应文件中的承诺，且在磋商响</w:t>
      </w:r>
      <w:r>
        <w:rPr>
          <w:rFonts w:hint="eastAsia" w:ascii="宋体" w:hAnsi="宋体" w:eastAsia="宋体" w:cs="宋体"/>
          <w:spacing w:val="13"/>
          <w:sz w:val="24"/>
          <w:szCs w:val="24"/>
          <w:lang w:eastAsia="zh-CN"/>
        </w:rPr>
        <w:t xml:space="preserve"> </w:t>
      </w:r>
      <w:r>
        <w:rPr>
          <w:rFonts w:hint="eastAsia" w:ascii="宋体" w:hAnsi="宋体" w:eastAsia="宋体" w:cs="宋体"/>
          <w:spacing w:val="-2"/>
          <w:sz w:val="24"/>
          <w:szCs w:val="24"/>
          <w:lang w:eastAsia="zh-CN"/>
        </w:rPr>
        <w:t>应文件有效期满之前均具有约束力。</w:t>
      </w:r>
    </w:p>
    <w:p w14:paraId="30F5AF35">
      <w:pPr>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2.承诺已经具备本项目采购文件规定的参加本项目政府采购活动的供应商应当具备的资格条件。</w:t>
      </w:r>
    </w:p>
    <w:p w14:paraId="3AA033AC">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3.已详细审核全部采购文件，包括采购文件补充文件（如果有）、有关附</w:t>
      </w:r>
      <w:r>
        <w:rPr>
          <w:rFonts w:hint="eastAsia" w:ascii="宋体" w:hAnsi="宋体" w:eastAsia="宋体" w:cs="宋体"/>
          <w:spacing w:val="-1"/>
          <w:sz w:val="24"/>
          <w:szCs w:val="24"/>
          <w:lang w:eastAsia="zh-CN"/>
        </w:rPr>
        <w:t>件，确认无误。</w:t>
      </w:r>
    </w:p>
    <w:p w14:paraId="1859A346">
      <w:pPr>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4.提供磋商须知规定的全部磋商响应文件。</w:t>
      </w:r>
    </w:p>
    <w:p w14:paraId="2AEFC547">
      <w:pPr>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5.初次报价详见《初次报价一览表》。</w:t>
      </w:r>
    </w:p>
    <w:p w14:paraId="1DBF6AF9">
      <w:pPr>
        <w:spacing w:before="32" w:line="220" w:lineRule="auto"/>
        <w:ind w:left="458"/>
        <w:rPr>
          <w:rFonts w:ascii="宋体" w:hAnsi="宋体" w:eastAsia="宋体" w:cs="宋体"/>
          <w:sz w:val="24"/>
          <w:szCs w:val="24"/>
          <w:lang w:eastAsia="zh-CN"/>
        </w:rPr>
      </w:pPr>
      <w:r>
        <w:rPr>
          <w:rFonts w:hint="eastAsia" w:ascii="宋体" w:hAnsi="宋体" w:eastAsia="宋体" w:cs="宋体"/>
          <w:spacing w:val="-2"/>
          <w:sz w:val="24"/>
          <w:szCs w:val="24"/>
          <w:lang w:eastAsia="zh-CN"/>
        </w:rPr>
        <w:t>6.保证遵守采购文件中的其他有关规定。</w:t>
      </w:r>
    </w:p>
    <w:p w14:paraId="20084796">
      <w:pPr>
        <w:spacing w:before="92" w:line="289" w:lineRule="auto"/>
        <w:ind w:left="38" w:right="24" w:firstLine="423"/>
        <w:rPr>
          <w:rFonts w:ascii="宋体" w:hAnsi="宋体" w:eastAsia="宋体" w:cs="宋体"/>
          <w:sz w:val="24"/>
          <w:szCs w:val="24"/>
          <w:lang w:eastAsia="zh-CN"/>
        </w:rPr>
      </w:pPr>
      <w:r>
        <w:rPr>
          <w:rFonts w:hint="eastAsia" w:ascii="宋体" w:hAnsi="宋体" w:eastAsia="宋体" w:cs="宋体"/>
          <w:spacing w:val="-1"/>
          <w:sz w:val="24"/>
          <w:szCs w:val="24"/>
          <w:lang w:eastAsia="zh-CN"/>
        </w:rPr>
        <w:t>7.我公司自愿参加本项目的磋商，并保证响应文件</w:t>
      </w:r>
      <w:r>
        <w:rPr>
          <w:rFonts w:hint="eastAsia" w:ascii="宋体" w:hAnsi="宋体" w:eastAsia="宋体" w:cs="宋体"/>
          <w:spacing w:val="-2"/>
          <w:sz w:val="24"/>
          <w:szCs w:val="24"/>
          <w:lang w:eastAsia="zh-CN"/>
        </w:rPr>
        <w:t>中所列举的报价文件及相关资料和公司基本情</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况资料是真实的、合法的。愿意向你方提供任何与该项目磋</w:t>
      </w:r>
      <w:r>
        <w:rPr>
          <w:rFonts w:hint="eastAsia" w:ascii="宋体" w:hAnsi="宋体" w:eastAsia="宋体" w:cs="宋体"/>
          <w:spacing w:val="-2"/>
          <w:sz w:val="24"/>
          <w:szCs w:val="24"/>
          <w:lang w:eastAsia="zh-CN"/>
        </w:rPr>
        <w:t>商有关的数据、情况和技术资料。若你方</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需要，愿意提供我方做出的一切承诺的证明材料。</w:t>
      </w:r>
    </w:p>
    <w:p w14:paraId="3C3C9494">
      <w:pPr>
        <w:spacing w:before="32" w:line="221" w:lineRule="auto"/>
        <w:ind w:left="457"/>
        <w:rPr>
          <w:rFonts w:ascii="宋体" w:hAnsi="宋体" w:eastAsia="宋体" w:cs="宋体"/>
          <w:sz w:val="24"/>
          <w:szCs w:val="24"/>
          <w:lang w:eastAsia="zh-CN"/>
        </w:rPr>
      </w:pPr>
      <w:r>
        <w:rPr>
          <w:rFonts w:hint="eastAsia" w:ascii="宋体" w:hAnsi="宋体" w:eastAsia="宋体" w:cs="宋体"/>
          <w:spacing w:val="-1"/>
          <w:sz w:val="24"/>
          <w:szCs w:val="24"/>
          <w:lang w:eastAsia="zh-CN"/>
        </w:rPr>
        <w:t>8.保证忠实地执行双方所签订的合同，并承担合同规定的责任和义务。</w:t>
      </w:r>
    </w:p>
    <w:p w14:paraId="67C3B6B1">
      <w:pPr>
        <w:spacing w:before="90" w:line="221" w:lineRule="auto"/>
        <w:ind w:left="457"/>
        <w:rPr>
          <w:rFonts w:ascii="宋体" w:hAnsi="宋体" w:eastAsia="宋体" w:cs="宋体"/>
          <w:sz w:val="24"/>
          <w:szCs w:val="24"/>
          <w:lang w:eastAsia="zh-CN"/>
        </w:rPr>
      </w:pPr>
      <w:r>
        <w:rPr>
          <w:rFonts w:hint="eastAsia" w:ascii="宋体" w:hAnsi="宋体" w:eastAsia="宋体" w:cs="宋体"/>
          <w:spacing w:val="-3"/>
          <w:sz w:val="24"/>
          <w:szCs w:val="24"/>
          <w:lang w:eastAsia="zh-CN"/>
        </w:rPr>
        <w:t>9.承诺不存在以下行为：</w:t>
      </w:r>
    </w:p>
    <w:p w14:paraId="15083DA6">
      <w:pPr>
        <w:spacing w:before="90" w:line="220" w:lineRule="auto"/>
        <w:ind w:left="457"/>
        <w:rPr>
          <w:rFonts w:ascii="宋体" w:hAnsi="宋体" w:eastAsia="宋体" w:cs="宋体"/>
          <w:sz w:val="24"/>
          <w:szCs w:val="24"/>
          <w:lang w:eastAsia="zh-CN"/>
        </w:rPr>
      </w:pPr>
      <w:r>
        <w:rPr>
          <w:rFonts w:hint="eastAsia" w:ascii="宋体" w:hAnsi="宋体" w:eastAsia="宋体" w:cs="宋体"/>
          <w:spacing w:val="-3"/>
          <w:sz w:val="24"/>
          <w:szCs w:val="24"/>
          <w:lang w:eastAsia="zh-CN"/>
        </w:rPr>
        <w:t>a）提供虚假材料谋取中标、成交的；</w:t>
      </w:r>
    </w:p>
    <w:p w14:paraId="474E07CD">
      <w:pPr>
        <w:spacing w:before="90" w:line="220" w:lineRule="auto"/>
        <w:ind w:left="453"/>
        <w:rPr>
          <w:rFonts w:ascii="宋体" w:hAnsi="宋体" w:eastAsia="宋体" w:cs="宋体"/>
          <w:sz w:val="24"/>
          <w:szCs w:val="24"/>
          <w:lang w:eastAsia="zh-CN"/>
        </w:rPr>
      </w:pPr>
      <w:r>
        <w:rPr>
          <w:rFonts w:hint="eastAsia" w:ascii="宋体" w:hAnsi="宋体" w:eastAsia="宋体" w:cs="宋体"/>
          <w:spacing w:val="-2"/>
          <w:sz w:val="24"/>
          <w:szCs w:val="24"/>
          <w:lang w:eastAsia="zh-CN"/>
        </w:rPr>
        <w:t>b）采取不正当手段诋毁、排挤其他供应商的；</w:t>
      </w:r>
    </w:p>
    <w:p w14:paraId="16562FF4">
      <w:pPr>
        <w:spacing w:before="91" w:line="220" w:lineRule="auto"/>
        <w:ind w:left="460"/>
        <w:rPr>
          <w:rFonts w:ascii="宋体" w:hAnsi="宋体" w:eastAsia="宋体" w:cs="宋体"/>
          <w:sz w:val="24"/>
          <w:szCs w:val="24"/>
          <w:lang w:eastAsia="zh-CN"/>
        </w:rPr>
      </w:pPr>
      <w:r>
        <w:rPr>
          <w:rFonts w:hint="eastAsia" w:ascii="宋体" w:hAnsi="宋体" w:eastAsia="宋体" w:cs="宋体"/>
          <w:spacing w:val="-2"/>
          <w:sz w:val="24"/>
          <w:szCs w:val="24"/>
          <w:lang w:eastAsia="zh-CN"/>
        </w:rPr>
        <w:t>c）与采购人、其他供应商或者采购代理机构恶意串通的；</w:t>
      </w:r>
    </w:p>
    <w:p w14:paraId="5008F2AD">
      <w:pPr>
        <w:spacing w:before="88" w:line="220" w:lineRule="auto"/>
        <w:ind w:left="460"/>
        <w:rPr>
          <w:rFonts w:ascii="宋体" w:hAnsi="宋体" w:eastAsia="宋体" w:cs="宋体"/>
          <w:sz w:val="24"/>
          <w:szCs w:val="24"/>
          <w:lang w:eastAsia="zh-CN"/>
        </w:rPr>
      </w:pPr>
      <w:r>
        <w:rPr>
          <w:rFonts w:hint="eastAsia" w:ascii="宋体" w:hAnsi="宋体" w:eastAsia="宋体" w:cs="宋体"/>
          <w:spacing w:val="-1"/>
          <w:sz w:val="24"/>
          <w:szCs w:val="24"/>
          <w:lang w:eastAsia="zh-CN"/>
        </w:rPr>
        <w:t>d）向采购人、采购代理机构行贿或者提供其他</w:t>
      </w:r>
      <w:r>
        <w:rPr>
          <w:rFonts w:hint="eastAsia" w:ascii="宋体" w:hAnsi="宋体" w:eastAsia="宋体" w:cs="宋体"/>
          <w:spacing w:val="-2"/>
          <w:sz w:val="24"/>
          <w:szCs w:val="24"/>
          <w:lang w:eastAsia="zh-CN"/>
        </w:rPr>
        <w:t>不正当利益的；</w:t>
      </w:r>
    </w:p>
    <w:p w14:paraId="06CA7541">
      <w:pPr>
        <w:spacing w:before="90" w:line="220" w:lineRule="auto"/>
        <w:ind w:left="461"/>
        <w:rPr>
          <w:rFonts w:ascii="宋体" w:hAnsi="宋体" w:eastAsia="宋体" w:cs="宋体"/>
          <w:sz w:val="24"/>
          <w:szCs w:val="24"/>
          <w:lang w:eastAsia="zh-CN"/>
        </w:rPr>
      </w:pPr>
      <w:r>
        <w:rPr>
          <w:rFonts w:hint="eastAsia" w:ascii="宋体" w:hAnsi="宋体" w:eastAsia="宋体" w:cs="宋体"/>
          <w:spacing w:val="-2"/>
          <w:sz w:val="24"/>
          <w:szCs w:val="24"/>
          <w:lang w:eastAsia="zh-CN"/>
        </w:rPr>
        <w:t>e）拒绝有关部门监督检查或提供虚假情况的。</w:t>
      </w:r>
    </w:p>
    <w:p w14:paraId="6E64CD6C">
      <w:pPr>
        <w:spacing w:before="91" w:line="220" w:lineRule="auto"/>
        <w:ind w:left="472"/>
        <w:rPr>
          <w:rFonts w:ascii="宋体" w:hAnsi="宋体" w:eastAsia="宋体" w:cs="宋体"/>
          <w:sz w:val="24"/>
          <w:szCs w:val="24"/>
          <w:lang w:eastAsia="zh-CN"/>
        </w:rPr>
      </w:pPr>
      <w:r>
        <w:rPr>
          <w:rFonts w:hint="eastAsia" w:ascii="宋体" w:hAnsi="宋体" w:eastAsia="宋体" w:cs="宋体"/>
          <w:spacing w:val="-2"/>
          <w:sz w:val="24"/>
          <w:szCs w:val="24"/>
          <w:lang w:eastAsia="zh-CN"/>
        </w:rPr>
        <w:t>10.本磋商响应文件自磋商之日起</w:t>
      </w:r>
      <w:r>
        <w:rPr>
          <w:rFonts w:hint="eastAsia" w:ascii="宋体" w:hAnsi="宋体" w:eastAsia="宋体" w:cs="宋体"/>
          <w:spacing w:val="-11"/>
          <w:sz w:val="24"/>
          <w:szCs w:val="24"/>
          <w:lang w:eastAsia="zh-CN"/>
        </w:rPr>
        <w:t xml:space="preserve"> </w:t>
      </w:r>
      <w:r>
        <w:rPr>
          <w:rFonts w:hint="eastAsia" w:ascii="宋体" w:hAnsi="宋体" w:eastAsia="宋体" w:cs="宋体"/>
          <w:spacing w:val="-2"/>
          <w:sz w:val="24"/>
          <w:szCs w:val="24"/>
          <w:lang w:eastAsia="zh-CN"/>
        </w:rPr>
        <w:t>120</w:t>
      </w:r>
      <w:r>
        <w:rPr>
          <w:rFonts w:hint="eastAsia" w:ascii="宋体" w:hAnsi="宋体" w:eastAsia="宋体" w:cs="宋体"/>
          <w:spacing w:val="-42"/>
          <w:sz w:val="24"/>
          <w:szCs w:val="24"/>
          <w:lang w:eastAsia="zh-CN"/>
        </w:rPr>
        <w:t xml:space="preserve"> </w:t>
      </w:r>
      <w:r>
        <w:rPr>
          <w:rFonts w:hint="eastAsia" w:ascii="宋体" w:hAnsi="宋体" w:eastAsia="宋体" w:cs="宋体"/>
          <w:spacing w:val="-2"/>
          <w:sz w:val="24"/>
          <w:szCs w:val="24"/>
          <w:lang w:eastAsia="zh-CN"/>
        </w:rPr>
        <w:t>天内有效（如成交，顺延至合同结束）。</w:t>
      </w:r>
    </w:p>
    <w:p w14:paraId="7B85EC8E">
      <w:pPr>
        <w:spacing w:before="91" w:line="286" w:lineRule="auto"/>
        <w:ind w:left="36" w:right="29" w:firstLine="435"/>
        <w:rPr>
          <w:rFonts w:ascii="宋体" w:hAnsi="宋体" w:eastAsia="宋体" w:cs="宋体"/>
          <w:sz w:val="24"/>
          <w:szCs w:val="24"/>
          <w:lang w:eastAsia="zh-CN"/>
        </w:rPr>
      </w:pPr>
      <w:r>
        <w:rPr>
          <w:rFonts w:hint="eastAsia" w:ascii="宋体" w:hAnsi="宋体" w:eastAsia="宋体" w:cs="宋体"/>
          <w:spacing w:val="1"/>
          <w:sz w:val="24"/>
          <w:szCs w:val="24"/>
          <w:lang w:eastAsia="zh-CN"/>
        </w:rPr>
        <w:t>11.承诺，磋商响应文件有效期内我单位如果撤销磋商响应</w:t>
      </w:r>
      <w:r>
        <w:rPr>
          <w:rFonts w:hint="eastAsia" w:ascii="宋体" w:hAnsi="宋体" w:eastAsia="宋体" w:cs="宋体"/>
          <w:sz w:val="24"/>
          <w:szCs w:val="24"/>
          <w:lang w:eastAsia="zh-CN"/>
        </w:rPr>
        <w:t xml:space="preserve">文件的，我单位接受采购人提出的索 </w:t>
      </w:r>
      <w:r>
        <w:rPr>
          <w:rFonts w:hint="eastAsia" w:ascii="宋体" w:hAnsi="宋体" w:eastAsia="宋体" w:cs="宋体"/>
          <w:spacing w:val="-10"/>
          <w:sz w:val="24"/>
          <w:szCs w:val="24"/>
          <w:lang w:eastAsia="zh-CN"/>
        </w:rPr>
        <w:t>赔。</w:t>
      </w:r>
    </w:p>
    <w:p w14:paraId="157EBC88">
      <w:pPr>
        <w:pStyle w:val="3"/>
        <w:spacing w:line="309" w:lineRule="auto"/>
        <w:rPr>
          <w:rFonts w:ascii="宋体" w:hAnsi="宋体" w:eastAsia="宋体" w:cs="宋体"/>
          <w:sz w:val="24"/>
          <w:szCs w:val="24"/>
          <w:lang w:eastAsia="zh-CN"/>
        </w:rPr>
      </w:pPr>
    </w:p>
    <w:p w14:paraId="478B836F">
      <w:pPr>
        <w:spacing w:before="69" w:line="285" w:lineRule="auto"/>
        <w:ind w:left="72" w:right="4082"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pacing w:val="16"/>
          <w:sz w:val="24"/>
          <w:szCs w:val="24"/>
          <w:lang w:eastAsia="zh-CN"/>
        </w:rPr>
        <w:t xml:space="preserve"> </w:t>
      </w:r>
      <w:r>
        <w:rPr>
          <w:rFonts w:hint="eastAsia" w:ascii="宋体" w:hAnsi="宋体" w:eastAsia="宋体" w:cs="宋体"/>
          <w:spacing w:val="-7"/>
          <w:sz w:val="24"/>
          <w:szCs w:val="24"/>
          <w:lang w:eastAsia="zh-CN"/>
        </w:rPr>
        <w:t>日期：2024年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17B09B53">
      <w:pPr>
        <w:spacing w:before="32" w:line="220" w:lineRule="auto"/>
        <w:ind w:left="39"/>
        <w:rPr>
          <w:rFonts w:ascii="宋体" w:hAnsi="宋体" w:eastAsia="宋体" w:cs="宋体"/>
          <w:sz w:val="24"/>
          <w:szCs w:val="24"/>
          <w:lang w:eastAsia="zh-CN"/>
        </w:rPr>
      </w:pPr>
      <w:r>
        <w:rPr>
          <w:rFonts w:hint="eastAsia" w:ascii="宋体" w:hAnsi="宋体" w:eastAsia="宋体" w:cs="宋体"/>
          <w:spacing w:val="-3"/>
          <w:sz w:val="24"/>
          <w:szCs w:val="24"/>
          <w:lang w:eastAsia="zh-CN"/>
        </w:rPr>
        <w:t>单位地址：</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72"/>
          <w:sz w:val="24"/>
          <w:szCs w:val="24"/>
          <w:lang w:eastAsia="zh-CN"/>
        </w:rPr>
        <w:t xml:space="preserve"> </w:t>
      </w:r>
      <w:r>
        <w:rPr>
          <w:rFonts w:hint="eastAsia" w:ascii="宋体" w:hAnsi="宋体" w:eastAsia="宋体" w:cs="宋体"/>
          <w:spacing w:val="-3"/>
          <w:sz w:val="24"/>
          <w:szCs w:val="24"/>
          <w:lang w:eastAsia="zh-CN"/>
        </w:rPr>
        <w:t>邮编：</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72"/>
          <w:sz w:val="24"/>
          <w:szCs w:val="24"/>
          <w:lang w:eastAsia="zh-CN"/>
        </w:rPr>
        <w:t xml:space="preserve"> </w:t>
      </w:r>
      <w:r>
        <w:rPr>
          <w:rFonts w:hint="eastAsia" w:ascii="宋体" w:hAnsi="宋体" w:eastAsia="宋体" w:cs="宋体"/>
          <w:spacing w:val="-3"/>
          <w:sz w:val="24"/>
          <w:szCs w:val="24"/>
          <w:lang w:eastAsia="zh-CN"/>
        </w:rPr>
        <w:t>电话：</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98"/>
          <w:sz w:val="24"/>
          <w:szCs w:val="24"/>
          <w:lang w:eastAsia="zh-CN"/>
        </w:rPr>
        <w:t xml:space="preserve"> </w:t>
      </w:r>
      <w:r>
        <w:rPr>
          <w:rFonts w:hint="eastAsia" w:ascii="宋体" w:hAnsi="宋体" w:eastAsia="宋体" w:cs="宋体"/>
          <w:spacing w:val="-3"/>
          <w:sz w:val="24"/>
          <w:szCs w:val="24"/>
          <w:lang w:eastAsia="zh-CN"/>
        </w:rPr>
        <w:t>传真：</w:t>
      </w:r>
      <w:r>
        <w:rPr>
          <w:rFonts w:hint="eastAsia" w:ascii="宋体" w:hAnsi="宋体" w:eastAsia="宋体" w:cs="宋体"/>
          <w:sz w:val="24"/>
          <w:szCs w:val="24"/>
          <w:u w:val="single"/>
          <w:lang w:eastAsia="zh-CN"/>
        </w:rPr>
        <w:t xml:space="preserve">       </w:t>
      </w:r>
    </w:p>
    <w:p w14:paraId="5F87592C">
      <w:pPr>
        <w:spacing w:line="220" w:lineRule="auto"/>
        <w:rPr>
          <w:rFonts w:ascii="宋体" w:hAnsi="宋体" w:eastAsia="宋体" w:cs="宋体"/>
          <w:sz w:val="24"/>
          <w:szCs w:val="24"/>
          <w:lang w:eastAsia="zh-CN"/>
        </w:rPr>
        <w:sectPr>
          <w:footerReference r:id="rId35" w:type="default"/>
          <w:pgSz w:w="11907" w:h="16841"/>
          <w:pgMar w:top="1247" w:right="1216" w:bottom="1202" w:left="1444" w:header="0" w:footer="914" w:gutter="0"/>
          <w:cols w:space="720" w:num="1"/>
        </w:sectPr>
      </w:pPr>
    </w:p>
    <w:p w14:paraId="116BA641">
      <w:pPr>
        <w:spacing w:before="68" w:line="223"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二、初次报价一览表格式</w:t>
      </w:r>
    </w:p>
    <w:p w14:paraId="691BEDEB">
      <w:pPr>
        <w:spacing w:before="95" w:line="222" w:lineRule="auto"/>
        <w:ind w:left="3733"/>
        <w:rPr>
          <w:rFonts w:ascii="宋体" w:hAnsi="宋体" w:eastAsia="宋体" w:cs="宋体"/>
          <w:sz w:val="24"/>
          <w:szCs w:val="24"/>
          <w:lang w:eastAsia="zh-CN"/>
        </w:rPr>
      </w:pPr>
      <w:r>
        <w:rPr>
          <w:rFonts w:hint="eastAsia" w:ascii="宋体" w:hAnsi="宋体" w:eastAsia="宋体" w:cs="宋体"/>
          <w:spacing w:val="-1"/>
          <w:sz w:val="24"/>
          <w:szCs w:val="24"/>
          <w:lang w:eastAsia="zh-CN"/>
        </w:rPr>
        <w:t>初次报价一览表</w:t>
      </w:r>
    </w:p>
    <w:p w14:paraId="45AC9712">
      <w:pPr>
        <w:spacing w:before="109" w:line="220" w:lineRule="auto"/>
        <w:ind w:left="120"/>
        <w:rPr>
          <w:rFonts w:ascii="宋体" w:hAnsi="宋体" w:eastAsia="宋体" w:cs="宋体"/>
          <w:sz w:val="24"/>
          <w:szCs w:val="24"/>
          <w:lang w:eastAsia="zh-CN"/>
        </w:rPr>
      </w:pPr>
      <w:r>
        <w:rPr>
          <w:rFonts w:hint="eastAsia" w:ascii="宋体" w:hAnsi="宋体" w:eastAsia="宋体" w:cs="宋体"/>
          <w:spacing w:val="-1"/>
          <w:sz w:val="24"/>
          <w:szCs w:val="24"/>
          <w:lang w:eastAsia="zh-CN"/>
        </w:rPr>
        <w:t>采购人：长春市中心血站</w:t>
      </w:r>
    </w:p>
    <w:p w14:paraId="048947CE">
      <w:pPr>
        <w:spacing w:before="89" w:line="285" w:lineRule="auto"/>
        <w:ind w:left="124" w:right="3302"/>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项目名称：无偿献血纪念品（30、50标准）</w:t>
      </w:r>
    </w:p>
    <w:p w14:paraId="5CCF5862">
      <w:pPr>
        <w:spacing w:before="89" w:line="285" w:lineRule="auto"/>
        <w:ind w:left="124" w:right="3302"/>
        <w:rPr>
          <w:rFonts w:hint="eastAsia" w:ascii="宋体" w:hAnsi="宋体" w:eastAsia="宋体" w:cs="宋体"/>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JM-2024-10-01288</w:t>
      </w:r>
    </w:p>
    <w:p w14:paraId="17B91CBD">
      <w:pPr>
        <w:spacing w:line="25" w:lineRule="auto"/>
        <w:rPr>
          <w:rFonts w:ascii="宋体" w:hAnsi="宋体" w:eastAsia="宋体" w:cs="宋体"/>
          <w:color w:val="auto"/>
          <w:sz w:val="24"/>
          <w:szCs w:val="24"/>
        </w:rPr>
      </w:pPr>
    </w:p>
    <w:tbl>
      <w:tblPr>
        <w:tblStyle w:val="11"/>
        <w:tblW w:w="95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0"/>
        <w:gridCol w:w="1622"/>
        <w:gridCol w:w="1408"/>
        <w:gridCol w:w="1768"/>
        <w:gridCol w:w="1919"/>
      </w:tblGrid>
      <w:tr w14:paraId="05C66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840" w:type="dxa"/>
            <w:vAlign w:val="center"/>
          </w:tcPr>
          <w:p w14:paraId="0C215EC5">
            <w:pPr>
              <w:pStyle w:val="12"/>
              <w:spacing w:before="55" w:line="220" w:lineRule="auto"/>
              <w:ind w:left="121"/>
              <w:jc w:val="center"/>
              <w:rPr>
                <w:color w:val="auto"/>
              </w:rPr>
            </w:pPr>
            <w:r>
              <w:rPr>
                <w:rFonts w:hint="eastAsia"/>
                <w:color w:val="auto"/>
                <w:spacing w:val="-3"/>
                <w:lang w:eastAsia="zh-CN"/>
              </w:rPr>
              <w:t>项目</w:t>
            </w:r>
            <w:r>
              <w:rPr>
                <w:rFonts w:hint="eastAsia"/>
                <w:color w:val="auto"/>
                <w:spacing w:val="-3"/>
              </w:rPr>
              <w:t>名称</w:t>
            </w:r>
          </w:p>
        </w:tc>
        <w:tc>
          <w:tcPr>
            <w:tcW w:w="1622" w:type="dxa"/>
            <w:vAlign w:val="center"/>
          </w:tcPr>
          <w:p w14:paraId="13F28884">
            <w:pPr>
              <w:pStyle w:val="12"/>
              <w:spacing w:before="37" w:line="220" w:lineRule="auto"/>
              <w:jc w:val="center"/>
              <w:rPr>
                <w:color w:val="auto"/>
                <w:lang w:eastAsia="zh-CN"/>
              </w:rPr>
            </w:pPr>
            <w:r>
              <w:rPr>
                <w:rFonts w:hint="eastAsia"/>
                <w:color w:val="auto"/>
                <w:lang w:eastAsia="zh-CN"/>
              </w:rPr>
              <w:t>投标报价（</w:t>
            </w:r>
            <w:r>
              <w:rPr>
                <w:rFonts w:hint="eastAsia"/>
                <w:color w:val="auto"/>
                <w:spacing w:val="-2"/>
                <w:lang w:eastAsia="zh-CN"/>
              </w:rPr>
              <w:t>单价汇总</w:t>
            </w:r>
            <w:r>
              <w:rPr>
                <w:rFonts w:hint="eastAsia"/>
                <w:color w:val="auto"/>
                <w:lang w:eastAsia="zh-CN"/>
              </w:rPr>
              <w:t>）</w:t>
            </w:r>
          </w:p>
        </w:tc>
        <w:tc>
          <w:tcPr>
            <w:tcW w:w="1408" w:type="dxa"/>
            <w:tcBorders>
              <w:right w:val="single" w:color="auto" w:sz="4" w:space="0"/>
            </w:tcBorders>
            <w:vAlign w:val="center"/>
          </w:tcPr>
          <w:p w14:paraId="3FF85D0C">
            <w:pPr>
              <w:pStyle w:val="12"/>
              <w:spacing w:before="38" w:line="221" w:lineRule="auto"/>
              <w:jc w:val="center"/>
              <w:rPr>
                <w:color w:val="auto"/>
              </w:rPr>
            </w:pPr>
            <w:r>
              <w:rPr>
                <w:rFonts w:hint="eastAsia"/>
                <w:color w:val="auto"/>
                <w:lang w:eastAsia="zh-CN"/>
              </w:rPr>
              <w:t>供货周期</w:t>
            </w:r>
          </w:p>
        </w:tc>
        <w:tc>
          <w:tcPr>
            <w:tcW w:w="1768" w:type="dxa"/>
            <w:tcBorders>
              <w:top w:val="single" w:color="auto" w:sz="4" w:space="0"/>
              <w:left w:val="single" w:color="auto" w:sz="4" w:space="0"/>
              <w:bottom w:val="single" w:color="auto" w:sz="4" w:space="0"/>
              <w:right w:val="single" w:color="auto" w:sz="4" w:space="0"/>
            </w:tcBorders>
            <w:vAlign w:val="center"/>
          </w:tcPr>
          <w:p w14:paraId="509AD077">
            <w:pPr>
              <w:spacing w:before="183" w:line="360" w:lineRule="auto"/>
              <w:ind w:firstLine="476" w:firstLineChars="200"/>
              <w:rPr>
                <w:rFonts w:ascii="宋体" w:hAnsi="宋体" w:eastAsia="宋体" w:cs="宋体"/>
                <w:color w:val="auto"/>
                <w:spacing w:val="-1"/>
                <w:sz w:val="24"/>
                <w:szCs w:val="24"/>
                <w:lang w:val="zh-CN" w:eastAsia="zh-CN"/>
              </w:rPr>
            </w:pPr>
            <w:r>
              <w:rPr>
                <w:rFonts w:hint="eastAsia" w:ascii="宋体" w:hAnsi="宋体" w:eastAsia="宋体" w:cs="宋体"/>
                <w:color w:val="auto"/>
                <w:spacing w:val="-1"/>
                <w:sz w:val="24"/>
                <w:szCs w:val="24"/>
                <w:lang w:val="zh-CN" w:eastAsia="zh-CN"/>
              </w:rPr>
              <w:t>质量标准</w:t>
            </w:r>
          </w:p>
          <w:p w14:paraId="5083BAC7">
            <w:pPr>
              <w:pStyle w:val="12"/>
              <w:spacing w:before="37" w:line="220" w:lineRule="auto"/>
              <w:ind w:left="703"/>
              <w:jc w:val="center"/>
              <w:rPr>
                <w:color w:val="auto"/>
              </w:rPr>
            </w:pPr>
          </w:p>
        </w:tc>
        <w:tc>
          <w:tcPr>
            <w:tcW w:w="1919" w:type="dxa"/>
            <w:tcBorders>
              <w:left w:val="single" w:color="auto" w:sz="4" w:space="0"/>
            </w:tcBorders>
            <w:vAlign w:val="center"/>
          </w:tcPr>
          <w:p w14:paraId="210E5A31">
            <w:pPr>
              <w:pStyle w:val="12"/>
              <w:spacing w:before="38" w:line="218" w:lineRule="auto"/>
              <w:jc w:val="center"/>
              <w:rPr>
                <w:color w:val="auto"/>
                <w:lang w:eastAsia="zh-CN"/>
              </w:rPr>
            </w:pPr>
            <w:r>
              <w:rPr>
                <w:rFonts w:hint="eastAsia"/>
                <w:color w:val="auto"/>
                <w:lang w:eastAsia="zh-CN"/>
              </w:rPr>
              <w:t>备注</w:t>
            </w:r>
          </w:p>
        </w:tc>
      </w:tr>
      <w:tr w14:paraId="2E940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5" w:hRule="atLeast"/>
        </w:trPr>
        <w:tc>
          <w:tcPr>
            <w:tcW w:w="2840" w:type="dxa"/>
            <w:vAlign w:val="center"/>
          </w:tcPr>
          <w:p w14:paraId="53CCC515">
            <w:pPr>
              <w:pStyle w:val="12"/>
              <w:spacing w:before="54" w:line="221" w:lineRule="auto"/>
              <w:ind w:left="118"/>
              <w:jc w:val="center"/>
              <w:rPr>
                <w:color w:val="auto"/>
              </w:rPr>
            </w:pPr>
          </w:p>
        </w:tc>
        <w:tc>
          <w:tcPr>
            <w:tcW w:w="1622" w:type="dxa"/>
            <w:vAlign w:val="center"/>
          </w:tcPr>
          <w:p w14:paraId="7144BE75">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大写：</w:t>
            </w:r>
          </w:p>
          <w:p w14:paraId="2C87CCCE">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小写：</w:t>
            </w:r>
          </w:p>
        </w:tc>
        <w:tc>
          <w:tcPr>
            <w:tcW w:w="1408" w:type="dxa"/>
            <w:tcBorders>
              <w:right w:val="single" w:color="auto" w:sz="4" w:space="0"/>
            </w:tcBorders>
            <w:vAlign w:val="center"/>
          </w:tcPr>
          <w:p w14:paraId="5D8CBB15">
            <w:pPr>
              <w:jc w:val="center"/>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按实际签订合同为准</w:t>
            </w:r>
          </w:p>
        </w:tc>
        <w:tc>
          <w:tcPr>
            <w:tcW w:w="1768" w:type="dxa"/>
            <w:tcBorders>
              <w:top w:val="single" w:color="auto" w:sz="4" w:space="0"/>
              <w:left w:val="single" w:color="auto" w:sz="4" w:space="0"/>
              <w:bottom w:val="single" w:color="auto" w:sz="4" w:space="0"/>
              <w:right w:val="single" w:color="auto" w:sz="4" w:space="0"/>
            </w:tcBorders>
            <w:vAlign w:val="center"/>
          </w:tcPr>
          <w:p w14:paraId="3BC6FA21">
            <w:pPr>
              <w:jc w:val="center"/>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val="zh-CN" w:eastAsia="zh-CN"/>
              </w:rPr>
              <w:t>符合国家及行业相关合格标准及满足采购人要求</w:t>
            </w:r>
          </w:p>
        </w:tc>
        <w:tc>
          <w:tcPr>
            <w:tcW w:w="1919" w:type="dxa"/>
            <w:tcBorders>
              <w:left w:val="single" w:color="auto" w:sz="4" w:space="0"/>
            </w:tcBorders>
            <w:vAlign w:val="center"/>
          </w:tcPr>
          <w:p w14:paraId="3144E4FB">
            <w:pPr>
              <w:jc w:val="center"/>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单价汇总最高限价为</w:t>
            </w:r>
            <w:r>
              <w:rPr>
                <w:rFonts w:hint="eastAsia" w:ascii="宋体" w:hAnsi="宋体" w:eastAsia="宋体" w:cs="宋体"/>
                <w:color w:val="auto"/>
                <w:spacing w:val="-2"/>
                <w:sz w:val="24"/>
                <w:szCs w:val="24"/>
                <w:lang w:val="en-US" w:eastAsia="zh-CN"/>
              </w:rPr>
              <w:t>9600</w:t>
            </w:r>
            <w:r>
              <w:rPr>
                <w:rFonts w:hint="eastAsia" w:ascii="宋体" w:hAnsi="宋体" w:eastAsia="宋体" w:cs="宋体"/>
                <w:color w:val="auto"/>
                <w:spacing w:val="-2"/>
                <w:sz w:val="24"/>
                <w:szCs w:val="24"/>
                <w:lang w:eastAsia="zh-CN"/>
              </w:rPr>
              <w:t>元，因甲方无法确定采购数量，实际供货时以中标单价结算，但实际发生总额不得超过150万元</w:t>
            </w:r>
          </w:p>
        </w:tc>
      </w:tr>
      <w:tr w14:paraId="59514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9557" w:type="dxa"/>
            <w:gridSpan w:val="5"/>
          </w:tcPr>
          <w:p w14:paraId="2743042F">
            <w:pPr>
              <w:pStyle w:val="12"/>
              <w:spacing w:before="43" w:line="283" w:lineRule="auto"/>
              <w:ind w:left="123" w:right="112" w:firstLine="12"/>
              <w:rPr>
                <w:color w:val="auto"/>
                <w:lang w:eastAsia="zh-CN"/>
              </w:rPr>
            </w:pPr>
            <w:r>
              <w:rPr>
                <w:rFonts w:hint="eastAsia"/>
                <w:color w:val="auto"/>
                <w:spacing w:val="-1"/>
                <w:lang w:eastAsia="zh-CN"/>
              </w:rPr>
              <w:t>因甲方无法确定采购数量，实际供货时以中标单价结算，但实际发生总额不得超过中标</w:t>
            </w:r>
            <w:r>
              <w:rPr>
                <w:rFonts w:hint="eastAsia"/>
                <w:color w:val="auto"/>
                <w:spacing w:val="8"/>
                <w:lang w:eastAsia="zh-CN"/>
              </w:rPr>
              <w:t xml:space="preserve"> </w:t>
            </w:r>
            <w:r>
              <w:rPr>
                <w:rFonts w:hint="eastAsia"/>
                <w:color w:val="auto"/>
                <w:spacing w:val="-1"/>
                <w:lang w:eastAsia="zh-CN"/>
              </w:rPr>
              <w:t>总金额:壹佰伍拾万元整(1500000.00)。</w:t>
            </w:r>
          </w:p>
        </w:tc>
      </w:tr>
    </w:tbl>
    <w:p w14:paraId="01B262FF">
      <w:pPr>
        <w:pStyle w:val="3"/>
        <w:spacing w:line="319" w:lineRule="auto"/>
        <w:rPr>
          <w:rFonts w:ascii="宋体" w:hAnsi="宋体" w:eastAsia="宋体" w:cs="宋体"/>
          <w:sz w:val="24"/>
          <w:szCs w:val="24"/>
          <w:lang w:eastAsia="zh-CN"/>
        </w:rPr>
      </w:pPr>
    </w:p>
    <w:p w14:paraId="0564B432">
      <w:pPr>
        <w:pStyle w:val="3"/>
        <w:spacing w:line="320" w:lineRule="auto"/>
        <w:rPr>
          <w:rFonts w:ascii="宋体" w:hAnsi="宋体" w:eastAsia="宋体" w:cs="宋体"/>
          <w:sz w:val="24"/>
          <w:szCs w:val="24"/>
          <w:lang w:eastAsia="zh-CN"/>
        </w:rPr>
      </w:pPr>
    </w:p>
    <w:p w14:paraId="71090346">
      <w:pPr>
        <w:spacing w:before="68" w:line="286" w:lineRule="auto"/>
        <w:ind w:left="577" w:right="3683"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pacing w:val="16"/>
          <w:sz w:val="24"/>
          <w:szCs w:val="24"/>
          <w:lang w:eastAsia="zh-CN"/>
        </w:rPr>
        <w:t xml:space="preserve"> </w:t>
      </w:r>
      <w:r>
        <w:rPr>
          <w:rFonts w:hint="eastAsia" w:ascii="宋体" w:hAnsi="宋体" w:eastAsia="宋体" w:cs="宋体"/>
          <w:spacing w:val="-7"/>
          <w:sz w:val="24"/>
          <w:szCs w:val="24"/>
          <w:lang w:eastAsia="zh-CN"/>
        </w:rPr>
        <w:t>日期：2024</w:t>
      </w:r>
      <w:r>
        <w:rPr>
          <w:rFonts w:hint="eastAsia" w:ascii="宋体" w:hAnsi="宋体" w:eastAsia="宋体" w:cs="宋体"/>
          <w:spacing w:val="-38"/>
          <w:sz w:val="24"/>
          <w:szCs w:val="24"/>
          <w:lang w:eastAsia="zh-CN"/>
        </w:rPr>
        <w:t xml:space="preserve"> </w:t>
      </w:r>
      <w:r>
        <w:rPr>
          <w:rFonts w:hint="eastAsia" w:ascii="宋体" w:hAnsi="宋体" w:eastAsia="宋体" w:cs="宋体"/>
          <w:spacing w:val="-7"/>
          <w:sz w:val="24"/>
          <w:szCs w:val="24"/>
          <w:lang w:eastAsia="zh-CN"/>
        </w:rPr>
        <w:t>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2B8CAA59">
      <w:pPr>
        <w:pStyle w:val="3"/>
        <w:spacing w:line="280" w:lineRule="auto"/>
        <w:rPr>
          <w:rFonts w:ascii="宋体" w:hAnsi="宋体" w:eastAsia="宋体" w:cs="宋体"/>
          <w:lang w:eastAsia="zh-CN"/>
        </w:rPr>
      </w:pPr>
    </w:p>
    <w:p w14:paraId="47526BB6">
      <w:pPr>
        <w:spacing w:before="68" w:line="227" w:lineRule="auto"/>
        <w:ind w:left="544"/>
        <w:rPr>
          <w:rFonts w:ascii="宋体" w:hAnsi="宋体" w:eastAsia="宋体" w:cs="宋体"/>
          <w:lang w:eastAsia="zh-CN"/>
        </w:rPr>
      </w:pPr>
      <w:r>
        <w:rPr>
          <w:rFonts w:hint="eastAsia" w:ascii="宋体" w:hAnsi="宋体" w:eastAsia="宋体" w:cs="宋体"/>
          <w:spacing w:val="-6"/>
          <w:lang w:eastAsia="zh-CN"/>
        </w:rPr>
        <w:t>填写说明：</w:t>
      </w:r>
    </w:p>
    <w:p w14:paraId="53EE1897">
      <w:pPr>
        <w:spacing w:before="82" w:line="225" w:lineRule="auto"/>
        <w:ind w:left="555"/>
        <w:rPr>
          <w:rFonts w:ascii="宋体" w:hAnsi="宋体" w:eastAsia="宋体" w:cs="宋体"/>
          <w:lang w:eastAsia="zh-CN"/>
        </w:rPr>
      </w:pPr>
      <w:r>
        <w:rPr>
          <w:rFonts w:hint="eastAsia" w:ascii="宋体" w:hAnsi="宋体" w:eastAsia="宋体" w:cs="宋体"/>
          <w:spacing w:val="-2"/>
          <w:lang w:eastAsia="zh-CN"/>
        </w:rPr>
        <w:t>（1）具体价格明细详见《初次报价组成明细表》。</w:t>
      </w:r>
    </w:p>
    <w:p w14:paraId="37C00466">
      <w:pPr>
        <w:spacing w:before="85" w:line="221" w:lineRule="auto"/>
        <w:ind w:left="555"/>
        <w:rPr>
          <w:rFonts w:ascii="宋体" w:hAnsi="宋体" w:eastAsia="宋体" w:cs="宋体"/>
          <w:lang w:eastAsia="zh-CN"/>
        </w:rPr>
      </w:pPr>
      <w:r>
        <w:rPr>
          <w:rFonts w:hint="eastAsia" w:ascii="宋体" w:hAnsi="宋体" w:eastAsia="宋体" w:cs="宋体"/>
          <w:spacing w:val="-3"/>
          <w:lang w:eastAsia="zh-CN"/>
        </w:rPr>
        <w:t>（2</w:t>
      </w:r>
      <w:r>
        <w:rPr>
          <w:rFonts w:hint="eastAsia" w:ascii="宋体" w:hAnsi="宋体" w:eastAsia="宋体" w:cs="宋体"/>
          <w:spacing w:val="-7"/>
          <w:lang w:eastAsia="zh-CN"/>
        </w:rPr>
        <w:t xml:space="preserve"> </w:t>
      </w:r>
      <w:r>
        <w:rPr>
          <w:rFonts w:hint="eastAsia" w:ascii="宋体" w:hAnsi="宋体" w:eastAsia="宋体" w:cs="宋体"/>
          <w:spacing w:val="-3"/>
          <w:lang w:eastAsia="zh-CN"/>
        </w:rPr>
        <w:t>）大写金额与小写金额不一致时，以大写金额为准。</w:t>
      </w:r>
    </w:p>
    <w:p w14:paraId="5F7FEAF9">
      <w:pPr>
        <w:spacing w:line="221" w:lineRule="auto"/>
        <w:rPr>
          <w:rFonts w:ascii="宋体" w:hAnsi="宋体" w:eastAsia="宋体" w:cs="宋体"/>
          <w:lang w:eastAsia="zh-CN"/>
        </w:rPr>
        <w:sectPr>
          <w:footerReference r:id="rId36" w:type="default"/>
          <w:pgSz w:w="11907" w:h="16841"/>
          <w:pgMar w:top="1247" w:right="1247" w:bottom="1247" w:left="1247" w:header="0" w:footer="914" w:gutter="0"/>
          <w:cols w:space="720" w:num="1"/>
        </w:sectPr>
      </w:pPr>
    </w:p>
    <w:p w14:paraId="5FF859F1">
      <w:pPr>
        <w:spacing w:before="68" w:line="222" w:lineRule="auto"/>
        <w:outlineLvl w:val="2"/>
        <w:rPr>
          <w:rFonts w:ascii="宋体" w:hAnsi="宋体" w:eastAsia="宋体" w:cs="宋体"/>
          <w:sz w:val="24"/>
          <w:szCs w:val="24"/>
          <w:lang w:eastAsia="zh-CN"/>
        </w:rPr>
      </w:pPr>
      <w:r>
        <w:rPr>
          <w:rFonts w:hint="eastAsia" w:ascii="宋体" w:hAnsi="宋体" w:eastAsia="宋体" w:cs="宋体"/>
          <w:spacing w:val="-1"/>
          <w:sz w:val="24"/>
          <w:szCs w:val="24"/>
          <w:lang w:eastAsia="zh-CN"/>
        </w:rPr>
        <w:t>三、初次报价组成明细表格式</w:t>
      </w:r>
    </w:p>
    <w:p w14:paraId="1262B8AD">
      <w:pPr>
        <w:spacing w:before="96" w:line="221" w:lineRule="auto"/>
        <w:ind w:left="3455"/>
        <w:rPr>
          <w:rFonts w:ascii="宋体" w:hAnsi="宋体" w:eastAsia="宋体" w:cs="宋体"/>
          <w:spacing w:val="-1"/>
          <w:sz w:val="24"/>
          <w:szCs w:val="24"/>
          <w:lang w:eastAsia="zh-CN"/>
        </w:rPr>
      </w:pPr>
    </w:p>
    <w:p w14:paraId="79F8757A">
      <w:pPr>
        <w:spacing w:before="96" w:line="221" w:lineRule="auto"/>
        <w:ind w:left="3455"/>
        <w:rPr>
          <w:rFonts w:ascii="宋体" w:hAnsi="宋体" w:eastAsia="宋体" w:cs="宋体"/>
          <w:sz w:val="24"/>
          <w:szCs w:val="24"/>
          <w:lang w:eastAsia="zh-CN"/>
        </w:rPr>
      </w:pPr>
      <w:r>
        <w:rPr>
          <w:rFonts w:hint="eastAsia" w:ascii="宋体" w:hAnsi="宋体" w:eastAsia="宋体" w:cs="宋体"/>
          <w:spacing w:val="-1"/>
          <w:sz w:val="24"/>
          <w:szCs w:val="24"/>
          <w:lang w:eastAsia="zh-CN"/>
        </w:rPr>
        <w:t>初次报价组成明细表</w:t>
      </w:r>
    </w:p>
    <w:p w14:paraId="75165DDC">
      <w:pPr>
        <w:spacing w:before="110" w:line="220" w:lineRule="auto"/>
        <w:ind w:left="12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采购人：长春市中心血站</w:t>
      </w:r>
    </w:p>
    <w:p w14:paraId="389FE40D">
      <w:pPr>
        <w:spacing w:before="110" w:line="220" w:lineRule="auto"/>
        <w:ind w:left="12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项目名称：无偿献血纪念品（30、50标准）</w:t>
      </w:r>
    </w:p>
    <w:p w14:paraId="72DAF287">
      <w:pPr>
        <w:spacing w:before="110" w:line="220" w:lineRule="auto"/>
        <w:ind w:left="12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项目编号：JM-2024-10-01288</w:t>
      </w:r>
    </w:p>
    <w:p w14:paraId="37DCFA09">
      <w:pPr>
        <w:spacing w:before="30" w:line="219" w:lineRule="auto"/>
        <w:jc w:val="right"/>
        <w:rPr>
          <w:rFonts w:ascii="宋体" w:hAnsi="宋体" w:eastAsia="宋体" w:cs="宋体"/>
          <w:sz w:val="24"/>
          <w:szCs w:val="24"/>
          <w:lang w:eastAsia="zh-CN"/>
        </w:rPr>
      </w:pPr>
      <w:r>
        <w:rPr>
          <w:rFonts w:hint="eastAsia" w:ascii="宋体" w:hAnsi="宋体" w:eastAsia="宋体" w:cs="宋体"/>
          <w:spacing w:val="-2"/>
          <w:sz w:val="24"/>
          <w:szCs w:val="24"/>
          <w:lang w:eastAsia="zh-CN"/>
        </w:rPr>
        <w:t>（价格单位：元人民币）</w:t>
      </w:r>
    </w:p>
    <w:p w14:paraId="07C984B9">
      <w:pPr>
        <w:spacing w:line="61" w:lineRule="exact"/>
        <w:rPr>
          <w:rFonts w:ascii="宋体" w:hAnsi="宋体" w:eastAsia="宋体" w:cs="宋体"/>
          <w:sz w:val="24"/>
          <w:szCs w:val="24"/>
          <w:lang w:eastAsia="zh-CN"/>
        </w:rPr>
      </w:pPr>
    </w:p>
    <w:tbl>
      <w:tblPr>
        <w:tblStyle w:val="1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830"/>
        <w:gridCol w:w="1633"/>
        <w:gridCol w:w="736"/>
        <w:gridCol w:w="753"/>
        <w:gridCol w:w="1221"/>
        <w:gridCol w:w="1190"/>
        <w:gridCol w:w="1264"/>
      </w:tblGrid>
      <w:tr w14:paraId="34962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80" w:type="dxa"/>
          </w:tcPr>
          <w:p w14:paraId="0E1E0392">
            <w:pPr>
              <w:pStyle w:val="12"/>
              <w:spacing w:before="91" w:line="222" w:lineRule="auto"/>
              <w:ind w:left="182"/>
            </w:pPr>
            <w:r>
              <w:rPr>
                <w:rFonts w:hint="eastAsia"/>
                <w:b/>
                <w:bCs/>
                <w:spacing w:val="-4"/>
              </w:rPr>
              <w:t>序号</w:t>
            </w:r>
          </w:p>
        </w:tc>
        <w:tc>
          <w:tcPr>
            <w:tcW w:w="1830" w:type="dxa"/>
          </w:tcPr>
          <w:p w14:paraId="1A7B2DBA">
            <w:pPr>
              <w:pStyle w:val="12"/>
              <w:spacing w:before="91" w:line="221" w:lineRule="auto"/>
              <w:ind w:left="523"/>
            </w:pPr>
            <w:r>
              <w:rPr>
                <w:rFonts w:hint="eastAsia"/>
                <w:b/>
                <w:bCs/>
                <w:spacing w:val="-8"/>
              </w:rPr>
              <w:t>内容名称</w:t>
            </w:r>
          </w:p>
        </w:tc>
        <w:tc>
          <w:tcPr>
            <w:tcW w:w="1633" w:type="dxa"/>
          </w:tcPr>
          <w:p w14:paraId="1A55712C">
            <w:pPr>
              <w:pStyle w:val="12"/>
              <w:spacing w:before="91" w:line="221" w:lineRule="auto"/>
              <w:ind w:left="423"/>
            </w:pPr>
            <w:r>
              <w:rPr>
                <w:rFonts w:hint="eastAsia"/>
                <w:b/>
                <w:bCs/>
                <w:spacing w:val="-8"/>
              </w:rPr>
              <w:t>内容描述</w:t>
            </w:r>
          </w:p>
        </w:tc>
        <w:tc>
          <w:tcPr>
            <w:tcW w:w="736" w:type="dxa"/>
          </w:tcPr>
          <w:p w14:paraId="4C336D5E">
            <w:pPr>
              <w:pStyle w:val="12"/>
              <w:spacing w:before="91" w:line="221" w:lineRule="auto"/>
              <w:ind w:left="165"/>
            </w:pPr>
            <w:r>
              <w:rPr>
                <w:rFonts w:hint="eastAsia"/>
                <w:b/>
                <w:bCs/>
                <w:spacing w:val="-5"/>
              </w:rPr>
              <w:t>数量</w:t>
            </w:r>
          </w:p>
        </w:tc>
        <w:tc>
          <w:tcPr>
            <w:tcW w:w="753" w:type="dxa"/>
          </w:tcPr>
          <w:p w14:paraId="4BE29EE0">
            <w:pPr>
              <w:pStyle w:val="12"/>
              <w:spacing w:before="92" w:line="221" w:lineRule="auto"/>
              <w:ind w:left="173"/>
            </w:pPr>
            <w:r>
              <w:rPr>
                <w:rFonts w:hint="eastAsia"/>
                <w:b/>
                <w:bCs/>
                <w:spacing w:val="-5"/>
              </w:rPr>
              <w:t>单位</w:t>
            </w:r>
          </w:p>
        </w:tc>
        <w:tc>
          <w:tcPr>
            <w:tcW w:w="1221" w:type="dxa"/>
          </w:tcPr>
          <w:p w14:paraId="4421B01A">
            <w:pPr>
              <w:pStyle w:val="12"/>
              <w:spacing w:before="92" w:line="219" w:lineRule="auto"/>
              <w:ind w:left="407"/>
            </w:pPr>
            <w:r>
              <w:rPr>
                <w:rFonts w:hint="eastAsia"/>
                <w:b/>
                <w:bCs/>
                <w:spacing w:val="-5"/>
              </w:rPr>
              <w:t>单价</w:t>
            </w:r>
          </w:p>
        </w:tc>
        <w:tc>
          <w:tcPr>
            <w:tcW w:w="1190" w:type="dxa"/>
          </w:tcPr>
          <w:p w14:paraId="26158E5C">
            <w:pPr>
              <w:pStyle w:val="12"/>
              <w:spacing w:before="92" w:line="219" w:lineRule="auto"/>
              <w:ind w:left="392"/>
            </w:pPr>
            <w:r>
              <w:rPr>
                <w:rFonts w:hint="eastAsia"/>
                <w:b/>
                <w:bCs/>
                <w:spacing w:val="-4"/>
              </w:rPr>
              <w:t>合价</w:t>
            </w:r>
          </w:p>
        </w:tc>
        <w:tc>
          <w:tcPr>
            <w:tcW w:w="1264" w:type="dxa"/>
          </w:tcPr>
          <w:p w14:paraId="040AF1ED">
            <w:pPr>
              <w:pStyle w:val="12"/>
              <w:spacing w:before="91" w:line="222" w:lineRule="auto"/>
              <w:ind w:left="428"/>
            </w:pPr>
            <w:r>
              <w:rPr>
                <w:rFonts w:hint="eastAsia"/>
                <w:b/>
                <w:bCs/>
                <w:spacing w:val="-5"/>
              </w:rPr>
              <w:t>备注</w:t>
            </w:r>
          </w:p>
        </w:tc>
      </w:tr>
      <w:tr w14:paraId="639BF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0" w:type="dxa"/>
          </w:tcPr>
          <w:p w14:paraId="626AA52C">
            <w:pPr>
              <w:rPr>
                <w:rFonts w:ascii="宋体" w:hAnsi="宋体" w:eastAsia="宋体" w:cs="宋体"/>
                <w:sz w:val="24"/>
                <w:szCs w:val="24"/>
              </w:rPr>
            </w:pPr>
          </w:p>
        </w:tc>
        <w:tc>
          <w:tcPr>
            <w:tcW w:w="1830" w:type="dxa"/>
          </w:tcPr>
          <w:p w14:paraId="481B9161">
            <w:pPr>
              <w:rPr>
                <w:rFonts w:ascii="宋体" w:hAnsi="宋体" w:eastAsia="宋体" w:cs="宋体"/>
                <w:sz w:val="24"/>
                <w:szCs w:val="24"/>
              </w:rPr>
            </w:pPr>
          </w:p>
        </w:tc>
        <w:tc>
          <w:tcPr>
            <w:tcW w:w="1633" w:type="dxa"/>
          </w:tcPr>
          <w:p w14:paraId="203057B8">
            <w:pPr>
              <w:rPr>
                <w:rFonts w:ascii="宋体" w:hAnsi="宋体" w:eastAsia="宋体" w:cs="宋体"/>
                <w:sz w:val="24"/>
                <w:szCs w:val="24"/>
              </w:rPr>
            </w:pPr>
          </w:p>
        </w:tc>
        <w:tc>
          <w:tcPr>
            <w:tcW w:w="736" w:type="dxa"/>
          </w:tcPr>
          <w:p w14:paraId="38F915E8">
            <w:pPr>
              <w:rPr>
                <w:rFonts w:ascii="宋体" w:hAnsi="宋体" w:eastAsia="宋体" w:cs="宋体"/>
                <w:sz w:val="24"/>
                <w:szCs w:val="24"/>
              </w:rPr>
            </w:pPr>
          </w:p>
        </w:tc>
        <w:tc>
          <w:tcPr>
            <w:tcW w:w="753" w:type="dxa"/>
          </w:tcPr>
          <w:p w14:paraId="4C2175D3">
            <w:pPr>
              <w:rPr>
                <w:rFonts w:ascii="宋体" w:hAnsi="宋体" w:eastAsia="宋体" w:cs="宋体"/>
                <w:sz w:val="24"/>
                <w:szCs w:val="24"/>
              </w:rPr>
            </w:pPr>
          </w:p>
        </w:tc>
        <w:tc>
          <w:tcPr>
            <w:tcW w:w="1221" w:type="dxa"/>
          </w:tcPr>
          <w:p w14:paraId="0B9F80CB">
            <w:pPr>
              <w:rPr>
                <w:rFonts w:ascii="宋体" w:hAnsi="宋体" w:eastAsia="宋体" w:cs="宋体"/>
                <w:sz w:val="24"/>
                <w:szCs w:val="24"/>
              </w:rPr>
            </w:pPr>
          </w:p>
        </w:tc>
        <w:tc>
          <w:tcPr>
            <w:tcW w:w="1190" w:type="dxa"/>
          </w:tcPr>
          <w:p w14:paraId="412151C8">
            <w:pPr>
              <w:rPr>
                <w:rFonts w:ascii="宋体" w:hAnsi="宋体" w:eastAsia="宋体" w:cs="宋体"/>
                <w:sz w:val="24"/>
                <w:szCs w:val="24"/>
              </w:rPr>
            </w:pPr>
          </w:p>
        </w:tc>
        <w:tc>
          <w:tcPr>
            <w:tcW w:w="1264" w:type="dxa"/>
          </w:tcPr>
          <w:p w14:paraId="7CD3B2EE">
            <w:pPr>
              <w:rPr>
                <w:rFonts w:ascii="宋体" w:hAnsi="宋体" w:eastAsia="宋体" w:cs="宋体"/>
                <w:sz w:val="24"/>
                <w:szCs w:val="24"/>
              </w:rPr>
            </w:pPr>
          </w:p>
        </w:tc>
      </w:tr>
      <w:tr w14:paraId="3FC6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80" w:type="dxa"/>
          </w:tcPr>
          <w:p w14:paraId="7A42FCA6">
            <w:pPr>
              <w:rPr>
                <w:rFonts w:ascii="宋体" w:hAnsi="宋体" w:eastAsia="宋体" w:cs="宋体"/>
                <w:sz w:val="24"/>
                <w:szCs w:val="24"/>
              </w:rPr>
            </w:pPr>
          </w:p>
        </w:tc>
        <w:tc>
          <w:tcPr>
            <w:tcW w:w="1830" w:type="dxa"/>
          </w:tcPr>
          <w:p w14:paraId="0C712800">
            <w:pPr>
              <w:rPr>
                <w:rFonts w:ascii="宋体" w:hAnsi="宋体" w:eastAsia="宋体" w:cs="宋体"/>
                <w:sz w:val="24"/>
                <w:szCs w:val="24"/>
              </w:rPr>
            </w:pPr>
          </w:p>
        </w:tc>
        <w:tc>
          <w:tcPr>
            <w:tcW w:w="1633" w:type="dxa"/>
          </w:tcPr>
          <w:p w14:paraId="2D6BC623">
            <w:pPr>
              <w:rPr>
                <w:rFonts w:ascii="宋体" w:hAnsi="宋体" w:eastAsia="宋体" w:cs="宋体"/>
                <w:sz w:val="24"/>
                <w:szCs w:val="24"/>
              </w:rPr>
            </w:pPr>
          </w:p>
        </w:tc>
        <w:tc>
          <w:tcPr>
            <w:tcW w:w="736" w:type="dxa"/>
          </w:tcPr>
          <w:p w14:paraId="104DB56D">
            <w:pPr>
              <w:rPr>
                <w:rFonts w:ascii="宋体" w:hAnsi="宋体" w:eastAsia="宋体" w:cs="宋体"/>
                <w:sz w:val="24"/>
                <w:szCs w:val="24"/>
              </w:rPr>
            </w:pPr>
          </w:p>
        </w:tc>
        <w:tc>
          <w:tcPr>
            <w:tcW w:w="753" w:type="dxa"/>
          </w:tcPr>
          <w:p w14:paraId="1266ED7C">
            <w:pPr>
              <w:rPr>
                <w:rFonts w:ascii="宋体" w:hAnsi="宋体" w:eastAsia="宋体" w:cs="宋体"/>
                <w:sz w:val="24"/>
                <w:szCs w:val="24"/>
              </w:rPr>
            </w:pPr>
          </w:p>
        </w:tc>
        <w:tc>
          <w:tcPr>
            <w:tcW w:w="1221" w:type="dxa"/>
          </w:tcPr>
          <w:p w14:paraId="22CBB0EF">
            <w:pPr>
              <w:rPr>
                <w:rFonts w:ascii="宋体" w:hAnsi="宋体" w:eastAsia="宋体" w:cs="宋体"/>
                <w:sz w:val="24"/>
                <w:szCs w:val="24"/>
              </w:rPr>
            </w:pPr>
          </w:p>
        </w:tc>
        <w:tc>
          <w:tcPr>
            <w:tcW w:w="1190" w:type="dxa"/>
          </w:tcPr>
          <w:p w14:paraId="3AD85133">
            <w:pPr>
              <w:rPr>
                <w:rFonts w:ascii="宋体" w:hAnsi="宋体" w:eastAsia="宋体" w:cs="宋体"/>
                <w:sz w:val="24"/>
                <w:szCs w:val="24"/>
              </w:rPr>
            </w:pPr>
          </w:p>
        </w:tc>
        <w:tc>
          <w:tcPr>
            <w:tcW w:w="1264" w:type="dxa"/>
          </w:tcPr>
          <w:p w14:paraId="3E284CC4">
            <w:pPr>
              <w:rPr>
                <w:rFonts w:ascii="宋体" w:hAnsi="宋体" w:eastAsia="宋体" w:cs="宋体"/>
                <w:sz w:val="24"/>
                <w:szCs w:val="24"/>
              </w:rPr>
            </w:pPr>
          </w:p>
        </w:tc>
      </w:tr>
      <w:tr w14:paraId="44B39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80" w:type="dxa"/>
          </w:tcPr>
          <w:p w14:paraId="5936C7B5">
            <w:pPr>
              <w:rPr>
                <w:rFonts w:ascii="宋体" w:hAnsi="宋体" w:eastAsia="宋体" w:cs="宋体"/>
                <w:sz w:val="24"/>
                <w:szCs w:val="24"/>
              </w:rPr>
            </w:pPr>
          </w:p>
        </w:tc>
        <w:tc>
          <w:tcPr>
            <w:tcW w:w="1830" w:type="dxa"/>
          </w:tcPr>
          <w:p w14:paraId="04B32C6D">
            <w:pPr>
              <w:rPr>
                <w:rFonts w:ascii="宋体" w:hAnsi="宋体" w:eastAsia="宋体" w:cs="宋体"/>
                <w:sz w:val="24"/>
                <w:szCs w:val="24"/>
              </w:rPr>
            </w:pPr>
          </w:p>
        </w:tc>
        <w:tc>
          <w:tcPr>
            <w:tcW w:w="1633" w:type="dxa"/>
          </w:tcPr>
          <w:p w14:paraId="2BD4B992">
            <w:pPr>
              <w:rPr>
                <w:rFonts w:ascii="宋体" w:hAnsi="宋体" w:eastAsia="宋体" w:cs="宋体"/>
                <w:sz w:val="24"/>
                <w:szCs w:val="24"/>
              </w:rPr>
            </w:pPr>
          </w:p>
        </w:tc>
        <w:tc>
          <w:tcPr>
            <w:tcW w:w="736" w:type="dxa"/>
          </w:tcPr>
          <w:p w14:paraId="12EA54A6">
            <w:pPr>
              <w:rPr>
                <w:rFonts w:ascii="宋体" w:hAnsi="宋体" w:eastAsia="宋体" w:cs="宋体"/>
                <w:sz w:val="24"/>
                <w:szCs w:val="24"/>
              </w:rPr>
            </w:pPr>
          </w:p>
        </w:tc>
        <w:tc>
          <w:tcPr>
            <w:tcW w:w="753" w:type="dxa"/>
          </w:tcPr>
          <w:p w14:paraId="53D1FE90">
            <w:pPr>
              <w:rPr>
                <w:rFonts w:ascii="宋体" w:hAnsi="宋体" w:eastAsia="宋体" w:cs="宋体"/>
                <w:sz w:val="24"/>
                <w:szCs w:val="24"/>
              </w:rPr>
            </w:pPr>
          </w:p>
        </w:tc>
        <w:tc>
          <w:tcPr>
            <w:tcW w:w="1221" w:type="dxa"/>
          </w:tcPr>
          <w:p w14:paraId="514B8C6C">
            <w:pPr>
              <w:rPr>
                <w:rFonts w:ascii="宋体" w:hAnsi="宋体" w:eastAsia="宋体" w:cs="宋体"/>
                <w:sz w:val="24"/>
                <w:szCs w:val="24"/>
              </w:rPr>
            </w:pPr>
          </w:p>
        </w:tc>
        <w:tc>
          <w:tcPr>
            <w:tcW w:w="1190" w:type="dxa"/>
          </w:tcPr>
          <w:p w14:paraId="0E3D63B2">
            <w:pPr>
              <w:rPr>
                <w:rFonts w:ascii="宋体" w:hAnsi="宋体" w:eastAsia="宋体" w:cs="宋体"/>
                <w:sz w:val="24"/>
                <w:szCs w:val="24"/>
              </w:rPr>
            </w:pPr>
          </w:p>
        </w:tc>
        <w:tc>
          <w:tcPr>
            <w:tcW w:w="1264" w:type="dxa"/>
          </w:tcPr>
          <w:p w14:paraId="6261DDE5">
            <w:pPr>
              <w:rPr>
                <w:rFonts w:ascii="宋体" w:hAnsi="宋体" w:eastAsia="宋体" w:cs="宋体"/>
                <w:sz w:val="24"/>
                <w:szCs w:val="24"/>
              </w:rPr>
            </w:pPr>
          </w:p>
        </w:tc>
      </w:tr>
      <w:tr w14:paraId="0452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80" w:type="dxa"/>
          </w:tcPr>
          <w:p w14:paraId="668C9F30">
            <w:pPr>
              <w:rPr>
                <w:rFonts w:ascii="宋体" w:hAnsi="宋体" w:eastAsia="宋体" w:cs="宋体"/>
                <w:sz w:val="24"/>
                <w:szCs w:val="24"/>
              </w:rPr>
            </w:pPr>
          </w:p>
        </w:tc>
        <w:tc>
          <w:tcPr>
            <w:tcW w:w="1830" w:type="dxa"/>
          </w:tcPr>
          <w:p w14:paraId="243ADFC7">
            <w:pPr>
              <w:rPr>
                <w:rFonts w:ascii="宋体" w:hAnsi="宋体" w:eastAsia="宋体" w:cs="宋体"/>
                <w:sz w:val="24"/>
                <w:szCs w:val="24"/>
              </w:rPr>
            </w:pPr>
          </w:p>
        </w:tc>
        <w:tc>
          <w:tcPr>
            <w:tcW w:w="1633" w:type="dxa"/>
          </w:tcPr>
          <w:p w14:paraId="20DAFFA6">
            <w:pPr>
              <w:rPr>
                <w:rFonts w:ascii="宋体" w:hAnsi="宋体" w:eastAsia="宋体" w:cs="宋体"/>
                <w:sz w:val="24"/>
                <w:szCs w:val="24"/>
              </w:rPr>
            </w:pPr>
          </w:p>
        </w:tc>
        <w:tc>
          <w:tcPr>
            <w:tcW w:w="736" w:type="dxa"/>
          </w:tcPr>
          <w:p w14:paraId="271EF4A4">
            <w:pPr>
              <w:rPr>
                <w:rFonts w:ascii="宋体" w:hAnsi="宋体" w:eastAsia="宋体" w:cs="宋体"/>
                <w:sz w:val="24"/>
                <w:szCs w:val="24"/>
              </w:rPr>
            </w:pPr>
          </w:p>
        </w:tc>
        <w:tc>
          <w:tcPr>
            <w:tcW w:w="753" w:type="dxa"/>
          </w:tcPr>
          <w:p w14:paraId="09430E85">
            <w:pPr>
              <w:rPr>
                <w:rFonts w:ascii="宋体" w:hAnsi="宋体" w:eastAsia="宋体" w:cs="宋体"/>
                <w:sz w:val="24"/>
                <w:szCs w:val="24"/>
              </w:rPr>
            </w:pPr>
          </w:p>
        </w:tc>
        <w:tc>
          <w:tcPr>
            <w:tcW w:w="1221" w:type="dxa"/>
          </w:tcPr>
          <w:p w14:paraId="0E96EE9B">
            <w:pPr>
              <w:rPr>
                <w:rFonts w:ascii="宋体" w:hAnsi="宋体" w:eastAsia="宋体" w:cs="宋体"/>
                <w:sz w:val="24"/>
                <w:szCs w:val="24"/>
              </w:rPr>
            </w:pPr>
          </w:p>
        </w:tc>
        <w:tc>
          <w:tcPr>
            <w:tcW w:w="1190" w:type="dxa"/>
          </w:tcPr>
          <w:p w14:paraId="2630ACCA">
            <w:pPr>
              <w:rPr>
                <w:rFonts w:ascii="宋体" w:hAnsi="宋体" w:eastAsia="宋体" w:cs="宋体"/>
                <w:sz w:val="24"/>
                <w:szCs w:val="24"/>
              </w:rPr>
            </w:pPr>
          </w:p>
        </w:tc>
        <w:tc>
          <w:tcPr>
            <w:tcW w:w="1264" w:type="dxa"/>
          </w:tcPr>
          <w:p w14:paraId="1646A514">
            <w:pPr>
              <w:rPr>
                <w:rFonts w:ascii="宋体" w:hAnsi="宋体" w:eastAsia="宋体" w:cs="宋体"/>
                <w:sz w:val="24"/>
                <w:szCs w:val="24"/>
              </w:rPr>
            </w:pPr>
          </w:p>
        </w:tc>
      </w:tr>
      <w:tr w14:paraId="2C3F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80" w:type="dxa"/>
          </w:tcPr>
          <w:p w14:paraId="26C77307">
            <w:pPr>
              <w:rPr>
                <w:rFonts w:ascii="宋体" w:hAnsi="宋体" w:eastAsia="宋体" w:cs="宋体"/>
                <w:sz w:val="24"/>
                <w:szCs w:val="24"/>
              </w:rPr>
            </w:pPr>
          </w:p>
        </w:tc>
        <w:tc>
          <w:tcPr>
            <w:tcW w:w="6173" w:type="dxa"/>
            <w:gridSpan w:val="5"/>
          </w:tcPr>
          <w:p w14:paraId="2E0CE0B2">
            <w:pPr>
              <w:pStyle w:val="12"/>
              <w:spacing w:before="91" w:line="219" w:lineRule="auto"/>
              <w:ind w:left="111"/>
              <w:rPr>
                <w:lang w:eastAsia="zh-CN"/>
              </w:rPr>
            </w:pPr>
            <w:r>
              <w:rPr>
                <w:rFonts w:hint="eastAsia"/>
                <w:spacing w:val="-1"/>
                <w:lang w:eastAsia="zh-CN"/>
              </w:rPr>
              <w:t>合计（单价汇总金额）</w:t>
            </w:r>
          </w:p>
        </w:tc>
        <w:tc>
          <w:tcPr>
            <w:tcW w:w="1190" w:type="dxa"/>
          </w:tcPr>
          <w:p w14:paraId="3C64EF36">
            <w:pPr>
              <w:rPr>
                <w:rFonts w:ascii="宋体" w:hAnsi="宋体" w:eastAsia="宋体" w:cs="宋体"/>
                <w:sz w:val="24"/>
                <w:szCs w:val="24"/>
                <w:lang w:eastAsia="zh-CN"/>
              </w:rPr>
            </w:pPr>
          </w:p>
        </w:tc>
        <w:tc>
          <w:tcPr>
            <w:tcW w:w="1264" w:type="dxa"/>
          </w:tcPr>
          <w:p w14:paraId="26186D7D">
            <w:pPr>
              <w:rPr>
                <w:rFonts w:ascii="宋体" w:hAnsi="宋体" w:eastAsia="宋体" w:cs="宋体"/>
                <w:sz w:val="24"/>
                <w:szCs w:val="24"/>
                <w:lang w:eastAsia="zh-CN"/>
              </w:rPr>
            </w:pPr>
          </w:p>
        </w:tc>
      </w:tr>
      <w:tr w14:paraId="2C23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80" w:type="dxa"/>
          </w:tcPr>
          <w:p w14:paraId="5CAAF815">
            <w:pPr>
              <w:pStyle w:val="12"/>
              <w:spacing w:before="92" w:line="221" w:lineRule="auto"/>
              <w:ind w:left="116"/>
            </w:pPr>
            <w:r>
              <w:rPr>
                <w:rFonts w:hint="eastAsia"/>
                <w:spacing w:val="-2"/>
              </w:rPr>
              <w:t>其中</w:t>
            </w:r>
          </w:p>
        </w:tc>
        <w:tc>
          <w:tcPr>
            <w:tcW w:w="6173" w:type="dxa"/>
            <w:gridSpan w:val="5"/>
          </w:tcPr>
          <w:p w14:paraId="7AD0AFCA">
            <w:pPr>
              <w:pStyle w:val="12"/>
              <w:spacing w:before="91" w:line="221" w:lineRule="auto"/>
              <w:ind w:left="117"/>
              <w:rPr>
                <w:lang w:eastAsia="zh-CN"/>
              </w:rPr>
            </w:pPr>
            <w:r>
              <w:rPr>
                <w:rFonts w:hint="eastAsia"/>
                <w:spacing w:val="-1"/>
                <w:lang w:eastAsia="zh-CN"/>
              </w:rPr>
              <w:t>小型、微型企业承接的金额</w:t>
            </w:r>
          </w:p>
        </w:tc>
        <w:tc>
          <w:tcPr>
            <w:tcW w:w="1190" w:type="dxa"/>
          </w:tcPr>
          <w:p w14:paraId="5FED2D41">
            <w:pPr>
              <w:rPr>
                <w:rFonts w:ascii="宋体" w:hAnsi="宋体" w:eastAsia="宋体" w:cs="宋体"/>
                <w:sz w:val="24"/>
                <w:szCs w:val="24"/>
                <w:lang w:eastAsia="zh-CN"/>
              </w:rPr>
            </w:pPr>
          </w:p>
        </w:tc>
        <w:tc>
          <w:tcPr>
            <w:tcW w:w="1264" w:type="dxa"/>
          </w:tcPr>
          <w:p w14:paraId="2B44DF26">
            <w:pPr>
              <w:rPr>
                <w:rFonts w:ascii="宋体" w:hAnsi="宋体" w:eastAsia="宋体" w:cs="宋体"/>
                <w:sz w:val="24"/>
                <w:szCs w:val="24"/>
                <w:lang w:eastAsia="zh-CN"/>
              </w:rPr>
            </w:pPr>
          </w:p>
        </w:tc>
      </w:tr>
    </w:tbl>
    <w:p w14:paraId="79A956FD">
      <w:pPr>
        <w:pStyle w:val="3"/>
        <w:spacing w:line="281" w:lineRule="auto"/>
        <w:rPr>
          <w:rFonts w:ascii="宋体" w:hAnsi="宋体" w:eastAsia="宋体" w:cs="宋体"/>
          <w:sz w:val="24"/>
          <w:szCs w:val="24"/>
          <w:lang w:eastAsia="zh-CN"/>
        </w:rPr>
      </w:pPr>
    </w:p>
    <w:p w14:paraId="4439BC71">
      <w:pPr>
        <w:spacing w:before="69" w:line="286" w:lineRule="auto"/>
        <w:ind w:left="577" w:right="3854" w:hanging="3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
          <w:sz w:val="24"/>
          <w:szCs w:val="24"/>
          <w:lang w:eastAsia="zh-CN"/>
        </w:rPr>
        <w:t>：</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日期：2024年</w:t>
      </w:r>
      <w:r>
        <w:rPr>
          <w:rFonts w:hint="eastAsia" w:ascii="宋体" w:hAnsi="宋体" w:eastAsia="宋体" w:cs="宋体"/>
          <w:spacing w:val="6"/>
          <w:sz w:val="24"/>
          <w:szCs w:val="24"/>
          <w:lang w:eastAsia="zh-CN"/>
        </w:rPr>
        <w:t xml:space="preserve">  </w:t>
      </w:r>
      <w:r>
        <w:rPr>
          <w:rFonts w:hint="eastAsia" w:ascii="宋体" w:hAnsi="宋体" w:eastAsia="宋体" w:cs="宋体"/>
          <w:spacing w:val="-7"/>
          <w:sz w:val="24"/>
          <w:szCs w:val="24"/>
          <w:lang w:eastAsia="zh-CN"/>
        </w:rPr>
        <w:t>月</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日</w:t>
      </w:r>
    </w:p>
    <w:p w14:paraId="7A9F2455">
      <w:pPr>
        <w:pStyle w:val="3"/>
        <w:spacing w:line="280" w:lineRule="auto"/>
        <w:rPr>
          <w:rFonts w:ascii="宋体" w:hAnsi="宋体" w:eastAsia="宋体" w:cs="宋体"/>
          <w:lang w:eastAsia="zh-CN"/>
        </w:rPr>
      </w:pPr>
    </w:p>
    <w:p w14:paraId="20F7DA7A">
      <w:pPr>
        <w:spacing w:before="68" w:line="232" w:lineRule="auto"/>
        <w:ind w:left="538"/>
        <w:rPr>
          <w:rFonts w:ascii="宋体" w:hAnsi="宋体" w:eastAsia="宋体" w:cs="宋体"/>
          <w:lang w:eastAsia="zh-CN"/>
        </w:rPr>
      </w:pPr>
      <w:r>
        <w:rPr>
          <w:rFonts w:hint="eastAsia" w:ascii="宋体" w:hAnsi="宋体" w:eastAsia="宋体" w:cs="宋体"/>
          <w:spacing w:val="-5"/>
          <w:lang w:eastAsia="zh-CN"/>
        </w:rPr>
        <w:t>报价说明：</w:t>
      </w:r>
    </w:p>
    <w:p w14:paraId="65D9DE6A">
      <w:pPr>
        <w:spacing w:before="78" w:line="221" w:lineRule="auto"/>
        <w:ind w:left="555"/>
        <w:rPr>
          <w:rFonts w:ascii="宋体" w:hAnsi="宋体" w:eastAsia="宋体" w:cs="宋体"/>
          <w:lang w:eastAsia="zh-CN"/>
        </w:rPr>
      </w:pPr>
      <w:r>
        <w:rPr>
          <w:rFonts w:hint="eastAsia" w:ascii="宋体" w:hAnsi="宋体" w:eastAsia="宋体" w:cs="宋体"/>
          <w:spacing w:val="-1"/>
          <w:lang w:eastAsia="zh-CN"/>
        </w:rPr>
        <w:t>（1）除甲方提供采购文件约定的内容外，其他均由</w:t>
      </w:r>
      <w:r>
        <w:rPr>
          <w:rFonts w:hint="eastAsia" w:ascii="宋体" w:hAnsi="宋体" w:eastAsia="宋体" w:cs="宋体"/>
          <w:spacing w:val="-2"/>
          <w:lang w:eastAsia="zh-CN"/>
        </w:rPr>
        <w:t>乙方完成。</w:t>
      </w:r>
    </w:p>
    <w:p w14:paraId="118D18B4">
      <w:pPr>
        <w:spacing w:before="89" w:line="226" w:lineRule="auto"/>
        <w:ind w:left="555"/>
        <w:rPr>
          <w:rFonts w:ascii="宋体" w:hAnsi="宋体" w:eastAsia="宋体" w:cs="宋体"/>
          <w:lang w:eastAsia="zh-CN"/>
        </w:rPr>
      </w:pPr>
      <w:r>
        <w:rPr>
          <w:rFonts w:hint="eastAsia" w:ascii="宋体" w:hAnsi="宋体" w:eastAsia="宋体" w:cs="宋体"/>
          <w:spacing w:val="-3"/>
          <w:lang w:eastAsia="zh-CN"/>
        </w:rPr>
        <w:t>（2</w:t>
      </w:r>
      <w:r>
        <w:rPr>
          <w:rFonts w:hint="eastAsia" w:ascii="宋体" w:hAnsi="宋体" w:eastAsia="宋体" w:cs="宋体"/>
          <w:spacing w:val="-8"/>
          <w:lang w:eastAsia="zh-CN"/>
        </w:rPr>
        <w:t xml:space="preserve"> </w:t>
      </w:r>
      <w:r>
        <w:rPr>
          <w:rFonts w:hint="eastAsia" w:ascii="宋体" w:hAnsi="宋体" w:eastAsia="宋体" w:cs="宋体"/>
          <w:spacing w:val="-3"/>
          <w:lang w:eastAsia="zh-CN"/>
        </w:rPr>
        <w:t>）服务所使用的设备按设备使用费计入。</w:t>
      </w:r>
    </w:p>
    <w:p w14:paraId="213EB4AB">
      <w:pPr>
        <w:spacing w:before="84" w:line="226" w:lineRule="auto"/>
        <w:ind w:left="555"/>
        <w:rPr>
          <w:rFonts w:ascii="宋体" w:hAnsi="宋体" w:eastAsia="宋体" w:cs="宋体"/>
          <w:lang w:eastAsia="zh-CN"/>
        </w:rPr>
      </w:pPr>
      <w:r>
        <w:rPr>
          <w:rFonts w:hint="eastAsia" w:ascii="宋体" w:hAnsi="宋体" w:eastAsia="宋体" w:cs="宋体"/>
          <w:spacing w:val="-3"/>
          <w:lang w:eastAsia="zh-CN"/>
        </w:rPr>
        <w:t>（3</w:t>
      </w:r>
      <w:r>
        <w:rPr>
          <w:rFonts w:hint="eastAsia" w:ascii="宋体" w:hAnsi="宋体" w:eastAsia="宋体" w:cs="宋体"/>
          <w:spacing w:val="-14"/>
          <w:lang w:eastAsia="zh-CN"/>
        </w:rPr>
        <w:t xml:space="preserve"> </w:t>
      </w:r>
      <w:r>
        <w:rPr>
          <w:rFonts w:hint="eastAsia" w:ascii="宋体" w:hAnsi="宋体" w:eastAsia="宋体" w:cs="宋体"/>
          <w:spacing w:val="-3"/>
          <w:lang w:eastAsia="zh-CN"/>
        </w:rPr>
        <w:t>）合计费用结转至初次报价一览表。</w:t>
      </w:r>
    </w:p>
    <w:p w14:paraId="22155DBD">
      <w:pPr>
        <w:spacing w:before="80" w:line="226" w:lineRule="auto"/>
        <w:ind w:left="555"/>
        <w:rPr>
          <w:rFonts w:ascii="宋体" w:hAnsi="宋体" w:eastAsia="宋体" w:cs="宋体"/>
          <w:lang w:eastAsia="zh-CN"/>
        </w:rPr>
      </w:pPr>
      <w:r>
        <w:rPr>
          <w:rFonts w:hint="eastAsia" w:ascii="宋体" w:hAnsi="宋体" w:eastAsia="宋体" w:cs="宋体"/>
          <w:spacing w:val="-1"/>
          <w:lang w:eastAsia="zh-CN"/>
        </w:rPr>
        <w:t>（4）表中不得有给予采购人的赠品、回扣或者与本项目采购无关的其他商品、服务。</w:t>
      </w:r>
    </w:p>
    <w:p w14:paraId="3FC04EC4">
      <w:pPr>
        <w:spacing w:before="85" w:line="221" w:lineRule="auto"/>
        <w:ind w:left="555"/>
        <w:rPr>
          <w:rFonts w:ascii="宋体" w:hAnsi="宋体" w:eastAsia="宋体" w:cs="宋体"/>
          <w:lang w:eastAsia="zh-CN"/>
        </w:rPr>
      </w:pPr>
      <w:r>
        <w:rPr>
          <w:rFonts w:hint="eastAsia" w:ascii="宋体" w:hAnsi="宋体" w:eastAsia="宋体" w:cs="宋体"/>
          <w:spacing w:val="-3"/>
          <w:lang w:eastAsia="zh-CN"/>
        </w:rPr>
        <w:t>（5</w:t>
      </w:r>
      <w:r>
        <w:rPr>
          <w:rFonts w:hint="eastAsia" w:ascii="宋体" w:hAnsi="宋体" w:eastAsia="宋体" w:cs="宋体"/>
          <w:spacing w:val="-8"/>
          <w:lang w:eastAsia="zh-CN"/>
        </w:rPr>
        <w:t xml:space="preserve"> </w:t>
      </w:r>
      <w:r>
        <w:rPr>
          <w:rFonts w:hint="eastAsia" w:ascii="宋体" w:hAnsi="宋体" w:eastAsia="宋体" w:cs="宋体"/>
          <w:spacing w:val="-3"/>
          <w:lang w:eastAsia="zh-CN"/>
        </w:rPr>
        <w:t>）各分项报价应合理，且不得低于成本。</w:t>
      </w:r>
    </w:p>
    <w:p w14:paraId="082B2AD8">
      <w:pPr>
        <w:spacing w:before="90" w:line="263" w:lineRule="auto"/>
        <w:ind w:left="123" w:right="50" w:firstLine="432"/>
        <w:rPr>
          <w:rFonts w:ascii="宋体" w:hAnsi="宋体" w:eastAsia="宋体" w:cs="宋体"/>
          <w:lang w:eastAsia="zh-CN"/>
        </w:rPr>
      </w:pPr>
      <w:r>
        <w:rPr>
          <w:rFonts w:hint="eastAsia" w:ascii="宋体" w:hAnsi="宋体" w:eastAsia="宋体" w:cs="宋体"/>
          <w:spacing w:val="-3"/>
          <w:lang w:eastAsia="zh-CN"/>
        </w:rPr>
        <w:t>（6）根据联合协议、分包意向协议内容，在备注栏填写承接主体。如供应商非联合体或不分包，</w:t>
      </w:r>
      <w:r>
        <w:rPr>
          <w:rFonts w:hint="eastAsia" w:ascii="宋体" w:hAnsi="宋体" w:eastAsia="宋体" w:cs="宋体"/>
          <w:spacing w:val="-5"/>
          <w:lang w:eastAsia="zh-CN"/>
        </w:rPr>
        <w:t>不用填写。</w:t>
      </w:r>
    </w:p>
    <w:p w14:paraId="1D78649C">
      <w:pPr>
        <w:spacing w:line="263" w:lineRule="auto"/>
        <w:rPr>
          <w:rFonts w:ascii="宋体" w:hAnsi="宋体" w:eastAsia="宋体" w:cs="宋体"/>
          <w:lang w:eastAsia="zh-CN"/>
        </w:rPr>
        <w:sectPr>
          <w:footerReference r:id="rId37" w:type="default"/>
          <w:pgSz w:w="11907" w:h="16841"/>
          <w:pgMar w:top="1247" w:right="1247" w:bottom="1247" w:left="1247" w:header="0" w:footer="914" w:gutter="0"/>
          <w:cols w:space="720" w:num="1"/>
        </w:sectPr>
      </w:pPr>
    </w:p>
    <w:p w14:paraId="4FBC4393">
      <w:pPr>
        <w:spacing w:before="68" w:line="222" w:lineRule="auto"/>
        <w:outlineLvl w:val="2"/>
        <w:rPr>
          <w:rFonts w:ascii="宋体" w:hAnsi="宋体" w:eastAsia="宋体" w:cs="宋体"/>
          <w:sz w:val="24"/>
          <w:szCs w:val="24"/>
          <w:lang w:eastAsia="zh-CN"/>
        </w:rPr>
      </w:pPr>
      <w:r>
        <w:rPr>
          <w:rFonts w:hint="eastAsia" w:ascii="宋体" w:hAnsi="宋体" w:eastAsia="宋体" w:cs="宋体"/>
          <w:spacing w:val="-2"/>
          <w:sz w:val="24"/>
          <w:szCs w:val="24"/>
          <w:lang w:eastAsia="zh-CN"/>
        </w:rPr>
        <w:t>四、缴纳采购代理服务费承诺书</w:t>
      </w:r>
    </w:p>
    <w:p w14:paraId="1E702EF1">
      <w:pPr>
        <w:pStyle w:val="3"/>
        <w:spacing w:line="370" w:lineRule="auto"/>
        <w:rPr>
          <w:rFonts w:ascii="宋体" w:hAnsi="宋体" w:eastAsia="宋体" w:cs="宋体"/>
          <w:sz w:val="24"/>
          <w:szCs w:val="24"/>
          <w:lang w:eastAsia="zh-CN"/>
        </w:rPr>
      </w:pPr>
    </w:p>
    <w:p w14:paraId="56083EE9">
      <w:pPr>
        <w:spacing w:before="91" w:line="284" w:lineRule="auto"/>
        <w:ind w:left="39" w:right="2977" w:firstLine="2911"/>
        <w:rPr>
          <w:rFonts w:ascii="宋体" w:hAnsi="宋体" w:eastAsia="宋体" w:cs="宋体"/>
          <w:spacing w:val="-1"/>
          <w:sz w:val="24"/>
          <w:szCs w:val="24"/>
          <w:lang w:eastAsia="zh-CN"/>
        </w:rPr>
      </w:pPr>
    </w:p>
    <w:p w14:paraId="6BA3C8D1">
      <w:pPr>
        <w:spacing w:before="91" w:line="284" w:lineRule="auto"/>
        <w:ind w:left="39" w:right="2977" w:firstLine="2911"/>
        <w:rPr>
          <w:rFonts w:ascii="宋体" w:hAnsi="宋体" w:eastAsia="宋体" w:cs="宋体"/>
          <w:spacing w:val="4"/>
          <w:sz w:val="24"/>
          <w:szCs w:val="24"/>
          <w:lang w:eastAsia="zh-CN"/>
        </w:rPr>
      </w:pPr>
      <w:r>
        <w:rPr>
          <w:rFonts w:hint="eastAsia" w:ascii="宋体" w:hAnsi="宋体" w:eastAsia="宋体" w:cs="宋体"/>
          <w:spacing w:val="-1"/>
          <w:sz w:val="24"/>
          <w:szCs w:val="24"/>
          <w:lang w:eastAsia="zh-CN"/>
        </w:rPr>
        <w:t>缴纳采购代理服务费承诺书</w:t>
      </w:r>
      <w:r>
        <w:rPr>
          <w:rFonts w:hint="eastAsia" w:ascii="宋体" w:hAnsi="宋体" w:eastAsia="宋体" w:cs="宋体"/>
          <w:spacing w:val="4"/>
          <w:sz w:val="24"/>
          <w:szCs w:val="24"/>
          <w:lang w:eastAsia="zh-CN"/>
        </w:rPr>
        <w:t xml:space="preserve"> </w:t>
      </w:r>
    </w:p>
    <w:p w14:paraId="6BC070CA">
      <w:pPr>
        <w:spacing w:before="91" w:line="284" w:lineRule="auto"/>
        <w:ind w:left="39" w:right="2977" w:firstLine="2911"/>
        <w:rPr>
          <w:rFonts w:ascii="宋体" w:hAnsi="宋体" w:eastAsia="宋体" w:cs="宋体"/>
          <w:spacing w:val="4"/>
          <w:sz w:val="24"/>
          <w:szCs w:val="24"/>
          <w:lang w:eastAsia="zh-CN"/>
        </w:rPr>
      </w:pPr>
    </w:p>
    <w:p w14:paraId="38629064">
      <w:pPr>
        <w:spacing w:before="91" w:line="284" w:lineRule="auto"/>
        <w:ind w:right="2977"/>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吉林省润雨工程管理有限公司：</w:t>
      </w:r>
    </w:p>
    <w:p w14:paraId="6E9F10E8">
      <w:pPr>
        <w:pStyle w:val="3"/>
        <w:spacing w:line="342" w:lineRule="auto"/>
        <w:rPr>
          <w:rFonts w:ascii="宋体" w:hAnsi="宋体" w:eastAsia="宋体" w:cs="宋体"/>
          <w:sz w:val="24"/>
          <w:szCs w:val="24"/>
          <w:lang w:eastAsia="zh-CN"/>
        </w:rPr>
      </w:pPr>
    </w:p>
    <w:p w14:paraId="152DEE26">
      <w:pPr>
        <w:tabs>
          <w:tab w:val="left" w:pos="163"/>
        </w:tabs>
        <w:spacing w:before="78" w:line="355" w:lineRule="auto"/>
        <w:ind w:left="28" w:firstLine="491"/>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 xml:space="preserve">我单位在你公司组织的 </w:t>
      </w: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（采购人）</w:t>
      </w:r>
      <w:r>
        <w:rPr>
          <w:rFonts w:hint="eastAsia" w:ascii="宋体" w:hAnsi="宋体" w:eastAsia="宋体" w:cs="宋体"/>
          <w:spacing w:val="-2"/>
          <w:sz w:val="24"/>
          <w:szCs w:val="24"/>
          <w:u w:val="single"/>
          <w:lang w:eastAsia="zh-CN"/>
        </w:rPr>
        <w:t>无偿献血纪念品</w:t>
      </w:r>
      <w:r>
        <w:rPr>
          <w:rFonts w:hint="eastAsia" w:ascii="宋体" w:hAnsi="宋体" w:eastAsia="宋体" w:cs="宋体"/>
          <w:spacing w:val="-3"/>
          <w:sz w:val="24"/>
          <w:szCs w:val="24"/>
          <w:u w:val="single"/>
          <w:lang w:eastAsia="zh-CN"/>
        </w:rPr>
        <w:t>（30、50标准）</w:t>
      </w:r>
      <w:r>
        <w:rPr>
          <w:rFonts w:hint="eastAsia" w:ascii="宋体" w:hAnsi="宋体" w:eastAsia="宋体" w:cs="宋体"/>
          <w:spacing w:val="-3"/>
          <w:sz w:val="24"/>
          <w:szCs w:val="24"/>
          <w:lang w:eastAsia="zh-CN"/>
        </w:rPr>
        <w:t>（项目名称）</w:t>
      </w:r>
      <w:r>
        <w:rPr>
          <w:rFonts w:hint="eastAsia" w:ascii="宋体" w:hAnsi="宋体" w:eastAsia="宋体" w:cs="宋体"/>
          <w:spacing w:val="-3"/>
          <w:sz w:val="24"/>
          <w:szCs w:val="24"/>
          <w:u w:val="single"/>
          <w:lang w:eastAsia="zh-CN"/>
        </w:rPr>
        <w:t>JM-2024-10-01288</w:t>
      </w:r>
      <w:r>
        <w:rPr>
          <w:rFonts w:hint="eastAsia" w:ascii="宋体" w:hAnsi="宋体" w:eastAsia="宋体" w:cs="宋体"/>
          <w:spacing w:val="-3"/>
          <w:sz w:val="24"/>
          <w:szCs w:val="24"/>
          <w:lang w:eastAsia="zh-CN"/>
        </w:rPr>
        <w:t>（项目编号</w:t>
      </w:r>
      <w:r>
        <w:rPr>
          <w:rFonts w:hint="eastAsia" w:ascii="宋体" w:hAnsi="宋体" w:eastAsia="宋体" w:cs="宋体"/>
          <w:spacing w:val="-4"/>
          <w:sz w:val="24"/>
          <w:szCs w:val="24"/>
          <w:lang w:eastAsia="zh-CN"/>
        </w:rPr>
        <w:t xml:space="preserve">）   </w:t>
      </w:r>
      <w:r>
        <w:rPr>
          <w:rFonts w:hint="eastAsia" w:ascii="宋体" w:hAnsi="宋体" w:eastAsia="宋体" w:cs="宋体"/>
          <w:spacing w:val="-4"/>
          <w:sz w:val="24"/>
          <w:szCs w:val="24"/>
          <w:u w:val="single"/>
          <w:lang w:eastAsia="zh-CN"/>
        </w:rPr>
        <w:t>无偿献血纪念品（30、50标准）</w:t>
      </w:r>
      <w:r>
        <w:rPr>
          <w:rFonts w:hint="eastAsia" w:ascii="宋体" w:hAnsi="宋体" w:eastAsia="宋体" w:cs="宋体"/>
          <w:spacing w:val="-4"/>
          <w:sz w:val="24"/>
          <w:szCs w:val="24"/>
          <w:lang w:eastAsia="zh-CN"/>
        </w:rPr>
        <w:t>（标</w:t>
      </w:r>
      <w:r>
        <w:rPr>
          <w:rFonts w:hint="eastAsia" w:ascii="宋体" w:hAnsi="宋体" w:eastAsia="宋体" w:cs="宋体"/>
          <w:spacing w:val="1"/>
          <w:sz w:val="24"/>
          <w:szCs w:val="24"/>
          <w:lang w:eastAsia="zh-CN"/>
        </w:rPr>
        <w:t>项名称）的采购中若获成交，我单位保证按</w:t>
      </w:r>
      <w:r>
        <w:rPr>
          <w:rFonts w:hint="eastAsia" w:ascii="宋体" w:hAnsi="宋体" w:eastAsia="宋体" w:cs="宋体"/>
          <w:b/>
          <w:bCs/>
          <w:spacing w:val="1"/>
          <w:sz w:val="24"/>
          <w:szCs w:val="24"/>
          <w:lang w:eastAsia="zh-CN"/>
        </w:rPr>
        <w:t>采购文件</w:t>
      </w:r>
      <w:r>
        <w:rPr>
          <w:rFonts w:hint="eastAsia" w:ascii="宋体" w:hAnsi="宋体" w:eastAsia="宋体" w:cs="宋体"/>
          <w:spacing w:val="1"/>
          <w:sz w:val="24"/>
          <w:szCs w:val="24"/>
          <w:lang w:eastAsia="zh-CN"/>
        </w:rPr>
        <w:t>的规定，向你公司（即：吉林省润雨工程管理有限公司</w:t>
      </w:r>
      <w:r>
        <w:rPr>
          <w:rFonts w:hint="eastAsia" w:ascii="宋体" w:hAnsi="宋体" w:eastAsia="宋体" w:cs="宋体"/>
          <w:spacing w:val="-3"/>
          <w:sz w:val="24"/>
          <w:szCs w:val="24"/>
          <w:lang w:eastAsia="zh-CN"/>
        </w:rPr>
        <w:t>）支付采购代理服务费。如我单位未按上述承诺支付采购代理服务费，</w:t>
      </w:r>
      <w:r>
        <w:rPr>
          <w:rFonts w:hint="eastAsia" w:ascii="宋体" w:hAnsi="宋体" w:eastAsia="宋体" w:cs="宋体"/>
          <w:spacing w:val="2"/>
          <w:sz w:val="24"/>
          <w:szCs w:val="24"/>
          <w:lang w:eastAsia="zh-CN"/>
        </w:rPr>
        <w:t>你公司有权取消我单位成交资格，由此产生的一切法律后果和责任由我单位</w:t>
      </w:r>
      <w:r>
        <w:rPr>
          <w:rFonts w:hint="eastAsia" w:ascii="宋体" w:hAnsi="宋体" w:eastAsia="宋体" w:cs="宋体"/>
          <w:spacing w:val="1"/>
          <w:sz w:val="24"/>
          <w:szCs w:val="24"/>
          <w:lang w:eastAsia="zh-CN"/>
        </w:rPr>
        <w:t>承担。我单</w:t>
      </w:r>
      <w:r>
        <w:rPr>
          <w:rFonts w:hint="eastAsia" w:ascii="宋体" w:hAnsi="宋体" w:eastAsia="宋体" w:cs="宋体"/>
          <w:spacing w:val="-2"/>
          <w:sz w:val="24"/>
          <w:szCs w:val="24"/>
          <w:lang w:eastAsia="zh-CN"/>
        </w:rPr>
        <w:t>位声明放弃对此提出任何异议和追索的权利。</w:t>
      </w:r>
    </w:p>
    <w:p w14:paraId="0E18F025">
      <w:pPr>
        <w:pStyle w:val="3"/>
        <w:spacing w:line="419" w:lineRule="auto"/>
        <w:rPr>
          <w:rFonts w:ascii="宋体" w:hAnsi="宋体" w:eastAsia="宋体" w:cs="宋体"/>
          <w:sz w:val="24"/>
          <w:szCs w:val="24"/>
          <w:lang w:eastAsia="zh-CN"/>
        </w:rPr>
      </w:pPr>
    </w:p>
    <w:p w14:paraId="5A3F9019">
      <w:pPr>
        <w:spacing w:before="79" w:line="220" w:lineRule="auto"/>
        <w:ind w:left="518"/>
        <w:rPr>
          <w:rFonts w:ascii="宋体" w:hAnsi="宋体" w:eastAsia="宋体" w:cs="宋体"/>
          <w:sz w:val="24"/>
          <w:szCs w:val="24"/>
          <w:lang w:eastAsia="zh-CN"/>
        </w:rPr>
      </w:pPr>
      <w:r>
        <w:rPr>
          <w:rFonts w:hint="eastAsia" w:ascii="宋体" w:hAnsi="宋体" w:eastAsia="宋体" w:cs="宋体"/>
          <w:spacing w:val="-8"/>
          <w:sz w:val="24"/>
          <w:szCs w:val="24"/>
          <w:lang w:eastAsia="zh-CN"/>
        </w:rPr>
        <w:t>特此承诺。</w:t>
      </w:r>
    </w:p>
    <w:p w14:paraId="183A0998">
      <w:pPr>
        <w:spacing w:before="182" w:line="345" w:lineRule="auto"/>
        <w:ind w:left="559" w:right="2909"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日期：2024年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0FCCF8D1">
      <w:pPr>
        <w:spacing w:line="345" w:lineRule="auto"/>
        <w:rPr>
          <w:rFonts w:ascii="宋体" w:hAnsi="宋体" w:eastAsia="宋体" w:cs="宋体"/>
          <w:sz w:val="24"/>
          <w:szCs w:val="24"/>
          <w:lang w:eastAsia="zh-CN"/>
        </w:rPr>
        <w:sectPr>
          <w:footerReference r:id="rId38" w:type="default"/>
          <w:pgSz w:w="11907" w:h="16841"/>
          <w:pgMar w:top="1247" w:right="1247" w:bottom="1247" w:left="1247" w:header="0" w:footer="914" w:gutter="0"/>
          <w:cols w:space="720" w:num="1"/>
        </w:sectPr>
      </w:pPr>
    </w:p>
    <w:p w14:paraId="7590FCC2">
      <w:pPr>
        <w:spacing w:before="68" w:line="223" w:lineRule="auto"/>
        <w:outlineLvl w:val="2"/>
        <w:rPr>
          <w:rFonts w:ascii="宋体" w:hAnsi="宋体" w:eastAsia="宋体" w:cs="宋体"/>
          <w:sz w:val="24"/>
          <w:szCs w:val="24"/>
          <w:lang w:eastAsia="zh-CN"/>
        </w:rPr>
      </w:pPr>
      <w:r>
        <w:rPr>
          <w:rFonts w:hint="eastAsia" w:ascii="宋体" w:hAnsi="宋体" w:eastAsia="宋体" w:cs="宋体"/>
          <w:spacing w:val="-3"/>
          <w:sz w:val="24"/>
          <w:szCs w:val="24"/>
          <w:lang w:eastAsia="zh-CN"/>
        </w:rPr>
        <w:t>五、报价承诺</w:t>
      </w:r>
    </w:p>
    <w:p w14:paraId="6A44DDD8">
      <w:pPr>
        <w:spacing w:before="95" w:line="222" w:lineRule="auto"/>
        <w:ind w:left="4069"/>
        <w:rPr>
          <w:rFonts w:ascii="宋体" w:hAnsi="宋体" w:eastAsia="宋体" w:cs="宋体"/>
          <w:spacing w:val="-2"/>
          <w:sz w:val="24"/>
          <w:szCs w:val="24"/>
          <w:lang w:eastAsia="zh-CN"/>
        </w:rPr>
      </w:pPr>
    </w:p>
    <w:p w14:paraId="1E2D9D6D">
      <w:pPr>
        <w:spacing w:before="95" w:line="222" w:lineRule="auto"/>
        <w:ind w:left="4069"/>
        <w:rPr>
          <w:rFonts w:ascii="宋体" w:hAnsi="宋体" w:eastAsia="宋体" w:cs="宋体"/>
          <w:sz w:val="24"/>
          <w:szCs w:val="24"/>
          <w:lang w:eastAsia="zh-CN"/>
        </w:rPr>
      </w:pPr>
      <w:r>
        <w:rPr>
          <w:rFonts w:hint="eastAsia" w:ascii="宋体" w:hAnsi="宋体" w:eastAsia="宋体" w:cs="宋体"/>
          <w:spacing w:val="-2"/>
          <w:sz w:val="24"/>
          <w:szCs w:val="24"/>
          <w:lang w:eastAsia="zh-CN"/>
        </w:rPr>
        <w:t>报价承诺</w:t>
      </w:r>
    </w:p>
    <w:p w14:paraId="581FD697">
      <w:pPr>
        <w:spacing w:before="112" w:line="220" w:lineRule="auto"/>
        <w:ind w:left="39"/>
        <w:rPr>
          <w:rFonts w:ascii="宋体" w:hAnsi="宋体" w:eastAsia="宋体" w:cs="宋体"/>
          <w:sz w:val="24"/>
          <w:szCs w:val="24"/>
          <w:lang w:eastAsia="zh-CN"/>
        </w:rPr>
      </w:pP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w:t>
      </w:r>
    </w:p>
    <w:p w14:paraId="0A9C1920">
      <w:pPr>
        <w:spacing w:before="179" w:line="220" w:lineRule="auto"/>
        <w:ind w:left="39"/>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吉林省润雨工程管理有限公司</w:t>
      </w:r>
      <w:r>
        <w:rPr>
          <w:rFonts w:hint="eastAsia" w:ascii="宋体" w:hAnsi="宋体" w:eastAsia="宋体" w:cs="宋体"/>
          <w:spacing w:val="-1"/>
          <w:sz w:val="24"/>
          <w:szCs w:val="24"/>
          <w:lang w:eastAsia="zh-CN"/>
        </w:rPr>
        <w:t>：</w:t>
      </w:r>
    </w:p>
    <w:p w14:paraId="461B2ACA">
      <w:pPr>
        <w:spacing w:before="181" w:line="350" w:lineRule="auto"/>
        <w:ind w:left="36" w:firstLine="483"/>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我方参加</w:t>
      </w:r>
      <w:r>
        <w:rPr>
          <w:rFonts w:hint="eastAsia" w:ascii="宋体" w:hAnsi="宋体" w:eastAsia="宋体" w:cs="宋体"/>
          <w:spacing w:val="-2"/>
          <w:sz w:val="24"/>
          <w:szCs w:val="24"/>
          <w:u w:val="single"/>
          <w:lang w:eastAsia="zh-CN"/>
        </w:rPr>
        <w:t>长春市中心血站</w:t>
      </w:r>
      <w:r>
        <w:rPr>
          <w:rFonts w:hint="eastAsia" w:ascii="宋体" w:hAnsi="宋体" w:eastAsia="宋体" w:cs="宋体"/>
          <w:spacing w:val="-2"/>
          <w:sz w:val="24"/>
          <w:szCs w:val="24"/>
          <w:lang w:eastAsia="zh-CN"/>
        </w:rPr>
        <w:t>（采购人）</w:t>
      </w:r>
      <w:r>
        <w:rPr>
          <w:rFonts w:hint="eastAsia" w:ascii="宋体" w:hAnsi="宋体" w:eastAsia="宋体" w:cs="宋体"/>
          <w:spacing w:val="-2"/>
          <w:sz w:val="24"/>
          <w:szCs w:val="24"/>
          <w:u w:val="single"/>
          <w:lang w:eastAsia="zh-CN"/>
        </w:rPr>
        <w:t>无偿献血纪念品（30</w:t>
      </w:r>
      <w:r>
        <w:rPr>
          <w:rFonts w:hint="eastAsia" w:ascii="宋体" w:hAnsi="宋体" w:eastAsia="宋体" w:cs="宋体"/>
          <w:spacing w:val="-3"/>
          <w:sz w:val="24"/>
          <w:szCs w:val="24"/>
          <w:u w:val="single"/>
          <w:lang w:eastAsia="zh-CN"/>
        </w:rPr>
        <w:t>、50标准）</w:t>
      </w:r>
      <w:r>
        <w:rPr>
          <w:rFonts w:hint="eastAsia" w:ascii="宋体" w:hAnsi="宋体" w:eastAsia="宋体" w:cs="宋体"/>
          <w:spacing w:val="1"/>
          <w:sz w:val="24"/>
          <w:szCs w:val="24"/>
          <w:lang w:eastAsia="zh-CN"/>
        </w:rPr>
        <w:t>（项目名称）</w:t>
      </w:r>
      <w:r>
        <w:rPr>
          <w:rFonts w:hint="eastAsia" w:ascii="宋体" w:hAnsi="宋体" w:eastAsia="宋体" w:cs="宋体"/>
          <w:spacing w:val="-3"/>
          <w:sz w:val="24"/>
          <w:szCs w:val="24"/>
          <w:u w:val="single"/>
          <w:lang w:eastAsia="zh-CN"/>
        </w:rPr>
        <w:t>JM-2024-10-01288</w:t>
      </w:r>
      <w:r>
        <w:rPr>
          <w:rFonts w:hint="eastAsia" w:ascii="宋体" w:hAnsi="宋体" w:eastAsia="宋体" w:cs="宋体"/>
          <w:spacing w:val="1"/>
          <w:sz w:val="24"/>
          <w:szCs w:val="24"/>
          <w:u w:val="single"/>
          <w:lang w:eastAsia="zh-CN"/>
        </w:rPr>
        <w:t>（项目编号）</w:t>
      </w:r>
      <w:r>
        <w:rPr>
          <w:rFonts w:hint="eastAsia" w:ascii="宋体" w:hAnsi="宋体" w:eastAsia="宋体" w:cs="宋体"/>
          <w:spacing w:val="-2"/>
          <w:sz w:val="24"/>
          <w:szCs w:val="24"/>
          <w:u w:val="single"/>
          <w:lang w:eastAsia="zh-CN"/>
        </w:rPr>
        <w:t>无偿献血纪念品（30</w:t>
      </w:r>
      <w:r>
        <w:rPr>
          <w:rFonts w:hint="eastAsia" w:ascii="宋体" w:hAnsi="宋体" w:eastAsia="宋体" w:cs="宋体"/>
          <w:spacing w:val="-3"/>
          <w:sz w:val="24"/>
          <w:szCs w:val="24"/>
          <w:u w:val="single"/>
          <w:lang w:eastAsia="zh-CN"/>
        </w:rPr>
        <w:t>、50标准）</w:t>
      </w:r>
      <w:r>
        <w:rPr>
          <w:rFonts w:hint="eastAsia" w:ascii="宋体" w:hAnsi="宋体" w:eastAsia="宋体" w:cs="宋体"/>
          <w:spacing w:val="1"/>
          <w:sz w:val="24"/>
          <w:szCs w:val="24"/>
          <w:lang w:eastAsia="zh-CN"/>
        </w:rPr>
        <w:t>（标项名称）政府采</w:t>
      </w:r>
      <w:r>
        <w:rPr>
          <w:rFonts w:hint="eastAsia" w:ascii="宋体" w:hAnsi="宋体" w:eastAsia="宋体" w:cs="宋体"/>
          <w:spacing w:val="-5"/>
          <w:sz w:val="24"/>
          <w:szCs w:val="24"/>
          <w:lang w:eastAsia="zh-CN"/>
        </w:rPr>
        <w:t>购活动对报价进行以下承诺：</w:t>
      </w:r>
    </w:p>
    <w:p w14:paraId="500F9F3C">
      <w:pPr>
        <w:spacing w:before="34" w:line="347" w:lineRule="auto"/>
        <w:ind w:left="518" w:right="3083" w:firstLine="3"/>
        <w:rPr>
          <w:rFonts w:ascii="宋体" w:hAnsi="宋体" w:eastAsia="宋体" w:cs="宋体"/>
          <w:sz w:val="24"/>
          <w:szCs w:val="24"/>
          <w:lang w:eastAsia="zh-CN"/>
        </w:rPr>
      </w:pPr>
      <w:r>
        <w:rPr>
          <w:rFonts w:hint="eastAsia" w:ascii="宋体" w:hAnsi="宋体" w:eastAsia="宋体" w:cs="宋体"/>
          <w:spacing w:val="-2"/>
          <w:sz w:val="24"/>
          <w:szCs w:val="24"/>
          <w:lang w:eastAsia="zh-CN"/>
        </w:rPr>
        <w:t>如我方在规定时间内未提交最后报价，视为退出磋商。</w:t>
      </w:r>
      <w:r>
        <w:rPr>
          <w:rFonts w:hint="eastAsia" w:ascii="宋体" w:hAnsi="宋体" w:eastAsia="宋体" w:cs="宋体"/>
          <w:sz w:val="24"/>
          <w:szCs w:val="24"/>
          <w:lang w:eastAsia="zh-CN"/>
        </w:rPr>
        <w:t xml:space="preserve"> </w:t>
      </w:r>
      <w:r>
        <w:rPr>
          <w:rFonts w:hint="eastAsia" w:ascii="宋体" w:hAnsi="宋体" w:eastAsia="宋体" w:cs="宋体"/>
          <w:spacing w:val="-8"/>
          <w:sz w:val="24"/>
          <w:szCs w:val="24"/>
          <w:lang w:eastAsia="zh-CN"/>
        </w:rPr>
        <w:t>特此承诺。</w:t>
      </w:r>
    </w:p>
    <w:p w14:paraId="72967B94">
      <w:pPr>
        <w:pStyle w:val="3"/>
        <w:spacing w:line="419" w:lineRule="auto"/>
        <w:rPr>
          <w:rFonts w:ascii="宋体" w:hAnsi="宋体" w:eastAsia="宋体" w:cs="宋体"/>
          <w:sz w:val="24"/>
          <w:szCs w:val="24"/>
          <w:lang w:eastAsia="zh-CN"/>
        </w:rPr>
      </w:pPr>
    </w:p>
    <w:p w14:paraId="4A3C1BFC">
      <w:pPr>
        <w:spacing w:before="79" w:line="345" w:lineRule="auto"/>
        <w:ind w:left="559" w:right="3064" w:hanging="41"/>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2"/>
          <w:sz w:val="24"/>
          <w:szCs w:val="24"/>
          <w:lang w:eastAsia="zh-CN"/>
        </w:rPr>
        <w:t>（盖单位公章）</w:t>
      </w:r>
      <w:r>
        <w:rPr>
          <w:rFonts w:hint="eastAsia" w:ascii="宋体" w:hAnsi="宋体" w:eastAsia="宋体" w:cs="宋体"/>
          <w:spacing w:val="14"/>
          <w:sz w:val="24"/>
          <w:szCs w:val="24"/>
          <w:lang w:eastAsia="zh-CN"/>
        </w:rPr>
        <w:t xml:space="preserve"> </w:t>
      </w:r>
      <w:r>
        <w:rPr>
          <w:rFonts w:hint="eastAsia" w:ascii="宋体" w:hAnsi="宋体" w:eastAsia="宋体" w:cs="宋体"/>
          <w:spacing w:val="-8"/>
          <w:sz w:val="24"/>
          <w:szCs w:val="24"/>
          <w:lang w:eastAsia="zh-CN"/>
        </w:rPr>
        <w:t>日期：2024年</w:t>
      </w:r>
      <w:r>
        <w:rPr>
          <w:rFonts w:hint="eastAsia" w:ascii="宋体" w:hAnsi="宋体" w:eastAsia="宋体" w:cs="宋体"/>
          <w:spacing w:val="7"/>
          <w:sz w:val="24"/>
          <w:szCs w:val="24"/>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8"/>
          <w:sz w:val="24"/>
          <w:szCs w:val="24"/>
          <w:lang w:eastAsia="zh-CN"/>
        </w:rPr>
        <w:t>日</w:t>
      </w:r>
    </w:p>
    <w:p w14:paraId="4A52D47A">
      <w:pPr>
        <w:spacing w:line="345" w:lineRule="auto"/>
        <w:rPr>
          <w:rFonts w:ascii="宋体" w:hAnsi="宋体" w:eastAsia="宋体" w:cs="宋体"/>
          <w:sz w:val="24"/>
          <w:szCs w:val="24"/>
          <w:lang w:eastAsia="zh-CN"/>
        </w:rPr>
        <w:sectPr>
          <w:footerReference r:id="rId39" w:type="default"/>
          <w:pgSz w:w="11907" w:h="16841"/>
          <w:pgMar w:top="1247" w:right="1247" w:bottom="1247" w:left="1247" w:header="0" w:footer="914" w:gutter="0"/>
          <w:cols w:space="720" w:num="1"/>
        </w:sectPr>
      </w:pPr>
    </w:p>
    <w:p w14:paraId="32CD74E8">
      <w:pPr>
        <w:spacing w:before="91" w:line="222" w:lineRule="auto"/>
        <w:jc w:val="center"/>
        <w:outlineLvl w:val="0"/>
        <w:rPr>
          <w:rFonts w:ascii="宋体" w:hAnsi="宋体" w:eastAsia="宋体" w:cs="宋体"/>
          <w:sz w:val="28"/>
          <w:szCs w:val="28"/>
          <w:lang w:eastAsia="zh-CN"/>
        </w:rPr>
      </w:pPr>
      <w:bookmarkStart w:id="13" w:name="bookmark15"/>
      <w:bookmarkEnd w:id="13"/>
      <w:bookmarkStart w:id="14" w:name="bookmark16"/>
      <w:bookmarkEnd w:id="14"/>
      <w:r>
        <w:rPr>
          <w:rFonts w:hint="eastAsia" w:ascii="宋体" w:hAnsi="宋体" w:eastAsia="宋体" w:cs="宋体"/>
          <w:spacing w:val="-1"/>
          <w:sz w:val="28"/>
          <w:szCs w:val="28"/>
          <w:lang w:eastAsia="zh-CN"/>
        </w:rPr>
        <w:t>第八章  采购文件附件</w:t>
      </w:r>
    </w:p>
    <w:p w14:paraId="46969AEF">
      <w:pPr>
        <w:pStyle w:val="3"/>
        <w:spacing w:line="349" w:lineRule="auto"/>
        <w:rPr>
          <w:rFonts w:ascii="宋体" w:hAnsi="宋体" w:eastAsia="宋体" w:cs="宋体"/>
          <w:lang w:eastAsia="zh-CN"/>
        </w:rPr>
      </w:pPr>
    </w:p>
    <w:p w14:paraId="7AA68B12">
      <w:pPr>
        <w:spacing w:before="78" w:line="219" w:lineRule="auto"/>
        <w:ind w:left="56"/>
        <w:rPr>
          <w:rFonts w:ascii="宋体" w:hAnsi="宋体" w:eastAsia="宋体" w:cs="宋体"/>
          <w:b/>
          <w:bCs/>
          <w:spacing w:val="-4"/>
          <w:sz w:val="24"/>
          <w:szCs w:val="24"/>
          <w:lang w:eastAsia="zh-CN"/>
        </w:rPr>
      </w:pPr>
    </w:p>
    <w:p w14:paraId="0854C071">
      <w:pPr>
        <w:spacing w:before="78" w:line="219" w:lineRule="auto"/>
        <w:ind w:left="56"/>
        <w:rPr>
          <w:rFonts w:ascii="宋体" w:hAnsi="宋体" w:eastAsia="宋体" w:cs="宋体"/>
          <w:sz w:val="24"/>
          <w:szCs w:val="24"/>
          <w:lang w:eastAsia="zh-CN"/>
        </w:rPr>
      </w:pPr>
      <w:r>
        <w:rPr>
          <w:rFonts w:hint="eastAsia" w:ascii="宋体" w:hAnsi="宋体" w:eastAsia="宋体" w:cs="宋体"/>
          <w:b/>
          <w:bCs/>
          <w:spacing w:val="-4"/>
          <w:sz w:val="24"/>
          <w:szCs w:val="24"/>
          <w:lang w:eastAsia="zh-CN"/>
        </w:rPr>
        <w:t>附件：询问函、质疑函格式</w:t>
      </w:r>
    </w:p>
    <w:p w14:paraId="41E6FC4B">
      <w:pPr>
        <w:spacing w:before="183" w:line="345" w:lineRule="auto"/>
        <w:ind w:left="40" w:right="60"/>
        <w:rPr>
          <w:rFonts w:ascii="宋体" w:hAnsi="宋体" w:eastAsia="宋体" w:cs="宋体"/>
          <w:sz w:val="24"/>
          <w:szCs w:val="24"/>
          <w:lang w:eastAsia="zh-CN"/>
        </w:rPr>
      </w:pPr>
      <w:r>
        <w:rPr>
          <w:rFonts w:hint="eastAsia" w:ascii="宋体" w:hAnsi="宋体" w:eastAsia="宋体" w:cs="宋体"/>
          <w:b/>
          <w:bCs/>
          <w:spacing w:val="-2"/>
          <w:sz w:val="24"/>
          <w:szCs w:val="24"/>
          <w:lang w:eastAsia="zh-CN"/>
        </w:rPr>
        <w:t>说明：本部分格式为响应供应商提交询问函、质疑函时使用，不属于响应文件格式的组</w:t>
      </w:r>
      <w:r>
        <w:rPr>
          <w:rFonts w:hint="eastAsia" w:ascii="宋体" w:hAnsi="宋体" w:eastAsia="宋体" w:cs="宋体"/>
          <w:b/>
          <w:bCs/>
          <w:spacing w:val="-9"/>
          <w:sz w:val="24"/>
          <w:szCs w:val="24"/>
          <w:lang w:eastAsia="zh-CN"/>
        </w:rPr>
        <w:t>成部分。</w:t>
      </w:r>
    </w:p>
    <w:p w14:paraId="74BE5BE3">
      <w:pPr>
        <w:pStyle w:val="3"/>
        <w:spacing w:line="421" w:lineRule="auto"/>
        <w:rPr>
          <w:rFonts w:ascii="宋体" w:hAnsi="宋体" w:eastAsia="宋体" w:cs="宋体"/>
          <w:sz w:val="24"/>
          <w:szCs w:val="24"/>
          <w:lang w:eastAsia="zh-CN"/>
        </w:rPr>
      </w:pPr>
    </w:p>
    <w:p w14:paraId="4511DEE9">
      <w:pPr>
        <w:spacing w:before="78" w:line="220" w:lineRule="auto"/>
        <w:ind w:left="55"/>
        <w:rPr>
          <w:rFonts w:ascii="宋体" w:hAnsi="宋体" w:eastAsia="宋体" w:cs="宋体"/>
          <w:sz w:val="24"/>
          <w:szCs w:val="24"/>
          <w:lang w:eastAsia="zh-CN"/>
        </w:rPr>
      </w:pPr>
      <w:r>
        <w:rPr>
          <w:rFonts w:hint="eastAsia" w:ascii="宋体" w:hAnsi="宋体" w:eastAsia="宋体" w:cs="宋体"/>
          <w:b/>
          <w:bCs/>
          <w:spacing w:val="-6"/>
          <w:sz w:val="24"/>
          <w:szCs w:val="24"/>
          <w:lang w:eastAsia="zh-CN"/>
        </w:rPr>
        <w:t>1.询问函格式</w:t>
      </w:r>
    </w:p>
    <w:p w14:paraId="53924A56">
      <w:pPr>
        <w:spacing w:before="182" w:line="221" w:lineRule="auto"/>
        <w:ind w:left="4269"/>
        <w:rPr>
          <w:rFonts w:ascii="宋体" w:hAnsi="宋体" w:eastAsia="宋体" w:cs="宋体"/>
          <w:sz w:val="24"/>
          <w:szCs w:val="24"/>
          <w:lang w:eastAsia="zh-CN"/>
        </w:rPr>
      </w:pPr>
      <w:r>
        <w:rPr>
          <w:rFonts w:hint="eastAsia" w:ascii="宋体" w:hAnsi="宋体" w:eastAsia="宋体" w:cs="宋体"/>
          <w:b/>
          <w:bCs/>
          <w:spacing w:val="-5"/>
          <w:sz w:val="24"/>
          <w:szCs w:val="24"/>
          <w:lang w:eastAsia="zh-CN"/>
        </w:rPr>
        <w:t>询问函</w:t>
      </w:r>
    </w:p>
    <w:p w14:paraId="5053A53D">
      <w:pPr>
        <w:spacing w:before="178" w:line="220" w:lineRule="auto"/>
        <w:ind w:left="39"/>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吉林省润雨工程管理有限公司</w:t>
      </w:r>
      <w:r>
        <w:rPr>
          <w:rFonts w:hint="eastAsia" w:ascii="宋体" w:hAnsi="宋体" w:eastAsia="宋体" w:cs="宋体"/>
          <w:spacing w:val="-1"/>
          <w:sz w:val="24"/>
          <w:szCs w:val="24"/>
          <w:lang w:eastAsia="zh-CN"/>
        </w:rPr>
        <w:t>：</w:t>
      </w:r>
    </w:p>
    <w:p w14:paraId="594A63AB">
      <w:pPr>
        <w:spacing w:before="183" w:line="350" w:lineRule="auto"/>
        <w:ind w:left="38" w:right="110" w:firstLine="481"/>
        <w:rPr>
          <w:rFonts w:ascii="宋体" w:hAnsi="宋体" w:eastAsia="宋体" w:cs="宋体"/>
          <w:sz w:val="24"/>
          <w:szCs w:val="24"/>
          <w:lang w:eastAsia="zh-CN"/>
        </w:rPr>
      </w:pPr>
      <w:r>
        <w:rPr>
          <w:rFonts w:hint="eastAsia" w:ascii="宋体" w:hAnsi="宋体" w:eastAsia="宋体" w:cs="宋体"/>
          <w:spacing w:val="-1"/>
          <w:sz w:val="24"/>
          <w:szCs w:val="24"/>
          <w:lang w:eastAsia="zh-CN"/>
        </w:rPr>
        <w:t>我单位已报名并准备参与</w:t>
      </w:r>
      <w:r>
        <w:rPr>
          <w:rFonts w:hint="eastAsia" w:ascii="宋体" w:hAnsi="宋体" w:eastAsia="宋体" w:cs="宋体"/>
          <w:spacing w:val="-1"/>
          <w:sz w:val="24"/>
          <w:szCs w:val="24"/>
          <w:u w:val="single"/>
          <w:lang w:eastAsia="zh-CN"/>
        </w:rPr>
        <w:t>无偿献血纪念品（30、50标准）</w:t>
      </w:r>
      <w:r>
        <w:rPr>
          <w:rFonts w:hint="eastAsia" w:ascii="宋体" w:hAnsi="宋体" w:eastAsia="宋体" w:cs="宋体"/>
          <w:spacing w:val="-1"/>
          <w:sz w:val="24"/>
          <w:szCs w:val="24"/>
          <w:lang w:eastAsia="zh-CN"/>
        </w:rPr>
        <w:t>（项目采购编号</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u w:val="single"/>
          <w:lang w:eastAsia="zh-CN"/>
        </w:rPr>
        <w:t>JM-2024-10-01288</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eastAsia="zh-CN"/>
        </w:rPr>
        <w:t>的报价活动，现有以下几个内容（或条款）存在疑问（或无法理解</w:t>
      </w:r>
      <w:r>
        <w:rPr>
          <w:rFonts w:hint="eastAsia" w:ascii="宋体" w:hAnsi="宋体" w:eastAsia="宋体" w:cs="宋体"/>
          <w:spacing w:val="2"/>
          <w:sz w:val="24"/>
          <w:szCs w:val="24"/>
          <w:lang w:eastAsia="zh-CN"/>
        </w:rPr>
        <w:t>），</w:t>
      </w:r>
      <w:r>
        <w:rPr>
          <w:rFonts w:hint="eastAsia" w:ascii="宋体" w:hAnsi="宋体" w:eastAsia="宋体" w:cs="宋体"/>
          <w:spacing w:val="-7"/>
          <w:sz w:val="24"/>
          <w:szCs w:val="24"/>
          <w:lang w:eastAsia="zh-CN"/>
        </w:rPr>
        <w:t>特提出询问。</w:t>
      </w:r>
    </w:p>
    <w:p w14:paraId="5966E295">
      <w:pPr>
        <w:spacing w:before="37" w:line="220" w:lineRule="auto"/>
        <w:ind w:left="522"/>
        <w:rPr>
          <w:rFonts w:ascii="宋体" w:hAnsi="宋体" w:eastAsia="宋体" w:cs="宋体"/>
          <w:sz w:val="24"/>
          <w:szCs w:val="24"/>
          <w:lang w:eastAsia="zh-CN"/>
        </w:rPr>
      </w:pPr>
      <w:r>
        <w:rPr>
          <w:rFonts w:hint="eastAsia" w:ascii="宋体" w:hAnsi="宋体" w:eastAsia="宋体" w:cs="宋体"/>
          <w:spacing w:val="-1"/>
          <w:sz w:val="24"/>
          <w:szCs w:val="24"/>
          <w:lang w:eastAsia="zh-CN"/>
        </w:rPr>
        <w:t>一、</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（事项一）</w:t>
      </w:r>
    </w:p>
    <w:p w14:paraId="7833D373">
      <w:pPr>
        <w:spacing w:before="178"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（1</w:t>
      </w:r>
      <w:r>
        <w:rPr>
          <w:rFonts w:hint="eastAsia"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3"/>
          <w:sz w:val="24"/>
          <w:szCs w:val="24"/>
          <w:lang w:eastAsia="zh-CN"/>
        </w:rPr>
        <w:t>问题或条款内容）</w:t>
      </w:r>
    </w:p>
    <w:p w14:paraId="48EFDC58">
      <w:pPr>
        <w:spacing w:before="182" w:line="220" w:lineRule="auto"/>
        <w:ind w:left="524"/>
        <w:rPr>
          <w:rFonts w:ascii="宋体" w:hAnsi="宋体" w:eastAsia="宋体" w:cs="宋体"/>
          <w:sz w:val="24"/>
          <w:szCs w:val="24"/>
          <w:lang w:eastAsia="zh-CN"/>
        </w:rPr>
      </w:pPr>
      <w:r>
        <w:rPr>
          <w:rFonts w:hint="eastAsia" w:ascii="宋体" w:hAnsi="宋体" w:eastAsia="宋体" w:cs="宋体"/>
          <w:spacing w:val="-3"/>
          <w:sz w:val="24"/>
          <w:szCs w:val="24"/>
          <w:lang w:eastAsia="zh-CN"/>
        </w:rPr>
        <w:t>（2</w:t>
      </w:r>
      <w:r>
        <w:rPr>
          <w:rFonts w:hint="eastAsia" w:ascii="宋体" w:hAnsi="宋体" w:eastAsia="宋体" w:cs="宋体"/>
          <w:spacing w:val="5"/>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3"/>
          <w:sz w:val="24"/>
          <w:szCs w:val="24"/>
          <w:lang w:eastAsia="zh-CN"/>
        </w:rPr>
        <w:t>说明疑问或无法理解原因）</w:t>
      </w:r>
    </w:p>
    <w:p w14:paraId="76BC4225">
      <w:pPr>
        <w:spacing w:before="181" w:line="220" w:lineRule="auto"/>
        <w:ind w:left="524"/>
        <w:rPr>
          <w:rFonts w:ascii="宋体" w:hAnsi="宋体" w:eastAsia="宋体" w:cs="宋体"/>
          <w:sz w:val="24"/>
          <w:szCs w:val="24"/>
          <w:lang w:eastAsia="zh-CN"/>
        </w:rPr>
      </w:pPr>
      <w:r>
        <w:rPr>
          <w:rFonts w:hint="eastAsia" w:ascii="宋体" w:hAnsi="宋体" w:eastAsia="宋体" w:cs="宋体"/>
          <w:spacing w:val="-5"/>
          <w:sz w:val="24"/>
          <w:szCs w:val="24"/>
          <w:lang w:eastAsia="zh-CN"/>
        </w:rPr>
        <w:t>（3</w:t>
      </w:r>
      <w:r>
        <w:rPr>
          <w:rFonts w:hint="eastAsia" w:ascii="宋体" w:hAnsi="宋体" w:eastAsia="宋体" w:cs="宋体"/>
          <w:spacing w:val="-2"/>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5"/>
          <w:sz w:val="24"/>
          <w:szCs w:val="24"/>
          <w:lang w:eastAsia="zh-CN"/>
        </w:rPr>
        <w:t>建议）</w:t>
      </w:r>
    </w:p>
    <w:p w14:paraId="7B8601BB">
      <w:pPr>
        <w:spacing w:before="182" w:line="220" w:lineRule="auto"/>
        <w:ind w:left="522"/>
        <w:rPr>
          <w:rFonts w:ascii="宋体" w:hAnsi="宋体" w:eastAsia="宋体" w:cs="宋体"/>
          <w:sz w:val="24"/>
          <w:szCs w:val="24"/>
          <w:lang w:eastAsia="zh-CN"/>
        </w:rPr>
      </w:pPr>
      <w:r>
        <w:rPr>
          <w:rFonts w:hint="eastAsia" w:ascii="宋体" w:hAnsi="宋体" w:eastAsia="宋体" w:cs="宋体"/>
          <w:spacing w:val="-4"/>
          <w:sz w:val="24"/>
          <w:szCs w:val="24"/>
          <w:lang w:eastAsia="zh-CN"/>
        </w:rPr>
        <w:t>二、</w:t>
      </w:r>
      <w:r>
        <w:rPr>
          <w:rFonts w:hint="eastAsia" w:ascii="宋体" w:hAnsi="宋体" w:eastAsia="宋体" w:cs="宋体"/>
          <w:sz w:val="24"/>
          <w:szCs w:val="24"/>
          <w:u w:val="single"/>
          <w:lang w:eastAsia="zh-CN"/>
        </w:rPr>
        <w:t xml:space="preserve">                     </w:t>
      </w:r>
      <w:r>
        <w:rPr>
          <w:rFonts w:hint="eastAsia" w:ascii="宋体" w:hAnsi="宋体" w:eastAsia="宋体" w:cs="宋体"/>
          <w:spacing w:val="-4"/>
          <w:sz w:val="24"/>
          <w:szCs w:val="24"/>
          <w:lang w:eastAsia="zh-CN"/>
        </w:rPr>
        <w:t>（事项二）</w:t>
      </w:r>
    </w:p>
    <w:p w14:paraId="11F1C4C4">
      <w:pPr>
        <w:spacing w:before="280" w:line="175" w:lineRule="exact"/>
        <w:ind w:left="533"/>
        <w:rPr>
          <w:rFonts w:ascii="宋体" w:hAnsi="宋体" w:eastAsia="宋体" w:cs="宋体"/>
          <w:sz w:val="24"/>
          <w:szCs w:val="24"/>
          <w:lang w:eastAsia="zh-CN"/>
        </w:rPr>
      </w:pPr>
      <w:r>
        <w:rPr>
          <w:rFonts w:hint="eastAsia" w:ascii="宋体" w:hAnsi="宋体" w:eastAsia="宋体" w:cs="宋体"/>
          <w:spacing w:val="-7"/>
          <w:position w:val="-3"/>
          <w:sz w:val="24"/>
          <w:szCs w:val="24"/>
          <w:lang w:eastAsia="zh-CN"/>
        </w:rPr>
        <w:t>……</w:t>
      </w:r>
    </w:p>
    <w:p w14:paraId="254A3C34">
      <w:pPr>
        <w:spacing w:before="192" w:line="219" w:lineRule="auto"/>
        <w:ind w:left="51"/>
        <w:rPr>
          <w:rFonts w:ascii="宋体" w:hAnsi="宋体" w:eastAsia="宋体" w:cs="宋体"/>
          <w:sz w:val="24"/>
          <w:szCs w:val="24"/>
          <w:lang w:eastAsia="zh-CN"/>
        </w:rPr>
      </w:pPr>
      <w:r>
        <w:rPr>
          <w:rFonts w:hint="eastAsia" w:ascii="宋体" w:hAnsi="宋体" w:eastAsia="宋体" w:cs="宋体"/>
          <w:b/>
          <w:bCs/>
          <w:spacing w:val="-5"/>
          <w:sz w:val="24"/>
          <w:szCs w:val="24"/>
          <w:lang w:eastAsia="zh-CN"/>
        </w:rPr>
        <w:t>随附相关证明材料如下</w:t>
      </w:r>
      <w:r>
        <w:rPr>
          <w:rFonts w:hint="eastAsia" w:ascii="宋体" w:hAnsi="宋体" w:eastAsia="宋体" w:cs="宋体"/>
          <w:b/>
          <w:bCs/>
          <w:spacing w:val="-8"/>
          <w:sz w:val="24"/>
          <w:szCs w:val="24"/>
          <w:lang w:eastAsia="zh-CN"/>
        </w:rPr>
        <w:t>：（</w:t>
      </w:r>
      <w:r>
        <w:rPr>
          <w:rFonts w:hint="eastAsia" w:ascii="宋体" w:hAnsi="宋体" w:eastAsia="宋体" w:cs="宋体"/>
          <w:b/>
          <w:bCs/>
          <w:spacing w:val="-5"/>
          <w:sz w:val="24"/>
          <w:szCs w:val="24"/>
          <w:lang w:eastAsia="zh-CN"/>
        </w:rPr>
        <w:t>目录）。</w:t>
      </w:r>
    </w:p>
    <w:p w14:paraId="63A3584F">
      <w:pPr>
        <w:pStyle w:val="3"/>
        <w:spacing w:line="283" w:lineRule="auto"/>
        <w:rPr>
          <w:rFonts w:ascii="宋体" w:hAnsi="宋体" w:eastAsia="宋体" w:cs="宋体"/>
          <w:sz w:val="24"/>
          <w:szCs w:val="24"/>
          <w:lang w:eastAsia="zh-CN"/>
        </w:rPr>
      </w:pPr>
    </w:p>
    <w:p w14:paraId="32326CC3">
      <w:pPr>
        <w:pStyle w:val="3"/>
        <w:spacing w:line="284" w:lineRule="auto"/>
        <w:rPr>
          <w:rFonts w:ascii="宋体" w:hAnsi="宋体" w:eastAsia="宋体" w:cs="宋体"/>
          <w:sz w:val="24"/>
          <w:szCs w:val="24"/>
          <w:lang w:eastAsia="zh-CN"/>
        </w:rPr>
      </w:pPr>
    </w:p>
    <w:p w14:paraId="141A4321">
      <w:pPr>
        <w:spacing w:before="78" w:line="219" w:lineRule="auto"/>
        <w:ind w:left="38"/>
        <w:rPr>
          <w:rFonts w:ascii="宋体" w:hAnsi="宋体" w:eastAsia="宋体" w:cs="宋体"/>
          <w:sz w:val="24"/>
          <w:szCs w:val="24"/>
          <w:lang w:eastAsia="zh-CN"/>
        </w:rPr>
      </w:pPr>
      <w:r>
        <w:rPr>
          <w:rFonts w:hint="eastAsia" w:ascii="宋体" w:hAnsi="宋体" w:eastAsia="宋体" w:cs="宋体"/>
          <w:spacing w:val="-9"/>
          <w:sz w:val="24"/>
          <w:szCs w:val="24"/>
          <w:lang w:eastAsia="zh-CN"/>
        </w:rPr>
        <w:t>询问人（公章</w:t>
      </w:r>
      <w:r>
        <w:rPr>
          <w:rFonts w:hint="eastAsia" w:ascii="宋体" w:hAnsi="宋体" w:eastAsia="宋体" w:cs="宋体"/>
          <w:spacing w:val="-2"/>
          <w:sz w:val="24"/>
          <w:szCs w:val="24"/>
          <w:lang w:eastAsia="zh-CN"/>
        </w:rPr>
        <w:t>）：</w:t>
      </w:r>
    </w:p>
    <w:p w14:paraId="2DE27EDD">
      <w:pPr>
        <w:spacing w:before="180" w:line="347" w:lineRule="auto"/>
        <w:ind w:left="38" w:right="6391"/>
        <w:rPr>
          <w:rFonts w:ascii="宋体" w:hAnsi="宋体" w:eastAsia="宋体" w:cs="宋体"/>
          <w:sz w:val="24"/>
          <w:szCs w:val="24"/>
          <w:lang w:eastAsia="zh-CN"/>
        </w:rPr>
      </w:pPr>
      <w:r>
        <w:rPr>
          <w:rFonts w:hint="eastAsia" w:ascii="宋体" w:hAnsi="宋体" w:eastAsia="宋体" w:cs="宋体"/>
          <w:spacing w:val="-6"/>
          <w:sz w:val="24"/>
          <w:szCs w:val="24"/>
          <w:lang w:eastAsia="zh-CN"/>
        </w:rPr>
        <w:t>法定代表人（授权代表</w:t>
      </w:r>
      <w:r>
        <w:rPr>
          <w:rFonts w:hint="eastAsia" w:ascii="宋体" w:hAnsi="宋体" w:eastAsia="宋体" w:cs="宋体"/>
          <w:spacing w:val="-4"/>
          <w:sz w:val="24"/>
          <w:szCs w:val="24"/>
          <w:lang w:eastAsia="zh-CN"/>
        </w:rPr>
        <w:t>）：</w:t>
      </w:r>
      <w:r>
        <w:rPr>
          <w:rFonts w:hint="eastAsia" w:ascii="宋体" w:hAnsi="宋体" w:eastAsia="宋体" w:cs="宋体"/>
          <w:spacing w:val="1"/>
          <w:sz w:val="24"/>
          <w:szCs w:val="24"/>
          <w:lang w:eastAsia="zh-CN"/>
        </w:rPr>
        <w:t xml:space="preserve"> </w:t>
      </w:r>
      <w:r>
        <w:rPr>
          <w:rFonts w:hint="eastAsia" w:ascii="宋体" w:hAnsi="宋体" w:eastAsia="宋体" w:cs="宋体"/>
          <w:spacing w:val="-8"/>
          <w:sz w:val="24"/>
          <w:szCs w:val="24"/>
          <w:lang w:eastAsia="zh-CN"/>
        </w:rPr>
        <w:t>地址/邮编：</w:t>
      </w:r>
    </w:p>
    <w:p w14:paraId="3520FFE9">
      <w:pPr>
        <w:spacing w:before="33" w:line="347" w:lineRule="auto"/>
        <w:ind w:left="66" w:right="7951"/>
        <w:rPr>
          <w:rFonts w:ascii="宋体" w:hAnsi="宋体" w:eastAsia="宋体" w:cs="宋体"/>
          <w:sz w:val="24"/>
          <w:szCs w:val="24"/>
          <w:lang w:eastAsia="zh-CN"/>
        </w:rPr>
      </w:pPr>
      <w:r>
        <w:rPr>
          <w:rFonts w:hint="eastAsia" w:ascii="宋体" w:hAnsi="宋体" w:eastAsia="宋体" w:cs="宋体"/>
          <w:spacing w:val="-16"/>
          <w:sz w:val="24"/>
          <w:szCs w:val="24"/>
          <w:lang w:eastAsia="zh-CN"/>
        </w:rPr>
        <w:t>电话/传真：</w:t>
      </w:r>
      <w:r>
        <w:rPr>
          <w:rFonts w:hint="eastAsia" w:ascii="宋体" w:hAnsi="宋体" w:eastAsia="宋体" w:cs="宋体"/>
          <w:spacing w:val="2"/>
          <w:sz w:val="24"/>
          <w:szCs w:val="24"/>
          <w:lang w:eastAsia="zh-CN"/>
        </w:rPr>
        <w:t xml:space="preserve"> </w:t>
      </w:r>
      <w:r>
        <w:rPr>
          <w:rFonts w:hint="eastAsia" w:ascii="宋体" w:hAnsi="宋体" w:eastAsia="宋体" w:cs="宋体"/>
          <w:spacing w:val="-15"/>
          <w:sz w:val="24"/>
          <w:szCs w:val="24"/>
          <w:lang w:eastAsia="zh-CN"/>
        </w:rPr>
        <w:t>电子邮箱：</w:t>
      </w:r>
    </w:p>
    <w:p w14:paraId="36EFC783">
      <w:pPr>
        <w:spacing w:before="31" w:line="220" w:lineRule="auto"/>
        <w:ind w:left="79"/>
        <w:rPr>
          <w:rFonts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5"/>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5"/>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26"/>
          <w:sz w:val="24"/>
          <w:szCs w:val="24"/>
          <w:lang w:eastAsia="zh-CN"/>
        </w:rPr>
        <w:t xml:space="preserve">  </w:t>
      </w:r>
      <w:r>
        <w:rPr>
          <w:rFonts w:hint="eastAsia" w:ascii="宋体" w:hAnsi="宋体" w:eastAsia="宋体" w:cs="宋体"/>
          <w:spacing w:val="-13"/>
          <w:sz w:val="24"/>
          <w:szCs w:val="24"/>
          <w:lang w:eastAsia="zh-CN"/>
        </w:rPr>
        <w:t>日</w:t>
      </w:r>
    </w:p>
    <w:p w14:paraId="67F8603D">
      <w:pPr>
        <w:spacing w:line="220" w:lineRule="auto"/>
        <w:rPr>
          <w:rFonts w:ascii="宋体" w:hAnsi="宋体" w:eastAsia="宋体" w:cs="宋体"/>
          <w:sz w:val="24"/>
          <w:szCs w:val="24"/>
          <w:lang w:eastAsia="zh-CN"/>
        </w:rPr>
        <w:sectPr>
          <w:footerReference r:id="rId40" w:type="default"/>
          <w:pgSz w:w="11907" w:h="16841"/>
          <w:pgMar w:top="1247" w:right="1247" w:bottom="1247" w:left="1247" w:header="0" w:footer="914" w:gutter="0"/>
          <w:cols w:space="720" w:num="1"/>
        </w:sectPr>
      </w:pPr>
    </w:p>
    <w:p w14:paraId="5B5FE7C6">
      <w:pPr>
        <w:spacing w:before="78" w:line="220" w:lineRule="auto"/>
        <w:rPr>
          <w:rFonts w:ascii="宋体" w:hAnsi="宋体" w:eastAsia="宋体" w:cs="宋体"/>
          <w:sz w:val="24"/>
          <w:szCs w:val="24"/>
          <w:lang w:eastAsia="zh-CN"/>
        </w:rPr>
      </w:pPr>
      <w:r>
        <w:rPr>
          <w:rFonts w:hint="eastAsia" w:ascii="宋体" w:hAnsi="宋体" w:eastAsia="宋体" w:cs="宋体"/>
          <w:b/>
          <w:bCs/>
          <w:spacing w:val="-4"/>
          <w:sz w:val="24"/>
          <w:szCs w:val="24"/>
          <w:lang w:eastAsia="zh-CN"/>
        </w:rPr>
        <w:t>2.质疑函格式</w:t>
      </w:r>
    </w:p>
    <w:p w14:paraId="4131D405">
      <w:pPr>
        <w:spacing w:before="230" w:line="219" w:lineRule="auto"/>
        <w:ind w:left="4030"/>
        <w:rPr>
          <w:rFonts w:ascii="宋体" w:hAnsi="宋体" w:eastAsia="宋体" w:cs="宋体"/>
          <w:sz w:val="24"/>
          <w:szCs w:val="24"/>
          <w:lang w:eastAsia="zh-CN"/>
        </w:rPr>
      </w:pPr>
      <w:r>
        <w:rPr>
          <w:rFonts w:hint="eastAsia" w:ascii="宋体" w:hAnsi="宋体" w:eastAsia="宋体" w:cs="宋体"/>
          <w:b/>
          <w:bCs/>
          <w:spacing w:val="-4"/>
          <w:sz w:val="24"/>
          <w:szCs w:val="24"/>
          <w:lang w:eastAsia="zh-CN"/>
        </w:rPr>
        <w:t>质疑函范本</w:t>
      </w:r>
    </w:p>
    <w:p w14:paraId="4C88936D">
      <w:pPr>
        <w:spacing w:before="24" w:line="219" w:lineRule="auto"/>
        <w:ind w:left="42"/>
        <w:rPr>
          <w:rFonts w:ascii="宋体" w:hAnsi="宋体" w:eastAsia="宋体" w:cs="宋体"/>
          <w:sz w:val="24"/>
          <w:szCs w:val="24"/>
          <w:lang w:eastAsia="zh-CN"/>
        </w:rPr>
      </w:pPr>
      <w:r>
        <w:rPr>
          <w:rFonts w:hint="eastAsia" w:ascii="宋体" w:hAnsi="宋体" w:eastAsia="宋体" w:cs="宋体"/>
          <w:b/>
          <w:bCs/>
          <w:spacing w:val="-4"/>
          <w:sz w:val="24"/>
          <w:szCs w:val="24"/>
          <w:lang w:eastAsia="zh-CN"/>
        </w:rPr>
        <w:t>一、质疑供应商基本信息</w:t>
      </w:r>
    </w:p>
    <w:p w14:paraId="7F1DB1AD">
      <w:pPr>
        <w:spacing w:before="183" w:line="219" w:lineRule="auto"/>
        <w:ind w:left="39"/>
        <w:rPr>
          <w:rFonts w:ascii="宋体" w:hAnsi="宋体" w:eastAsia="宋体" w:cs="宋体"/>
          <w:sz w:val="24"/>
          <w:szCs w:val="24"/>
          <w:lang w:eastAsia="zh-CN"/>
        </w:rPr>
      </w:pPr>
      <w:r>
        <w:rPr>
          <w:rFonts w:hint="eastAsia" w:ascii="宋体" w:hAnsi="宋体" w:eastAsia="宋体" w:cs="宋体"/>
          <w:spacing w:val="-2"/>
          <w:sz w:val="24"/>
          <w:szCs w:val="24"/>
          <w:lang w:eastAsia="zh-CN"/>
        </w:rPr>
        <w:t>质疑供应商：</w:t>
      </w:r>
      <w:r>
        <w:rPr>
          <w:rFonts w:hint="eastAsia" w:ascii="宋体" w:hAnsi="宋体" w:eastAsia="宋体" w:cs="宋体"/>
          <w:sz w:val="24"/>
          <w:szCs w:val="24"/>
          <w:u w:val="single"/>
          <w:lang w:eastAsia="zh-CN"/>
        </w:rPr>
        <w:t xml:space="preserve">                                        </w:t>
      </w:r>
    </w:p>
    <w:p w14:paraId="4EF6AAAC">
      <w:pPr>
        <w:spacing w:before="180" w:line="348" w:lineRule="auto"/>
        <w:ind w:left="38" w:right="816"/>
        <w:rPr>
          <w:rFonts w:ascii="宋体" w:hAnsi="宋体" w:eastAsia="宋体" w:cs="宋体"/>
          <w:sz w:val="24"/>
          <w:szCs w:val="24"/>
          <w:lang w:eastAsia="zh-CN"/>
        </w:rPr>
      </w:pPr>
      <w:r>
        <w:rPr>
          <w:rFonts w:hint="eastAsia" w:ascii="宋体" w:hAnsi="宋体" w:eastAsia="宋体" w:cs="宋体"/>
          <w:spacing w:val="-7"/>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pacing w:val="-89"/>
          <w:sz w:val="24"/>
          <w:szCs w:val="24"/>
          <w:lang w:eastAsia="zh-CN"/>
        </w:rPr>
        <w:t xml:space="preserve"> </w:t>
      </w:r>
      <w:r>
        <w:rPr>
          <w:rFonts w:hint="eastAsia" w:ascii="宋体" w:hAnsi="宋体" w:eastAsia="宋体" w:cs="宋体"/>
          <w:spacing w:val="-7"/>
          <w:sz w:val="24"/>
          <w:szCs w:val="24"/>
          <w:lang w:eastAsia="zh-CN"/>
        </w:rPr>
        <w:t>邮编：</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联系人：</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10"/>
          <w:sz w:val="24"/>
          <w:szCs w:val="24"/>
          <w:lang w:eastAsia="zh-CN"/>
        </w:rPr>
        <w:t xml:space="preserve"> </w:t>
      </w:r>
      <w:r>
        <w:rPr>
          <w:rFonts w:hint="eastAsia" w:ascii="宋体" w:hAnsi="宋体" w:eastAsia="宋体" w:cs="宋体"/>
          <w:spacing w:val="-2"/>
          <w:sz w:val="24"/>
          <w:szCs w:val="24"/>
          <w:lang w:eastAsia="zh-CN"/>
        </w:rPr>
        <w:t>联系电话：</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3"/>
          <w:sz w:val="24"/>
          <w:szCs w:val="24"/>
          <w:u w:val="single"/>
          <w:lang w:eastAsia="zh-CN"/>
        </w:rPr>
        <w:t xml:space="preserve">                  </w:t>
      </w:r>
    </w:p>
    <w:p w14:paraId="3DA338FE">
      <w:pPr>
        <w:spacing w:before="29" w:line="348" w:lineRule="auto"/>
        <w:ind w:left="38" w:right="2856" w:hanging="1"/>
        <w:rPr>
          <w:rFonts w:ascii="宋体" w:hAnsi="宋体" w:eastAsia="宋体" w:cs="宋体"/>
          <w:sz w:val="24"/>
          <w:szCs w:val="24"/>
          <w:lang w:eastAsia="zh-CN"/>
        </w:rPr>
      </w:pPr>
      <w:r>
        <w:rPr>
          <w:rFonts w:hint="eastAsia" w:ascii="宋体" w:hAnsi="宋体" w:eastAsia="宋体" w:cs="宋体"/>
          <w:sz w:val="24"/>
          <w:szCs w:val="24"/>
          <w:lang w:eastAsia="zh-CN"/>
        </w:rPr>
        <w:t>授权代表：</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联系电话：</w:t>
      </w:r>
      <w:r>
        <w:rPr>
          <w:rFonts w:hint="eastAsia" w:ascii="宋体" w:hAnsi="宋体" w:eastAsia="宋体" w:cs="宋体"/>
          <w:sz w:val="24"/>
          <w:szCs w:val="24"/>
          <w:u w:val="single"/>
          <w:lang w:eastAsia="zh-CN"/>
        </w:rPr>
        <w:t xml:space="preserve">                                           </w:t>
      </w:r>
    </w:p>
    <w:p w14:paraId="0C0CC51A">
      <w:pPr>
        <w:spacing w:before="29" w:line="347" w:lineRule="auto"/>
        <w:ind w:left="66" w:right="816" w:hanging="28"/>
        <w:rPr>
          <w:rFonts w:ascii="宋体" w:hAnsi="宋体" w:eastAsia="宋体" w:cs="宋体"/>
          <w:sz w:val="24"/>
          <w:szCs w:val="24"/>
          <w:lang w:eastAsia="zh-CN"/>
        </w:rPr>
      </w:pPr>
      <w:r>
        <w:rPr>
          <w:rFonts w:hint="eastAsia" w:ascii="宋体" w:hAnsi="宋体" w:eastAsia="宋体" w:cs="宋体"/>
          <w:spacing w:val="-7"/>
          <w:sz w:val="24"/>
          <w:szCs w:val="24"/>
          <w:lang w:eastAsia="zh-CN"/>
        </w:rPr>
        <w:t>地址：</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89"/>
          <w:sz w:val="24"/>
          <w:szCs w:val="24"/>
          <w:lang w:eastAsia="zh-CN"/>
        </w:rPr>
        <w:t xml:space="preserve"> </w:t>
      </w:r>
      <w:r>
        <w:rPr>
          <w:rFonts w:hint="eastAsia" w:ascii="宋体" w:hAnsi="宋体" w:eastAsia="宋体" w:cs="宋体"/>
          <w:spacing w:val="-7"/>
          <w:sz w:val="24"/>
          <w:szCs w:val="24"/>
          <w:lang w:eastAsia="zh-CN"/>
        </w:rPr>
        <w:t>邮编：</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电子邮箱：</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6"/>
          <w:sz w:val="24"/>
          <w:szCs w:val="24"/>
          <w:u w:val="single"/>
          <w:lang w:eastAsia="zh-CN"/>
        </w:rPr>
        <w:t xml:space="preserve">         </w:t>
      </w:r>
    </w:p>
    <w:p w14:paraId="50E2A929">
      <w:pPr>
        <w:spacing w:before="31" w:line="219" w:lineRule="auto"/>
        <w:ind w:left="42"/>
        <w:rPr>
          <w:rFonts w:ascii="宋体" w:hAnsi="宋体" w:eastAsia="宋体" w:cs="宋体"/>
          <w:sz w:val="24"/>
          <w:szCs w:val="24"/>
          <w:lang w:eastAsia="zh-CN"/>
        </w:rPr>
      </w:pPr>
      <w:r>
        <w:rPr>
          <w:rFonts w:hint="eastAsia" w:ascii="宋体" w:hAnsi="宋体" w:eastAsia="宋体" w:cs="宋体"/>
          <w:b/>
          <w:bCs/>
          <w:spacing w:val="-3"/>
          <w:sz w:val="24"/>
          <w:szCs w:val="24"/>
          <w:lang w:eastAsia="zh-CN"/>
        </w:rPr>
        <w:t>二、质疑项目基本情况</w:t>
      </w:r>
    </w:p>
    <w:p w14:paraId="79478B46">
      <w:pPr>
        <w:tabs>
          <w:tab w:val="left" w:pos="6507"/>
        </w:tabs>
        <w:spacing w:before="183" w:line="352" w:lineRule="auto"/>
        <w:ind w:left="37" w:right="2735" w:firstLine="1"/>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质疑项目的名称：</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质疑项目的编号：</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04"/>
          <w:sz w:val="24"/>
          <w:szCs w:val="24"/>
          <w:lang w:eastAsia="zh-CN"/>
        </w:rPr>
        <w:t xml:space="preserve"> </w:t>
      </w:r>
      <w:r>
        <w:rPr>
          <w:rFonts w:hint="eastAsia" w:ascii="宋体" w:hAnsi="宋体" w:eastAsia="宋体" w:cs="宋体"/>
          <w:spacing w:val="-1"/>
          <w:sz w:val="24"/>
          <w:szCs w:val="24"/>
          <w:lang w:eastAsia="zh-CN"/>
        </w:rPr>
        <w:t>包号：</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采购人名称：</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采购文件获取日期：</w:t>
      </w:r>
      <w:r>
        <w:rPr>
          <w:rFonts w:hint="eastAsia" w:ascii="宋体" w:hAnsi="宋体" w:eastAsia="宋体" w:cs="宋体"/>
          <w:sz w:val="24"/>
          <w:szCs w:val="24"/>
          <w:u w:val="single"/>
          <w:lang w:eastAsia="zh-CN"/>
        </w:rPr>
        <w:t xml:space="preserve">                                     </w:t>
      </w:r>
    </w:p>
    <w:p w14:paraId="0A6491BA">
      <w:pPr>
        <w:spacing w:before="37" w:line="220" w:lineRule="auto"/>
        <w:ind w:left="38"/>
        <w:rPr>
          <w:rFonts w:ascii="宋体" w:hAnsi="宋体" w:eastAsia="宋体" w:cs="宋体"/>
          <w:sz w:val="24"/>
          <w:szCs w:val="24"/>
          <w:lang w:eastAsia="zh-CN"/>
        </w:rPr>
      </w:pPr>
      <w:r>
        <w:rPr>
          <w:rFonts w:hint="eastAsia" w:ascii="宋体" w:hAnsi="宋体" w:eastAsia="宋体" w:cs="宋体"/>
          <w:b/>
          <w:bCs/>
          <w:spacing w:val="-3"/>
          <w:sz w:val="24"/>
          <w:szCs w:val="24"/>
          <w:lang w:eastAsia="zh-CN"/>
        </w:rPr>
        <w:t>三、质疑事项具体内容</w:t>
      </w:r>
    </w:p>
    <w:p w14:paraId="079AE1E0">
      <w:pPr>
        <w:spacing w:before="184" w:line="344" w:lineRule="auto"/>
        <w:ind w:left="38" w:right="2735"/>
        <w:rPr>
          <w:rFonts w:ascii="宋体" w:hAnsi="宋体" w:eastAsia="宋体" w:cs="宋体"/>
          <w:sz w:val="24"/>
          <w:szCs w:val="24"/>
          <w:lang w:eastAsia="zh-CN"/>
        </w:rPr>
      </w:pPr>
      <w:r>
        <w:rPr>
          <w:rFonts w:hint="eastAsia" w:ascii="宋体" w:hAnsi="宋体" w:eastAsia="宋体" w:cs="宋体"/>
          <w:sz w:val="24"/>
          <w:szCs w:val="24"/>
          <w:lang w:eastAsia="zh-CN"/>
        </w:rPr>
        <w:t>质疑事项1：</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事实依据：</w:t>
      </w:r>
      <w:r>
        <w:rPr>
          <w:rFonts w:hint="eastAsia" w:ascii="宋体" w:hAnsi="宋体" w:eastAsia="宋体" w:cs="宋体"/>
          <w:sz w:val="24"/>
          <w:szCs w:val="24"/>
          <w:u w:val="single"/>
          <w:lang w:eastAsia="zh-CN"/>
        </w:rPr>
        <w:t xml:space="preserve">                                             </w:t>
      </w:r>
    </w:p>
    <w:p w14:paraId="3F816701">
      <w:pPr>
        <w:pStyle w:val="3"/>
        <w:tabs>
          <w:tab w:val="left" w:pos="6507"/>
        </w:tabs>
        <w:spacing w:before="87"/>
        <w:ind w:left="28"/>
        <w:rPr>
          <w:rFonts w:ascii="宋体" w:hAnsi="宋体" w:eastAsia="宋体" w:cs="宋体"/>
          <w:sz w:val="24"/>
          <w:szCs w:val="24"/>
          <w:lang w:eastAsia="zh-CN"/>
        </w:rPr>
      </w:pPr>
      <w:r>
        <w:rPr>
          <w:rFonts w:hint="eastAsia" w:ascii="宋体" w:hAnsi="宋体" w:eastAsia="宋体" w:cs="宋体"/>
          <w:sz w:val="24"/>
          <w:szCs w:val="24"/>
          <w:u w:val="single"/>
          <w:lang w:eastAsia="zh-CN"/>
        </w:rPr>
        <w:tab/>
      </w:r>
    </w:p>
    <w:p w14:paraId="120FADC2">
      <w:pPr>
        <w:spacing w:before="175" w:line="219" w:lineRule="auto"/>
        <w:ind w:left="39"/>
        <w:rPr>
          <w:rFonts w:ascii="宋体" w:hAnsi="宋体" w:eastAsia="宋体" w:cs="宋体"/>
          <w:sz w:val="24"/>
          <w:szCs w:val="24"/>
          <w:lang w:eastAsia="zh-CN"/>
        </w:rPr>
      </w:pPr>
      <w:r>
        <w:rPr>
          <w:rFonts w:hint="eastAsia" w:ascii="宋体" w:hAnsi="宋体" w:eastAsia="宋体" w:cs="宋体"/>
          <w:spacing w:val="-3"/>
          <w:sz w:val="24"/>
          <w:szCs w:val="24"/>
          <w:lang w:eastAsia="zh-CN"/>
        </w:rPr>
        <w:t>法律依据：</w:t>
      </w:r>
      <w:r>
        <w:rPr>
          <w:rFonts w:hint="eastAsia" w:ascii="宋体" w:hAnsi="宋体" w:eastAsia="宋体" w:cs="宋体"/>
          <w:sz w:val="24"/>
          <w:szCs w:val="24"/>
          <w:u w:val="single"/>
          <w:lang w:eastAsia="zh-CN"/>
        </w:rPr>
        <w:t xml:space="preserve">                                             </w:t>
      </w:r>
    </w:p>
    <w:p w14:paraId="41DC6E68">
      <w:pPr>
        <w:pStyle w:val="3"/>
        <w:tabs>
          <w:tab w:val="left" w:pos="6507"/>
        </w:tabs>
        <w:spacing w:before="232"/>
        <w:ind w:left="28"/>
        <w:rPr>
          <w:rFonts w:ascii="宋体" w:hAnsi="宋体" w:eastAsia="宋体" w:cs="宋体"/>
          <w:sz w:val="24"/>
          <w:szCs w:val="24"/>
          <w:lang w:eastAsia="zh-CN"/>
        </w:rPr>
      </w:pPr>
      <w:r>
        <w:rPr>
          <w:rFonts w:hint="eastAsia" w:ascii="宋体" w:hAnsi="宋体" w:eastAsia="宋体" w:cs="宋体"/>
          <w:sz w:val="24"/>
          <w:szCs w:val="24"/>
          <w:u w:val="single"/>
          <w:lang w:eastAsia="zh-CN"/>
        </w:rPr>
        <w:tab/>
      </w:r>
    </w:p>
    <w:p w14:paraId="4DC981D0">
      <w:pPr>
        <w:spacing w:before="176" w:line="220" w:lineRule="auto"/>
        <w:ind w:left="39"/>
        <w:rPr>
          <w:rFonts w:ascii="宋体" w:hAnsi="宋体" w:eastAsia="宋体" w:cs="宋体"/>
          <w:sz w:val="24"/>
          <w:szCs w:val="24"/>
          <w:lang w:eastAsia="zh-CN"/>
        </w:rPr>
      </w:pPr>
      <w:r>
        <w:rPr>
          <w:rFonts w:hint="eastAsia" w:ascii="宋体" w:hAnsi="宋体" w:eastAsia="宋体" w:cs="宋体"/>
          <w:spacing w:val="-3"/>
          <w:sz w:val="24"/>
          <w:szCs w:val="24"/>
          <w:lang w:eastAsia="zh-CN"/>
        </w:rPr>
        <w:t>质疑事项2</w:t>
      </w:r>
    </w:p>
    <w:p w14:paraId="3A3E1187">
      <w:pPr>
        <w:spacing w:before="282" w:line="175" w:lineRule="exact"/>
        <w:ind w:left="53"/>
        <w:rPr>
          <w:rFonts w:ascii="宋体" w:hAnsi="宋体" w:eastAsia="宋体" w:cs="宋体"/>
          <w:sz w:val="24"/>
          <w:szCs w:val="24"/>
          <w:lang w:eastAsia="zh-CN"/>
        </w:rPr>
      </w:pPr>
      <w:r>
        <w:rPr>
          <w:rFonts w:hint="eastAsia" w:ascii="宋体" w:hAnsi="宋体" w:eastAsia="宋体" w:cs="宋体"/>
          <w:spacing w:val="-7"/>
          <w:position w:val="-3"/>
          <w:sz w:val="24"/>
          <w:szCs w:val="24"/>
          <w:lang w:eastAsia="zh-CN"/>
        </w:rPr>
        <w:t>……</w:t>
      </w:r>
    </w:p>
    <w:p w14:paraId="788C9141">
      <w:pPr>
        <w:spacing w:before="190" w:line="220" w:lineRule="auto"/>
        <w:ind w:left="60"/>
        <w:rPr>
          <w:rFonts w:ascii="宋体" w:hAnsi="宋体" w:eastAsia="宋体" w:cs="宋体"/>
          <w:sz w:val="24"/>
          <w:szCs w:val="24"/>
          <w:lang w:eastAsia="zh-CN"/>
        </w:rPr>
      </w:pPr>
      <w:r>
        <w:rPr>
          <w:rFonts w:hint="eastAsia" w:ascii="宋体" w:hAnsi="宋体" w:eastAsia="宋体" w:cs="宋体"/>
          <w:spacing w:val="-3"/>
          <w:sz w:val="24"/>
          <w:szCs w:val="24"/>
          <w:lang w:eastAsia="zh-CN"/>
        </w:rPr>
        <w:t>四、与质疑事项相关的质疑请求</w:t>
      </w:r>
    </w:p>
    <w:p w14:paraId="3B7873E6">
      <w:pPr>
        <w:spacing w:before="182" w:line="220" w:lineRule="auto"/>
        <w:ind w:left="36"/>
        <w:rPr>
          <w:rFonts w:ascii="宋体" w:hAnsi="宋体" w:eastAsia="宋体" w:cs="宋体"/>
          <w:sz w:val="24"/>
          <w:szCs w:val="24"/>
          <w:lang w:eastAsia="zh-CN"/>
        </w:rPr>
      </w:pPr>
      <w:r>
        <w:rPr>
          <w:rFonts w:hint="eastAsia" w:ascii="宋体" w:hAnsi="宋体" w:eastAsia="宋体" w:cs="宋体"/>
          <w:spacing w:val="-3"/>
          <w:sz w:val="24"/>
          <w:szCs w:val="24"/>
          <w:lang w:eastAsia="zh-CN"/>
        </w:rPr>
        <w:t>请求：</w:t>
      </w:r>
      <w:r>
        <w:rPr>
          <w:rFonts w:hint="eastAsia" w:ascii="宋体" w:hAnsi="宋体" w:eastAsia="宋体" w:cs="宋体"/>
          <w:sz w:val="24"/>
          <w:szCs w:val="24"/>
          <w:u w:val="single"/>
          <w:lang w:eastAsia="zh-CN"/>
        </w:rPr>
        <w:t xml:space="preserve">                                               </w:t>
      </w:r>
    </w:p>
    <w:p w14:paraId="19148B1D">
      <w:pPr>
        <w:pStyle w:val="3"/>
        <w:spacing w:line="283" w:lineRule="auto"/>
        <w:rPr>
          <w:rFonts w:ascii="宋体" w:hAnsi="宋体" w:eastAsia="宋体" w:cs="宋体"/>
          <w:sz w:val="24"/>
          <w:szCs w:val="24"/>
          <w:lang w:eastAsia="zh-CN"/>
        </w:rPr>
      </w:pPr>
    </w:p>
    <w:p w14:paraId="70E869AC">
      <w:pPr>
        <w:spacing w:before="79" w:line="219" w:lineRule="auto"/>
        <w:ind w:left="38"/>
        <w:rPr>
          <w:rFonts w:ascii="宋体" w:hAnsi="宋体" w:eastAsia="宋体" w:cs="宋体"/>
          <w:sz w:val="24"/>
          <w:szCs w:val="24"/>
          <w:lang w:eastAsia="zh-CN"/>
        </w:rPr>
      </w:pPr>
      <w:r>
        <w:rPr>
          <w:rFonts w:hint="eastAsia" w:ascii="宋体" w:hAnsi="宋体" w:eastAsia="宋体" w:cs="宋体"/>
          <w:spacing w:val="-9"/>
          <w:sz w:val="24"/>
          <w:szCs w:val="24"/>
          <w:lang w:eastAsia="zh-CN"/>
        </w:rPr>
        <w:t>供应商（盖章</w:t>
      </w:r>
      <w:r>
        <w:rPr>
          <w:rFonts w:hint="eastAsia" w:ascii="宋体" w:hAnsi="宋体" w:eastAsia="宋体" w:cs="宋体"/>
          <w:spacing w:val="-2"/>
          <w:sz w:val="24"/>
          <w:szCs w:val="24"/>
          <w:lang w:eastAsia="zh-CN"/>
        </w:rPr>
        <w:t>）：</w:t>
      </w:r>
    </w:p>
    <w:p w14:paraId="29C20E30">
      <w:pPr>
        <w:spacing w:before="180" w:line="347" w:lineRule="auto"/>
        <w:ind w:left="38" w:right="6391"/>
        <w:rPr>
          <w:rFonts w:ascii="宋体" w:hAnsi="宋体" w:eastAsia="宋体" w:cs="宋体"/>
          <w:sz w:val="24"/>
          <w:szCs w:val="24"/>
          <w:lang w:eastAsia="zh-CN"/>
        </w:rPr>
      </w:pPr>
      <w:r>
        <w:rPr>
          <w:rFonts w:hint="eastAsia" w:ascii="宋体" w:hAnsi="宋体" w:eastAsia="宋体" w:cs="宋体"/>
          <w:spacing w:val="-6"/>
          <w:sz w:val="24"/>
          <w:szCs w:val="24"/>
          <w:lang w:eastAsia="zh-CN"/>
        </w:rPr>
        <w:t>法定代表人（授权代表</w:t>
      </w:r>
      <w:r>
        <w:rPr>
          <w:rFonts w:hint="eastAsia" w:ascii="宋体" w:hAnsi="宋体" w:eastAsia="宋体" w:cs="宋体"/>
          <w:spacing w:val="-4"/>
          <w:sz w:val="24"/>
          <w:szCs w:val="24"/>
          <w:lang w:eastAsia="zh-CN"/>
        </w:rPr>
        <w:t>）：</w:t>
      </w:r>
      <w:r>
        <w:rPr>
          <w:rFonts w:hint="eastAsia" w:ascii="宋体" w:hAnsi="宋体" w:eastAsia="宋体" w:cs="宋体"/>
          <w:spacing w:val="1"/>
          <w:sz w:val="24"/>
          <w:szCs w:val="24"/>
          <w:lang w:eastAsia="zh-CN"/>
        </w:rPr>
        <w:t xml:space="preserve"> </w:t>
      </w:r>
      <w:r>
        <w:rPr>
          <w:rFonts w:hint="eastAsia" w:ascii="宋体" w:hAnsi="宋体" w:eastAsia="宋体" w:cs="宋体"/>
          <w:spacing w:val="-8"/>
          <w:sz w:val="24"/>
          <w:szCs w:val="24"/>
          <w:lang w:eastAsia="zh-CN"/>
        </w:rPr>
        <w:t>地址/邮编：</w:t>
      </w:r>
    </w:p>
    <w:p w14:paraId="76C95B37">
      <w:pPr>
        <w:spacing w:before="32" w:line="219" w:lineRule="auto"/>
        <w:ind w:left="66"/>
        <w:rPr>
          <w:rFonts w:ascii="宋体" w:hAnsi="宋体" w:eastAsia="宋体" w:cs="宋体"/>
          <w:sz w:val="24"/>
          <w:szCs w:val="24"/>
          <w:lang w:eastAsia="zh-CN"/>
        </w:rPr>
      </w:pPr>
      <w:r>
        <w:rPr>
          <w:rFonts w:hint="eastAsia" w:ascii="宋体" w:hAnsi="宋体" w:eastAsia="宋体" w:cs="宋体"/>
          <w:spacing w:val="-13"/>
          <w:sz w:val="24"/>
          <w:szCs w:val="24"/>
          <w:lang w:eastAsia="zh-CN"/>
        </w:rPr>
        <w:t>电话/传真：</w:t>
      </w:r>
    </w:p>
    <w:p w14:paraId="1276A2B7">
      <w:pPr>
        <w:spacing w:before="183" w:line="220" w:lineRule="auto"/>
        <w:ind w:left="79"/>
        <w:rPr>
          <w:rFonts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5"/>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5"/>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25"/>
          <w:sz w:val="24"/>
          <w:szCs w:val="24"/>
          <w:lang w:eastAsia="zh-CN"/>
        </w:rPr>
        <w:t xml:space="preserve">  </w:t>
      </w:r>
      <w:r>
        <w:rPr>
          <w:rFonts w:hint="eastAsia" w:ascii="宋体" w:hAnsi="宋体" w:eastAsia="宋体" w:cs="宋体"/>
          <w:spacing w:val="-13"/>
          <w:sz w:val="24"/>
          <w:szCs w:val="24"/>
          <w:lang w:eastAsia="zh-CN"/>
        </w:rPr>
        <w:t>日</w:t>
      </w:r>
    </w:p>
    <w:p w14:paraId="277C29D4">
      <w:pPr>
        <w:spacing w:line="220" w:lineRule="auto"/>
        <w:rPr>
          <w:rFonts w:ascii="宋体" w:hAnsi="宋体" w:eastAsia="宋体" w:cs="宋体"/>
          <w:sz w:val="24"/>
          <w:szCs w:val="24"/>
          <w:lang w:eastAsia="zh-CN"/>
        </w:rPr>
        <w:sectPr>
          <w:footerReference r:id="rId41" w:type="default"/>
          <w:pgSz w:w="11907" w:h="16841"/>
          <w:pgMar w:top="1247" w:right="1247" w:bottom="1247" w:left="1247" w:header="0" w:footer="914" w:gutter="0"/>
          <w:cols w:space="720" w:num="1"/>
        </w:sectPr>
      </w:pPr>
    </w:p>
    <w:p w14:paraId="0BB246F8">
      <w:pPr>
        <w:spacing w:before="78" w:line="219" w:lineRule="auto"/>
        <w:rPr>
          <w:rFonts w:ascii="宋体" w:hAnsi="宋体" w:eastAsia="宋体" w:cs="宋体"/>
          <w:sz w:val="24"/>
          <w:szCs w:val="24"/>
          <w:lang w:eastAsia="zh-CN"/>
        </w:rPr>
      </w:pPr>
      <w:r>
        <w:rPr>
          <w:rFonts w:hint="eastAsia" w:ascii="宋体" w:hAnsi="宋体" w:eastAsia="宋体" w:cs="宋体"/>
          <w:b/>
          <w:bCs/>
          <w:spacing w:val="-4"/>
          <w:sz w:val="24"/>
          <w:szCs w:val="24"/>
          <w:lang w:eastAsia="zh-CN"/>
        </w:rPr>
        <w:t>随附相关证明材料如下：</w:t>
      </w:r>
    </w:p>
    <w:p w14:paraId="3C02C2D4">
      <w:pPr>
        <w:spacing w:line="147" w:lineRule="exact"/>
        <w:rPr>
          <w:rFonts w:ascii="宋体" w:hAnsi="宋体" w:eastAsia="宋体" w:cs="宋体"/>
          <w:sz w:val="24"/>
          <w:szCs w:val="24"/>
          <w:lang w:eastAsia="zh-CN"/>
        </w:rPr>
      </w:pPr>
    </w:p>
    <w:tbl>
      <w:tblPr>
        <w:tblStyle w:val="11"/>
        <w:tblW w:w="900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2752"/>
        <w:gridCol w:w="2243"/>
        <w:gridCol w:w="2254"/>
      </w:tblGrid>
      <w:tr w14:paraId="41909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57" w:type="dxa"/>
            <w:tcBorders>
              <w:top w:val="single" w:color="000000" w:sz="10" w:space="0"/>
              <w:left w:val="single" w:color="000000" w:sz="10" w:space="0"/>
            </w:tcBorders>
          </w:tcPr>
          <w:p w14:paraId="72DF8071">
            <w:pPr>
              <w:pStyle w:val="12"/>
              <w:spacing w:before="111" w:line="221" w:lineRule="auto"/>
              <w:ind w:left="629"/>
            </w:pPr>
            <w:r>
              <w:rPr>
                <w:rFonts w:hint="eastAsia"/>
                <w:b/>
                <w:bCs/>
                <w:spacing w:val="-5"/>
              </w:rPr>
              <w:t>序号</w:t>
            </w:r>
          </w:p>
        </w:tc>
        <w:tc>
          <w:tcPr>
            <w:tcW w:w="2752" w:type="dxa"/>
            <w:tcBorders>
              <w:top w:val="single" w:color="000000" w:sz="10" w:space="0"/>
            </w:tcBorders>
          </w:tcPr>
          <w:p w14:paraId="1D196C22">
            <w:pPr>
              <w:pStyle w:val="12"/>
              <w:spacing w:before="111" w:line="219" w:lineRule="auto"/>
              <w:ind w:left="654"/>
            </w:pPr>
            <w:r>
              <w:rPr>
                <w:rFonts w:hint="eastAsia"/>
                <w:b/>
                <w:bCs/>
                <w:spacing w:val="-4"/>
              </w:rPr>
              <w:t>证明材料名称</w:t>
            </w:r>
          </w:p>
        </w:tc>
        <w:tc>
          <w:tcPr>
            <w:tcW w:w="2243" w:type="dxa"/>
            <w:tcBorders>
              <w:top w:val="single" w:color="000000" w:sz="10" w:space="0"/>
            </w:tcBorders>
          </w:tcPr>
          <w:p w14:paraId="765E790D">
            <w:pPr>
              <w:pStyle w:val="12"/>
              <w:spacing w:before="111" w:line="219" w:lineRule="auto"/>
              <w:ind w:left="407"/>
            </w:pPr>
            <w:r>
              <w:rPr>
                <w:rFonts w:hint="eastAsia"/>
                <w:b/>
                <w:bCs/>
                <w:spacing w:val="-4"/>
              </w:rPr>
              <w:t>证明材料来源</w:t>
            </w:r>
          </w:p>
        </w:tc>
        <w:tc>
          <w:tcPr>
            <w:tcW w:w="2254" w:type="dxa"/>
            <w:tcBorders>
              <w:top w:val="single" w:color="000000" w:sz="10" w:space="0"/>
              <w:right w:val="single" w:color="000000" w:sz="10" w:space="0"/>
            </w:tcBorders>
          </w:tcPr>
          <w:p w14:paraId="64CEB21D">
            <w:pPr>
              <w:pStyle w:val="12"/>
              <w:spacing w:before="111" w:line="220" w:lineRule="auto"/>
              <w:ind w:left="651"/>
            </w:pPr>
            <w:r>
              <w:rPr>
                <w:rFonts w:hint="eastAsia"/>
                <w:b/>
                <w:bCs/>
                <w:spacing w:val="-4"/>
              </w:rPr>
              <w:t>证明对象</w:t>
            </w:r>
          </w:p>
        </w:tc>
      </w:tr>
      <w:tr w14:paraId="4ACC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57" w:type="dxa"/>
            <w:tcBorders>
              <w:left w:val="single" w:color="000000" w:sz="10" w:space="0"/>
            </w:tcBorders>
          </w:tcPr>
          <w:p w14:paraId="4F7EDB01">
            <w:pPr>
              <w:pStyle w:val="12"/>
              <w:spacing w:before="148" w:line="182" w:lineRule="auto"/>
              <w:ind w:left="830"/>
            </w:pPr>
            <w:r>
              <w:rPr>
                <w:rFonts w:hint="eastAsia"/>
              </w:rPr>
              <w:t>1</w:t>
            </w:r>
          </w:p>
        </w:tc>
        <w:tc>
          <w:tcPr>
            <w:tcW w:w="2752" w:type="dxa"/>
          </w:tcPr>
          <w:p w14:paraId="416369D0">
            <w:pPr>
              <w:rPr>
                <w:rFonts w:ascii="宋体" w:hAnsi="宋体" w:eastAsia="宋体" w:cs="宋体"/>
                <w:sz w:val="24"/>
                <w:szCs w:val="24"/>
              </w:rPr>
            </w:pPr>
          </w:p>
        </w:tc>
        <w:tc>
          <w:tcPr>
            <w:tcW w:w="2243" w:type="dxa"/>
          </w:tcPr>
          <w:p w14:paraId="792E4E14">
            <w:pPr>
              <w:rPr>
                <w:rFonts w:ascii="宋体" w:hAnsi="宋体" w:eastAsia="宋体" w:cs="宋体"/>
                <w:sz w:val="24"/>
                <w:szCs w:val="24"/>
              </w:rPr>
            </w:pPr>
          </w:p>
        </w:tc>
        <w:tc>
          <w:tcPr>
            <w:tcW w:w="2254" w:type="dxa"/>
            <w:tcBorders>
              <w:right w:val="single" w:color="000000" w:sz="10" w:space="0"/>
            </w:tcBorders>
          </w:tcPr>
          <w:p w14:paraId="5E43BF04">
            <w:pPr>
              <w:rPr>
                <w:rFonts w:ascii="宋体" w:hAnsi="宋体" w:eastAsia="宋体" w:cs="宋体"/>
                <w:sz w:val="24"/>
                <w:szCs w:val="24"/>
              </w:rPr>
            </w:pPr>
          </w:p>
        </w:tc>
      </w:tr>
      <w:tr w14:paraId="46E1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57" w:type="dxa"/>
            <w:tcBorders>
              <w:left w:val="single" w:color="000000" w:sz="10" w:space="0"/>
            </w:tcBorders>
          </w:tcPr>
          <w:p w14:paraId="41F30EC8">
            <w:pPr>
              <w:pStyle w:val="12"/>
              <w:spacing w:before="155" w:line="181" w:lineRule="auto"/>
              <w:ind w:left="815"/>
            </w:pPr>
            <w:r>
              <w:rPr>
                <w:rFonts w:hint="eastAsia"/>
              </w:rPr>
              <w:t>2</w:t>
            </w:r>
          </w:p>
        </w:tc>
        <w:tc>
          <w:tcPr>
            <w:tcW w:w="2752" w:type="dxa"/>
          </w:tcPr>
          <w:p w14:paraId="3C9390B8">
            <w:pPr>
              <w:rPr>
                <w:rFonts w:ascii="宋体" w:hAnsi="宋体" w:eastAsia="宋体" w:cs="宋体"/>
                <w:sz w:val="24"/>
                <w:szCs w:val="24"/>
              </w:rPr>
            </w:pPr>
          </w:p>
        </w:tc>
        <w:tc>
          <w:tcPr>
            <w:tcW w:w="2243" w:type="dxa"/>
          </w:tcPr>
          <w:p w14:paraId="1258201A">
            <w:pPr>
              <w:rPr>
                <w:rFonts w:ascii="宋体" w:hAnsi="宋体" w:eastAsia="宋体" w:cs="宋体"/>
                <w:sz w:val="24"/>
                <w:szCs w:val="24"/>
              </w:rPr>
            </w:pPr>
          </w:p>
        </w:tc>
        <w:tc>
          <w:tcPr>
            <w:tcW w:w="2254" w:type="dxa"/>
            <w:tcBorders>
              <w:right w:val="single" w:color="000000" w:sz="10" w:space="0"/>
            </w:tcBorders>
          </w:tcPr>
          <w:p w14:paraId="6F045197">
            <w:pPr>
              <w:rPr>
                <w:rFonts w:ascii="宋体" w:hAnsi="宋体" w:eastAsia="宋体" w:cs="宋体"/>
                <w:sz w:val="24"/>
                <w:szCs w:val="24"/>
              </w:rPr>
            </w:pPr>
          </w:p>
        </w:tc>
      </w:tr>
      <w:tr w14:paraId="6E4A0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757" w:type="dxa"/>
            <w:tcBorders>
              <w:left w:val="single" w:color="000000" w:sz="10" w:space="0"/>
              <w:bottom w:val="single" w:color="000000" w:sz="10" w:space="0"/>
            </w:tcBorders>
          </w:tcPr>
          <w:p w14:paraId="7FED791C">
            <w:pPr>
              <w:pStyle w:val="12"/>
              <w:spacing w:before="222" w:line="175" w:lineRule="exact"/>
              <w:ind w:left="647"/>
            </w:pPr>
            <w:r>
              <w:rPr>
                <w:rFonts w:hint="eastAsia"/>
                <w:spacing w:val="-7"/>
                <w:position w:val="-3"/>
              </w:rPr>
              <w:t>……</w:t>
            </w:r>
          </w:p>
        </w:tc>
        <w:tc>
          <w:tcPr>
            <w:tcW w:w="2752" w:type="dxa"/>
            <w:tcBorders>
              <w:bottom w:val="single" w:color="000000" w:sz="10" w:space="0"/>
            </w:tcBorders>
          </w:tcPr>
          <w:p w14:paraId="48AA07B8">
            <w:pPr>
              <w:rPr>
                <w:rFonts w:ascii="宋体" w:hAnsi="宋体" w:eastAsia="宋体" w:cs="宋体"/>
                <w:sz w:val="24"/>
                <w:szCs w:val="24"/>
              </w:rPr>
            </w:pPr>
          </w:p>
        </w:tc>
        <w:tc>
          <w:tcPr>
            <w:tcW w:w="2243" w:type="dxa"/>
            <w:tcBorders>
              <w:bottom w:val="single" w:color="000000" w:sz="10" w:space="0"/>
            </w:tcBorders>
          </w:tcPr>
          <w:p w14:paraId="520E5C96">
            <w:pPr>
              <w:rPr>
                <w:rFonts w:ascii="宋体" w:hAnsi="宋体" w:eastAsia="宋体" w:cs="宋体"/>
                <w:sz w:val="24"/>
                <w:szCs w:val="24"/>
              </w:rPr>
            </w:pPr>
          </w:p>
        </w:tc>
        <w:tc>
          <w:tcPr>
            <w:tcW w:w="2254" w:type="dxa"/>
            <w:tcBorders>
              <w:bottom w:val="single" w:color="000000" w:sz="10" w:space="0"/>
              <w:right w:val="single" w:color="000000" w:sz="10" w:space="0"/>
            </w:tcBorders>
          </w:tcPr>
          <w:p w14:paraId="68DBB596">
            <w:pPr>
              <w:rPr>
                <w:rFonts w:ascii="宋体" w:hAnsi="宋体" w:eastAsia="宋体" w:cs="宋体"/>
                <w:sz w:val="24"/>
                <w:szCs w:val="24"/>
              </w:rPr>
            </w:pPr>
          </w:p>
        </w:tc>
      </w:tr>
    </w:tbl>
    <w:p w14:paraId="27EC4913">
      <w:pPr>
        <w:spacing w:before="33" w:line="220" w:lineRule="auto"/>
        <w:ind w:left="185"/>
        <w:rPr>
          <w:rFonts w:ascii="宋体" w:hAnsi="宋体" w:eastAsia="宋体" w:cs="宋体"/>
          <w:sz w:val="24"/>
          <w:szCs w:val="24"/>
        </w:rPr>
      </w:pPr>
      <w:r>
        <w:rPr>
          <w:rFonts w:hint="eastAsia" w:ascii="宋体" w:hAnsi="宋体" w:eastAsia="宋体" w:cs="宋体"/>
          <w:b/>
          <w:bCs/>
          <w:spacing w:val="-8"/>
          <w:sz w:val="24"/>
          <w:szCs w:val="24"/>
        </w:rPr>
        <w:t>1.相关说明</w:t>
      </w:r>
    </w:p>
    <w:p w14:paraId="155A0741">
      <w:pPr>
        <w:spacing w:before="182" w:line="219" w:lineRule="auto"/>
        <w:ind w:left="185"/>
        <w:rPr>
          <w:rFonts w:ascii="宋体" w:hAnsi="宋体" w:eastAsia="宋体" w:cs="宋体"/>
          <w:sz w:val="24"/>
          <w:szCs w:val="24"/>
          <w:lang w:eastAsia="zh-CN"/>
        </w:rPr>
      </w:pPr>
      <w:r>
        <w:rPr>
          <w:rFonts w:hint="eastAsia" w:ascii="宋体" w:hAnsi="宋体" w:eastAsia="宋体" w:cs="宋体"/>
          <w:spacing w:val="-3"/>
          <w:sz w:val="24"/>
          <w:szCs w:val="24"/>
          <w:lang w:eastAsia="zh-CN"/>
        </w:rPr>
        <w:t>1)供应商提出质疑时，应提交质疑函和必要的证明材料。</w:t>
      </w:r>
    </w:p>
    <w:p w14:paraId="245D035F">
      <w:pPr>
        <w:spacing w:before="179" w:line="313" w:lineRule="auto"/>
        <w:ind w:left="589" w:hanging="419"/>
        <w:rPr>
          <w:rFonts w:ascii="宋体" w:hAnsi="宋体" w:eastAsia="宋体" w:cs="宋体"/>
          <w:sz w:val="24"/>
          <w:szCs w:val="24"/>
          <w:lang w:eastAsia="zh-CN"/>
        </w:rPr>
      </w:pPr>
      <w:r>
        <w:rPr>
          <w:rFonts w:hint="eastAsia" w:ascii="宋体" w:hAnsi="宋体" w:eastAsia="宋体" w:cs="宋体"/>
          <w:spacing w:val="-8"/>
          <w:sz w:val="24"/>
          <w:szCs w:val="24"/>
          <w:lang w:eastAsia="zh-CN"/>
        </w:rPr>
        <w:t>2)质疑供应商若委托代理人进行质疑的，质疑函应按要求列明“授权代表”的有关内容，</w:t>
      </w:r>
      <w:r>
        <w:rPr>
          <w:rFonts w:hint="eastAsia" w:ascii="宋体" w:hAnsi="宋体" w:eastAsia="宋体" w:cs="宋体"/>
          <w:spacing w:val="-3"/>
          <w:sz w:val="24"/>
          <w:szCs w:val="24"/>
          <w:lang w:eastAsia="zh-CN"/>
        </w:rPr>
        <w:t>并在附件中提交由质疑供应商签署的授权委托书。</w:t>
      </w:r>
      <w:r>
        <w:rPr>
          <w:rFonts w:hint="eastAsia" w:ascii="宋体" w:hAnsi="宋体" w:eastAsia="宋体" w:cs="宋体"/>
          <w:spacing w:val="-4"/>
          <w:sz w:val="24"/>
          <w:szCs w:val="24"/>
          <w:lang w:eastAsia="zh-CN"/>
        </w:rPr>
        <w:t>授权委托书应载明代理人的姓名或</w:t>
      </w:r>
      <w:r>
        <w:rPr>
          <w:rFonts w:hint="eastAsia" w:ascii="宋体" w:hAnsi="宋体" w:eastAsia="宋体" w:cs="宋体"/>
          <w:spacing w:val="-2"/>
          <w:sz w:val="24"/>
          <w:szCs w:val="24"/>
          <w:lang w:eastAsia="zh-CN"/>
        </w:rPr>
        <w:t>者名称、代理事项、具体权限、期限和相关事项。</w:t>
      </w:r>
    </w:p>
    <w:p w14:paraId="20674CC0">
      <w:pPr>
        <w:spacing w:before="182" w:line="219" w:lineRule="auto"/>
        <w:ind w:left="172"/>
        <w:rPr>
          <w:rFonts w:ascii="宋体" w:hAnsi="宋体" w:eastAsia="宋体" w:cs="宋体"/>
          <w:sz w:val="24"/>
          <w:szCs w:val="24"/>
          <w:lang w:eastAsia="zh-CN"/>
        </w:rPr>
      </w:pPr>
      <w:r>
        <w:rPr>
          <w:rFonts w:hint="eastAsia" w:ascii="宋体" w:hAnsi="宋体" w:eastAsia="宋体" w:cs="宋体"/>
          <w:spacing w:val="-2"/>
          <w:sz w:val="24"/>
          <w:szCs w:val="24"/>
          <w:lang w:eastAsia="zh-CN"/>
        </w:rPr>
        <w:t>3)质疑函的质疑事项应具体、明确，并有必要的事实依据和法律依据。</w:t>
      </w:r>
    </w:p>
    <w:p w14:paraId="1E61C6D5">
      <w:pPr>
        <w:spacing w:before="181" w:line="220" w:lineRule="auto"/>
        <w:ind w:left="166"/>
        <w:rPr>
          <w:rFonts w:ascii="宋体" w:hAnsi="宋体" w:eastAsia="宋体" w:cs="宋体"/>
          <w:sz w:val="24"/>
          <w:szCs w:val="24"/>
          <w:lang w:eastAsia="zh-CN"/>
        </w:rPr>
      </w:pPr>
      <w:r>
        <w:rPr>
          <w:rFonts w:hint="eastAsia" w:ascii="宋体" w:hAnsi="宋体" w:eastAsia="宋体" w:cs="宋体"/>
          <w:spacing w:val="-3"/>
          <w:sz w:val="24"/>
          <w:szCs w:val="24"/>
          <w:lang w:eastAsia="zh-CN"/>
        </w:rPr>
        <w:t>4)质疑函的质疑请求应与质疑事项相关。</w:t>
      </w:r>
    </w:p>
    <w:p w14:paraId="0ABE0957">
      <w:pPr>
        <w:spacing w:before="183" w:line="312" w:lineRule="auto"/>
        <w:ind w:left="588" w:right="7" w:hanging="416"/>
        <w:rPr>
          <w:rFonts w:ascii="宋体" w:hAnsi="宋体" w:eastAsia="宋体" w:cs="宋体"/>
          <w:sz w:val="24"/>
          <w:szCs w:val="24"/>
          <w:lang w:eastAsia="zh-CN"/>
        </w:rPr>
      </w:pPr>
      <w:r>
        <w:rPr>
          <w:rFonts w:hint="eastAsia" w:ascii="宋体" w:hAnsi="宋体" w:eastAsia="宋体" w:cs="宋体"/>
          <w:spacing w:val="-2"/>
          <w:sz w:val="24"/>
          <w:szCs w:val="24"/>
          <w:lang w:eastAsia="zh-CN"/>
        </w:rPr>
        <w:t>5)质疑供应商为自然人的，质疑函应由本人签字；质疑供应商为法人或者其他组织</w:t>
      </w:r>
      <w:r>
        <w:rPr>
          <w:rFonts w:hint="eastAsia" w:ascii="宋体" w:hAnsi="宋体" w:eastAsia="宋体" w:cs="宋体"/>
          <w:spacing w:val="-3"/>
          <w:sz w:val="24"/>
          <w:szCs w:val="24"/>
          <w:lang w:eastAsia="zh-CN"/>
        </w:rPr>
        <w:t>的，</w:t>
      </w:r>
      <w:r>
        <w:rPr>
          <w:rFonts w:hint="eastAsia" w:ascii="宋体" w:hAnsi="宋体" w:eastAsia="宋体" w:cs="宋体"/>
          <w:spacing w:val="-6"/>
          <w:sz w:val="24"/>
          <w:szCs w:val="24"/>
          <w:lang w:eastAsia="zh-CN"/>
        </w:rPr>
        <w:t>质疑函应由法定代表人、主要负责人，</w:t>
      </w:r>
      <w:r>
        <w:rPr>
          <w:rFonts w:hint="eastAsia" w:ascii="宋体" w:hAnsi="宋体" w:eastAsia="宋体" w:cs="宋体"/>
          <w:spacing w:val="-25"/>
          <w:sz w:val="24"/>
          <w:szCs w:val="24"/>
          <w:lang w:eastAsia="zh-CN"/>
        </w:rPr>
        <w:t xml:space="preserve"> </w:t>
      </w:r>
      <w:r>
        <w:rPr>
          <w:rFonts w:hint="eastAsia" w:ascii="宋体" w:hAnsi="宋体" w:eastAsia="宋体" w:cs="宋体"/>
          <w:spacing w:val="-6"/>
          <w:sz w:val="24"/>
          <w:szCs w:val="24"/>
          <w:lang w:eastAsia="zh-CN"/>
        </w:rPr>
        <w:t>或者其授权代表签字或者盖个人名章，并加盖</w:t>
      </w:r>
      <w:r>
        <w:rPr>
          <w:rFonts w:hint="eastAsia" w:ascii="宋体" w:hAnsi="宋体" w:eastAsia="宋体" w:cs="宋体"/>
          <w:spacing w:val="-11"/>
          <w:sz w:val="24"/>
          <w:szCs w:val="24"/>
          <w:lang w:eastAsia="zh-CN"/>
        </w:rPr>
        <w:t>公章。</w:t>
      </w:r>
    </w:p>
    <w:p w14:paraId="0DCE0CE7">
      <w:pPr>
        <w:ind w:firstLine="238" w:firstLineChars="100"/>
        <w:rPr>
          <w:rFonts w:ascii="宋体" w:hAnsi="宋体" w:eastAsia="宋体" w:cs="宋体"/>
          <w:sz w:val="24"/>
          <w:szCs w:val="24"/>
          <w:lang w:eastAsia="zh-CN"/>
        </w:rPr>
      </w:pPr>
      <w:r>
        <w:rPr>
          <w:rFonts w:hint="eastAsia" w:ascii="宋体" w:hAnsi="宋体" w:eastAsia="宋体" w:cs="宋体"/>
          <w:spacing w:val="-1"/>
          <w:sz w:val="24"/>
          <w:szCs w:val="24"/>
          <w:lang w:eastAsia="zh-CN"/>
        </w:rPr>
        <w:t>6)供应商应在提交的证明材料中对质疑点的内容</w:t>
      </w:r>
      <w:r>
        <w:rPr>
          <w:rFonts w:hint="eastAsia" w:ascii="宋体" w:hAnsi="宋体" w:eastAsia="宋体" w:cs="宋体"/>
          <w:b/>
          <w:bCs/>
          <w:spacing w:val="-1"/>
          <w:sz w:val="24"/>
          <w:szCs w:val="24"/>
          <w:u w:val="single"/>
          <w:lang w:eastAsia="zh-CN"/>
        </w:rPr>
        <w:t>作出相应的标</w:t>
      </w:r>
      <w:r>
        <w:rPr>
          <w:rFonts w:hint="eastAsia" w:ascii="宋体" w:hAnsi="宋体" w:eastAsia="宋体" w:cs="宋体"/>
          <w:b/>
          <w:bCs/>
          <w:spacing w:val="-2"/>
          <w:sz w:val="24"/>
          <w:szCs w:val="24"/>
          <w:u w:val="single"/>
          <w:lang w:eastAsia="zh-CN"/>
        </w:rPr>
        <w:t>识或以醒目的方式标</w:t>
      </w:r>
      <w:r>
        <w:rPr>
          <w:rFonts w:hint="eastAsia" w:ascii="宋体" w:hAnsi="宋体" w:eastAsia="宋体" w:cs="宋体"/>
          <w:b/>
          <w:bCs/>
          <w:spacing w:val="-18"/>
          <w:sz w:val="24"/>
          <w:szCs w:val="24"/>
          <w:u w:val="single"/>
          <w:lang w:eastAsia="zh-CN"/>
        </w:rPr>
        <w:t>明</w:t>
      </w:r>
      <w:r>
        <w:rPr>
          <w:rFonts w:hint="eastAsia" w:ascii="宋体" w:hAnsi="宋体" w:eastAsia="宋体" w:cs="宋体"/>
          <w:spacing w:val="-18"/>
          <w:sz w:val="24"/>
          <w:szCs w:val="24"/>
          <w:lang w:eastAsia="zh-CN"/>
        </w:rPr>
        <w:t>。</w:t>
      </w:r>
    </w:p>
    <w:sectPr>
      <w:footerReference r:id="rId42" w:type="default"/>
      <w:pgSz w:w="11907" w:h="16841"/>
      <w:pgMar w:top="1247" w:right="1247" w:bottom="1247" w:left="1247" w:header="0" w:footer="91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F94D">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4E36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1034E36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188F">
    <w:pPr>
      <w:spacing w:before="36" w:line="212" w:lineRule="auto"/>
      <w:ind w:left="3838"/>
      <w:rPr>
        <w:rFonts w:ascii="宋体" w:hAnsi="宋体" w:eastAsia="宋体" w:cs="宋体"/>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6EFE">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6C2E6EFE">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EF05">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BE9AF">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11FBE9AF">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823E">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82EC4">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51882EC4">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0FDE">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DA0E9">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1ADA0E9">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063D">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54A09">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1D954A09">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53FF">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8B0FB">
                          <w:pPr>
                            <w:pStyle w:val="6"/>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77C8B0FB">
                    <w:pPr>
                      <w:pStyle w:val="6"/>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6545">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1CBF9">
                          <w:pPr>
                            <w:pStyle w:val="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74E1CBF9">
                    <w:pPr>
                      <w:pStyle w:val="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F3A5">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9176D">
                          <w:pPr>
                            <w:pStyle w:val="6"/>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1879176D">
                    <w:pPr>
                      <w:pStyle w:val="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A8A9">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0AA84">
                          <w:pPr>
                            <w:pStyle w:val="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7FE0AA84">
                    <w:pPr>
                      <w:pStyle w:val="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0233">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3F3B8">
                          <w:pPr>
                            <w:pStyle w:val="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62F3F3B8">
                    <w:pPr>
                      <w:pStyle w:val="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3A8A">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9C75E">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779C75E">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CADF">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21A5">
                          <w:pPr>
                            <w:pStyle w:val="6"/>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7B0C21A5">
                    <w:pPr>
                      <w:pStyle w:val="6"/>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0C4A">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55977">
                          <w:pPr>
                            <w:pStyle w:val="6"/>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21355977">
                    <w:pPr>
                      <w:pStyle w:val="6"/>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F164">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C2838">
                          <w:pPr>
                            <w:pStyle w:val="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88C2838">
                    <w:pPr>
                      <w:pStyle w:val="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B975">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56B3D">
                          <w:pPr>
                            <w:pStyle w:val="6"/>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5EA56B3D">
                    <w:pPr>
                      <w:pStyle w:val="6"/>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C5CE">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8AFA">
                          <w:pPr>
                            <w:pStyle w:val="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4CD18AFA">
                    <w:pPr>
                      <w:pStyle w:val="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5120">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D1572">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66D1572">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9DE1">
    <w:pPr>
      <w:spacing w:before="36" w:line="212" w:lineRule="auto"/>
      <w:ind w:left="3749"/>
      <w:rPr>
        <w:rFonts w:ascii="宋体" w:hAnsi="宋体" w:eastAsia="宋体" w:cs="宋体"/>
      </w:rPr>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497A">
                          <w:pPr>
                            <w:pStyle w:val="6"/>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CB2497A">
                    <w:pPr>
                      <w:pStyle w:val="6"/>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5D0F">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04DF6">
                          <w:pPr>
                            <w:pStyle w:val="6"/>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66604DF6">
                    <w:pPr>
                      <w:pStyle w:val="6"/>
                    </w:pPr>
                    <w:r>
                      <w:fldChar w:fldCharType="begin"/>
                    </w:r>
                    <w:r>
                      <w:instrText xml:space="preserve"> PAGE  \* MERGEFORMAT </w:instrText>
                    </w:r>
                    <w:r>
                      <w:fldChar w:fldCharType="separate"/>
                    </w:r>
                    <w:r>
                      <w:t>102</w:t>
                    </w:r>
                    <w:r>
                      <w:fldChar w:fldCharType="end"/>
                    </w:r>
                  </w:p>
                </w:txbxContent>
              </v:textbox>
            </v:shape>
          </w:pict>
        </mc:Fallback>
      </mc:AlternateContent>
    </w:r>
    <w:r>
      <w:rPr>
        <w:rFonts w:ascii="宋体" w:hAnsi="宋体" w:eastAsia="宋体" w:cs="宋体"/>
        <w:spacing w:val="-6"/>
      </w:rPr>
      <w:t>第</w:t>
    </w:r>
    <w:r>
      <w:rPr>
        <w:rFonts w:ascii="宋体" w:hAnsi="宋体" w:eastAsia="宋体" w:cs="宋体"/>
        <w:spacing w:val="-39"/>
      </w:rPr>
      <w:t xml:space="preserve"> </w:t>
    </w:r>
    <w:r>
      <w:rPr>
        <w:rFonts w:ascii="宋体" w:hAnsi="宋体" w:eastAsia="宋体" w:cs="宋体"/>
        <w:spacing w:val="-6"/>
      </w:rPr>
      <w:t>66</w:t>
    </w:r>
    <w:r>
      <w:rPr>
        <w:rFonts w:ascii="宋体" w:hAnsi="宋体" w:eastAsia="宋体" w:cs="宋体"/>
        <w:spacing w:val="-41"/>
      </w:rPr>
      <w:t xml:space="preserve"> </w:t>
    </w:r>
    <w:r>
      <w:rPr>
        <w:rFonts w:ascii="宋体" w:hAnsi="宋体" w:eastAsia="宋体" w:cs="宋体"/>
        <w:spacing w:val="-6"/>
      </w:rPr>
      <w:t>页，共</w:t>
    </w:r>
    <w:r>
      <w:rPr>
        <w:rFonts w:ascii="宋体" w:hAnsi="宋体" w:eastAsia="宋体" w:cs="宋体"/>
        <w:spacing w:val="-30"/>
      </w:rPr>
      <w:t xml:space="preserve"> </w:t>
    </w:r>
    <w:r>
      <w:rPr>
        <w:rFonts w:ascii="宋体" w:hAnsi="宋体" w:eastAsia="宋体" w:cs="宋体"/>
        <w:spacing w:val="-6"/>
      </w:rPr>
      <w:t>77</w:t>
    </w:r>
    <w:r>
      <w:rPr>
        <w:rFonts w:ascii="宋体" w:hAnsi="宋体" w:eastAsia="宋体" w:cs="宋体"/>
        <w:spacing w:val="-41"/>
      </w:rPr>
      <w:t xml:space="preserve"> </w:t>
    </w:r>
    <w:r>
      <w:rPr>
        <w:rFonts w:ascii="宋体" w:hAnsi="宋体" w:eastAsia="宋体" w:cs="宋体"/>
        <w:spacing w:val="-6"/>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0F7F">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A0BE3">
                          <w:pPr>
                            <w:pStyle w:val="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0CCA0BE3">
                    <w:pPr>
                      <w:pStyle w:val="6"/>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6B77">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54C06">
                          <w:pPr>
                            <w:pStyle w:val="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48A54C06">
                    <w:pPr>
                      <w:pStyle w:val="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CED1">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AA7F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D9AA7F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79C1E">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3885A">
                          <w:pPr>
                            <w:pStyle w:val="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62B3885A">
                    <w:pPr>
                      <w:pStyle w:val="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C6A3">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1A4FD">
                          <w:pPr>
                            <w:pStyle w:val="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4CF1A4FD">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7BB4">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70044">
                          <w:pPr>
                            <w:pStyle w:val="6"/>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1D270044">
                    <w:pPr>
                      <w:pStyle w:val="6"/>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A7C9">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3AA96">
                          <w:pPr>
                            <w:pStyle w:val="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683AA96">
                    <w:pPr>
                      <w:pStyle w:val="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FD2F">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995B3">
                          <w:pPr>
                            <w:pStyle w:val="6"/>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69F995B3">
                    <w:pPr>
                      <w:pStyle w:val="6"/>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0BF9">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EF24D">
                          <w:pPr>
                            <w:pStyle w:val="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2A3EF24D">
                    <w:pPr>
                      <w:pStyle w:val="6"/>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5752">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80F35">
                          <w:pPr>
                            <w:pStyle w:val="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E180F35">
                    <w:pPr>
                      <w:pStyle w:val="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6D8A">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8A04">
                          <w:pPr>
                            <w:pStyle w:val="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50B18A04">
                    <w:pPr>
                      <w:pStyle w:val="6"/>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F51D">
    <w:pPr>
      <w:spacing w:before="36" w:line="212" w:lineRule="auto"/>
      <w:ind w:left="3874"/>
      <w:rPr>
        <w:rFonts w:ascii="宋体" w:hAnsi="宋体" w:eastAsia="宋体" w:cs="宋体"/>
      </w:rPr>
    </w:pPr>
    <w:r>
      <w:rPr>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3DE6C">
                          <w:pPr>
                            <w:pStyle w:val="6"/>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0CD3DE6C">
                    <w:pPr>
                      <w:pStyle w:val="6"/>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D105">
    <w:pPr>
      <w:spacing w:before="36" w:line="212" w:lineRule="auto"/>
      <w:ind w:left="3829"/>
      <w:rPr>
        <w:rFonts w:ascii="宋体" w:hAnsi="宋体" w:eastAsia="宋体" w:cs="宋体"/>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935B7">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22D935B7">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E549">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E33E7">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790E33E7">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F1CF">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1A3BF">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6C61A3BF">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9105">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626C7">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55D626C7">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63B2">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91443">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57991443">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9AD4">
    <w:pPr>
      <w:spacing w:before="36" w:line="212" w:lineRule="auto"/>
      <w:ind w:left="3745"/>
      <w:rPr>
        <w:rFonts w:ascii="宋体" w:hAnsi="宋体" w:eastAsia="宋体" w:cs="宋体"/>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705C1">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33F705C1">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DD4C">
    <w:pPr>
      <w:tabs>
        <w:tab w:val="left" w:pos="1468"/>
      </w:tabs>
      <w:spacing w:before="21" w:line="194" w:lineRule="auto"/>
      <w:ind w:left="508"/>
      <w:rPr>
        <w:rFonts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3E8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ljNmYyZWQ0MzIwNDJkZDIwOTdhMTVlMDQ4YWI1OTgifQ=="/>
  </w:docVars>
  <w:rsids>
    <w:rsidRoot w:val="00E67333"/>
    <w:rsid w:val="001B424B"/>
    <w:rsid w:val="00757B9E"/>
    <w:rsid w:val="00E67333"/>
    <w:rsid w:val="00EC26B7"/>
    <w:rsid w:val="00F56130"/>
    <w:rsid w:val="01541A66"/>
    <w:rsid w:val="02076F1C"/>
    <w:rsid w:val="02897931"/>
    <w:rsid w:val="03103BAE"/>
    <w:rsid w:val="038B1487"/>
    <w:rsid w:val="04003C23"/>
    <w:rsid w:val="04082AD7"/>
    <w:rsid w:val="044E30BE"/>
    <w:rsid w:val="046917C8"/>
    <w:rsid w:val="046E5030"/>
    <w:rsid w:val="04DA64A4"/>
    <w:rsid w:val="057E12A3"/>
    <w:rsid w:val="06913258"/>
    <w:rsid w:val="0730481F"/>
    <w:rsid w:val="0765056A"/>
    <w:rsid w:val="08EB4D82"/>
    <w:rsid w:val="09456A8B"/>
    <w:rsid w:val="09CB082F"/>
    <w:rsid w:val="0BBA4FFF"/>
    <w:rsid w:val="0C142961"/>
    <w:rsid w:val="0D1A3FA7"/>
    <w:rsid w:val="0DBF4B4E"/>
    <w:rsid w:val="0F1A64E0"/>
    <w:rsid w:val="102D191A"/>
    <w:rsid w:val="104511A7"/>
    <w:rsid w:val="11802A30"/>
    <w:rsid w:val="12154D3D"/>
    <w:rsid w:val="125543BB"/>
    <w:rsid w:val="12590053"/>
    <w:rsid w:val="12E52961"/>
    <w:rsid w:val="130A23C8"/>
    <w:rsid w:val="13590A39"/>
    <w:rsid w:val="136C6BDF"/>
    <w:rsid w:val="14880D84"/>
    <w:rsid w:val="16BE3BF5"/>
    <w:rsid w:val="175D340E"/>
    <w:rsid w:val="178070FD"/>
    <w:rsid w:val="17824CEE"/>
    <w:rsid w:val="18A706B9"/>
    <w:rsid w:val="18C9062F"/>
    <w:rsid w:val="18E37943"/>
    <w:rsid w:val="191D39D2"/>
    <w:rsid w:val="19266CBF"/>
    <w:rsid w:val="19DD6BFF"/>
    <w:rsid w:val="1A1B310D"/>
    <w:rsid w:val="1A253F8B"/>
    <w:rsid w:val="1A6920CA"/>
    <w:rsid w:val="1AA37BDD"/>
    <w:rsid w:val="1AC63078"/>
    <w:rsid w:val="1B2304CB"/>
    <w:rsid w:val="1B590390"/>
    <w:rsid w:val="1C6B3AA2"/>
    <w:rsid w:val="1D083E1C"/>
    <w:rsid w:val="1DF223D6"/>
    <w:rsid w:val="205729C5"/>
    <w:rsid w:val="22213888"/>
    <w:rsid w:val="23BC1D41"/>
    <w:rsid w:val="23F92711"/>
    <w:rsid w:val="26BB1EFF"/>
    <w:rsid w:val="2762237B"/>
    <w:rsid w:val="277D0F63"/>
    <w:rsid w:val="27ED433A"/>
    <w:rsid w:val="27EF6470"/>
    <w:rsid w:val="27FE2196"/>
    <w:rsid w:val="28887BBF"/>
    <w:rsid w:val="29077F4D"/>
    <w:rsid w:val="29455AB0"/>
    <w:rsid w:val="295A470F"/>
    <w:rsid w:val="299B1B74"/>
    <w:rsid w:val="2A135BAE"/>
    <w:rsid w:val="2A8A1181"/>
    <w:rsid w:val="2B467CBA"/>
    <w:rsid w:val="2BC01D66"/>
    <w:rsid w:val="2BCD4B33"/>
    <w:rsid w:val="2C646B95"/>
    <w:rsid w:val="2CEE645F"/>
    <w:rsid w:val="2D4F514F"/>
    <w:rsid w:val="2D524C40"/>
    <w:rsid w:val="2DDF4725"/>
    <w:rsid w:val="2E60513A"/>
    <w:rsid w:val="2F364819"/>
    <w:rsid w:val="2F4F1437"/>
    <w:rsid w:val="2F860BD0"/>
    <w:rsid w:val="2FBE65BC"/>
    <w:rsid w:val="2FD8767E"/>
    <w:rsid w:val="320C7AB3"/>
    <w:rsid w:val="324803BF"/>
    <w:rsid w:val="337C2AE4"/>
    <w:rsid w:val="341A3513"/>
    <w:rsid w:val="34480B4A"/>
    <w:rsid w:val="348778C5"/>
    <w:rsid w:val="34F80FB8"/>
    <w:rsid w:val="365657A0"/>
    <w:rsid w:val="369938DF"/>
    <w:rsid w:val="377D6D5D"/>
    <w:rsid w:val="37C8447C"/>
    <w:rsid w:val="38FB262F"/>
    <w:rsid w:val="39335925"/>
    <w:rsid w:val="3A1A0893"/>
    <w:rsid w:val="3A775CE5"/>
    <w:rsid w:val="3AE315CD"/>
    <w:rsid w:val="3B556027"/>
    <w:rsid w:val="3B5A188F"/>
    <w:rsid w:val="3CBE5E4E"/>
    <w:rsid w:val="3D127F47"/>
    <w:rsid w:val="3D2E2245"/>
    <w:rsid w:val="3DA25994"/>
    <w:rsid w:val="3DDB0DCD"/>
    <w:rsid w:val="3E286C4C"/>
    <w:rsid w:val="3E78202C"/>
    <w:rsid w:val="3EED47C8"/>
    <w:rsid w:val="3F0B0060"/>
    <w:rsid w:val="3F4343E8"/>
    <w:rsid w:val="40CD2B03"/>
    <w:rsid w:val="40E1210B"/>
    <w:rsid w:val="42407B97"/>
    <w:rsid w:val="42EA1B0A"/>
    <w:rsid w:val="431E7646"/>
    <w:rsid w:val="44134CD1"/>
    <w:rsid w:val="446472DA"/>
    <w:rsid w:val="446F0CD6"/>
    <w:rsid w:val="44B00772"/>
    <w:rsid w:val="44DC1567"/>
    <w:rsid w:val="44E65F41"/>
    <w:rsid w:val="45707643"/>
    <w:rsid w:val="45835E86"/>
    <w:rsid w:val="45C5024D"/>
    <w:rsid w:val="4605689B"/>
    <w:rsid w:val="47086643"/>
    <w:rsid w:val="47BA5463"/>
    <w:rsid w:val="485A5C71"/>
    <w:rsid w:val="498751A2"/>
    <w:rsid w:val="4AA417FF"/>
    <w:rsid w:val="4AB4263E"/>
    <w:rsid w:val="4AD056CA"/>
    <w:rsid w:val="4B8244EA"/>
    <w:rsid w:val="4C2F6420"/>
    <w:rsid w:val="4CE03BBE"/>
    <w:rsid w:val="4CEA0599"/>
    <w:rsid w:val="4D2633E7"/>
    <w:rsid w:val="4D2B308B"/>
    <w:rsid w:val="4DCF149A"/>
    <w:rsid w:val="4E807407"/>
    <w:rsid w:val="4EBB043F"/>
    <w:rsid w:val="4ED80FF1"/>
    <w:rsid w:val="4F361873"/>
    <w:rsid w:val="50B25872"/>
    <w:rsid w:val="50E27F05"/>
    <w:rsid w:val="51A77B98"/>
    <w:rsid w:val="522307D5"/>
    <w:rsid w:val="52614E59"/>
    <w:rsid w:val="52B92EE7"/>
    <w:rsid w:val="52D7511B"/>
    <w:rsid w:val="53213F47"/>
    <w:rsid w:val="54A11E85"/>
    <w:rsid w:val="552503C0"/>
    <w:rsid w:val="55F93F3C"/>
    <w:rsid w:val="560721BC"/>
    <w:rsid w:val="562B5EAA"/>
    <w:rsid w:val="56892BD1"/>
    <w:rsid w:val="571B5F1F"/>
    <w:rsid w:val="57860AC0"/>
    <w:rsid w:val="57C87729"/>
    <w:rsid w:val="57D61E46"/>
    <w:rsid w:val="580249E9"/>
    <w:rsid w:val="58201313"/>
    <w:rsid w:val="595B6AA6"/>
    <w:rsid w:val="599975CF"/>
    <w:rsid w:val="5A276F81"/>
    <w:rsid w:val="5B523ED9"/>
    <w:rsid w:val="5BB81F56"/>
    <w:rsid w:val="5C0A6B94"/>
    <w:rsid w:val="5C8A31FF"/>
    <w:rsid w:val="5C983B6D"/>
    <w:rsid w:val="5D5A52C7"/>
    <w:rsid w:val="5E9860A7"/>
    <w:rsid w:val="5EB56C59"/>
    <w:rsid w:val="5F131BD1"/>
    <w:rsid w:val="5F8D54E0"/>
    <w:rsid w:val="60996106"/>
    <w:rsid w:val="60C70EC5"/>
    <w:rsid w:val="60E04BB5"/>
    <w:rsid w:val="6192502F"/>
    <w:rsid w:val="622B7B12"/>
    <w:rsid w:val="629F7063"/>
    <w:rsid w:val="63A6046B"/>
    <w:rsid w:val="63C61514"/>
    <w:rsid w:val="644F7208"/>
    <w:rsid w:val="649015CE"/>
    <w:rsid w:val="64D70FAB"/>
    <w:rsid w:val="6554084E"/>
    <w:rsid w:val="668F4233"/>
    <w:rsid w:val="66AC0041"/>
    <w:rsid w:val="6703252B"/>
    <w:rsid w:val="673D77EB"/>
    <w:rsid w:val="67F56318"/>
    <w:rsid w:val="697D4817"/>
    <w:rsid w:val="6A7F636D"/>
    <w:rsid w:val="6B0D18F2"/>
    <w:rsid w:val="6C47204A"/>
    <w:rsid w:val="6CAB51F1"/>
    <w:rsid w:val="6D447721"/>
    <w:rsid w:val="6D462696"/>
    <w:rsid w:val="6D673814"/>
    <w:rsid w:val="6D9B526C"/>
    <w:rsid w:val="6E6E472E"/>
    <w:rsid w:val="6EB505AF"/>
    <w:rsid w:val="6FD131C7"/>
    <w:rsid w:val="71092E34"/>
    <w:rsid w:val="71662034"/>
    <w:rsid w:val="74D379E1"/>
    <w:rsid w:val="75CD1DCC"/>
    <w:rsid w:val="76FF4ABD"/>
    <w:rsid w:val="771340C5"/>
    <w:rsid w:val="772B3B04"/>
    <w:rsid w:val="77512E3F"/>
    <w:rsid w:val="775A6197"/>
    <w:rsid w:val="77DE0B76"/>
    <w:rsid w:val="77E20193"/>
    <w:rsid w:val="77E872FF"/>
    <w:rsid w:val="79A454A8"/>
    <w:rsid w:val="7A8C2B0C"/>
    <w:rsid w:val="7A9704CB"/>
    <w:rsid w:val="7A992B33"/>
    <w:rsid w:val="7AC5601E"/>
    <w:rsid w:val="7B7D2454"/>
    <w:rsid w:val="7BBB4D2B"/>
    <w:rsid w:val="7D1110A6"/>
    <w:rsid w:val="7E8F2BCB"/>
    <w:rsid w:val="7F82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List 2"/>
    <w:basedOn w:val="1"/>
    <w:qFormat/>
    <w:uiPriority w:val="0"/>
    <w:pPr>
      <w:ind w:left="100" w:leftChars="200" w:hanging="200" w:hangingChars="200"/>
    </w:pPr>
  </w:style>
  <w:style w:type="paragraph" w:styleId="5">
    <w:name w:val="Block Text"/>
    <w:basedOn w:val="1"/>
    <w:next w:val="1"/>
    <w:qFormat/>
    <w:uiPriority w:val="0"/>
    <w:pPr>
      <w:ind w:left="17" w:right="-20"/>
    </w:pPr>
    <w:rPr>
      <w:color w:val="FF0000"/>
      <w:w w:val="102"/>
      <w:sz w:val="18"/>
      <w:szCs w:val="11"/>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29829</Words>
  <Characters>36711</Characters>
  <Lines>539</Lines>
  <Paragraphs>151</Paragraphs>
  <TotalTime>29</TotalTime>
  <ScaleCrop>false</ScaleCrop>
  <LinksUpToDate>false</LinksUpToDate>
  <CharactersWithSpaces>36934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2023-11-09T11:27:00Z</dcterms:created>
  <dc:creator>lyj</dc:creator>
  <cp:lastModifiedBy>A 匆匆那年</cp:lastModifiedBy>
  <dcterms:modified xsi:type="dcterms:W3CDTF">2024-11-04T05:30:17Z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2024-06-20T10:24:14Z</vt:filetime>
  </property>
  <property fmtid="{D5CDD505-2E9C-101B-9397-08002B2CF9AE}" pid="4" name="KSOProductBuildVer">
    <vt:lpwstr>2052-12.1.0.18608</vt:lpwstr>
  </property>
  <property fmtid="{D5CDD505-2E9C-101B-9397-08002B2CF9AE}" pid="5" name="ICV">
    <vt:lpwstr>64060E5D69A145A7AD877F110E2A14BB_12</vt:lpwstr>
  </property>
</Properties>
</file>