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44"/>
          <w:szCs w:val="44"/>
          <w:highlight w:val="none"/>
          <w:lang w:eastAsia="zh-CN"/>
        </w:rPr>
      </w:pPr>
      <w:r>
        <w:rPr>
          <w:rFonts w:hint="eastAsia" w:ascii="宋体" w:hAnsi="宋体" w:cs="宋体"/>
          <w:color w:val="auto"/>
          <w:sz w:val="44"/>
          <w:szCs w:val="44"/>
          <w:highlight w:val="none"/>
          <w:lang w:eastAsia="zh-CN"/>
        </w:rPr>
        <w:t>杭州国际博览中心2025年度消防系统维保项目</w:t>
      </w: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编号:hzgbzx-202</w:t>
      </w:r>
      <w:r>
        <w:rPr>
          <w:rFonts w:hint="eastAsia" w:ascii="宋体" w:hAnsi="宋体" w:cs="宋体"/>
          <w:color w:val="auto"/>
          <w:sz w:val="30"/>
          <w:szCs w:val="30"/>
          <w:highlight w:val="none"/>
          <w:lang w:val="en-US" w:eastAsia="zh-CN"/>
        </w:rPr>
        <w:t>411</w:t>
      </w:r>
      <w:r>
        <w:rPr>
          <w:rFonts w:hint="eastAsia" w:ascii="宋体" w:hAnsi="宋体" w:cs="宋体"/>
          <w:color w:val="auto"/>
          <w:sz w:val="30"/>
          <w:szCs w:val="30"/>
          <w:highlight w:val="none"/>
        </w:rPr>
        <w:t>00</w:t>
      </w:r>
      <w:r>
        <w:rPr>
          <w:rFonts w:hint="eastAsia" w:ascii="宋体" w:hAnsi="宋体" w:cs="宋体"/>
          <w:color w:val="auto"/>
          <w:sz w:val="30"/>
          <w:szCs w:val="30"/>
          <w:highlight w:val="none"/>
          <w:lang w:val="en-US" w:eastAsia="zh-CN"/>
        </w:rPr>
        <w:t>1</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jc w:val="center"/>
        <w:rPr>
          <w:rFonts w:hint="eastAsia" w:eastAsia="宋体"/>
          <w:color w:val="auto"/>
          <w:sz w:val="36"/>
          <w:highlight w:val="none"/>
          <w:lang w:eastAsia="zh-CN"/>
        </w:rPr>
      </w:pPr>
      <w:r>
        <w:rPr>
          <w:rFonts w:hint="eastAsia"/>
          <w:color w:val="auto"/>
          <w:sz w:val="36"/>
          <w:highlight w:val="none"/>
          <w:lang w:eastAsia="zh-CN"/>
        </w:rPr>
        <w:t>杭州国际博览中心有限公司、杭州国际博览中心北辰大酒店有限公司、杭州奥体博览中心萧山场馆管理有限公司</w:t>
      </w:r>
    </w:p>
    <w:p>
      <w:pPr>
        <w:jc w:val="center"/>
        <w:rPr>
          <w:rFonts w:hint="eastAsia" w:eastAsia="宋体"/>
          <w:color w:val="auto"/>
          <w:sz w:val="36"/>
          <w:highlight w:val="none"/>
          <w:lang w:eastAsia="zh-CN"/>
        </w:rPr>
      </w:pPr>
      <w:r>
        <w:rPr>
          <w:rFonts w:hint="eastAsia"/>
          <w:color w:val="auto"/>
          <w:sz w:val="36"/>
          <w:highlight w:val="none"/>
          <w:lang w:eastAsia="zh-CN"/>
        </w:rPr>
        <w:t>浙江卓宏建设项目管理有限公司</w:t>
      </w:r>
    </w:p>
    <w:p>
      <w:pPr>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202</w:t>
      </w:r>
      <w:r>
        <w:rPr>
          <w:rFonts w:hint="eastAsia" w:ascii="宋体" w:hAnsi="宋体" w:cs="宋体"/>
          <w:bCs/>
          <w:color w:val="auto"/>
          <w:sz w:val="32"/>
          <w:szCs w:val="32"/>
          <w:highlight w:val="none"/>
          <w:lang w:val="en-US" w:eastAsia="zh-CN"/>
        </w:rPr>
        <w:t>4</w:t>
      </w:r>
      <w:r>
        <w:rPr>
          <w:rFonts w:hint="eastAsia" w:ascii="宋体" w:hAnsi="宋体" w:cs="宋体"/>
          <w:bCs/>
          <w:color w:val="auto"/>
          <w:sz w:val="32"/>
          <w:szCs w:val="32"/>
          <w:highlight w:val="none"/>
          <w:lang w:eastAsia="zh-CN"/>
        </w:rPr>
        <w:t>年</w:t>
      </w:r>
      <w:r>
        <w:rPr>
          <w:rFonts w:hint="eastAsia" w:ascii="宋体" w:hAnsi="宋体" w:cs="宋体"/>
          <w:bCs/>
          <w:color w:val="auto"/>
          <w:sz w:val="32"/>
          <w:szCs w:val="32"/>
          <w:highlight w:val="none"/>
          <w:lang w:val="en-US" w:eastAsia="zh-CN"/>
        </w:rPr>
        <w:t>11</w:t>
      </w:r>
      <w:r>
        <w:rPr>
          <w:rFonts w:hint="eastAsia" w:ascii="宋体" w:hAnsi="宋体" w:cs="宋体"/>
          <w:bCs/>
          <w:color w:val="auto"/>
          <w:sz w:val="32"/>
          <w:szCs w:val="32"/>
          <w:highlight w:val="none"/>
          <w:lang w:eastAsia="zh-CN"/>
        </w:rPr>
        <w:t>月</w:t>
      </w:r>
      <w:r>
        <w:rPr>
          <w:rFonts w:hint="eastAsia" w:ascii="宋体" w:hAnsi="宋体" w:cs="宋体"/>
          <w:bCs/>
          <w:color w:val="auto"/>
          <w:sz w:val="32"/>
          <w:szCs w:val="32"/>
          <w:highlight w:val="none"/>
          <w:lang w:val="en-US" w:eastAsia="zh-CN"/>
        </w:rPr>
        <w:t>6</w:t>
      </w:r>
      <w:r>
        <w:rPr>
          <w:rFonts w:hint="eastAsia" w:ascii="宋体" w:hAnsi="宋体" w:cs="宋体"/>
          <w:bCs/>
          <w:color w:val="auto"/>
          <w:sz w:val="32"/>
          <w:szCs w:val="32"/>
          <w:highlight w:val="none"/>
          <w:lang w:eastAsia="zh-CN"/>
        </w:rPr>
        <w:t>日</w:t>
      </w:r>
    </w:p>
    <w:p>
      <w:pPr>
        <w:jc w:val="center"/>
        <w:rPr>
          <w:color w:val="auto"/>
          <w:highlight w:val="none"/>
        </w:rPr>
      </w:pPr>
    </w:p>
    <w:p>
      <w:pPr>
        <w:pStyle w:val="3"/>
        <w:rPr>
          <w:color w:val="auto"/>
          <w:highlight w:val="none"/>
        </w:rPr>
      </w:pP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5"/>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杭州国际博览中心2025年度消防系统维保项目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招标项目的潜在投标人应在</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Fonts w:hint="eastAsia" w:ascii="仿宋" w:hAnsi="仿宋" w:eastAsia="仿宋" w:cs="仿宋"/>
          <w:color w:val="auto"/>
          <w:sz w:val="24"/>
          <w:highlight w:val="none"/>
          <w:lang w:eastAsia="zh-CN"/>
        </w:rPr>
        <w:t>萧采云（乐采云）平台（https://www.lecaiyun.com/）</w:t>
      </w:r>
      <w:r>
        <w:rPr>
          <w:rStyle w:val="76"/>
          <w:rFonts w:hint="eastAsia" w:ascii="宋体" w:hAnsi="宋体" w:eastAsia="宋体" w:cs="宋体"/>
          <w:snapToGrid/>
          <w:color w:val="auto"/>
          <w:kern w:val="2"/>
          <w:sz w:val="24"/>
          <w:szCs w:val="24"/>
          <w:highlight w:val="none"/>
        </w:rPr>
        <w:t>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26</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w:t>
      </w:r>
      <w:r>
        <w:rPr>
          <w:rStyle w:val="76"/>
          <w:rFonts w:hint="eastAsia" w:ascii="宋体" w:hAnsi="宋体" w:cs="宋体"/>
          <w:snapToGrid/>
          <w:color w:val="auto"/>
          <w:kern w:val="2"/>
          <w:sz w:val="24"/>
          <w:szCs w:val="24"/>
          <w:highlight w:val="none"/>
        </w:rPr>
        <w:t>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ind w:firstLine="482" w:firstLineChars="200"/>
        <w:rPr>
          <w:rFonts w:hint="eastAsia" w:ascii="宋体" w:hAnsi="宋体" w:eastAsia="宋体" w:cs="宋体"/>
          <w:b w:val="0"/>
          <w:bCs/>
          <w:color w:val="auto"/>
          <w:sz w:val="24"/>
          <w:highlight w:val="none"/>
          <w:lang w:eastAsia="zh-CN"/>
        </w:rPr>
      </w:pPr>
      <w:r>
        <w:rPr>
          <w:rFonts w:hint="eastAsia" w:ascii="宋体" w:hAnsi="宋体" w:cs="宋体"/>
          <w:b/>
          <w:color w:val="auto"/>
          <w:sz w:val="24"/>
          <w:highlight w:val="none"/>
        </w:rPr>
        <w:t>项目编号：hzgbzx-202</w:t>
      </w:r>
      <w:r>
        <w:rPr>
          <w:rFonts w:hint="eastAsia" w:ascii="宋体" w:hAnsi="宋体" w:cs="宋体"/>
          <w:b/>
          <w:color w:val="auto"/>
          <w:sz w:val="24"/>
          <w:highlight w:val="none"/>
          <w:lang w:val="en-US" w:eastAsia="zh-CN"/>
        </w:rPr>
        <w:t>411</w:t>
      </w:r>
      <w:r>
        <w:rPr>
          <w:rFonts w:hint="eastAsia" w:ascii="宋体" w:hAnsi="宋体" w:cs="宋体"/>
          <w:b/>
          <w:color w:val="auto"/>
          <w:sz w:val="24"/>
          <w:highlight w:val="none"/>
        </w:rPr>
        <w:t>00</w:t>
      </w:r>
      <w:r>
        <w:rPr>
          <w:rFonts w:hint="eastAsia" w:ascii="宋体" w:hAnsi="宋体" w:cs="宋体"/>
          <w:b/>
          <w:color w:val="auto"/>
          <w:sz w:val="24"/>
          <w:highlight w:val="none"/>
          <w:lang w:val="en-US" w:eastAsia="zh-CN"/>
        </w:rPr>
        <w:t>1</w:t>
      </w:r>
    </w:p>
    <w:p>
      <w:pPr>
        <w:spacing w:line="360" w:lineRule="auto"/>
        <w:ind w:firstLine="480"/>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Cs/>
          <w:color w:val="auto"/>
          <w:sz w:val="24"/>
          <w:highlight w:val="none"/>
          <w:lang w:eastAsia="zh-CN"/>
        </w:rPr>
        <w:t>杭州国际博览中心2025年度消防系统维保项目</w:t>
      </w:r>
    </w:p>
    <w:p>
      <w:pPr>
        <w:spacing w:line="360" w:lineRule="auto"/>
        <w:ind w:firstLine="480"/>
        <w:rPr>
          <w:rFonts w:hint="default" w:ascii="宋体" w:hAnsi="宋体" w:eastAsia="宋体" w:cs="宋体"/>
          <w:b w:val="0"/>
          <w:bCs/>
          <w:color w:val="auto"/>
          <w:sz w:val="24"/>
          <w:highlight w:val="none"/>
          <w:lang w:val="en-US" w:eastAsia="zh-CN"/>
        </w:rPr>
      </w:pPr>
      <w:r>
        <w:rPr>
          <w:rFonts w:hint="eastAsia" w:ascii="宋体" w:hAnsi="宋体" w:cs="宋体"/>
          <w:b/>
          <w:color w:val="auto"/>
          <w:sz w:val="24"/>
          <w:highlight w:val="none"/>
        </w:rPr>
        <w:t>预算金额：</w:t>
      </w:r>
      <w:r>
        <w:rPr>
          <w:rFonts w:hint="eastAsia" w:ascii="宋体" w:hAnsi="宋体" w:cs="宋体"/>
          <w:b/>
          <w:color w:val="auto"/>
          <w:sz w:val="24"/>
          <w:highlight w:val="none"/>
          <w:u w:val="single"/>
          <w:lang w:val="en-US" w:eastAsia="zh-CN"/>
        </w:rPr>
        <w:t xml:space="preserve">  54  </w:t>
      </w:r>
      <w:r>
        <w:rPr>
          <w:rFonts w:hint="eastAsia" w:ascii="宋体" w:hAnsi="宋体" w:cs="宋体"/>
          <w:b/>
          <w:color w:val="auto"/>
          <w:sz w:val="24"/>
          <w:highlight w:val="none"/>
          <w:lang w:val="en-US" w:eastAsia="zh-CN"/>
        </w:rPr>
        <w:t>万元，其中：杭州国际博览中心有限公司</w:t>
      </w:r>
      <w:r>
        <w:rPr>
          <w:rFonts w:hint="eastAsia" w:ascii="宋体" w:hAnsi="宋体" w:cs="宋体"/>
          <w:b/>
          <w:color w:val="auto"/>
          <w:sz w:val="24"/>
          <w:highlight w:val="none"/>
          <w:u w:val="single"/>
          <w:lang w:val="en-US" w:eastAsia="zh-CN"/>
        </w:rPr>
        <w:t xml:space="preserve"> 46  </w:t>
      </w:r>
      <w:r>
        <w:rPr>
          <w:rFonts w:hint="eastAsia" w:ascii="宋体" w:hAnsi="宋体" w:cs="宋体"/>
          <w:b/>
          <w:color w:val="auto"/>
          <w:sz w:val="24"/>
          <w:highlight w:val="none"/>
          <w:lang w:val="en-US" w:eastAsia="zh-CN"/>
        </w:rPr>
        <w:t>万元、杭州国际博览中心北辰大酒店有限公司</w:t>
      </w:r>
      <w:r>
        <w:rPr>
          <w:rFonts w:hint="eastAsia" w:ascii="宋体" w:hAnsi="宋体" w:cs="宋体"/>
          <w:b/>
          <w:color w:val="auto"/>
          <w:sz w:val="24"/>
          <w:highlight w:val="none"/>
          <w:u w:val="single"/>
          <w:lang w:val="en-US" w:eastAsia="zh-CN"/>
        </w:rPr>
        <w:t xml:space="preserve">  4 </w:t>
      </w:r>
      <w:r>
        <w:rPr>
          <w:rFonts w:hint="eastAsia" w:ascii="宋体" w:hAnsi="宋体" w:cs="宋体"/>
          <w:b/>
          <w:color w:val="auto"/>
          <w:sz w:val="24"/>
          <w:highlight w:val="none"/>
          <w:lang w:val="en-US" w:eastAsia="zh-CN"/>
        </w:rPr>
        <w:t>万元，杭州奥体博览中心萧山场馆管理有限公司</w:t>
      </w:r>
      <w:r>
        <w:rPr>
          <w:rFonts w:hint="eastAsia" w:ascii="宋体" w:hAnsi="宋体" w:cs="宋体"/>
          <w:b/>
          <w:color w:val="auto"/>
          <w:sz w:val="24"/>
          <w:highlight w:val="none"/>
          <w:u w:val="single"/>
          <w:lang w:val="en-US" w:eastAsia="zh-CN"/>
        </w:rPr>
        <w:t xml:space="preserve">   4</w:t>
      </w:r>
      <w:r>
        <w:rPr>
          <w:rFonts w:hint="eastAsia" w:ascii="宋体" w:hAnsi="宋体" w:cs="宋体"/>
          <w:b/>
          <w:color w:val="auto"/>
          <w:sz w:val="24"/>
          <w:highlight w:val="none"/>
          <w:lang w:val="en-US" w:eastAsia="zh-CN"/>
        </w:rPr>
        <w:t>万元。</w:t>
      </w:r>
    </w:p>
    <w:p>
      <w:pPr>
        <w:spacing w:line="360" w:lineRule="auto"/>
        <w:ind w:firstLine="480"/>
        <w:rPr>
          <w:rFonts w:hint="eastAsia" w:ascii="宋体" w:hAnsi="宋体" w:eastAsia="宋体" w:cs="宋体"/>
          <w:b w:val="0"/>
          <w:bCs/>
          <w:color w:val="auto"/>
          <w:sz w:val="24"/>
          <w:highlight w:val="none"/>
          <w:lang w:val="en-US" w:eastAsia="zh-CN"/>
        </w:rPr>
      </w:pPr>
      <w:r>
        <w:rPr>
          <w:rFonts w:hint="eastAsia" w:ascii="宋体" w:hAnsi="宋体" w:cs="宋体"/>
          <w:b/>
          <w:color w:val="auto"/>
          <w:sz w:val="24"/>
          <w:highlight w:val="none"/>
        </w:rPr>
        <w:t>最高限价：</w:t>
      </w:r>
      <w:r>
        <w:rPr>
          <w:rFonts w:hint="eastAsia" w:ascii="宋体" w:hAnsi="宋体" w:cs="宋体"/>
          <w:b/>
          <w:color w:val="auto"/>
          <w:sz w:val="24"/>
          <w:highlight w:val="none"/>
          <w:u w:val="single"/>
          <w:lang w:val="en-US" w:eastAsia="zh-CN"/>
        </w:rPr>
        <w:t xml:space="preserve">  54  </w:t>
      </w:r>
      <w:r>
        <w:rPr>
          <w:rFonts w:hint="eastAsia" w:ascii="宋体" w:hAnsi="宋体" w:cs="宋体"/>
          <w:b/>
          <w:color w:val="auto"/>
          <w:sz w:val="24"/>
          <w:highlight w:val="none"/>
          <w:lang w:val="en-US" w:eastAsia="zh-CN"/>
        </w:rPr>
        <w:t>万元，其中：杭州国际博览中心有限公司</w:t>
      </w:r>
      <w:r>
        <w:rPr>
          <w:rFonts w:hint="eastAsia" w:ascii="宋体" w:hAnsi="宋体" w:cs="宋体"/>
          <w:b/>
          <w:color w:val="auto"/>
          <w:sz w:val="24"/>
          <w:highlight w:val="none"/>
          <w:u w:val="single"/>
          <w:lang w:val="en-US" w:eastAsia="zh-CN"/>
        </w:rPr>
        <w:t xml:space="preserve"> 46  </w:t>
      </w:r>
      <w:r>
        <w:rPr>
          <w:rFonts w:hint="eastAsia" w:ascii="宋体" w:hAnsi="宋体" w:cs="宋体"/>
          <w:b/>
          <w:color w:val="auto"/>
          <w:sz w:val="24"/>
          <w:highlight w:val="none"/>
          <w:lang w:val="en-US" w:eastAsia="zh-CN"/>
        </w:rPr>
        <w:t>万元、杭州国际博览中心北辰大酒店有限公司</w:t>
      </w:r>
      <w:r>
        <w:rPr>
          <w:rFonts w:hint="eastAsia" w:ascii="宋体" w:hAnsi="宋体" w:cs="宋体"/>
          <w:b/>
          <w:color w:val="auto"/>
          <w:sz w:val="24"/>
          <w:highlight w:val="none"/>
          <w:u w:val="single"/>
          <w:lang w:val="en-US" w:eastAsia="zh-CN"/>
        </w:rPr>
        <w:t xml:space="preserve">  4 </w:t>
      </w:r>
      <w:r>
        <w:rPr>
          <w:rFonts w:hint="eastAsia" w:ascii="宋体" w:hAnsi="宋体" w:cs="宋体"/>
          <w:b/>
          <w:color w:val="auto"/>
          <w:sz w:val="24"/>
          <w:highlight w:val="none"/>
          <w:lang w:val="en-US" w:eastAsia="zh-CN"/>
        </w:rPr>
        <w:t>万元，杭州奥体博览中心萧山场馆管理有限公司4</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lang w:val="en-US" w:eastAsia="zh-CN"/>
        </w:rPr>
        <w:t>万元。</w:t>
      </w:r>
    </w:p>
    <w:p>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sz w:val="24"/>
          <w:highlight w:val="none"/>
          <w:lang w:eastAsia="zh-CN"/>
        </w:rPr>
        <w:t>杭州国际博览中心2025年度消防系统维保项目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杭州国际博览中心2025年度消防系统维保项目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0"/>
        <w:ind w:firstLine="482"/>
        <w:outlineLvl w:val="2"/>
        <w:rPr>
          <w:rFonts w:ascii="宋体" w:hAnsi="宋体" w:cs="宋体"/>
          <w:bCs/>
          <w:color w:val="auto"/>
          <w:highlight w:val="none"/>
        </w:rPr>
      </w:pPr>
      <w:r>
        <w:rPr>
          <w:rFonts w:hint="eastAsia" w:ascii="宋体" w:hAnsi="宋体" w:cs="宋体"/>
          <w:b/>
          <w:color w:val="auto"/>
          <w:highlight w:val="none"/>
        </w:rPr>
        <w:t>合同履约期限：</w:t>
      </w:r>
      <w:r>
        <w:rPr>
          <w:rFonts w:hint="eastAsia" w:ascii="宋体" w:hAnsi="宋体" w:cs="宋体"/>
          <w:bCs/>
          <w:color w:val="auto"/>
          <w:highlight w:val="none"/>
        </w:rPr>
        <w:t>详见招标文件</w:t>
      </w:r>
    </w:p>
    <w:p>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sdtPr>
        <w:sdtEndPr>
          <w:rPr>
            <w:rFonts w:hAnsi="宋体" w:cs="宋体"/>
            <w:b w:val="0"/>
            <w:bCs w:val="0"/>
            <w:color w:val="auto"/>
            <w:kern w:val="0"/>
            <w:sz w:val="24"/>
            <w:highlight w:val="none"/>
          </w:rPr>
        </w:sdtEndPr>
        <w:sdtContent>
          <w:r>
            <w:rPr>
              <w:rFonts w:hAnsi="宋体" w:cs="宋体"/>
              <w:b w:val="0"/>
              <w:bCs w:val="0"/>
              <w:color w:val="auto"/>
              <w:kern w:val="0"/>
              <w:sz w:val="24"/>
              <w:highlight w:val="none"/>
            </w:rPr>
            <w:sym w:font="Wingdings" w:char="00A8"/>
          </w:r>
        </w:sdtContent>
      </w:sdt>
      <w:r>
        <w:rPr>
          <w:rFonts w:hint="eastAsia" w:hAnsi="宋体" w:cs="宋体"/>
          <w:b w:val="0"/>
          <w:bCs w:val="0"/>
          <w:color w:val="auto"/>
          <w:sz w:val="24"/>
          <w:highlight w:val="none"/>
        </w:rPr>
        <w:t>是；</w:t>
      </w:r>
      <w:sdt>
        <w:sdtPr>
          <w:rPr>
            <w:rFonts w:hAnsi="宋体" w:cs="宋体"/>
            <w:b w:val="0"/>
            <w:bCs w:val="0"/>
            <w:color w:val="auto"/>
            <w:kern w:val="0"/>
            <w:sz w:val="24"/>
            <w:highlight w:val="none"/>
          </w:rPr>
          <w:id w:val="-1591624199"/>
        </w:sdtPr>
        <w:sdtEndPr>
          <w:rPr>
            <w:rFonts w:hAnsi="宋体" w:cs="宋体"/>
            <w:b w:val="0"/>
            <w:bCs w:val="0"/>
            <w:color w:val="auto"/>
            <w:kern w:val="0"/>
            <w:sz w:val="24"/>
            <w:highlight w:val="none"/>
          </w:rPr>
        </w:sdtEndPr>
        <w:sdtContent>
          <w:sdt>
            <w:sdtPr>
              <w:rPr>
                <w:rFonts w:hAnsi="宋体" w:cs="宋体"/>
                <w:b w:val="0"/>
                <w:bCs w:val="0"/>
                <w:color w:val="auto"/>
                <w:kern w:val="0"/>
                <w:sz w:val="24"/>
                <w:highlight w:val="none"/>
              </w:rPr>
              <w:id w:val="147476936"/>
            </w:sdtPr>
            <w:sdtEndPr>
              <w:rPr>
                <w:rFonts w:hAnsi="宋体" w:cs="宋体"/>
                <w:b w:val="0"/>
                <w:bCs w:val="0"/>
                <w:color w:val="auto"/>
                <w:kern w:val="0"/>
                <w:sz w:val="24"/>
                <w:highlight w:val="none"/>
              </w:rPr>
            </w:sdtEndPr>
            <w:sdtContent>
              <w:r>
                <w:rPr>
                  <w:rFonts w:hAnsi="宋体" w:cs="宋体"/>
                  <w:b w:val="0"/>
                  <w:bCs w:val="0"/>
                  <w:color w:val="auto"/>
                  <w:kern w:val="0"/>
                  <w:sz w:val="24"/>
                  <w:highlight w:val="none"/>
                </w:rPr>
                <w:sym w:font="Wingdings" w:char="00FE"/>
              </w:r>
            </w:sdtContent>
          </w:sdt>
        </w:sdtContent>
      </w:sdt>
      <w:r>
        <w:rPr>
          <w:rFonts w:hint="eastAsia" w:hAnsi="宋体" w:cs="宋体"/>
          <w:b w:val="0"/>
          <w:bCs w:val="0"/>
          <w:color w:val="auto"/>
          <w:sz w:val="24"/>
          <w:highlight w:val="none"/>
        </w:rPr>
        <w:t>否</w:t>
      </w:r>
      <w:r>
        <w:rPr>
          <w:rFonts w:hint="eastAsia" w:hAnsi="宋体" w:cs="宋体"/>
          <w:b w:val="0"/>
          <w:bCs w:val="0"/>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333685401"/>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508982547"/>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w:t>
      </w:r>
      <w:r>
        <w:rPr>
          <w:rFonts w:hint="eastAsia" w:ascii="宋体" w:hAnsi="宋体" w:cs="宋体"/>
          <w:color w:val="auto"/>
          <w:sz w:val="24"/>
          <w:highlight w:val="none"/>
          <w:lang w:eastAsia="zh-CN"/>
        </w:rPr>
        <w:t>采购活动</w:t>
      </w:r>
      <w:r>
        <w:rPr>
          <w:rFonts w:hint="eastAsia" w:ascii="宋体" w:hAnsi="宋体" w:cs="宋体"/>
          <w:color w:val="auto"/>
          <w:sz w:val="24"/>
          <w:highlight w:val="none"/>
        </w:rPr>
        <w:t>；为采购项目提供整体设计、规范编制或者项目管理、监理、检测等服务后不得再参加该采购项目的其他采购活动。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仿宋" w:hAnsi="仿宋" w:eastAsia="仿宋" w:cs="仿宋"/>
          <w:color w:val="auto"/>
          <w:sz w:val="24"/>
          <w:highlight w:val="none"/>
          <w:lang w:eastAsia="zh-CN"/>
        </w:rPr>
        <w:t>萧采云（乐采云）平台（https://www.lecaiyun.com/）</w:t>
      </w:r>
      <w:r>
        <w:rPr>
          <w:rFonts w:hint="eastAsia" w:ascii="宋体" w:hAnsi="宋体" w:cs="宋体"/>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仿宋" w:hAnsi="仿宋" w:eastAsia="仿宋" w:cs="仿宋"/>
          <w:color w:val="auto"/>
          <w:sz w:val="24"/>
          <w:highlight w:val="none"/>
          <w:lang w:eastAsia="zh-CN"/>
        </w:rPr>
        <w:t>萧采云（乐采云）平台（https://www.lecaiyun.com/）</w:t>
      </w:r>
      <w:r>
        <w:rPr>
          <w:rFonts w:hint="eastAsia" w:ascii="宋体" w:hAnsi="宋体" w:cs="宋体"/>
          <w:color w:val="auto"/>
          <w:sz w:val="24"/>
          <w:highlight w:val="none"/>
        </w:rPr>
        <w:t xml:space="preserve">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b w:val="0"/>
          <w:bCs/>
          <w:sz w:val="24"/>
          <w:u w:val="single"/>
        </w:rPr>
        <w:t>请登录萧采云（乐采云）投标客户端投标，客户端下载地址https://sitecdn.zcycdn.com/zcy-client/bidding-client-new/official/lcy/LeCaiYunSetup.latest.exe</w:t>
      </w:r>
      <w:r>
        <w:rPr>
          <w:rFonts w:hint="eastAsia" w:ascii="宋体" w:hAnsi="宋体" w:cs="宋体"/>
          <w:bCs/>
          <w:sz w:val="24"/>
          <w:u w:val="single"/>
        </w:rPr>
        <w:t xml:space="preserve"> </w:t>
      </w:r>
      <w:r>
        <w:rPr>
          <w:rFonts w:hint="eastAsia" w:ascii="宋体" w:hAnsi="宋体" w:cs="宋体"/>
          <w:bCs/>
          <w:sz w:val="24"/>
          <w:u w:val="single"/>
          <w:lang w:val="en-US" w:eastAsia="zh-CN"/>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仿宋" w:hAnsi="仿宋" w:eastAsia="仿宋" w:cs="仿宋"/>
          <w:color w:val="auto"/>
          <w:sz w:val="24"/>
          <w:highlight w:val="none"/>
          <w:lang w:eastAsia="zh-CN"/>
        </w:rPr>
        <w:t>萧采云（乐采云）平台（https://www.lecaiyun.com/）</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1.供应商认为招标文件使自己的权益受到损害的，可以自获取招标文件之日起3个工作日内，以书面形式向采购人和采购代理机构提出质疑。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招标文件菜单中选择项目，获取招标文件。4）投标文件的制作：在“政采云电子交易客户端”中完成“填写基本信息”、“导入投标文件”、“标书关联”、“标书检查”、“电子签章”、“生成电子标书”等操作。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杭州国际博览中心有限公司、杭州国际博览中心北辰大酒店有限公司、杭州奥体博览中心萧山场馆管理有限公司</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杭州国际博览中心有限公司、杭州国际博览中心北辰大酒店有限公司、杭州奥体博览中心萧山场馆管理有限公司</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沈先生</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0571-82908716</w:t>
      </w:r>
    </w:p>
    <w:p>
      <w:pPr>
        <w:spacing w:line="360" w:lineRule="auto"/>
        <w:rPr>
          <w:rFonts w:ascii="宋体" w:hAnsi="宋体" w:cs="宋体"/>
          <w:color w:val="auto"/>
          <w:sz w:val="24"/>
          <w:highlight w:val="none"/>
        </w:rPr>
      </w:pPr>
      <w:bookmarkStart w:id="11" w:name="_Toc28359086"/>
      <w:bookmarkStart w:id="12" w:name="_Toc28359009"/>
      <w:r>
        <w:rPr>
          <w:rFonts w:hint="eastAsia" w:ascii="宋体" w:hAnsi="宋体" w:cs="宋体"/>
          <w:color w:val="auto"/>
          <w:sz w:val="24"/>
          <w:highlight w:val="none"/>
        </w:rPr>
        <w:t>2.采购代理机构信息</w:t>
      </w:r>
      <w:bookmarkEnd w:id="11"/>
      <w:bookmarkEnd w:id="12"/>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浙江卓宏建设项目管理有限公司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杭州市</w:t>
      </w:r>
      <w:r>
        <w:rPr>
          <w:rFonts w:hint="eastAsia" w:ascii="宋体" w:hAnsi="宋体" w:cs="宋体"/>
          <w:color w:val="auto"/>
          <w:sz w:val="24"/>
          <w:highlight w:val="none"/>
        </w:rPr>
        <w:t>萧山区金瑞大厦1幢803</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马晓盼</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18069834723</w:t>
      </w:r>
    </w:p>
    <w:p>
      <w:pPr>
        <w:spacing w:line="360" w:lineRule="auto"/>
        <w:ind w:firstLine="480"/>
        <w:jc w:val="left"/>
        <w:rPr>
          <w:rFonts w:ascii="宋体" w:hAnsi="宋体" w:cs="宋体"/>
          <w:color w:val="auto"/>
          <w:sz w:val="22"/>
          <w:szCs w:val="22"/>
          <w:highlight w:val="none"/>
        </w:rPr>
      </w:pPr>
      <w:r>
        <w:rPr>
          <w:rFonts w:hint="eastAsia" w:ascii="宋体" w:hAnsi="宋体" w:cs="宋体"/>
          <w:color w:val="auto"/>
          <w:sz w:val="22"/>
          <w:szCs w:val="22"/>
          <w:highlight w:val="none"/>
        </w:rPr>
        <w:t>若对项目采购电子交易系统操作有疑问，可登录</w:t>
      </w:r>
      <w:r>
        <w:rPr>
          <w:rFonts w:hint="eastAsia" w:ascii="仿宋" w:hAnsi="仿宋" w:eastAsia="仿宋" w:cs="仿宋"/>
          <w:color w:val="auto"/>
          <w:sz w:val="22"/>
          <w:szCs w:val="22"/>
          <w:highlight w:val="none"/>
          <w:lang w:eastAsia="zh-CN"/>
        </w:rPr>
        <w:t>萧采云（乐采云）平台（https://www.lecaiyun.com/）</w:t>
      </w:r>
      <w:r>
        <w:rPr>
          <w:rFonts w:hint="eastAsia" w:ascii="宋体" w:hAnsi="宋体" w:cs="宋体"/>
          <w:color w:val="auto"/>
          <w:sz w:val="22"/>
          <w:szCs w:val="22"/>
          <w:highlight w:val="none"/>
        </w:rPr>
        <w:t>，点击右侧咨询小采，获取采小蜜智能服务管家帮助，或拨打政采云</w:t>
      </w:r>
      <w:r>
        <w:rPr>
          <w:rFonts w:hint="eastAsia" w:ascii="宋体" w:hAnsi="宋体" w:cs="宋体"/>
          <w:color w:val="auto"/>
          <w:sz w:val="22"/>
          <w:szCs w:val="22"/>
          <w:highlight w:val="none"/>
          <w:lang w:eastAsia="zh-CN"/>
        </w:rPr>
        <w:t>（萧采云（乐采云））</w:t>
      </w:r>
      <w:r>
        <w:rPr>
          <w:rFonts w:hint="eastAsia" w:ascii="宋体" w:hAnsi="宋体" w:cs="宋体"/>
          <w:color w:val="auto"/>
          <w:sz w:val="22"/>
          <w:szCs w:val="22"/>
          <w:highlight w:val="none"/>
        </w:rPr>
        <w:t>服务热线95763获取热线服务帮助。</w:t>
      </w:r>
    </w:p>
    <w:p>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CA问题联系电话（人工）：汇信CA 400-888-4636；天谷CA 400-087-8198。</w:t>
      </w:r>
    </w:p>
    <w:p>
      <w:pPr>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034"/>
        <w:gridCol w:w="62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25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2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25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auto"/>
                <w:highlight w:val="none"/>
              </w:rPr>
            </w:pPr>
            <w:r>
              <w:rPr>
                <w:rFonts w:hint="eastAsia"/>
                <w:color w:val="auto"/>
                <w:highlight w:val="none"/>
              </w:rPr>
              <w:t>（1）标的：</w:t>
            </w:r>
            <w:r>
              <w:rPr>
                <w:rFonts w:hint="eastAsia"/>
                <w:color w:val="auto"/>
                <w:highlight w:val="none"/>
                <w:u w:val="single"/>
              </w:rPr>
              <w:t xml:space="preserve"> </w:t>
            </w:r>
            <w:r>
              <w:rPr>
                <w:rFonts w:hint="eastAsia"/>
                <w:color w:val="auto"/>
                <w:highlight w:val="none"/>
                <w:u w:val="single"/>
                <w:lang w:eastAsia="zh-CN"/>
              </w:rPr>
              <w:t>杭州国际博览中心2025年度消防系统维保项目</w:t>
            </w:r>
            <w:r>
              <w:rPr>
                <w:rFonts w:hint="eastAsia"/>
                <w:color w:val="auto"/>
                <w:highlight w:val="none"/>
                <w:u w:val="single"/>
              </w:rPr>
              <w:t xml:space="preserve">  </w:t>
            </w:r>
            <w:r>
              <w:rPr>
                <w:rFonts w:hint="eastAsia"/>
                <w:color w:val="auto"/>
                <w:highlight w:val="none"/>
              </w:rPr>
              <w:t>，属于</w:t>
            </w:r>
            <w:r>
              <w:rPr>
                <w:rFonts w:hint="eastAsia"/>
                <w:color w:val="auto"/>
                <w:highlight w:val="none"/>
                <w:u w:val="single"/>
                <w:lang w:val="en-US" w:eastAsia="zh-CN"/>
              </w:rPr>
              <w:t xml:space="preserve"> 零售业 </w:t>
            </w:r>
            <w:r>
              <w:rPr>
                <w:rFonts w:hint="eastAsia"/>
                <w:color w:val="auto"/>
                <w:highlight w:val="none"/>
                <w:u w:val="none"/>
              </w:rPr>
              <w:t>行业</w:t>
            </w:r>
            <w:r>
              <w:rPr>
                <w:rFonts w:hint="eastAsia"/>
                <w:color w:val="auto"/>
                <w:highlight w:val="none"/>
              </w:rPr>
              <w:t>；</w:t>
            </w:r>
          </w:p>
          <w:p>
            <w:pPr>
              <w:pStyle w:val="3"/>
              <w:rPr>
                <w:color w:val="auto"/>
                <w:highlight w:val="none"/>
                <w:lang w:val="en-US"/>
              </w:rPr>
            </w:pPr>
            <w:r>
              <w:rPr>
                <w:rFonts w:hint="eastAsia"/>
                <w:color w:val="auto"/>
                <w:highlight w:val="none"/>
                <w:lang w:val="en-US"/>
              </w:rPr>
              <w:t>……</w:t>
            </w:r>
          </w:p>
          <w:p>
            <w:pPr>
              <w:rPr>
                <w:color w:val="auto"/>
                <w:highlight w:val="none"/>
              </w:rPr>
            </w:pPr>
            <w:r>
              <w:rPr>
                <w:rFonts w:hint="eastAsia" w:cs="仿宋"/>
                <w:color w:val="auto"/>
                <w:sz w:val="22"/>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2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本项目</w:t>
            </w:r>
            <w:r>
              <w:rPr>
                <w:rFonts w:hint="eastAsia" w:ascii="宋体" w:hAnsi="宋体" w:cs="宋体"/>
                <w:color w:val="auto"/>
                <w:kern w:val="0"/>
                <w:sz w:val="24"/>
                <w:highlight w:val="none"/>
                <w:lang w:val="en-US" w:eastAsia="zh-CN"/>
              </w:rPr>
              <w:t>不</w:t>
            </w:r>
            <w:r>
              <w:rPr>
                <w:rFonts w:hint="eastAsia" w:ascii="宋体" w:hAnsi="宋体" w:cs="宋体"/>
                <w:color w:val="auto"/>
                <w:kern w:val="0"/>
                <w:sz w:val="24"/>
                <w:highlight w:val="none"/>
              </w:rPr>
              <w:t>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2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showingPlcHdr/>
              </w:sdtPr>
              <w:sdtEndPr>
                <w:rPr>
                  <w:rFonts w:hint="eastAsia" w:ascii="宋体" w:hAnsi="宋体" w:cs="宋体"/>
                  <w:color w:val="auto"/>
                  <w:kern w:val="0"/>
                  <w:sz w:val="24"/>
                  <w:highlight w:val="none"/>
                </w:rPr>
              </w:sdtEndPr>
              <w:sdtContent/>
            </w:sdt>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sdt>
                  <w:sdtPr>
                    <w:rPr>
                      <w:rFonts w:hint="eastAsia" w:ascii="宋体" w:hAnsi="宋体" w:cs="宋体"/>
                      <w:kern w:val="0"/>
                      <w:sz w:val="22"/>
                      <w:szCs w:val="22"/>
                      <w:highlight w:val="none"/>
                    </w:rPr>
                    <w:id w:val="39"/>
                    <w14:checkbox>
                      <w14:checked w14:val="0"/>
                      <w14:checkedState w14:val="00FE" w14:font="Wingdings"/>
                      <w14:uncheckedState w14:val="2610" w14:font="MS Gothic"/>
                    </w14:checkbox>
                  </w:sdtPr>
                  <w:sdtEndPr>
                    <w:rPr>
                      <w:rFonts w:hint="eastAsia" w:ascii="宋体" w:hAnsi="宋体" w:cs="宋体"/>
                      <w:kern w:val="0"/>
                      <w:sz w:val="22"/>
                      <w:szCs w:val="22"/>
                      <w:highlight w:val="none"/>
                    </w:rPr>
                  </w:sdtEndPr>
                  <w:sdtContent>
                    <w:r>
                      <w:rPr>
                        <w:rFonts w:ascii="MS Gothic" w:hAnsi="MS Gothic" w:eastAsia="宋体" w:cs="宋体"/>
                        <w:kern w:val="0"/>
                        <w:sz w:val="22"/>
                        <w:szCs w:val="22"/>
                        <w:highlight w:val="none"/>
                        <w:lang w:val="en-US" w:eastAsia="zh-CN" w:bidi="ar-SA"/>
                      </w:rPr>
                      <w:t>☐</w:t>
                    </w:r>
                  </w:sdtContent>
                </w:sdt>
                <w:r>
                  <w:rPr>
                    <w:rFonts w:hint="eastAsia" w:ascii="宋体" w:hAnsi="宋体" w:cs="宋体"/>
                    <w:kern w:val="0"/>
                    <w:sz w:val="22"/>
                    <w:szCs w:val="22"/>
                    <w:highlight w:val="none"/>
                  </w:rPr>
                  <w:t xml:space="preserve"> A</w:t>
                </w:r>
                <w:r>
                  <w:rPr>
                    <w:rFonts w:hint="eastAsia" w:ascii="宋体" w:hAnsi="宋体" w:cs="宋体"/>
                    <w:sz w:val="22"/>
                    <w:szCs w:val="22"/>
                    <w:highlight w:val="none"/>
                  </w:rPr>
                  <w:t>同意将非主体、</w:t>
                </w:r>
                <w:r>
                  <w:rPr>
                    <w:rFonts w:hint="eastAsia" w:ascii="宋体" w:hAnsi="宋体" w:cs="宋体"/>
                    <w:color w:val="0000FF"/>
                    <w:sz w:val="22"/>
                    <w:szCs w:val="22"/>
                    <w:highlight w:val="none"/>
                  </w:rPr>
                  <w:t>非关键性的</w:t>
                </w:r>
                <w:r>
                  <w:rPr>
                    <w:rFonts w:hint="eastAsia" w:ascii="宋体" w:hAnsi="宋体" w:cs="宋体"/>
                    <w:color w:val="0000FF"/>
                    <w:sz w:val="22"/>
                    <w:szCs w:val="22"/>
                    <w:highlight w:val="none"/>
                    <w:u w:val="single"/>
                  </w:rPr>
                  <w:t xml:space="preserve">  </w:t>
                </w:r>
                <w:r>
                  <w:rPr>
                    <w:rFonts w:hint="eastAsia" w:ascii="宋体" w:hAnsi="宋体" w:cs="宋体"/>
                    <w:color w:val="0000FF"/>
                    <w:sz w:val="22"/>
                    <w:szCs w:val="22"/>
                    <w:highlight w:val="none"/>
                    <w:u w:val="single"/>
                    <w:lang w:val="en-US" w:eastAsia="zh-CN"/>
                  </w:rPr>
                  <w:t xml:space="preserve"> </w:t>
                </w:r>
                <w:r>
                  <w:rPr>
                    <w:rFonts w:hint="eastAsia" w:ascii="宋体" w:hAnsi="宋体" w:cs="宋体"/>
                    <w:color w:val="0000FF"/>
                    <w:sz w:val="22"/>
                    <w:szCs w:val="22"/>
                    <w:highlight w:val="none"/>
                    <w:u w:val="single"/>
                  </w:rPr>
                  <w:t xml:space="preserve">  </w:t>
                </w:r>
                <w:r>
                  <w:rPr>
                    <w:rFonts w:hint="eastAsia" w:ascii="宋体" w:hAnsi="宋体" w:cs="宋体"/>
                    <w:color w:val="0000FF"/>
                    <w:sz w:val="22"/>
                    <w:szCs w:val="22"/>
                    <w:highlight w:val="none"/>
                  </w:rPr>
                  <w:t>工作分包</w:t>
                </w:r>
                <w:r>
                  <w:rPr>
                    <w:rFonts w:hint="eastAsia" w:ascii="宋体" w:hAnsi="宋体" w:cs="宋体"/>
                    <w:sz w:val="22"/>
                    <w:szCs w:val="22"/>
                    <w:highlight w:val="none"/>
                  </w:rPr>
                  <w:t>。</w:t>
                </w:r>
                <w:sdt>
                  <w:sdtPr>
                    <w:rPr>
                      <w:rFonts w:hint="eastAsia" w:ascii="宋体" w:hAnsi="宋体" w:cs="宋体"/>
                      <w:kern w:val="0"/>
                      <w:sz w:val="22"/>
                      <w:szCs w:val="22"/>
                      <w:highlight w:val="none"/>
                    </w:rPr>
                    <w:id w:val="40"/>
                    <w14:checkbox>
                      <w14:checked w14:val="1"/>
                      <w14:checkedState w14:val="00FE" w14:font="Wingdings"/>
                      <w14:uncheckedState w14:val="2610" w14:font="MS Gothic"/>
                    </w14:checkbox>
                  </w:sdtPr>
                  <w:sdtEndPr>
                    <w:rPr>
                      <w:rFonts w:hint="eastAsia" w:ascii="宋体" w:hAnsi="宋体" w:cs="宋体"/>
                      <w:kern w:val="0"/>
                      <w:sz w:val="22"/>
                      <w:szCs w:val="22"/>
                      <w:highlight w:val="none"/>
                    </w:rPr>
                  </w:sdtEndPr>
                  <w:sdtContent>
                    <w:r>
                      <w:rPr>
                        <w:rFonts w:hint="eastAsia" w:ascii="Wingdings" w:hAnsi="Wingdings" w:eastAsia="宋体" w:cs="宋体"/>
                        <w:kern w:val="0"/>
                        <w:sz w:val="22"/>
                        <w:szCs w:val="22"/>
                        <w:highlight w:val="none"/>
                        <w:lang w:val="en-US" w:eastAsia="zh-CN" w:bidi="ar-SA"/>
                      </w:rPr>
                      <w:t>þ</w:t>
                    </w:r>
                  </w:sdtContent>
                </w:sdt>
                <w:r>
                  <w:rPr>
                    <w:rFonts w:hint="eastAsia" w:ascii="宋体" w:hAnsi="宋体" w:cs="宋体"/>
                    <w:kern w:val="0"/>
                    <w:sz w:val="22"/>
                    <w:szCs w:val="22"/>
                    <w:highlight w:val="none"/>
                  </w:rPr>
                  <w:t xml:space="preserve"> B</w:t>
                </w:r>
                <w:r>
                  <w:rPr>
                    <w:rFonts w:hint="eastAsia" w:ascii="宋体" w:hAnsi="宋体" w:cs="宋体"/>
                    <w:sz w:val="22"/>
                    <w:szCs w:val="22"/>
                    <w:highlight w:val="none"/>
                  </w:rPr>
                  <w:t>不同意分包。 注：不得限制大中型企业向小微企业合理分包。</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2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250"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宋体" w:hAnsi="宋体" w:cs="宋体"/>
                <w:b/>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2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34"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25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034"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25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20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25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开标一览表（报价表）是报价的唯一载体，如投标人在萧采云（乐采云）平台填写的投标报价与投标文件报价文件中开标一览表（报价表）不一致的，以报价文件中开标一览表（报价表）为准。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20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250"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本项目备份</w:t>
            </w:r>
            <w:r>
              <w:rPr>
                <w:rFonts w:hint="eastAsia" w:hAnsi="宋体" w:cs="宋体"/>
                <w:color w:val="auto"/>
                <w:kern w:val="28"/>
                <w:sz w:val="24"/>
                <w:szCs w:val="24"/>
                <w:highlight w:val="none"/>
                <w:lang w:eastAsia="zh-CN"/>
              </w:rPr>
              <w:t>投标</w:t>
            </w:r>
            <w:r>
              <w:rPr>
                <w:rFonts w:hint="eastAsia" w:hAnsi="宋体" w:cs="宋体"/>
                <w:color w:val="auto"/>
                <w:kern w:val="28"/>
                <w:sz w:val="24"/>
                <w:szCs w:val="24"/>
                <w:highlight w:val="none"/>
              </w:rPr>
              <w:t>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宋体" w:hAnsi="宋体" w:eastAsia="宋体" w:cs="宋体"/>
                <w:color w:val="auto"/>
                <w:sz w:val="24"/>
                <w:highlight w:val="none"/>
                <w:lang w:eastAsia="zh-CN"/>
              </w:rPr>
            </w:pPr>
            <w:r>
              <w:rPr>
                <w:rFonts w:hint="eastAsia"/>
                <w:color w:val="auto"/>
                <w:highlight w:val="none"/>
              </w:rPr>
              <w:t>1</w:t>
            </w:r>
            <w:r>
              <w:rPr>
                <w:rFonts w:hint="eastAsia"/>
                <w:color w:val="auto"/>
                <w:highlight w:val="none"/>
                <w:lang w:val="en-US" w:eastAsia="zh-CN"/>
              </w:rPr>
              <w:t>1</w:t>
            </w:r>
          </w:p>
        </w:tc>
        <w:tc>
          <w:tcPr>
            <w:tcW w:w="2034"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b/>
                <w:color w:val="auto"/>
                <w:sz w:val="24"/>
                <w:highlight w:val="none"/>
              </w:rPr>
            </w:pPr>
            <w:r>
              <w:rPr>
                <w:rFonts w:hint="eastAsia"/>
                <w:b/>
                <w:color w:val="auto"/>
                <w:sz w:val="22"/>
                <w:highlight w:val="none"/>
              </w:rPr>
              <w:t>采购机构代理费用</w:t>
            </w:r>
          </w:p>
        </w:tc>
        <w:tc>
          <w:tcPr>
            <w:tcW w:w="6250" w:type="dxa"/>
            <w:tcBorders>
              <w:top w:val="single" w:color="000000" w:sz="8" w:space="0"/>
              <w:left w:val="single" w:color="000000" w:sz="2" w:space="0"/>
              <w:bottom w:val="single" w:color="000000" w:sz="8" w:space="0"/>
              <w:right w:val="single" w:color="000000" w:sz="8" w:space="0"/>
            </w:tcBorders>
            <w:vAlign w:val="center"/>
          </w:tcPr>
          <w:p>
            <w:pPr>
              <w:rPr>
                <w:rFonts w:hAnsi="宋体" w:cs="宋体"/>
                <w:color w:val="auto"/>
                <w:kern w:val="28"/>
                <w:sz w:val="24"/>
                <w:highlight w:val="none"/>
              </w:rPr>
            </w:pPr>
            <w:r>
              <w:rPr>
                <w:rFonts w:hint="eastAsia" w:hAnsi="宋体" w:cs="宋体"/>
                <w:color w:val="auto"/>
                <w:kern w:val="28"/>
                <w:sz w:val="24"/>
                <w:highlight w:val="none"/>
              </w:rPr>
              <w:t>本项目的采购代理费</w:t>
            </w:r>
            <w:r>
              <w:rPr>
                <w:rFonts w:hint="eastAsia" w:hAnsi="宋体" w:cs="宋体"/>
                <w:color w:val="auto"/>
                <w:kern w:val="28"/>
                <w:sz w:val="24"/>
                <w:highlight w:val="none"/>
                <w:lang w:val="en-US" w:eastAsia="zh-CN"/>
              </w:rPr>
              <w:t>依据</w:t>
            </w:r>
            <w:r>
              <w:rPr>
                <w:rFonts w:hint="eastAsia" w:hAnsi="宋体" w:cs="宋体"/>
                <w:color w:val="auto"/>
                <w:kern w:val="28"/>
                <w:sz w:val="24"/>
                <w:highlight w:val="none"/>
              </w:rPr>
              <w:t>计价格20021980号文件</w:t>
            </w:r>
            <w:r>
              <w:rPr>
                <w:rFonts w:hint="eastAsia" w:hAnsi="宋体" w:cs="宋体"/>
                <w:color w:val="auto"/>
                <w:kern w:val="28"/>
                <w:sz w:val="24"/>
                <w:highlight w:val="none"/>
                <w:lang w:eastAsia="zh-CN"/>
              </w:rPr>
              <w:t>，</w:t>
            </w:r>
            <w:r>
              <w:rPr>
                <w:rFonts w:hint="eastAsia" w:hAnsi="宋体" w:cs="宋体"/>
                <w:color w:val="auto"/>
                <w:kern w:val="28"/>
                <w:sz w:val="24"/>
                <w:highlight w:val="none"/>
              </w:rPr>
              <w:t>由中标人支付。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2</w:t>
            </w:r>
          </w:p>
        </w:tc>
        <w:tc>
          <w:tcPr>
            <w:tcW w:w="2034" w:type="dxa"/>
            <w:tcBorders>
              <w:top w:val="single" w:color="000000" w:sz="8" w:space="0"/>
              <w:left w:val="single" w:color="000000" w:sz="2" w:space="0"/>
              <w:bottom w:val="single" w:color="000000" w:sz="8" w:space="0"/>
              <w:right w:val="single" w:color="000000" w:sz="8" w:space="0"/>
            </w:tcBorders>
            <w:vAlign w:val="center"/>
          </w:tcPr>
          <w:p>
            <w:pPr>
              <w:jc w:val="center"/>
              <w:rPr>
                <w:color w:val="auto"/>
                <w:highlight w:val="none"/>
              </w:rPr>
            </w:pPr>
            <w:r>
              <w:rPr>
                <w:rFonts w:hint="eastAsia" w:cs="仿宋"/>
                <w:b/>
                <w:color w:val="auto"/>
                <w:sz w:val="22"/>
                <w:highlight w:val="none"/>
              </w:rPr>
              <w:t>资格审查和信用信息审查</w:t>
            </w:r>
          </w:p>
        </w:tc>
        <w:tc>
          <w:tcPr>
            <w:tcW w:w="6250" w:type="dxa"/>
            <w:tcBorders>
              <w:top w:val="single" w:color="000000" w:sz="8" w:space="0"/>
              <w:left w:val="single" w:color="000000" w:sz="2" w:space="0"/>
              <w:bottom w:val="single" w:color="000000" w:sz="8" w:space="0"/>
              <w:right w:val="single" w:color="000000" w:sz="8" w:space="0"/>
            </w:tcBorders>
            <w:vAlign w:val="center"/>
          </w:tcPr>
          <w:p>
            <w:pPr>
              <w:rPr>
                <w:color w:val="auto"/>
                <w:highlight w:val="none"/>
              </w:rPr>
            </w:pPr>
            <w:r>
              <w:rPr>
                <w:rFonts w:hint="eastAsia" w:cs="仿宋_GB2312"/>
                <w:color w:val="auto"/>
                <w:sz w:val="22"/>
                <w:highlight w:val="none"/>
              </w:rPr>
              <w:t>本项目</w:t>
            </w:r>
            <w:r>
              <w:rPr>
                <w:rFonts w:cs="仿宋_GB2312"/>
                <w:color w:val="auto"/>
                <w:sz w:val="22"/>
                <w:highlight w:val="none"/>
              </w:rPr>
              <w:t>由采购人</w:t>
            </w:r>
            <w:r>
              <w:rPr>
                <w:rFonts w:hint="eastAsia" w:cs="仿宋_GB2312"/>
                <w:color w:val="auto"/>
                <w:sz w:val="22"/>
                <w:highlight w:val="none"/>
              </w:rPr>
              <w:t>进行</w:t>
            </w:r>
            <w:r>
              <w:rPr>
                <w:rFonts w:cs="仿宋_GB2312"/>
                <w:color w:val="auto"/>
                <w:sz w:val="22"/>
                <w:highlight w:val="none"/>
              </w:rPr>
              <w:t>资格文件</w:t>
            </w:r>
            <w:r>
              <w:rPr>
                <w:rFonts w:hint="eastAsia" w:cs="仿宋_GB2312"/>
                <w:color w:val="auto"/>
                <w:sz w:val="22"/>
                <w:highlight w:val="none"/>
              </w:rPr>
              <w:t>及</w:t>
            </w:r>
            <w:r>
              <w:rPr>
                <w:rFonts w:cs="仿宋_GB2312"/>
                <w:color w:val="auto"/>
                <w:sz w:val="22"/>
                <w:highlight w:val="none"/>
              </w:rPr>
              <w:t>信用信息</w:t>
            </w:r>
            <w:r>
              <w:rPr>
                <w:rFonts w:hint="eastAsia" w:cs="仿宋_GB2312"/>
                <w:color w:val="auto"/>
                <w:sz w:val="22"/>
                <w:highlight w:val="none"/>
              </w:rPr>
              <w:t>查询</w:t>
            </w:r>
            <w:r>
              <w:rPr>
                <w:rFonts w:cs="仿宋_GB2312"/>
                <w:color w:val="auto"/>
                <w:sz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eastAsia="宋体"/>
                <w:color w:val="auto"/>
                <w:highlight w:val="none"/>
                <w:lang w:eastAsia="zh-CN"/>
              </w:rPr>
            </w:pPr>
            <w:r>
              <w:rPr>
                <w:rFonts w:hint="eastAsia"/>
                <w:color w:val="auto"/>
                <w:highlight w:val="none"/>
                <w:lang w:val="en-US" w:eastAsia="zh-CN"/>
              </w:rPr>
              <w:t>13</w:t>
            </w:r>
          </w:p>
        </w:tc>
        <w:tc>
          <w:tcPr>
            <w:tcW w:w="2034" w:type="dxa"/>
            <w:tcBorders>
              <w:top w:val="single" w:color="000000" w:sz="8" w:space="0"/>
              <w:left w:val="single" w:color="000000" w:sz="2" w:space="0"/>
              <w:bottom w:val="single" w:color="000000" w:sz="8" w:space="0"/>
              <w:right w:val="single" w:color="000000" w:sz="8" w:space="0"/>
            </w:tcBorders>
            <w:vAlign w:val="center"/>
          </w:tcPr>
          <w:p>
            <w:pPr>
              <w:jc w:val="center"/>
              <w:rPr>
                <w:rFonts w:cs="仿宋"/>
                <w:b/>
                <w:color w:val="auto"/>
                <w:sz w:val="22"/>
                <w:highlight w:val="none"/>
              </w:rPr>
            </w:pPr>
            <w:r>
              <w:rPr>
                <w:rFonts w:hint="eastAsia" w:cs="仿宋"/>
                <w:b/>
                <w:color w:val="auto"/>
                <w:sz w:val="22"/>
                <w:highlight w:val="none"/>
              </w:rPr>
              <w:t>质疑接收人及答复</w:t>
            </w:r>
          </w:p>
        </w:tc>
        <w:tc>
          <w:tcPr>
            <w:tcW w:w="625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auto"/>
                <w:sz w:val="22"/>
                <w:highlight w:val="none"/>
                <w:u w:val="single"/>
              </w:rPr>
            </w:pPr>
            <w:r>
              <w:rPr>
                <w:rFonts w:hint="eastAsia"/>
                <w:color w:val="auto"/>
                <w:sz w:val="22"/>
                <w:highlight w:val="none"/>
              </w:rPr>
              <w:t>采购</w:t>
            </w:r>
            <w:r>
              <w:rPr>
                <w:color w:val="auto"/>
                <w:sz w:val="22"/>
                <w:highlight w:val="none"/>
              </w:rPr>
              <w:t>人、</w:t>
            </w:r>
            <w:r>
              <w:rPr>
                <w:rFonts w:hint="eastAsia"/>
                <w:color w:val="auto"/>
                <w:sz w:val="22"/>
                <w:highlight w:val="none"/>
              </w:rPr>
              <w:t>采购</w:t>
            </w:r>
            <w:r>
              <w:rPr>
                <w:color w:val="auto"/>
                <w:sz w:val="22"/>
                <w:highlight w:val="none"/>
              </w:rPr>
              <w:t>机构质疑接收人</w:t>
            </w:r>
            <w:r>
              <w:rPr>
                <w:rFonts w:hint="eastAsia"/>
                <w:color w:val="auto"/>
                <w:sz w:val="22"/>
                <w:highlight w:val="none"/>
              </w:rPr>
              <w:t>、联系方式</w:t>
            </w:r>
            <w:r>
              <w:rPr>
                <w:color w:val="auto"/>
                <w:sz w:val="22"/>
                <w:highlight w:val="none"/>
              </w:rPr>
              <w:t>：</w:t>
            </w:r>
            <w:r>
              <w:rPr>
                <w:rFonts w:hint="eastAsia"/>
                <w:color w:val="auto"/>
                <w:sz w:val="22"/>
                <w:highlight w:val="none"/>
              </w:rPr>
              <w:t>详见公告</w:t>
            </w:r>
          </w:p>
          <w:p>
            <w:pPr>
              <w:snapToGrid w:val="0"/>
              <w:spacing w:line="360" w:lineRule="auto"/>
              <w:rPr>
                <w:b/>
                <w:color w:val="auto"/>
                <w:sz w:val="22"/>
                <w:highlight w:val="none"/>
              </w:rPr>
            </w:pPr>
            <w:r>
              <w:rPr>
                <w:rFonts w:hint="eastAsia"/>
                <w:b/>
                <w:color w:val="auto"/>
                <w:sz w:val="22"/>
                <w:highlight w:val="none"/>
              </w:rPr>
              <w:t>线上提交质疑方式：萧采云（乐采云）线上质疑路径：项目采购-询问质疑投诉-质疑列表。请使用ca签章在每一页质疑文件中加盖电子公章，上传完整附件。</w:t>
            </w:r>
          </w:p>
          <w:p>
            <w:pPr>
              <w:snapToGrid w:val="0"/>
              <w:spacing w:line="360" w:lineRule="auto"/>
              <w:rPr>
                <w:color w:val="auto"/>
                <w:sz w:val="22"/>
                <w:highlight w:val="none"/>
              </w:rPr>
            </w:pPr>
            <w:r>
              <w:rPr>
                <w:rFonts w:hint="eastAsia"/>
                <w:color w:val="auto"/>
                <w:sz w:val="22"/>
                <w:highlight w:val="none"/>
              </w:rPr>
              <w:t>本项目涉及资格条件、采购需求、评分办法及采购过程中有关现场考察或开标前答疑会等事项由</w:t>
            </w:r>
            <w:r>
              <w:rPr>
                <w:color w:val="auto"/>
                <w:sz w:val="22"/>
                <w:highlight w:val="none"/>
              </w:rPr>
              <w:t>采购人进行答复。</w:t>
            </w:r>
          </w:p>
          <w:p>
            <w:pPr>
              <w:rPr>
                <w:rFonts w:cs="仿宋_GB2312"/>
                <w:color w:val="auto"/>
                <w:sz w:val="22"/>
                <w:highlight w:val="none"/>
              </w:rPr>
            </w:pPr>
            <w:r>
              <w:rPr>
                <w:rFonts w:hint="eastAsia"/>
                <w:color w:val="auto"/>
                <w:sz w:val="22"/>
                <w:highlight w:val="none"/>
              </w:rPr>
              <w:t>涉及</w:t>
            </w:r>
            <w:r>
              <w:rPr>
                <w:color w:val="auto"/>
                <w:sz w:val="22"/>
                <w:highlight w:val="none"/>
              </w:rPr>
              <w:t>流程规范性、组织程序等</w:t>
            </w:r>
            <w:r>
              <w:rPr>
                <w:rFonts w:hint="eastAsia"/>
                <w:color w:val="auto"/>
                <w:sz w:val="22"/>
                <w:highlight w:val="none"/>
              </w:rPr>
              <w:t>相关</w:t>
            </w:r>
            <w:r>
              <w:rPr>
                <w:color w:val="auto"/>
                <w:sz w:val="22"/>
                <w:highlight w:val="none"/>
              </w:rPr>
              <w:t>事项，由</w:t>
            </w:r>
            <w:r>
              <w:rPr>
                <w:rFonts w:hint="eastAsia"/>
                <w:color w:val="auto"/>
                <w:sz w:val="22"/>
                <w:highlight w:val="none"/>
              </w:rPr>
              <w:t>采购</w:t>
            </w:r>
            <w:r>
              <w:rPr>
                <w:color w:val="auto"/>
                <w:sz w:val="22"/>
                <w:highlight w:val="none"/>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8"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2034"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2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val="0"/>
                <w:bCs w:val="0"/>
                <w:snapToGrid w:val="0"/>
                <w:color w:val="auto"/>
                <w:kern w:val="28"/>
                <w:sz w:val="24"/>
                <w:highlight w:val="none"/>
                <w:lang w:val="en-US" w:eastAsia="zh-CN"/>
              </w:rPr>
            </w:pPr>
            <w:r>
              <w:rPr>
                <w:rFonts w:hint="eastAsia" w:ascii="宋体" w:hAnsi="宋体" w:cs="宋体"/>
                <w:b w:val="0"/>
                <w:bCs w:val="0"/>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8"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hint="eastAsia" w:ascii="宋体" w:hAnsi="宋体" w:cs="宋体"/>
                <w:color w:val="auto"/>
                <w:sz w:val="24"/>
                <w:highlight w:val="none"/>
              </w:rPr>
            </w:pPr>
          </w:p>
        </w:tc>
        <w:tc>
          <w:tcPr>
            <w:tcW w:w="2034" w:type="dxa"/>
            <w:vMerge w:val="continue"/>
            <w:tcBorders>
              <w:left w:val="single" w:color="000000" w:sz="2" w:space="0"/>
              <w:right w:val="single" w:color="000000" w:sz="8"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rPr>
            </w:pPr>
          </w:p>
        </w:tc>
        <w:tc>
          <w:tcPr>
            <w:tcW w:w="6250" w:type="dxa"/>
            <w:tcBorders>
              <w:top w:val="single" w:color="000000" w:sz="8" w:space="0"/>
              <w:left w:val="single" w:color="000000" w:sz="2" w:space="0"/>
              <w:bottom w:val="single" w:color="000000" w:sz="8" w:space="0"/>
              <w:right w:val="single" w:color="000000" w:sz="8" w:space="0"/>
            </w:tcBorders>
            <w:vAlign w:val="center"/>
          </w:tcPr>
          <w:p>
            <w:pPr>
              <w:spacing w:line="360" w:lineRule="auto"/>
              <w:rPr>
                <w:b w:val="0"/>
                <w:bCs w:val="0"/>
                <w:color w:val="auto"/>
                <w:highlight w:val="none"/>
              </w:rPr>
            </w:pPr>
            <w:sdt>
              <w:sdtPr>
                <w:rPr>
                  <w:rFonts w:hint="eastAsia"/>
                  <w:b w:val="0"/>
                  <w:bCs w:val="0"/>
                  <w:color w:val="auto"/>
                  <w:highlight w:val="none"/>
                </w:rPr>
                <w:id w:val="-369766551"/>
                <w14:checkbox>
                  <w14:checked w14:val="0"/>
                  <w14:checkedState w14:val="00FE" w14:font="Wingdings"/>
                  <w14:uncheckedState w14:val="2610" w14:font="MS Gothic"/>
                </w14:checkbox>
              </w:sdtPr>
              <w:sdtEndPr>
                <w:rPr>
                  <w:rFonts w:hint="eastAsia"/>
                  <w:b w:val="0"/>
                  <w:bCs w:val="0"/>
                  <w:color w:val="auto"/>
                  <w:highlight w:val="none"/>
                </w:rPr>
              </w:sdtEndPr>
              <w:sdtContent>
                <w:r>
                  <w:rPr>
                    <w:rFonts w:hint="eastAsia"/>
                    <w:b w:val="0"/>
                    <w:bCs w:val="0"/>
                    <w:color w:val="auto"/>
                    <w:highlight w:val="none"/>
                  </w:rPr>
                  <w:t>☐</w:t>
                </w:r>
              </w:sdtContent>
            </w:sdt>
            <w:r>
              <w:rPr>
                <w:rFonts w:hint="eastAsia"/>
                <w:b w:val="0"/>
                <w:bCs w:val="0"/>
                <w:color w:val="auto"/>
                <w:highlight w:val="none"/>
              </w:rPr>
              <w:t>联合体投标的，联合体各方均需按招标文件第四部分评标标准要求提供资信证明文件，否则视为不符合相关要求。</w:t>
            </w:r>
          </w:p>
          <w:p>
            <w:pPr>
              <w:spacing w:line="360" w:lineRule="auto"/>
              <w:rPr>
                <w:rFonts w:hint="eastAsia" w:eastAsia="宋体"/>
                <w:b w:val="0"/>
                <w:bCs w:val="0"/>
                <w:color w:val="auto"/>
                <w:highlight w:val="none"/>
                <w:lang w:eastAsia="zh-CN"/>
              </w:rPr>
            </w:pPr>
            <w:sdt>
              <w:sdtPr>
                <w:rPr>
                  <w:rFonts w:hint="eastAsia"/>
                  <w:b w:val="0"/>
                  <w:bCs w:val="0"/>
                  <w:color w:val="auto"/>
                  <w:highlight w:val="none"/>
                </w:rPr>
                <w:id w:val="1052570136"/>
                <w14:checkbox>
                  <w14:checked w14:val="1"/>
                  <w14:checkedState w14:val="00FE" w14:font="Wingdings"/>
                  <w14:uncheckedState w14:val="2610" w14:font="MS Gothic"/>
                </w14:checkbox>
              </w:sdtPr>
              <w:sdtEndPr>
                <w:rPr>
                  <w:rFonts w:hint="eastAsia"/>
                  <w:b w:val="0"/>
                  <w:bCs w:val="0"/>
                  <w:color w:val="auto"/>
                  <w:highlight w:val="none"/>
                </w:rPr>
              </w:sdtEndPr>
              <w:sdtContent>
                <w:r>
                  <w:rPr>
                    <w:rFonts w:hint="eastAsia"/>
                    <w:b w:val="0"/>
                    <w:bCs w:val="0"/>
                    <w:color w:val="auto"/>
                    <w:highlight w:val="none"/>
                  </w:rPr>
                  <w:sym w:font="Wingdings" w:char="F0FE"/>
                </w:r>
              </w:sdtContent>
            </w:sdt>
            <w:r>
              <w:rPr>
                <w:rFonts w:hint="eastAsia"/>
                <w:b w:val="0"/>
                <w:bCs w:val="0"/>
                <w:color w:val="auto"/>
                <w:highlight w:val="none"/>
              </w:rPr>
              <w:t>联合体投标的，联合体中有一方或者联合体成员根据分工按招标文件第四部分评标标准要求提供资信证明文件的，视为符合了相关要求。</w:t>
            </w:r>
          </w:p>
          <w:p>
            <w:pPr>
              <w:spacing w:line="360" w:lineRule="auto"/>
              <w:rPr>
                <w:rFonts w:hint="eastAsia"/>
                <w:b w:val="0"/>
                <w:bCs w:val="0"/>
                <w:color w:val="auto"/>
                <w:highlight w:val="none"/>
              </w:rPr>
            </w:pPr>
            <w:r>
              <w:rPr>
                <w:rFonts w:hint="eastAsia" w:cs="Arial" w:asciiTheme="minorEastAsia" w:hAnsiTheme="minorEastAsia" w:eastAsiaTheme="minorEastAsia"/>
                <w:b w:val="0"/>
                <w:bCs w:val="0"/>
                <w:color w:val="auto"/>
                <w:kern w:val="0"/>
                <w:sz w:val="24"/>
                <w:highlight w:val="none"/>
              </w:rPr>
              <w:t>评审因素对应的要求视为采购需求的一部分。</w:t>
            </w:r>
          </w:p>
          <w:p>
            <w:pPr>
              <w:spacing w:line="360" w:lineRule="auto"/>
              <w:rPr>
                <w:rFonts w:hint="eastAsia" w:ascii="宋体" w:hAnsi="宋体" w:cs="宋体"/>
                <w:b w:val="0"/>
                <w:bCs w:val="0"/>
                <w:snapToGrid w:val="0"/>
                <w:color w:val="auto"/>
                <w:kern w:val="28"/>
                <w:sz w:val="24"/>
                <w:highlight w:val="none"/>
                <w:lang w:val="en-US" w:eastAsia="zh-CN"/>
              </w:rPr>
            </w:pPr>
            <w:r>
              <w:rPr>
                <w:rFonts w:hint="eastAsia"/>
                <w:b w:val="0"/>
                <w:bCs w:val="0"/>
                <w:color w:val="auto"/>
                <w:highlight w:val="none"/>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highlight w:val="none"/>
        </w:rPr>
      </w:pPr>
    </w:p>
    <w:bookmarkEnd w:id="10"/>
    <w:p>
      <w:pPr>
        <w:rPr>
          <w:rFonts w:hint="eastAsia"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w:t>
      </w:r>
      <w:r>
        <w:rPr>
          <w:rFonts w:hint="eastAsia" w:ascii="宋体" w:hAnsi="宋体" w:cs="宋体"/>
          <w:color w:val="auto"/>
          <w:sz w:val="24"/>
          <w:highlight w:val="none"/>
          <w:lang w:eastAsia="zh-CN"/>
        </w:rPr>
        <w:t>采购活动</w:t>
      </w:r>
      <w:r>
        <w:rPr>
          <w:rFonts w:hint="eastAsia" w:ascii="宋体" w:hAnsi="宋体" w:cs="宋体"/>
          <w:color w:val="auto"/>
          <w:sz w:val="24"/>
          <w:highlight w:val="none"/>
        </w:rPr>
        <w:t>所依托的</w:t>
      </w:r>
      <w:r>
        <w:rPr>
          <w:rFonts w:hint="eastAsia" w:ascii="宋体" w:hAnsi="宋体" w:cs="宋体"/>
          <w:color w:val="auto"/>
          <w:sz w:val="24"/>
          <w:highlight w:val="none"/>
          <w:lang w:val="en-US" w:eastAsia="zh-CN"/>
        </w:rPr>
        <w:t>萧采云（乐</w:t>
      </w:r>
      <w:r>
        <w:rPr>
          <w:rFonts w:hint="eastAsia" w:ascii="宋体" w:hAnsi="宋体" w:cs="宋体"/>
          <w:color w:val="auto"/>
          <w:sz w:val="24"/>
          <w:highlight w:val="none"/>
        </w:rPr>
        <w:t>采云</w:t>
      </w:r>
      <w:r>
        <w:rPr>
          <w:rFonts w:hint="eastAsia" w:ascii="宋体" w:hAnsi="宋体" w:cs="宋体"/>
          <w:color w:val="auto"/>
          <w:sz w:val="24"/>
          <w:highlight w:val="none"/>
          <w:lang w:eastAsia="zh-CN"/>
        </w:rPr>
        <w:t>）</w:t>
      </w:r>
      <w:r>
        <w:rPr>
          <w:rFonts w:hint="eastAsia" w:ascii="宋体" w:hAnsi="宋体" w:cs="宋体"/>
          <w:color w:val="auto"/>
          <w:sz w:val="24"/>
          <w:highlight w:val="none"/>
        </w:rPr>
        <w:t>平台（https://www.lecaiyun.cn/）。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3.采购项目需要落实的政府采购政策</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无</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eastAsia="zh-CN"/>
        </w:rPr>
        <w:t>4.2.</w:t>
      </w:r>
      <w:r>
        <w:rPr>
          <w:rFonts w:hint="eastAsia" w:hAnsi="宋体" w:cs="宋体"/>
          <w:snapToGrid/>
          <w:color w:val="auto"/>
          <w:kern w:val="2"/>
          <w:sz w:val="24"/>
          <w:highlight w:val="none"/>
        </w:rPr>
        <w:t>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lang w:eastAsia="zh-CN"/>
        </w:rPr>
        <w:t>4.2.</w:t>
      </w:r>
      <w:r>
        <w:rPr>
          <w:rFonts w:hint="eastAsia" w:hAnsi="宋体" w:cs="宋体"/>
          <w:color w:val="auto"/>
          <w:sz w:val="24"/>
          <w:highlight w:val="none"/>
        </w:rPr>
        <w:t>2.2对采购过程提出质疑的，质疑期限为各采购程序环节结束之日起计算。</w:t>
      </w:r>
      <w:r>
        <w:rPr>
          <w:rFonts w:hint="eastAsia" w:hAnsi="宋体" w:cs="宋体"/>
          <w:color w:val="auto"/>
          <w:sz w:val="24"/>
          <w:highlight w:val="none"/>
          <w:lang w:eastAsia="zh-CN"/>
        </w:rPr>
        <w:t>4.2.</w:t>
      </w:r>
      <w:r>
        <w:rPr>
          <w:rFonts w:hint="eastAsia" w:hAnsi="宋体" w:cs="宋体"/>
          <w:color w:val="auto"/>
          <w:sz w:val="24"/>
          <w:highlight w:val="none"/>
        </w:rPr>
        <w:t>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w:t>
      </w:r>
      <w:r>
        <w:rPr>
          <w:rFonts w:hint="eastAsia"/>
          <w:color w:val="auto"/>
          <w:highlight w:val="none"/>
          <w:lang w:val="en-US" w:eastAsia="zh-CN"/>
        </w:rPr>
        <w:t>1</w:t>
      </w:r>
      <w:r>
        <w:rPr>
          <w:rFonts w:hint="eastAsia"/>
          <w:color w:val="auto"/>
          <w:highlight w:val="none"/>
        </w:rPr>
        <w:t>。</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eastAsia="zh-CN"/>
        </w:rPr>
        <w:t>4.2.</w:t>
      </w:r>
      <w:r>
        <w:rPr>
          <w:rFonts w:hint="eastAsia"/>
          <w:color w:val="auto"/>
          <w:highlight w:val="none"/>
        </w:rPr>
        <w:t>4对同一采购程序环节的质疑，供应商须在法定质疑期内一次性提出。</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4.2.</w:t>
      </w:r>
      <w:r>
        <w:rPr>
          <w:rFonts w:hint="eastAsia"/>
          <w:color w:val="auto"/>
          <w:highlight w:val="none"/>
        </w:rPr>
        <w:t>5询问或者质疑事项可能影响采购结果的，采购人应当暂停签订合同，已经签订合同的，应当中止履行合同。</w:t>
      </w:r>
    </w:p>
    <w:p>
      <w:pPr>
        <w:pStyle w:val="130"/>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w:t>
      </w:r>
      <w:r>
        <w:rPr>
          <w:rFonts w:hint="eastAsia" w:ascii="宋体" w:hAnsi="宋体" w:cs="宋体"/>
          <w:color w:val="auto"/>
          <w:sz w:val="24"/>
          <w:highlight w:val="none"/>
          <w:lang w:eastAsia="zh-CN"/>
        </w:rPr>
        <w:t>采购活动</w:t>
      </w:r>
      <w:r>
        <w:rPr>
          <w:rFonts w:hint="eastAsia" w:ascii="宋体" w:hAnsi="宋体" w:cs="宋体"/>
          <w:color w:val="auto"/>
          <w:sz w:val="24"/>
          <w:highlight w:val="none"/>
        </w:rPr>
        <w:t>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12.2投标人进行电子投标应安装客户端软件—“萧采云（乐采云）电子交易客户端”，并按照招标文件和电子交易平台的要求编制并加密投标文件。投标人未按规定加密的投标文件，电子交易平台将拒收并提示。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12.3使用“萧采云（乐采云）电子交易客户端”需要提前申领CA数字证书，申领流程请自行前往“浙江政府采购网-下载专区-电子交易客户端-CA驱动和申领流程”进行查阅。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numPr>
          <w:ilvl w:val="0"/>
          <w:numId w:val="1"/>
        </w:numPr>
        <w:spacing w:line="360" w:lineRule="auto"/>
        <w:rPr>
          <w:rFonts w:hint="eastAsia" w:hAnsi="宋体" w:eastAsia="宋体" w:cs="宋体"/>
          <w:b w:val="0"/>
          <w:bCs/>
          <w:color w:val="auto"/>
          <w:sz w:val="24"/>
          <w:szCs w:val="24"/>
          <w:highlight w:val="none"/>
          <w:lang w:eastAsia="zh-CN"/>
        </w:rPr>
      </w:pPr>
      <w:r>
        <w:rPr>
          <w:rFonts w:hint="eastAsia" w:hAnsi="宋体" w:cs="宋体"/>
          <w:b/>
          <w:color w:val="auto"/>
          <w:sz w:val="24"/>
          <w:szCs w:val="24"/>
          <w:highlight w:val="none"/>
        </w:rPr>
        <w:t>备份投标文件</w:t>
      </w:r>
      <w:r>
        <w:rPr>
          <w:rFonts w:hint="eastAsia" w:hAnsi="宋体" w:cs="宋体"/>
          <w:b w:val="0"/>
          <w:bCs/>
          <w:color w:val="auto"/>
          <w:sz w:val="24"/>
          <w:szCs w:val="24"/>
          <w:highlight w:val="none"/>
          <w:lang w:eastAsia="zh-CN"/>
        </w:rPr>
        <w:t>（如本项目投标人须知前附表写明</w:t>
      </w:r>
      <w:r>
        <w:rPr>
          <w:rFonts w:hint="eastAsia" w:hAnsi="宋体" w:cs="宋体"/>
          <w:b w:val="0"/>
          <w:bCs/>
          <w:color w:val="auto"/>
          <w:kern w:val="28"/>
          <w:sz w:val="24"/>
          <w:szCs w:val="24"/>
          <w:highlight w:val="none"/>
          <w:lang w:eastAsia="zh-CN"/>
        </w:rPr>
        <w:t>不收取</w:t>
      </w:r>
      <w:r>
        <w:rPr>
          <w:rFonts w:hint="eastAsia" w:hAnsi="宋体" w:cs="宋体"/>
          <w:b w:val="0"/>
          <w:bCs/>
          <w:color w:val="auto"/>
          <w:kern w:val="28"/>
          <w:sz w:val="24"/>
          <w:szCs w:val="24"/>
          <w:highlight w:val="none"/>
        </w:rPr>
        <w:t>备份</w:t>
      </w:r>
      <w:r>
        <w:rPr>
          <w:rFonts w:hint="eastAsia" w:hAnsi="宋体" w:cs="宋体"/>
          <w:b w:val="0"/>
          <w:bCs/>
          <w:color w:val="auto"/>
          <w:kern w:val="28"/>
          <w:sz w:val="24"/>
          <w:szCs w:val="24"/>
          <w:highlight w:val="none"/>
          <w:lang w:eastAsia="zh-CN"/>
        </w:rPr>
        <w:t>投标</w:t>
      </w:r>
      <w:r>
        <w:rPr>
          <w:rFonts w:hint="eastAsia" w:hAnsi="宋体" w:cs="宋体"/>
          <w:b w:val="0"/>
          <w:bCs/>
          <w:color w:val="auto"/>
          <w:kern w:val="28"/>
          <w:sz w:val="24"/>
          <w:szCs w:val="24"/>
          <w:highlight w:val="none"/>
        </w:rPr>
        <w:t>文件</w:t>
      </w:r>
      <w:r>
        <w:rPr>
          <w:rFonts w:hint="eastAsia" w:hAnsi="宋体" w:cs="宋体"/>
          <w:b w:val="0"/>
          <w:bCs/>
          <w:color w:val="auto"/>
          <w:kern w:val="28"/>
          <w:sz w:val="24"/>
          <w:szCs w:val="24"/>
          <w:highlight w:val="none"/>
          <w:lang w:eastAsia="zh-CN"/>
        </w:rPr>
        <w:t>的，则以下内容不适用于本项目</w:t>
      </w:r>
      <w:r>
        <w:rPr>
          <w:rFonts w:hint="eastAsia" w:hAnsi="宋体" w:cs="宋体"/>
          <w:b w:val="0"/>
          <w:bCs/>
          <w:color w:val="auto"/>
          <w:sz w:val="24"/>
          <w:szCs w:val="24"/>
          <w:highlight w:val="none"/>
          <w:lang w:eastAsia="zh-CN"/>
        </w:rPr>
        <w:t>）</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w:t>
      </w:r>
      <w:r>
        <w:rPr>
          <w:rFonts w:hint="eastAsia" w:hAnsi="宋体" w:cs="宋体"/>
          <w:color w:val="auto"/>
          <w:sz w:val="24"/>
          <w:szCs w:val="24"/>
          <w:highlight w:val="none"/>
          <w:lang w:eastAsia="zh-CN"/>
        </w:rPr>
        <w:t>萧采云（乐采云）</w:t>
      </w:r>
      <w:r>
        <w:rPr>
          <w:rFonts w:hint="eastAsia" w:hAnsi="宋体" w:cs="宋体"/>
          <w:color w:val="auto"/>
          <w:sz w:val="24"/>
          <w:szCs w:val="24"/>
          <w:highlight w:val="none"/>
        </w:rPr>
        <w:t>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0"/>
        <w:spacing w:before="0"/>
        <w:ind w:firstLine="480"/>
        <w:jc w:val="left"/>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480"/>
        <w:jc w:val="left"/>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130"/>
        <w:spacing w:before="0"/>
        <w:ind w:firstLine="480"/>
        <w:rPr>
          <w:rFonts w:ascii="宋体" w:hAnsi="宋体" w:cs="宋体"/>
          <w:color w:val="auto"/>
          <w:highlight w:val="none"/>
        </w:rPr>
      </w:pPr>
    </w:p>
    <w:p>
      <w:pPr>
        <w:pStyle w:val="130"/>
        <w:spacing w:before="0"/>
        <w:ind w:firstLine="643"/>
        <w:rPr>
          <w:rFonts w:ascii="宋体" w:hAnsi="宋体" w:cs="宋体"/>
          <w:b/>
          <w:color w:val="auto"/>
          <w:sz w:val="32"/>
          <w:highlight w:val="none"/>
        </w:rPr>
      </w:pPr>
    </w:p>
    <w:p>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家的，不得开标。</w:t>
      </w:r>
    </w:p>
    <w:p>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w:t>
      </w:r>
      <w:r>
        <w:rPr>
          <w:rFonts w:hint="eastAsia" w:ascii="宋体" w:hAnsi="宋体" w:cs="宋体"/>
          <w:color w:val="auto"/>
          <w:highlight w:val="none"/>
          <w:lang w:val="en-US" w:eastAsia="zh-CN"/>
        </w:rPr>
        <w:t>3</w:t>
      </w:r>
      <w:r>
        <w:rPr>
          <w:rFonts w:hint="eastAsia" w:ascii="宋体" w:hAnsi="宋体" w:cs="宋体"/>
          <w:color w:val="auto"/>
          <w:highlight w:val="none"/>
        </w:rPr>
        <w:t>家的，不再评标。</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w:t>
      </w:r>
      <w:r>
        <w:rPr>
          <w:rFonts w:hint="eastAsia" w:ascii="宋体" w:hAnsi="宋体" w:cs="宋体"/>
          <w:color w:val="auto"/>
          <w:kern w:val="0"/>
          <w:szCs w:val="24"/>
          <w:highlight w:val="none"/>
          <w:lang w:eastAsia="zh-CN"/>
        </w:rPr>
        <w:t>采购活动</w:t>
      </w:r>
      <w:r>
        <w:rPr>
          <w:rFonts w:hint="eastAsia" w:ascii="宋体" w:hAnsi="宋体" w:cs="宋体"/>
          <w:color w:val="auto"/>
          <w:kern w:val="0"/>
          <w:szCs w:val="24"/>
          <w:highlight w:val="none"/>
        </w:rPr>
        <w:t>。</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w:t>
      </w:r>
      <w:r>
        <w:rPr>
          <w:rFonts w:hint="eastAsia" w:ascii="宋体" w:hAnsi="宋体" w:cs="宋体"/>
          <w:color w:val="auto"/>
          <w:kern w:val="0"/>
          <w:szCs w:val="24"/>
          <w:highlight w:val="none"/>
          <w:lang w:eastAsia="zh-CN"/>
        </w:rPr>
        <w:t>采购活动</w:t>
      </w:r>
      <w:r>
        <w:rPr>
          <w:rFonts w:hint="eastAsia" w:ascii="宋体" w:hAnsi="宋体" w:cs="宋体"/>
          <w:color w:val="auto"/>
          <w:kern w:val="0"/>
          <w:szCs w:val="24"/>
          <w:highlight w:val="none"/>
        </w:rPr>
        <w:t>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0"/>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宋体" w:hAnsi="宋体" w:cs="宋体"/>
          <w:color w:val="auto"/>
          <w:sz w:val="24"/>
          <w:highlight w:val="none"/>
        </w:rPr>
        <w:t>资格审查情况、评审专家抽取规则、符合性审查情况、</w:t>
      </w:r>
      <w:bookmarkEnd w:id="16"/>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lang w:eastAsia="zh-CN"/>
        </w:rPr>
        <w:t>24.</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合同。</w:t>
      </w:r>
    </w:p>
    <w:p>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24.2中标人按规定的日期、时间、地点，由法定代表人或其授权代表与采购人代表签订合同。如中标人为联合体的，由联合体成员各方法定代表人或其授权代表与采购人代表签订合同。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lang w:eastAsia="zh-CN"/>
        </w:rPr>
        <w:t>24.</w:t>
      </w:r>
      <w:r>
        <w:rPr>
          <w:rFonts w:hint="eastAsia" w:ascii="宋体" w:hAnsi="宋体" w:cs="宋体"/>
          <w:color w:val="auto"/>
          <w:highlight w:val="none"/>
        </w:rPr>
        <w:t>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lang w:eastAsia="zh-CN"/>
        </w:rPr>
        <w:t>24.</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w:t>
      </w:r>
      <w:r>
        <w:rPr>
          <w:rFonts w:hint="eastAsia" w:ascii="宋体" w:hAnsi="宋体" w:cs="宋体"/>
          <w:color w:val="auto"/>
          <w:highlight w:val="none"/>
          <w:lang w:eastAsia="zh-CN"/>
        </w:rPr>
        <w:t>采购活动</w:t>
      </w:r>
      <w:r>
        <w:rPr>
          <w:rFonts w:hint="eastAsia" w:ascii="宋体" w:hAnsi="宋体" w:cs="宋体"/>
          <w:color w:val="auto"/>
          <w:highlight w:val="none"/>
        </w:rPr>
        <w:t>。</w:t>
      </w:r>
    </w:p>
    <w:p>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0"/>
        <w:snapToGrid w:val="0"/>
        <w:spacing w:before="0"/>
        <w:ind w:firstLine="0" w:firstLineChars="0"/>
        <w:rPr>
          <w:rFonts w:ascii="宋体" w:hAnsi="宋体" w:cs="宋体"/>
          <w:color w:val="auto"/>
          <w:highlight w:val="none"/>
        </w:rPr>
      </w:pPr>
      <w:r>
        <w:rPr>
          <w:rFonts w:hint="eastAsia" w:ascii="宋体" w:hAnsi="宋体" w:cs="宋体"/>
          <w:b/>
          <w:bCs/>
          <w:color w:val="auto"/>
          <w:highlight w:val="none"/>
          <w:lang w:eastAsia="zh-CN"/>
        </w:rPr>
        <w:t>26.</w:t>
      </w:r>
      <w:r>
        <w:rPr>
          <w:rFonts w:hint="eastAsia" w:ascii="宋体" w:hAnsi="宋体" w:cs="宋体"/>
          <w:b/>
          <w:color w:val="auto"/>
          <w:szCs w:val="24"/>
          <w:highlight w:val="none"/>
        </w:rPr>
        <w:t xml:space="preserve">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lang w:eastAsia="zh-CN"/>
        </w:rPr>
        <w:t>26.</w:t>
      </w:r>
      <w:r>
        <w:rPr>
          <w:rFonts w:hint="eastAsia" w:ascii="宋体" w:hAnsi="宋体" w:cs="宋体"/>
          <w:color w:val="auto"/>
          <w:highlight w:val="none"/>
        </w:rPr>
        <w:t xml:space="preserve">1电子交易平台发生故障而无法登录访问的；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lang w:eastAsia="zh-CN"/>
        </w:rPr>
        <w:t>26.</w:t>
      </w:r>
      <w:r>
        <w:rPr>
          <w:rFonts w:hint="eastAsia" w:ascii="宋体" w:hAnsi="宋体" w:cs="宋体"/>
          <w:color w:val="auto"/>
          <w:highlight w:val="none"/>
        </w:rPr>
        <w:t>2电子交易平台应用或数据库出现错误，不能进行正常操作的；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lang w:eastAsia="zh-CN"/>
        </w:rPr>
        <w:t>26.</w:t>
      </w:r>
      <w:r>
        <w:rPr>
          <w:rFonts w:hint="eastAsia" w:ascii="宋体" w:hAnsi="宋体" w:cs="宋体"/>
          <w:color w:val="auto"/>
          <w:highlight w:val="none"/>
        </w:rPr>
        <w:t>3电子交易平台发现严重安全漏洞，有潜在泄密危险的；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lang w:eastAsia="zh-CN"/>
        </w:rPr>
        <w:t>26.</w:t>
      </w:r>
      <w:r>
        <w:rPr>
          <w:rFonts w:hint="eastAsia" w:ascii="宋体" w:hAnsi="宋体" w:cs="宋体"/>
          <w:color w:val="auto"/>
          <w:highlight w:val="none"/>
        </w:rPr>
        <w:t xml:space="preserve">4病毒发作导致不能进行正常操作的；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lang w:eastAsia="zh-CN"/>
        </w:rPr>
        <w:t>26.</w:t>
      </w:r>
      <w:r>
        <w:rPr>
          <w:rFonts w:hint="eastAsia" w:ascii="宋体" w:hAnsi="宋体" w:cs="宋体"/>
          <w:color w:val="auto"/>
          <w:highlight w:val="none"/>
        </w:rPr>
        <w:t>5其他无法保证电子交易的公平、公正和安全的情况。</w:t>
      </w:r>
    </w:p>
    <w:p>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eastAsia="zh-CN"/>
        </w:rPr>
        <w:t>27.</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lang w:val="en-US" w:eastAsia="zh-CN"/>
        </w:rPr>
        <w:t>28.</w:t>
      </w:r>
      <w:r>
        <w:rPr>
          <w:rFonts w:hint="eastAsia" w:cs="宋体"/>
          <w:b/>
          <w:color w:val="auto"/>
          <w:highlight w:val="none"/>
        </w:rPr>
        <w:t>验收</w:t>
      </w:r>
    </w:p>
    <w:p>
      <w:pPr>
        <w:tabs>
          <w:tab w:val="left" w:pos="0"/>
        </w:tabs>
        <w:spacing w:line="360" w:lineRule="auto"/>
        <w:ind w:firstLine="480"/>
        <w:jc w:val="left"/>
        <w:rPr>
          <w:rFonts w:ascii="宋体" w:hAnsi="宋体" w:cs="宋体"/>
          <w:color w:val="auto"/>
          <w:sz w:val="18"/>
          <w:szCs w:val="18"/>
          <w:highlight w:val="none"/>
        </w:rPr>
      </w:pPr>
      <w:r>
        <w:rPr>
          <w:rFonts w:hint="eastAsia" w:ascii="宋体" w:hAnsi="宋体" w:cs="宋体"/>
          <w:color w:val="auto"/>
          <w:kern w:val="0"/>
          <w:sz w:val="24"/>
          <w:highlight w:val="none"/>
          <w:lang w:eastAsia="zh-CN"/>
        </w:rPr>
        <w:t>28.</w:t>
      </w:r>
      <w:r>
        <w:rPr>
          <w:rFonts w:hint="eastAsia" w:ascii="宋体" w:hAnsi="宋体" w:cs="宋体"/>
          <w:color w:val="auto"/>
          <w:kern w:val="0"/>
          <w:sz w:val="24"/>
          <w:highlight w:val="none"/>
        </w:rPr>
        <w:t>1采购人应当组织对供应商履约的验收。验收标准按区相关政策文件执行。。</w:t>
      </w:r>
    </w:p>
    <w:bookmarkEnd w:id="15"/>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5236290"/>
      <w:bookmarkEnd w:id="17"/>
      <w:bookmarkStart w:id="18" w:name="_Hlt75236011"/>
      <w:bookmarkEnd w:id="18"/>
      <w:bookmarkStart w:id="19" w:name="_Hlt74707468"/>
      <w:bookmarkEnd w:id="19"/>
      <w:bookmarkStart w:id="20" w:name="_Hlt74714665"/>
      <w:bookmarkEnd w:id="20"/>
      <w:bookmarkStart w:id="21" w:name="_Hlt68073093"/>
      <w:bookmarkEnd w:id="21"/>
      <w:bookmarkStart w:id="22" w:name="_Hlt74729768"/>
      <w:bookmarkEnd w:id="22"/>
      <w:bookmarkStart w:id="23" w:name="_Hlt68057669"/>
      <w:bookmarkEnd w:id="23"/>
      <w:bookmarkStart w:id="24" w:name="_Hlt74730295"/>
      <w:bookmarkEnd w:id="24"/>
      <w:bookmarkStart w:id="25" w:name="_Hlt68072990"/>
      <w:bookmarkEnd w:id="25"/>
      <w:bookmarkStart w:id="26" w:name="_Hlt68072998"/>
      <w:bookmarkEnd w:id="26"/>
      <w:bookmarkStart w:id="27" w:name="_Hlt75236101"/>
      <w:bookmarkEnd w:id="27"/>
      <w:bookmarkStart w:id="28" w:name="_Hlt68403820"/>
      <w:bookmarkEnd w:id="28"/>
    </w:p>
    <w:bookmarkEnd w:id="13"/>
    <w:bookmarkEnd w:id="14"/>
    <w:p>
      <w:pPr>
        <w:spacing w:line="360" w:lineRule="auto"/>
        <w:jc w:val="center"/>
        <w:outlineLvl w:val="0"/>
        <w:rPr>
          <w:rFonts w:ascii="宋体" w:hAnsi="宋体" w:cs="宋体"/>
          <w:b/>
          <w:color w:val="auto"/>
          <w:sz w:val="36"/>
          <w:szCs w:val="36"/>
          <w:highlight w:val="none"/>
        </w:rPr>
      </w:pPr>
      <w:bookmarkStart w:id="29" w:name="第四部分"/>
      <w:r>
        <w:rPr>
          <w:rFonts w:hint="eastAsia" w:ascii="宋体" w:hAnsi="宋体" w:cs="宋体"/>
          <w:b/>
          <w:color w:val="auto"/>
          <w:sz w:val="36"/>
          <w:szCs w:val="36"/>
          <w:highlight w:val="none"/>
        </w:rPr>
        <w:t>第三部分   采购需求</w:t>
      </w:r>
    </w:p>
    <w:p>
      <w:pPr>
        <w:spacing w:line="360" w:lineRule="auto"/>
        <w:jc w:val="center"/>
        <w:outlineLvl w:val="1"/>
        <w:rPr>
          <w:rFonts w:hint="eastAsia" w:ascii="仿宋" w:hAnsi="仿宋" w:eastAsia="仿宋" w:cs="仿宋"/>
          <w:b/>
          <w:color w:val="000000"/>
          <w:sz w:val="30"/>
          <w:szCs w:val="30"/>
        </w:rPr>
      </w:pPr>
      <w:bookmarkStart w:id="30" w:name="_Toc18719"/>
      <w:r>
        <w:rPr>
          <w:rFonts w:hint="eastAsia" w:ascii="仿宋" w:hAnsi="仿宋" w:eastAsia="仿宋" w:cs="仿宋"/>
          <w:b/>
          <w:color w:val="000000"/>
          <w:sz w:val="30"/>
          <w:szCs w:val="30"/>
        </w:rPr>
        <w:t>一、开标一览表</w:t>
      </w:r>
      <w:bookmarkEnd w:id="30"/>
    </w:p>
    <w:p>
      <w:pPr>
        <w:snapToGrid w:val="0"/>
        <w:rPr>
          <w:rStyle w:val="963"/>
          <w:rFonts w:hint="eastAsia"/>
          <w:color w:val="auto"/>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8"/>
        <w:gridCol w:w="3201"/>
        <w:gridCol w:w="2368"/>
        <w:gridCol w:w="470"/>
        <w:gridCol w:w="697"/>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1" w:hRule="atLeast"/>
          <w:jc w:val="center"/>
        </w:trPr>
        <w:tc>
          <w:tcPr>
            <w:tcW w:w="748" w:type="dxa"/>
            <w:noWrap w:val="0"/>
            <w:tcMar>
              <w:top w:w="15" w:type="dxa"/>
              <w:left w:w="15" w:type="dxa"/>
              <w:bottom w:w="0" w:type="dxa"/>
              <w:right w:w="15" w:type="dxa"/>
            </w:tcMar>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3201" w:type="dxa"/>
            <w:noWrap w:val="0"/>
            <w:tcMar>
              <w:top w:w="15" w:type="dxa"/>
              <w:left w:w="15" w:type="dxa"/>
              <w:bottom w:w="0" w:type="dxa"/>
              <w:right w:w="15" w:type="dxa"/>
            </w:tcMar>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名称</w:t>
            </w:r>
          </w:p>
        </w:tc>
        <w:tc>
          <w:tcPr>
            <w:tcW w:w="2368" w:type="dxa"/>
            <w:noWrap w:val="0"/>
            <w:tcMar>
              <w:top w:w="15" w:type="dxa"/>
              <w:left w:w="15" w:type="dxa"/>
              <w:bottom w:w="0" w:type="dxa"/>
              <w:right w:w="15" w:type="dxa"/>
            </w:tcMar>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规格型号与参数</w:t>
            </w:r>
          </w:p>
        </w:tc>
        <w:tc>
          <w:tcPr>
            <w:tcW w:w="470" w:type="dxa"/>
            <w:noWrap w:val="0"/>
            <w:tcMar>
              <w:top w:w="15" w:type="dxa"/>
              <w:left w:w="15" w:type="dxa"/>
              <w:bottom w:w="0" w:type="dxa"/>
              <w:right w:w="15" w:type="dxa"/>
            </w:tcMar>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单位</w:t>
            </w:r>
          </w:p>
        </w:tc>
        <w:tc>
          <w:tcPr>
            <w:tcW w:w="697" w:type="dxa"/>
            <w:noWrap w:val="0"/>
            <w:tcMar>
              <w:top w:w="15" w:type="dxa"/>
              <w:left w:w="15" w:type="dxa"/>
              <w:bottom w:w="0" w:type="dxa"/>
              <w:right w:w="15" w:type="dxa"/>
            </w:tcMar>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数量</w:t>
            </w:r>
          </w:p>
        </w:tc>
        <w:tc>
          <w:tcPr>
            <w:tcW w:w="839" w:type="dxa"/>
            <w:noWrap w:val="0"/>
            <w:vAlign w:val="center"/>
          </w:tcPr>
          <w:p>
            <w:pPr>
              <w:jc w:val="center"/>
              <w:rPr>
                <w:rFonts w:hint="eastAsia" w:ascii="仿宋" w:hAnsi="仿宋" w:eastAsia="仿宋" w:cs="仿宋"/>
                <w:color w:val="000000"/>
                <w:sz w:val="24"/>
              </w:rPr>
            </w:pPr>
            <w:r>
              <w:rPr>
                <w:rFonts w:hint="eastAsia" w:ascii="仿宋" w:hAnsi="仿宋" w:eastAsia="仿宋" w:cs="仿宋"/>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6" w:hRule="atLeast"/>
          <w:jc w:val="center"/>
        </w:trPr>
        <w:tc>
          <w:tcPr>
            <w:tcW w:w="748" w:type="dxa"/>
            <w:noWrap w:val="0"/>
            <w:tcMar>
              <w:top w:w="15" w:type="dxa"/>
              <w:left w:w="15" w:type="dxa"/>
              <w:bottom w:w="0" w:type="dxa"/>
              <w:right w:w="15" w:type="dxa"/>
            </w:tcMar>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3201" w:type="dxa"/>
            <w:noWrap w:val="0"/>
            <w:vAlign w:val="center"/>
          </w:tcPr>
          <w:p>
            <w:pPr>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杭州国际博览中心2025年度消防系统维保项目</w:t>
            </w:r>
          </w:p>
        </w:tc>
        <w:tc>
          <w:tcPr>
            <w:tcW w:w="2368" w:type="dxa"/>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详见采购需求</w:t>
            </w:r>
          </w:p>
        </w:tc>
        <w:tc>
          <w:tcPr>
            <w:tcW w:w="470" w:type="dxa"/>
            <w:noWrap w:val="0"/>
            <w:vAlign w:val="center"/>
          </w:tcPr>
          <w:p>
            <w:pPr>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项</w:t>
            </w:r>
          </w:p>
        </w:tc>
        <w:tc>
          <w:tcPr>
            <w:tcW w:w="697" w:type="dxa"/>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9" w:type="dxa"/>
            <w:noWrap w:val="0"/>
            <w:vAlign w:val="center"/>
          </w:tcPr>
          <w:p>
            <w:pPr>
              <w:jc w:val="center"/>
              <w:rPr>
                <w:rFonts w:hint="eastAsia" w:ascii="仿宋" w:hAnsi="仿宋" w:eastAsia="仿宋" w:cs="仿宋"/>
                <w:color w:val="000000"/>
                <w:sz w:val="24"/>
              </w:rPr>
            </w:pPr>
          </w:p>
        </w:tc>
      </w:tr>
    </w:tbl>
    <w:p>
      <w:pPr>
        <w:snapToGrid w:val="0"/>
        <w:rPr>
          <w:rStyle w:val="963"/>
          <w:color w:val="auto"/>
          <w:highlight w:val="none"/>
        </w:rPr>
      </w:pPr>
      <w:r>
        <w:rPr>
          <w:rStyle w:val="963"/>
          <w:rFonts w:hint="eastAsia"/>
          <w:color w:val="auto"/>
          <w:highlight w:val="none"/>
        </w:rPr>
        <w:t>属于实质性要求条款的，请用符号“▲”标明，否则属于非实质性要求。</w:t>
      </w:r>
    </w:p>
    <w:p>
      <w:pPr>
        <w:snapToGrid w:val="0"/>
        <w:rPr>
          <w:rStyle w:val="963"/>
          <w:rFonts w:hint="eastAsia"/>
          <w:color w:val="auto"/>
          <w:highlight w:val="none"/>
        </w:rPr>
      </w:pPr>
      <w:r>
        <w:rPr>
          <w:rStyle w:val="963"/>
          <w:rFonts w:hint="eastAsia"/>
          <w:color w:val="auto"/>
          <w:highlight w:val="none"/>
        </w:rPr>
        <w:t>“★”系产品采购项目中单一产品或核心产品。</w:t>
      </w:r>
    </w:p>
    <w:p>
      <w:pPr>
        <w:snapToGrid w:val="0"/>
        <w:rPr>
          <w:rStyle w:val="963"/>
          <w:color w:val="auto"/>
          <w:highlight w:val="none"/>
        </w:rPr>
      </w:pPr>
    </w:p>
    <w:p>
      <w:pPr>
        <w:spacing w:line="360" w:lineRule="auto"/>
        <w:jc w:val="center"/>
        <w:outlineLvl w:val="1"/>
        <w:rPr>
          <w:rFonts w:hint="eastAsia" w:ascii="仿宋" w:hAnsi="仿宋" w:eastAsia="仿宋" w:cs="仿宋"/>
          <w:b/>
          <w:color w:val="000000"/>
          <w:sz w:val="30"/>
          <w:szCs w:val="30"/>
          <w:lang w:eastAsia="zh-CN"/>
        </w:rPr>
      </w:pPr>
      <w:bookmarkStart w:id="31" w:name="_Toc5632"/>
      <w:r>
        <w:rPr>
          <w:rFonts w:hint="eastAsia" w:ascii="仿宋" w:hAnsi="仿宋" w:eastAsia="仿宋" w:cs="仿宋"/>
          <w:b/>
          <w:color w:val="000000"/>
          <w:sz w:val="30"/>
          <w:szCs w:val="30"/>
        </w:rPr>
        <w:t>二、采购</w:t>
      </w:r>
      <w:bookmarkEnd w:id="31"/>
      <w:r>
        <w:rPr>
          <w:rFonts w:hint="eastAsia" w:ascii="仿宋" w:hAnsi="仿宋" w:eastAsia="仿宋" w:cs="仿宋"/>
          <w:b/>
          <w:color w:val="000000"/>
          <w:sz w:val="30"/>
          <w:szCs w:val="30"/>
          <w:lang w:val="en-US" w:eastAsia="zh-CN"/>
        </w:rPr>
        <w:t>需求</w:t>
      </w:r>
    </w:p>
    <w:p>
      <w:pPr>
        <w:spacing w:line="320" w:lineRule="exact"/>
        <w:rPr>
          <w:rFonts w:hint="eastAsia" w:ascii="仿宋" w:hAnsi="仿宋" w:eastAsia="仿宋" w:cs="仿宋"/>
          <w:b/>
          <w:bCs/>
          <w:color w:val="auto"/>
          <w:sz w:val="24"/>
          <w:highlight w:val="none"/>
        </w:rPr>
      </w:pPr>
    </w:p>
    <w:p>
      <w:pPr>
        <w:pStyle w:val="23"/>
        <w:numPr>
          <w:ilvl w:val="0"/>
          <w:numId w:val="0"/>
        </w:numPr>
        <w:ind w:firstLine="643" w:firstLineChars="200"/>
        <w:rPr>
          <w:rFonts w:hint="eastAsia"/>
          <w:b/>
          <w:bCs/>
          <w:color w:val="auto"/>
          <w:sz w:val="32"/>
          <w:szCs w:val="24"/>
          <w:highlight w:val="none"/>
          <w:lang w:val="en-US"/>
        </w:rPr>
      </w:pPr>
      <w:r>
        <w:rPr>
          <w:rFonts w:hint="eastAsia" w:ascii="宋体" w:hAnsi="Arial" w:eastAsia="宋体" w:cs="Arial"/>
          <w:b/>
          <w:bCs/>
          <w:snapToGrid w:val="0"/>
          <w:color w:val="auto"/>
          <w:kern w:val="2"/>
          <w:sz w:val="32"/>
          <w:szCs w:val="24"/>
          <w:lang w:val="en-US" w:eastAsia="zh-CN" w:bidi="ar-SA"/>
        </w:rPr>
        <w:t>1、</w:t>
      </w:r>
      <w:r>
        <w:rPr>
          <w:rFonts w:hint="eastAsia"/>
          <w:b/>
          <w:bCs/>
          <w:color w:val="auto"/>
          <w:sz w:val="32"/>
          <w:szCs w:val="24"/>
          <w:highlight w:val="none"/>
          <w:lang w:val="en-US"/>
        </w:rPr>
        <w:t>技术需求</w:t>
      </w:r>
    </w:p>
    <w:p>
      <w:pPr>
        <w:autoSpaceDE w:val="0"/>
        <w:autoSpaceDN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服务内容与要求：</w:t>
      </w:r>
    </w:p>
    <w:p>
      <w:pPr>
        <w:keepNext w:val="0"/>
        <w:keepLines w:val="0"/>
        <w:pageBreakBefore w:val="0"/>
        <w:widowControl/>
        <w:suppressLineNumbers w:val="0"/>
        <w:kinsoku/>
        <w:wordWrap/>
        <w:overflowPunct/>
        <w:topLinePunct w:val="0"/>
        <w:autoSpaceDE/>
        <w:autoSpaceDN/>
        <w:bidi w:val="0"/>
        <w:adjustRightInd w:val="0"/>
        <w:snapToGrid/>
        <w:ind w:firstLine="482" w:firstLineChars="200"/>
        <w:jc w:val="left"/>
        <w:textAlignment w:val="auto"/>
        <w:rPr>
          <w:color w:val="auto"/>
        </w:rPr>
      </w:pPr>
      <w:r>
        <w:rPr>
          <w:rFonts w:ascii="楷体" w:hAnsi="楷体" w:eastAsia="楷体" w:cs="楷体"/>
          <w:b/>
          <w:bCs/>
          <w:color w:val="auto"/>
          <w:kern w:val="0"/>
          <w:sz w:val="24"/>
          <w:szCs w:val="24"/>
          <w:lang w:val="en-US" w:eastAsia="zh-CN" w:bidi="ar"/>
        </w:rPr>
        <w:t xml:space="preserve">一、服务内容与要求：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（一）维修保养范围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1、进口FAS系统爱德华EST3主机维护及FAS系统技术支持服务: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提供FAS系统及气体灭火控制系统技术支持服务，配合甲方进行月度系统测试，排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除系统既有设备故障，对主机原有联动设施进行免费编程调试。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一年2次为甲方设备管理部门系统操作人员进行系统培训。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按照甲方合理的要求对联动关系进行免费调试</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2、日常驻场消防报警系统现场维护服务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派驻不少于消防报警系统维保工作年限3年的技术人员不少于3人常驻现场 ，按照国家有关消防设备维护规范，与甲方一同对项目消防报警系统外围设备进行维护工作，确保系统运行正常。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每季度一次对消防主机进行自检、卫生清洁等。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每季度按计划分区域完成烟温感、手报、联动模块的单点测试等并做好记录（不含温烟感清洁清理）。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每季度按计划分区域与甲方共同完成风机、水泵、卷帘门等联动设备的模拟测试。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与甲方共同完成各系统的消防维保台帐，在台帐上报警系统由应标人签字，其他消防系统由甲方签字。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每季度与甲方共同完成全自动联动抽样测试。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2025年12月31日前完成年度全部消防大检查（含报警、水系统、防排烟系统、应急照明系统）并形成报告。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每半年配合甲方组织一次消防演练和消防专业知识培训。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及时维修报警系统的发生的故障并做好记录，材料采购由甲方完成。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在月度检查过程中，发现消防隐患，提出合理化建议，协助甲方不断完成消防设施。</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ascii="楷体" w:hAnsi="楷体" w:eastAsia="楷体" w:cs="楷体"/>
          <w:color w:val="auto"/>
          <w:kern w:val="0"/>
          <w:sz w:val="24"/>
          <w:szCs w:val="24"/>
          <w:lang w:val="en-US" w:eastAsia="zh-CN" w:bidi="ar"/>
        </w:rPr>
        <w:t xml:space="preserve">协助甲方对需二次施工或改造的区域提出合理的消防方案建议。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每季度做好总结并书面上报甲方。</w:t>
      </w:r>
    </w:p>
    <w:p>
      <w:pPr>
        <w:keepNext w:val="0"/>
        <w:keepLines w:val="0"/>
        <w:widowControl/>
        <w:suppressLineNumbers w:val="0"/>
        <w:jc w:val="left"/>
        <w:rPr>
          <w:color w:val="auto"/>
        </w:rPr>
      </w:pPr>
      <w:r>
        <w:rPr>
          <w:rFonts w:ascii="楷体" w:hAnsi="楷体" w:eastAsia="楷体" w:cs="楷体"/>
          <w:color w:val="auto"/>
          <w:kern w:val="0"/>
          <w:sz w:val="24"/>
          <w:szCs w:val="24"/>
          <w:lang w:val="en-US" w:eastAsia="zh-CN" w:bidi="ar"/>
        </w:rPr>
        <w:t xml:space="preserve">1、消防控制器保养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（1）每月对消防控制器功能进行测试：主机自检,消音,复位,故障报警,火警优先,打印机,主机故障排除。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（2）每月对控制器内卫生进行检查、清洁；对控制器各线性端排进行紧固，完善各输入输出线性标识及控制盘标识。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lang w:val="en-US" w:eastAsia="zh-CN" w:bidi="ar"/>
        </w:rPr>
      </w:pPr>
      <w:r>
        <w:rPr>
          <w:rFonts w:hint="eastAsia" w:ascii="楷体" w:hAnsi="楷体" w:eastAsia="楷体" w:cs="楷体"/>
          <w:color w:val="auto"/>
          <w:kern w:val="0"/>
          <w:sz w:val="24"/>
          <w:lang w:val="en-US" w:eastAsia="zh-CN" w:bidi="ar"/>
        </w:rPr>
        <w:t>（3）每半年对备用电源进行1次充放电试验，1次主电源和备用电源自动切换试验，检查备用电源的欠压和过压报警功能。</w:t>
      </w:r>
    </w:p>
    <w:p>
      <w:pPr>
        <w:keepNext w:val="0"/>
        <w:keepLines w:val="0"/>
        <w:widowControl/>
        <w:suppressLineNumbers w:val="0"/>
        <w:jc w:val="left"/>
        <w:rPr>
          <w:color w:val="auto"/>
        </w:rPr>
      </w:pPr>
      <w:r>
        <w:rPr>
          <w:rFonts w:ascii="楷体" w:hAnsi="楷体" w:eastAsia="楷体" w:cs="楷体"/>
          <w:color w:val="auto"/>
          <w:kern w:val="0"/>
          <w:sz w:val="24"/>
          <w:szCs w:val="24"/>
          <w:lang w:val="en-US" w:eastAsia="zh-CN" w:bidi="ar"/>
        </w:rPr>
        <w:t xml:space="preserve">2、联动点测试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（1）每月分批对防火卷帘卷帘门，挡烟垂壁进行远程下降一次，做好测试记录并附上远程启动的动作及反馈信号打印记录。</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对出现的软件、硬件故障进行排查和维修、对文字描述信息，联动关系出现的错误进行修改，对卷帘门本身厂家设备引起的故障进行配合整改。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2）每月分批对送风口、排烟口、远程检测一次，做好测试记录并附上送风口、排烟口的动作及反馈打印记录。检测相应的风口动作机械装置应润滑保养。对由于软件和线路出现的错误和故障进行修改和排除，对文字描述信息，联动关系出现的错误进行修改，对风机、控制柜、风阀、风管引起的故障进行配合整改。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3）每月分批对电梯进行强制停于首层消防联动试验，每次全部检测完，做好测试记录并附上电梯的动作及反馈信号打印记录。对由于软件和线路出现的错误和故障进行修改和排除，对文字描述信息，联动关系出现的错误进行修改，对由于电梯控制器及电梯本身相关设备出现的问题进行配合测试。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4）每月分批进行强电切断非消防电源消防联动试验一次，做好测试记录并附上强切动作及反馈信号打印记录。对由于软件和线路出现的错误和故障进行修改和排除，对文字描述信息，联动关系出现的错误进行修改。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lang w:bidi="ar"/>
        </w:rPr>
      </w:pPr>
      <w:r>
        <w:rPr>
          <w:rFonts w:hint="eastAsia" w:ascii="楷体" w:hAnsi="楷体" w:eastAsia="楷体" w:cs="楷体"/>
          <w:color w:val="auto"/>
          <w:kern w:val="0"/>
          <w:sz w:val="24"/>
          <w:szCs w:val="24"/>
          <w:lang w:val="en-US" w:eastAsia="zh-CN" w:bidi="ar"/>
        </w:rPr>
        <w:t xml:space="preserve">（5）每年对消防广播通讯系统进行测试，做好测试记录并附上启动、动作后的打印记录。检查紧急广播的放音及切换功能，通过话筒、MP3、电子语音等方式放音，测试内容不得出现报警、紧急撤离等内容，检查声音的大小以及每个广播分区是否都能够正常切换，对由于软件、线路、喇叭出现的错误和故障进行修改和排除，对文字描述信息，联动关系出现的错误进行修改。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（6）联动点测试按照每年一次，每月测10%不重复，10个月之内完成，也可以分期分批检查按照区域或回路测试完成，每月测试记录应标人备案，采购人存档。</w:t>
      </w:r>
    </w:p>
    <w:p>
      <w:pPr>
        <w:keepNext w:val="0"/>
        <w:keepLines w:val="0"/>
        <w:widowControl/>
        <w:suppressLineNumbers w:val="0"/>
        <w:jc w:val="left"/>
        <w:rPr>
          <w:color w:val="auto"/>
        </w:rPr>
      </w:pPr>
      <w:r>
        <w:rPr>
          <w:rFonts w:ascii="楷体" w:hAnsi="楷体" w:eastAsia="楷体" w:cs="楷体"/>
          <w:color w:val="auto"/>
          <w:kern w:val="0"/>
          <w:sz w:val="24"/>
          <w:szCs w:val="24"/>
          <w:lang w:val="en-US" w:eastAsia="zh-CN" w:bidi="ar"/>
        </w:rPr>
        <w:t xml:space="preserve">3、报警、监管点测试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1）探测器测试：每月按总量的10%不重复分期分批对探测器逐个进行加温或加热测试，一年内测完所有探测器设备，对报警主机显示的报警反应时间及主机上所显示的探测器报警文字描述具体位置，联动关系进行确认，并附上每次测试的打印记录。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2）报警按钮测试：每月按总量的10%不重复分期分批对手动报警按钮和消火栓按钮逐个进行测试，一年内测完所有手动报警按钮装置，对报警主机显示的报警反应时间及主机上所显示的手报按钮和消火栓按钮报警文字描述具体位置，联动关系进行确认，并附上每次测试的打印记录，测试手动报警按钮同时附带测试插孔电话。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（3）对由于线路及外部设备引起的故障进行排除，对文字描述信息，联动关系出现的错误进行修改。</w:t>
      </w:r>
    </w:p>
    <w:p>
      <w:pPr>
        <w:keepNext w:val="0"/>
        <w:keepLines w:val="0"/>
        <w:widowControl/>
        <w:suppressLineNumbers w:val="0"/>
        <w:jc w:val="left"/>
        <w:rPr>
          <w:color w:val="auto"/>
        </w:rPr>
      </w:pPr>
      <w:r>
        <w:rPr>
          <w:rFonts w:ascii="楷体" w:hAnsi="楷体" w:eastAsia="楷体" w:cs="楷体"/>
          <w:color w:val="auto"/>
          <w:kern w:val="0"/>
          <w:sz w:val="24"/>
          <w:szCs w:val="24"/>
          <w:lang w:val="en-US" w:eastAsia="zh-CN" w:bidi="ar"/>
        </w:rPr>
        <w:t xml:space="preserve">4、消防给水系统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（1）每季度对消防泵进行远程启动（多线测试）运转试验一次，并附上消防泵的启动和反馈打印记录。</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ascii="楷体" w:hAnsi="楷体" w:eastAsia="楷体" w:cs="楷体"/>
          <w:color w:val="auto"/>
          <w:kern w:val="0"/>
          <w:sz w:val="24"/>
          <w:szCs w:val="24"/>
          <w:lang w:val="en-US" w:eastAsia="zh-CN" w:bidi="ar"/>
        </w:rPr>
        <w:t>（2）每季度对最不利点消火栓及喷淋末端排水压力表进行静压压力试验一次，做</w:t>
      </w:r>
      <w:r>
        <w:rPr>
          <w:rFonts w:hint="eastAsia" w:ascii="楷体" w:hAnsi="楷体" w:eastAsia="楷体" w:cs="楷体"/>
          <w:color w:val="auto"/>
          <w:kern w:val="0"/>
          <w:sz w:val="24"/>
          <w:szCs w:val="24"/>
          <w:lang w:val="en-US" w:eastAsia="zh-CN" w:bidi="ar"/>
        </w:rPr>
        <w:t xml:space="preserve">好测试记录附照片。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（3）每季度对消防给水稳压系统进行测试，测好测试记录附照片。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（4）每季度对湿式报警阀旁的放水试验阀进行泄水试验一次，检查警铃是否有响声，压力开关是否动作，做好测试记录并附上压力开关的监管打印记录。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5）每季度对场馆喷淋末端试水装置泄水试验一次及启动性能测试，防护区域水流指示器、警铃是否有响声、压力开关是否动作、延时器是否正常，报警信息是否存在异常，做好测试记录并附上压力开关、水流指示器的监管打印记录。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（6）每半年年对所有阀门，阀组进行一次全面保养（加黄油、防腐等处理），并做好记录；对损坏设备进行维修或更换。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（7）每年对消防接合器的接口及附件进行检查并维修一次，做好保养记录附照片。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（8）对由于线路及外部设备引起的故障进行排除，对文字描述信息、联动关系出现的错误进行修改。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（9）消防泵房设施、配电柜进行全面保养一次。线路整理、除尘、锈蚀喷漆、润滑、紧固、水箱浮球检查等，确保正常。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（10）每季度对消防水系统减压阀及附件进行检查及流量和压力进行一次试验做好保养记录附照片。</w:t>
      </w:r>
    </w:p>
    <w:p>
      <w:pPr>
        <w:keepNext w:val="0"/>
        <w:keepLines w:val="0"/>
        <w:widowControl/>
        <w:suppressLineNumbers w:val="0"/>
        <w:jc w:val="left"/>
        <w:rPr>
          <w:color w:val="auto"/>
        </w:rPr>
      </w:pPr>
      <w:r>
        <w:rPr>
          <w:rFonts w:ascii="楷体" w:hAnsi="楷体" w:eastAsia="楷体" w:cs="楷体"/>
          <w:color w:val="auto"/>
          <w:kern w:val="0"/>
          <w:sz w:val="24"/>
          <w:szCs w:val="24"/>
          <w:lang w:val="en-US" w:eastAsia="zh-CN" w:bidi="ar"/>
        </w:rPr>
        <w:t xml:space="preserve">5、消防电话系统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仿宋" w:hAnsi="仿宋" w:eastAsia="仿宋" w:cs="仿宋"/>
          <w:color w:val="auto"/>
          <w:sz w:val="24"/>
          <w:highlight w:val="none"/>
          <w:lang w:val="en-US" w:eastAsia="zh-CN"/>
        </w:rPr>
        <w:t>（1）</w:t>
      </w:r>
      <w:r>
        <w:rPr>
          <w:rFonts w:hint="eastAsia" w:ascii="楷体" w:hAnsi="楷体" w:eastAsia="楷体" w:cs="楷体"/>
          <w:color w:val="auto"/>
          <w:kern w:val="0"/>
          <w:sz w:val="24"/>
          <w:szCs w:val="24"/>
          <w:lang w:val="en-US" w:eastAsia="zh-CN" w:bidi="ar"/>
        </w:rPr>
        <w:t>每季对消防分机电话进行互拨测试一次，对分机电话具体位置及通话质量进行确认，对出现的故障进行维修排除。插孔电话测试按照手动报警按钮测试频次进行，保证能正常通话，音质音量清晰。</w:t>
      </w:r>
    </w:p>
    <w:p>
      <w:pPr>
        <w:keepNext w:val="0"/>
        <w:keepLines w:val="0"/>
        <w:widowControl/>
        <w:suppressLineNumbers w:val="0"/>
        <w:jc w:val="left"/>
        <w:rPr>
          <w:color w:val="auto"/>
        </w:rPr>
      </w:pPr>
      <w:r>
        <w:rPr>
          <w:rFonts w:ascii="楷体" w:hAnsi="楷体" w:eastAsia="楷体" w:cs="楷体"/>
          <w:color w:val="auto"/>
          <w:kern w:val="0"/>
          <w:sz w:val="24"/>
          <w:szCs w:val="24"/>
          <w:lang w:val="en-US" w:eastAsia="zh-CN" w:bidi="ar"/>
        </w:rPr>
        <w:t xml:space="preserve">6、防排烟系统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（1）每月分批对防排烟系统进行远程测试（多线启动）一次，对风机风流方向及风阀联动启停逻辑进行检查并维修，做好测试记录并附打印记录。</w:t>
      </w:r>
    </w:p>
    <w:p>
      <w:pPr>
        <w:keepNext w:val="0"/>
        <w:keepLines w:val="0"/>
        <w:widowControl/>
        <w:suppressLineNumbers w:val="0"/>
        <w:jc w:val="left"/>
        <w:rPr>
          <w:color w:val="auto"/>
        </w:rPr>
      </w:pPr>
      <w:r>
        <w:rPr>
          <w:rFonts w:ascii="楷体" w:hAnsi="楷体" w:eastAsia="楷体" w:cs="楷体"/>
          <w:color w:val="auto"/>
          <w:kern w:val="0"/>
          <w:sz w:val="24"/>
          <w:szCs w:val="24"/>
          <w:lang w:val="en-US" w:eastAsia="zh-CN" w:bidi="ar"/>
        </w:rPr>
        <w:t xml:space="preserve">7、应急照明系统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（1）每月分批对应急照明进行放电测试一次，做好测试记录并附打印记录。</w:t>
      </w:r>
    </w:p>
    <w:p>
      <w:pPr>
        <w:keepNext w:val="0"/>
        <w:keepLines w:val="0"/>
        <w:widowControl/>
        <w:suppressLineNumbers w:val="0"/>
        <w:jc w:val="left"/>
        <w:rPr>
          <w:color w:val="auto"/>
        </w:rPr>
      </w:pPr>
      <w:r>
        <w:rPr>
          <w:rFonts w:ascii="仿宋" w:hAnsi="仿宋" w:eastAsia="仿宋" w:cs="仿宋"/>
          <w:b/>
          <w:bCs/>
          <w:color w:val="auto"/>
          <w:kern w:val="0"/>
          <w:sz w:val="24"/>
          <w:szCs w:val="24"/>
          <w:lang w:val="en-US" w:eastAsia="zh-CN" w:bidi="ar"/>
        </w:rPr>
        <w:t xml:space="preserve">8、消防风系统： </w:t>
      </w:r>
    </w:p>
    <w:p>
      <w:pPr>
        <w:keepNext w:val="0"/>
        <w:keepLines w:val="0"/>
        <w:pageBreakBefore w:val="0"/>
        <w:widowControl/>
        <w:suppressLineNumbers w:val="0"/>
        <w:kinsoku/>
        <w:wordWrap/>
        <w:overflowPunct/>
        <w:topLinePunct w:val="0"/>
        <w:autoSpaceDE/>
        <w:autoSpaceDN/>
        <w:bidi w:val="0"/>
        <w:adjustRightInd w:val="0"/>
        <w:snapToGrid/>
        <w:ind w:firstLine="482" w:firstLineChars="200"/>
        <w:jc w:val="left"/>
        <w:textAlignment w:val="auto"/>
        <w:rPr>
          <w:color w:val="auto"/>
        </w:rPr>
      </w:pPr>
      <w:r>
        <w:rPr>
          <w:rFonts w:hint="eastAsia" w:ascii="仿宋" w:hAnsi="仿宋" w:eastAsia="仿宋" w:cs="仿宋"/>
          <w:b/>
          <w:bCs/>
          <w:color w:val="auto"/>
          <w:kern w:val="0"/>
          <w:sz w:val="24"/>
          <w:szCs w:val="24"/>
          <w:lang w:val="en-US" w:eastAsia="zh-CN" w:bidi="ar"/>
        </w:rPr>
        <w:t xml:space="preserve">服务内容与要求：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ascii="楷体" w:hAnsi="楷体" w:eastAsia="楷体" w:cs="楷体"/>
          <w:color w:val="auto"/>
          <w:kern w:val="0"/>
          <w:sz w:val="24"/>
          <w:szCs w:val="24"/>
          <w:lang w:val="en-US" w:eastAsia="zh-CN" w:bidi="ar"/>
        </w:rPr>
        <w:t>（1）对场馆各区域风阀一年一次联动测试，并出示相应检测合格报告。</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ascii="楷体" w:hAnsi="楷体" w:eastAsia="楷体" w:cs="楷体"/>
          <w:color w:val="auto"/>
          <w:kern w:val="0"/>
          <w:sz w:val="24"/>
          <w:szCs w:val="24"/>
          <w:lang w:val="en-US" w:eastAsia="zh-CN" w:bidi="ar"/>
        </w:rPr>
        <w:t>（2）对场馆公司的消防风系统每半年进行一次保养工作，风阀与执行机构维修与</w:t>
      </w:r>
      <w:r>
        <w:rPr>
          <w:rFonts w:hint="eastAsia" w:ascii="楷体" w:hAnsi="楷体" w:eastAsia="楷体" w:cs="楷体"/>
          <w:color w:val="auto"/>
          <w:kern w:val="0"/>
          <w:sz w:val="24"/>
          <w:szCs w:val="24"/>
          <w:lang w:val="en-US" w:eastAsia="zh-CN" w:bidi="ar"/>
        </w:rPr>
        <w:t xml:space="preserve">更换，电机的检查拉杆紧固，安全排查等。并出示相应的检修保养记录。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（3）消防风系统出现故障问题时，提供维修服务，（风管破裂，执行器不工作等相应风系统问题处理维修），风系统管道缺陷、开裂等问题提供问题清单及维修方案。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（4）公司组织消防联动时，需现场安排人员配合。</w:t>
      </w:r>
    </w:p>
    <w:p>
      <w:pPr>
        <w:keepNext w:val="0"/>
        <w:keepLines w:val="0"/>
        <w:widowControl/>
        <w:suppressLineNumbers w:val="0"/>
        <w:jc w:val="left"/>
        <w:rPr>
          <w:color w:val="auto"/>
        </w:rPr>
      </w:pPr>
      <w:r>
        <w:rPr>
          <w:rFonts w:hint="eastAsia" w:ascii="楷体" w:hAnsi="楷体" w:eastAsia="楷体" w:cs="楷体"/>
          <w:color w:val="auto"/>
          <w:kern w:val="0"/>
          <w:sz w:val="24"/>
          <w:szCs w:val="24"/>
          <w:lang w:val="en-US" w:eastAsia="zh-CN" w:bidi="ar"/>
        </w:rPr>
        <w:t>9</w:t>
      </w:r>
      <w:r>
        <w:rPr>
          <w:rFonts w:ascii="楷体" w:hAnsi="楷体" w:eastAsia="楷体" w:cs="楷体"/>
          <w:color w:val="auto"/>
          <w:kern w:val="0"/>
          <w:sz w:val="24"/>
          <w:szCs w:val="24"/>
          <w:lang w:val="en-US" w:eastAsia="zh-CN" w:bidi="ar"/>
        </w:rPr>
        <w:t xml:space="preserve">、消防水炮系统 </w:t>
      </w:r>
    </w:p>
    <w:p>
      <w:pPr>
        <w:keepNext w:val="0"/>
        <w:keepLines w:val="0"/>
        <w:widowControl/>
        <w:suppressLineNumbers w:val="0"/>
        <w:jc w:val="left"/>
        <w:rPr>
          <w:color w:val="auto"/>
        </w:rPr>
      </w:pPr>
      <w:r>
        <w:rPr>
          <w:rFonts w:hint="eastAsia" w:ascii="楷体" w:hAnsi="楷体" w:eastAsia="楷体" w:cs="楷体"/>
          <w:b/>
          <w:bCs/>
          <w:color w:val="auto"/>
          <w:kern w:val="0"/>
          <w:sz w:val="24"/>
          <w:szCs w:val="24"/>
          <w:lang w:val="en-US" w:eastAsia="zh-CN" w:bidi="ar"/>
        </w:rPr>
        <w:t>服务内容与要求：</w:t>
      </w:r>
    </w:p>
    <w:p>
      <w:pPr>
        <w:keepNext w:val="0"/>
        <w:keepLines w:val="0"/>
        <w:pageBreakBefore w:val="0"/>
        <w:widowControl/>
        <w:suppressLineNumbers w:val="0"/>
        <w:kinsoku/>
        <w:wordWrap/>
        <w:overflowPunct/>
        <w:topLinePunct w:val="0"/>
        <w:autoSpaceDE/>
        <w:autoSpaceDN/>
        <w:bidi w:val="0"/>
        <w:adjustRightInd w:val="0"/>
        <w:snapToGrid/>
        <w:ind w:firstLine="482" w:firstLineChars="200"/>
        <w:jc w:val="left"/>
        <w:textAlignment w:val="auto"/>
        <w:rPr>
          <w:color w:val="auto"/>
        </w:rPr>
      </w:pPr>
      <w:r>
        <w:rPr>
          <w:rFonts w:hint="eastAsia" w:ascii="楷体" w:hAnsi="楷体" w:eastAsia="楷体" w:cs="楷体"/>
          <w:b/>
          <w:bCs/>
          <w:color w:val="auto"/>
          <w:kern w:val="0"/>
          <w:sz w:val="24"/>
          <w:szCs w:val="24"/>
          <w:lang w:val="en-US" w:eastAsia="zh-CN" w:bidi="ar"/>
        </w:rPr>
        <w:t xml:space="preserve">1、大空间火灾探测部分维护方法流程 </w:t>
      </w:r>
    </w:p>
    <w:p>
      <w:pPr>
        <w:keepNext w:val="0"/>
        <w:keepLines w:val="0"/>
        <w:pageBreakBefore w:val="0"/>
        <w:widowControl/>
        <w:suppressLineNumbers w:val="0"/>
        <w:kinsoku/>
        <w:wordWrap/>
        <w:overflowPunct/>
        <w:topLinePunct w:val="0"/>
        <w:autoSpaceDE/>
        <w:autoSpaceDN/>
        <w:bidi w:val="0"/>
        <w:adjustRightInd w:val="0"/>
        <w:snapToGrid/>
        <w:ind w:firstLine="482" w:firstLineChars="200"/>
        <w:jc w:val="left"/>
        <w:textAlignment w:val="auto"/>
        <w:rPr>
          <w:color w:val="auto"/>
        </w:rPr>
      </w:pPr>
      <w:r>
        <w:rPr>
          <w:rFonts w:ascii="仿宋" w:hAnsi="仿宋" w:eastAsia="仿宋" w:cs="仿宋"/>
          <w:b/>
          <w:bCs/>
          <w:color w:val="auto"/>
          <w:kern w:val="0"/>
          <w:sz w:val="24"/>
          <w:szCs w:val="24"/>
          <w:lang w:val="en-US" w:eastAsia="zh-CN" w:bidi="ar"/>
        </w:rPr>
        <w:t>1.1双波段图像型火灾探测器（红外）</w:t>
      </w:r>
      <w:r>
        <w:rPr>
          <w:rFonts w:ascii="仿宋" w:hAnsi="仿宋" w:eastAsia="仿宋" w:cs="仿宋"/>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ind w:firstLine="482" w:firstLineChars="200"/>
        <w:jc w:val="left"/>
        <w:textAlignment w:val="auto"/>
        <w:rPr>
          <w:rFonts w:hint="eastAsia" w:ascii="仿宋" w:hAnsi="仿宋" w:eastAsia="仿宋" w:cs="仿宋"/>
          <w:color w:val="auto"/>
          <w:kern w:val="0"/>
          <w:sz w:val="24"/>
          <w:szCs w:val="24"/>
          <w:lang w:val="en-US" w:eastAsia="zh-CN" w:bidi="ar"/>
        </w:rPr>
      </w:pPr>
      <w:r>
        <w:rPr>
          <w:rFonts w:ascii="仿宋" w:hAnsi="仿宋" w:eastAsia="仿宋" w:cs="仿宋"/>
          <w:b/>
          <w:bCs/>
          <w:color w:val="auto"/>
          <w:kern w:val="0"/>
          <w:sz w:val="24"/>
          <w:szCs w:val="24"/>
          <w:lang w:val="en-US" w:eastAsia="zh-CN" w:bidi="ar"/>
        </w:rPr>
        <w:t xml:space="preserve">1.2 光截面感烟火灾探测器 </w:t>
      </w:r>
    </w:p>
    <w:p>
      <w:pPr>
        <w:keepNext w:val="0"/>
        <w:keepLines w:val="0"/>
        <w:pageBreakBefore w:val="0"/>
        <w:widowControl/>
        <w:suppressLineNumbers w:val="0"/>
        <w:kinsoku/>
        <w:wordWrap/>
        <w:overflowPunct/>
        <w:topLinePunct w:val="0"/>
        <w:autoSpaceDE/>
        <w:autoSpaceDN/>
        <w:bidi w:val="0"/>
        <w:adjustRightInd w:val="0"/>
        <w:snapToGrid/>
        <w:ind w:firstLine="482" w:firstLineChars="200"/>
        <w:jc w:val="left"/>
        <w:textAlignment w:val="auto"/>
        <w:rPr>
          <w:color w:val="auto"/>
        </w:rPr>
      </w:pPr>
      <w:r>
        <w:rPr>
          <w:rFonts w:ascii="仿宋" w:hAnsi="仿宋" w:eastAsia="仿宋" w:cs="仿宋"/>
          <w:b/>
          <w:bCs/>
          <w:color w:val="auto"/>
          <w:kern w:val="0"/>
          <w:sz w:val="24"/>
          <w:szCs w:val="24"/>
          <w:lang w:val="en-US" w:eastAsia="zh-CN" w:bidi="ar"/>
        </w:rPr>
        <w:t xml:space="preserve">1.3 双波段和光截面火灾探测模块 </w:t>
      </w:r>
    </w:p>
    <w:p>
      <w:pPr>
        <w:keepNext w:val="0"/>
        <w:keepLines w:val="0"/>
        <w:pageBreakBefore w:val="0"/>
        <w:widowControl/>
        <w:suppressLineNumbers w:val="0"/>
        <w:kinsoku/>
        <w:wordWrap/>
        <w:overflowPunct/>
        <w:topLinePunct w:val="0"/>
        <w:autoSpaceDE/>
        <w:autoSpaceDN/>
        <w:bidi w:val="0"/>
        <w:adjustRightInd w:val="0"/>
        <w:snapToGrid/>
        <w:ind w:firstLine="482" w:firstLineChars="200"/>
        <w:jc w:val="left"/>
        <w:textAlignment w:val="auto"/>
        <w:rPr>
          <w:color w:val="auto"/>
        </w:rPr>
      </w:pPr>
      <w:r>
        <w:rPr>
          <w:rFonts w:ascii="仿宋" w:hAnsi="仿宋" w:eastAsia="仿宋" w:cs="仿宋"/>
          <w:b/>
          <w:bCs/>
          <w:color w:val="auto"/>
          <w:kern w:val="0"/>
          <w:sz w:val="24"/>
          <w:szCs w:val="24"/>
          <w:lang w:val="en-US" w:eastAsia="zh-CN" w:bidi="ar"/>
        </w:rPr>
        <w:t xml:space="preserve">1.4 防火并行处理器 </w:t>
      </w:r>
    </w:p>
    <w:p>
      <w:pPr>
        <w:keepNext w:val="0"/>
        <w:keepLines w:val="0"/>
        <w:pageBreakBefore w:val="0"/>
        <w:widowControl/>
        <w:suppressLineNumbers w:val="0"/>
        <w:kinsoku/>
        <w:wordWrap/>
        <w:overflowPunct/>
        <w:topLinePunct w:val="0"/>
        <w:autoSpaceDE/>
        <w:autoSpaceDN/>
        <w:bidi w:val="0"/>
        <w:adjustRightInd w:val="0"/>
        <w:snapToGrid/>
        <w:ind w:firstLine="482" w:firstLineChars="200"/>
        <w:jc w:val="left"/>
        <w:textAlignment w:val="auto"/>
        <w:rPr>
          <w:color w:val="auto"/>
        </w:rPr>
      </w:pPr>
      <w:r>
        <w:rPr>
          <w:rFonts w:ascii="仿宋" w:hAnsi="仿宋" w:eastAsia="仿宋" w:cs="仿宋"/>
          <w:b/>
          <w:bCs/>
          <w:color w:val="auto"/>
          <w:kern w:val="0"/>
          <w:sz w:val="24"/>
          <w:szCs w:val="24"/>
          <w:lang w:val="en-US" w:eastAsia="zh-CN" w:bidi="ar"/>
        </w:rPr>
        <w:t xml:space="preserve">1.5 视频切换器 </w:t>
      </w:r>
    </w:p>
    <w:p>
      <w:pPr>
        <w:keepNext w:val="0"/>
        <w:keepLines w:val="0"/>
        <w:pageBreakBefore w:val="0"/>
        <w:widowControl/>
        <w:suppressLineNumbers w:val="0"/>
        <w:kinsoku/>
        <w:wordWrap/>
        <w:overflowPunct/>
        <w:topLinePunct w:val="0"/>
        <w:autoSpaceDE/>
        <w:autoSpaceDN/>
        <w:bidi w:val="0"/>
        <w:adjustRightInd w:val="0"/>
        <w:snapToGrid/>
        <w:ind w:firstLine="482" w:firstLineChars="200"/>
        <w:jc w:val="left"/>
        <w:textAlignment w:val="auto"/>
        <w:rPr>
          <w:color w:val="auto"/>
        </w:rPr>
      </w:pPr>
      <w:r>
        <w:rPr>
          <w:rFonts w:ascii="楷体" w:hAnsi="楷体" w:eastAsia="楷体" w:cs="楷体"/>
          <w:b/>
          <w:bCs/>
          <w:color w:val="auto"/>
          <w:kern w:val="0"/>
          <w:sz w:val="24"/>
          <w:szCs w:val="24"/>
          <w:lang w:val="en-US" w:eastAsia="zh-CN" w:bidi="ar"/>
        </w:rPr>
        <w:t xml:space="preserve">2、自动消防炮灭火部分维护方法流程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2.1 自动消防水炮 </w:t>
      </w:r>
    </w:p>
    <w:p>
      <w:pPr>
        <w:keepNext w:val="0"/>
        <w:keepLines w:val="0"/>
        <w:pageBreakBefore w:val="0"/>
        <w:widowControl/>
        <w:suppressLineNumbers w:val="0"/>
        <w:kinsoku/>
        <w:wordWrap/>
        <w:overflowPunct/>
        <w:topLinePunct w:val="0"/>
        <w:autoSpaceDE/>
        <w:autoSpaceDN/>
        <w:bidi w:val="0"/>
        <w:adjustRightInd w:val="0"/>
        <w:snapToGrid/>
        <w:ind w:firstLine="482" w:firstLineChars="200"/>
        <w:jc w:val="left"/>
        <w:textAlignment w:val="auto"/>
        <w:rPr>
          <w:color w:val="auto"/>
        </w:rPr>
      </w:pPr>
      <w:r>
        <w:rPr>
          <w:rFonts w:ascii="仿宋" w:hAnsi="仿宋" w:eastAsia="仿宋" w:cs="仿宋"/>
          <w:b/>
          <w:bCs/>
          <w:color w:val="auto"/>
          <w:kern w:val="0"/>
          <w:sz w:val="24"/>
          <w:szCs w:val="24"/>
          <w:lang w:val="en-US" w:eastAsia="zh-CN" w:bidi="ar"/>
        </w:rPr>
        <w:t>2.2 解码器</w:t>
      </w:r>
    </w:p>
    <w:p>
      <w:pPr>
        <w:keepNext w:val="0"/>
        <w:keepLines w:val="0"/>
        <w:pageBreakBefore w:val="0"/>
        <w:widowControl/>
        <w:suppressLineNumbers w:val="0"/>
        <w:kinsoku/>
        <w:wordWrap/>
        <w:overflowPunct/>
        <w:topLinePunct w:val="0"/>
        <w:autoSpaceDE/>
        <w:autoSpaceDN/>
        <w:bidi w:val="0"/>
        <w:adjustRightInd w:val="0"/>
        <w:snapToGrid/>
        <w:ind w:firstLine="482" w:firstLineChars="200"/>
        <w:jc w:val="left"/>
        <w:textAlignment w:val="auto"/>
        <w:rPr>
          <w:color w:val="auto"/>
        </w:rPr>
      </w:pPr>
      <w:r>
        <w:rPr>
          <w:rFonts w:ascii="仿宋" w:hAnsi="仿宋" w:eastAsia="仿宋" w:cs="仿宋"/>
          <w:b/>
          <w:bCs/>
          <w:color w:val="auto"/>
          <w:kern w:val="0"/>
          <w:sz w:val="24"/>
          <w:szCs w:val="24"/>
          <w:lang w:val="en-US" w:eastAsia="zh-CN" w:bidi="ar"/>
        </w:rPr>
        <w:t>2.3 现场控制盘</w:t>
      </w:r>
    </w:p>
    <w:p>
      <w:pPr>
        <w:keepNext w:val="0"/>
        <w:keepLines w:val="0"/>
        <w:pageBreakBefore w:val="0"/>
        <w:widowControl/>
        <w:suppressLineNumbers w:val="0"/>
        <w:kinsoku/>
        <w:wordWrap/>
        <w:overflowPunct/>
        <w:topLinePunct w:val="0"/>
        <w:autoSpaceDE/>
        <w:autoSpaceDN/>
        <w:bidi w:val="0"/>
        <w:adjustRightInd w:val="0"/>
        <w:snapToGrid/>
        <w:ind w:firstLine="482" w:firstLineChars="200"/>
        <w:jc w:val="left"/>
        <w:textAlignment w:val="auto"/>
        <w:rPr>
          <w:color w:val="auto"/>
        </w:rPr>
      </w:pPr>
      <w:r>
        <w:rPr>
          <w:rFonts w:ascii="仿宋" w:hAnsi="仿宋" w:eastAsia="仿宋" w:cs="仿宋"/>
          <w:b/>
          <w:bCs/>
          <w:color w:val="auto"/>
          <w:kern w:val="0"/>
          <w:sz w:val="24"/>
          <w:szCs w:val="24"/>
          <w:lang w:val="en-US" w:eastAsia="zh-CN" w:bidi="ar"/>
        </w:rPr>
        <w:t>2.4 消防炮控制器</w:t>
      </w:r>
    </w:p>
    <w:p>
      <w:pPr>
        <w:keepNext w:val="0"/>
        <w:keepLines w:val="0"/>
        <w:pageBreakBefore w:val="0"/>
        <w:widowControl/>
        <w:suppressLineNumbers w:val="0"/>
        <w:kinsoku/>
        <w:wordWrap/>
        <w:overflowPunct/>
        <w:topLinePunct w:val="0"/>
        <w:autoSpaceDE/>
        <w:autoSpaceDN/>
        <w:bidi w:val="0"/>
        <w:adjustRightInd w:val="0"/>
        <w:snapToGrid/>
        <w:ind w:firstLine="482" w:firstLineChars="200"/>
        <w:jc w:val="left"/>
        <w:textAlignment w:val="auto"/>
        <w:rPr>
          <w:color w:val="auto"/>
        </w:rPr>
      </w:pPr>
      <w:r>
        <w:rPr>
          <w:rFonts w:ascii="楷体" w:hAnsi="楷体" w:eastAsia="楷体" w:cs="楷体"/>
          <w:b/>
          <w:bCs/>
          <w:color w:val="auto"/>
          <w:kern w:val="0"/>
          <w:sz w:val="24"/>
          <w:szCs w:val="24"/>
          <w:lang w:val="en-US" w:eastAsia="zh-CN" w:bidi="ar"/>
        </w:rPr>
        <w:t xml:space="preserve">3、信息处理部分维护方法流程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3.1 信息处理主机</w:t>
      </w:r>
    </w:p>
    <w:p>
      <w:pPr>
        <w:keepNext w:val="0"/>
        <w:keepLines w:val="0"/>
        <w:pageBreakBefore w:val="0"/>
        <w:widowControl/>
        <w:suppressLineNumbers w:val="0"/>
        <w:kinsoku/>
        <w:wordWrap/>
        <w:overflowPunct/>
        <w:topLinePunct w:val="0"/>
        <w:autoSpaceDE/>
        <w:autoSpaceDN/>
        <w:bidi w:val="0"/>
        <w:adjustRightInd w:val="0"/>
        <w:snapToGrid/>
        <w:ind w:firstLine="482" w:firstLineChars="200"/>
        <w:jc w:val="left"/>
        <w:textAlignment w:val="auto"/>
        <w:rPr>
          <w:color w:val="auto"/>
        </w:rPr>
      </w:pPr>
      <w:r>
        <w:rPr>
          <w:rFonts w:ascii="楷体" w:hAnsi="楷体" w:eastAsia="楷体" w:cs="楷体"/>
          <w:b/>
          <w:bCs/>
          <w:color w:val="auto"/>
          <w:kern w:val="0"/>
          <w:sz w:val="24"/>
          <w:szCs w:val="24"/>
          <w:lang w:val="en-US" w:eastAsia="zh-CN" w:bidi="ar"/>
        </w:rPr>
        <w:t xml:space="preserve">4、联动报警部分维护方法流程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ascii="仿宋" w:hAnsi="仿宋" w:eastAsia="仿宋" w:cs="仿宋"/>
          <w:color w:val="auto"/>
          <w:kern w:val="0"/>
          <w:sz w:val="24"/>
          <w:szCs w:val="24"/>
          <w:lang w:val="en-US" w:eastAsia="zh-CN" w:bidi="ar"/>
        </w:rPr>
        <w:t>4.1 联动控制器</w:t>
      </w:r>
    </w:p>
    <w:p>
      <w:pPr>
        <w:keepNext w:val="0"/>
        <w:keepLines w:val="0"/>
        <w:pageBreakBefore w:val="0"/>
        <w:widowControl/>
        <w:suppressLineNumbers w:val="0"/>
        <w:kinsoku/>
        <w:wordWrap/>
        <w:overflowPunct/>
        <w:topLinePunct w:val="0"/>
        <w:autoSpaceDE/>
        <w:autoSpaceDN/>
        <w:bidi w:val="0"/>
        <w:adjustRightInd w:val="0"/>
        <w:snapToGrid/>
        <w:ind w:firstLine="482" w:firstLineChars="200"/>
        <w:jc w:val="left"/>
        <w:textAlignment w:val="auto"/>
        <w:rPr>
          <w:color w:val="auto"/>
        </w:rPr>
      </w:pPr>
      <w:r>
        <w:rPr>
          <w:rFonts w:ascii="楷体" w:hAnsi="楷体" w:eastAsia="楷体" w:cs="楷体"/>
          <w:b/>
          <w:bCs/>
          <w:color w:val="auto"/>
          <w:kern w:val="0"/>
          <w:sz w:val="24"/>
          <w:szCs w:val="24"/>
          <w:lang w:val="en-US" w:eastAsia="zh-CN" w:bidi="ar"/>
        </w:rPr>
        <w:t>5、软件部分维护方法流程</w:t>
      </w:r>
    </w:p>
    <w:p>
      <w:pPr>
        <w:keepNext w:val="0"/>
        <w:keepLines w:val="0"/>
        <w:pageBreakBefore w:val="0"/>
        <w:widowControl/>
        <w:suppressLineNumbers w:val="0"/>
        <w:kinsoku/>
        <w:wordWrap/>
        <w:overflowPunct/>
        <w:topLinePunct w:val="0"/>
        <w:autoSpaceDE/>
        <w:autoSpaceDN/>
        <w:bidi w:val="0"/>
        <w:adjustRightInd w:val="0"/>
        <w:snapToGrid/>
        <w:ind w:firstLine="482" w:firstLineChars="200"/>
        <w:jc w:val="left"/>
        <w:textAlignment w:val="auto"/>
        <w:rPr>
          <w:rFonts w:ascii="楷体" w:hAnsi="楷体" w:eastAsia="楷体" w:cs="楷体"/>
          <w:color w:val="auto"/>
          <w:kern w:val="0"/>
          <w:sz w:val="24"/>
          <w:szCs w:val="24"/>
          <w:lang w:val="en-US" w:eastAsia="zh-CN" w:bidi="ar"/>
        </w:rPr>
      </w:pPr>
      <w:r>
        <w:rPr>
          <w:rFonts w:ascii="楷体" w:hAnsi="楷体" w:eastAsia="楷体" w:cs="楷体"/>
          <w:b/>
          <w:bCs/>
          <w:color w:val="auto"/>
          <w:kern w:val="0"/>
          <w:sz w:val="24"/>
          <w:szCs w:val="24"/>
          <w:lang w:val="en-US" w:eastAsia="zh-CN" w:bidi="ar"/>
        </w:rPr>
        <w:t>6、线路部分维护方法流程</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（二）</w:t>
      </w:r>
      <w:r>
        <w:rPr>
          <w:rFonts w:ascii="楷体" w:hAnsi="楷体" w:eastAsia="楷体" w:cs="楷体"/>
          <w:color w:val="auto"/>
          <w:kern w:val="0"/>
          <w:sz w:val="24"/>
          <w:szCs w:val="24"/>
          <w:lang w:val="en-US" w:eastAsia="zh-CN" w:bidi="ar"/>
        </w:rPr>
        <w:t>该项目维保质量要求高，根据计划和实际情况优先选择实力较强的维保团队满足项</w:t>
      </w:r>
      <w:r>
        <w:rPr>
          <w:rFonts w:hint="eastAsia" w:ascii="楷体" w:hAnsi="楷体" w:eastAsia="楷体" w:cs="楷体"/>
          <w:color w:val="auto"/>
          <w:kern w:val="0"/>
          <w:sz w:val="24"/>
          <w:szCs w:val="24"/>
          <w:lang w:val="en-US" w:eastAsia="zh-CN" w:bidi="ar"/>
        </w:rPr>
        <w:t>目的需要，确保该项目维护保养服务的可靠实施。维保人员需受过严格的技术训练和岗位教育，各种工种配备齐全，维修保养。</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 xml:space="preserve">（三）乙方应完成杭州国际博览中心爱德华 EST3 消防报警系统维保项目和甲方交办的其他工作。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 xml:space="preserve">（四）乙方的维护保养服务的具体内容和要求应与本项目采购文件以及乙方对本项目的投标文件中的有关内容相一致。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 xml:space="preserve">（五）乙方在为甲方服务期间应做到安全文明、工完场清，如有不当而引起的一切责任均由乙方承担。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（六）乙方应明确承诺服务的各项内容和措施，提供详细的服务人员配备、联系点、联系人、联系电话等有关资料。</w:t>
      </w:r>
    </w:p>
    <w:p>
      <w:pPr>
        <w:keepNext w:val="0"/>
        <w:keepLines w:val="0"/>
        <w:widowControl/>
        <w:suppressLineNumbers w:val="0"/>
        <w:jc w:val="left"/>
        <w:rPr>
          <w:color w:val="auto"/>
        </w:rPr>
      </w:pPr>
      <w:r>
        <w:rPr>
          <w:rFonts w:hint="eastAsia" w:ascii="楷体" w:hAnsi="楷体" w:eastAsia="楷体" w:cs="楷体"/>
          <w:b/>
          <w:bCs/>
          <w:color w:val="auto"/>
          <w:kern w:val="0"/>
          <w:sz w:val="24"/>
          <w:szCs w:val="24"/>
          <w:lang w:val="en-US" w:eastAsia="zh-CN" w:bidi="ar"/>
        </w:rPr>
        <w:t>二</w:t>
      </w:r>
      <w:r>
        <w:rPr>
          <w:rFonts w:ascii="楷体" w:hAnsi="楷体" w:eastAsia="楷体" w:cs="楷体"/>
          <w:b/>
          <w:bCs/>
          <w:color w:val="auto"/>
          <w:kern w:val="0"/>
          <w:sz w:val="24"/>
          <w:szCs w:val="24"/>
          <w:lang w:val="en-US" w:eastAsia="zh-CN" w:bidi="ar"/>
        </w:rPr>
        <w:t xml:space="preserve">、设备维修及更换原则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（一）对设备在运行过程中出现的损坏，乙方或委托厂方做出损坏评估，乙方负责维修,维修费请甲方确认。</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 xml:space="preserve">（二）对损坏的设备，无法修复时，乙方向甲方提出书面更换设备的报告，经甲方书面确认后，才予以更换，更换设备费由甲方承担。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 xml:space="preserve">（三）乙方员工在测试维护保养工作时，由于疏忽造成的设备损坏，由乙方负责更换，更换设备费由乙方承担。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（四）由于天灾或认为无法抗拒或第三方等因素造成设备损坏，乙方向甲方提出书面更换设备的报告，经甲方确认后，由乙方负责更换，更换人工及设备费由甲方承担。</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 xml:space="preserve">（五）因除乙方之外人为造成设备损坏，由乙方负责修理或更换设备，但修理费或设备更换费均由甲方承担。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 xml:space="preserve">（六）乙方在甲方同意后更换的零配件价格、品牌、规格须与“设备报价清单”附件相匹配。后附乙方供货清单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（七）乙方在维护保养服务期间如甲方需增加维护保养除外的工作量，如施工改造、维修等产生的费用另计，由甲方确认。</w:t>
      </w:r>
    </w:p>
    <w:p>
      <w:pPr>
        <w:keepNext w:val="0"/>
        <w:keepLines w:val="0"/>
        <w:widowControl/>
        <w:suppressLineNumbers w:val="0"/>
        <w:jc w:val="left"/>
        <w:rPr>
          <w:color w:val="auto"/>
        </w:rPr>
      </w:pPr>
      <w:r>
        <w:rPr>
          <w:rFonts w:hint="eastAsia" w:ascii="楷体" w:hAnsi="楷体" w:eastAsia="楷体" w:cs="楷体"/>
          <w:b/>
          <w:bCs/>
          <w:color w:val="auto"/>
          <w:kern w:val="0"/>
          <w:sz w:val="24"/>
          <w:szCs w:val="24"/>
          <w:lang w:val="en-US" w:eastAsia="zh-CN" w:bidi="ar"/>
        </w:rPr>
        <w:t>三</w:t>
      </w:r>
      <w:r>
        <w:rPr>
          <w:rFonts w:ascii="楷体" w:hAnsi="楷体" w:eastAsia="楷体" w:cs="楷体"/>
          <w:b/>
          <w:bCs/>
          <w:color w:val="auto"/>
          <w:kern w:val="0"/>
          <w:sz w:val="24"/>
          <w:szCs w:val="24"/>
          <w:lang w:val="en-US" w:eastAsia="zh-CN" w:bidi="ar"/>
        </w:rPr>
        <w:t xml:space="preserve">、质量及安全责任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1、在服务期内，乙方应对出现的质量及安全问题负责处理解决并承担一切费用。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2、本工程维保日起至合同期止，甲方委派工程负责人，作为甲方的代表行使合同约定的权利，履行合同约定的职责。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3、本工程维保日起至合同期止，乙方委派维护工程负责人，作为乙方的代表行使合同约定的权利，履行合同约定的职责。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4、甲方按时支付乙方维护保养合同款项如因乙方延迟开票或开具发票不符合法律规定及本合同约定导致甲方迟延付款，甲方不承担违约责任。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5、甲方做好消控室值班记录，及时做好各类原始档案的存放工作。系统出现无法排除的故障时，立即通知乙方。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6、甲方对乙方派出维护保养人员的服务态度及日常维护保养不满意，将书面告知乙方。</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ascii="楷体" w:hAnsi="楷体" w:eastAsia="楷体" w:cs="楷体"/>
          <w:color w:val="auto"/>
          <w:kern w:val="0"/>
          <w:sz w:val="24"/>
          <w:szCs w:val="24"/>
          <w:lang w:val="en-US" w:eastAsia="zh-CN" w:bidi="ar"/>
        </w:rPr>
        <w:t>7</w:t>
      </w:r>
      <w:r>
        <w:rPr>
          <w:rFonts w:hint="eastAsia" w:ascii="楷体" w:hAnsi="楷体" w:eastAsia="楷体" w:cs="楷体"/>
          <w:color w:val="auto"/>
          <w:kern w:val="0"/>
          <w:sz w:val="24"/>
          <w:szCs w:val="24"/>
          <w:lang w:val="en-US" w:eastAsia="zh-CN" w:bidi="ar"/>
        </w:rPr>
        <w:t>、</w:t>
      </w:r>
      <w:r>
        <w:rPr>
          <w:rFonts w:ascii="楷体" w:hAnsi="楷体" w:eastAsia="楷体" w:cs="楷体"/>
          <w:color w:val="auto"/>
          <w:kern w:val="0"/>
          <w:sz w:val="24"/>
          <w:szCs w:val="24"/>
          <w:lang w:val="en-US" w:eastAsia="zh-CN" w:bidi="ar"/>
        </w:rPr>
        <w:t xml:space="preserve">甲方派员协助配合乙方工程技术工程师，确保维保工作顺利进行。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8、乙方应配合甲方的各项消防演习和系统联动。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9、乙方向甲方提供技术服务，配合甲方搞好消防管理工作，确保整个系统处于正常运行状态。</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ascii="楷体" w:hAnsi="楷体" w:eastAsia="楷体" w:cs="楷体"/>
          <w:color w:val="auto"/>
          <w:kern w:val="0"/>
          <w:sz w:val="24"/>
          <w:szCs w:val="24"/>
          <w:lang w:val="en-US" w:eastAsia="zh-CN" w:bidi="ar"/>
        </w:rPr>
        <w:t>10</w:t>
      </w:r>
      <w:r>
        <w:rPr>
          <w:rFonts w:hint="eastAsia" w:ascii="楷体" w:hAnsi="楷体" w:eastAsia="楷体" w:cs="楷体"/>
          <w:color w:val="auto"/>
          <w:kern w:val="0"/>
          <w:sz w:val="24"/>
          <w:szCs w:val="24"/>
          <w:lang w:val="en-US" w:eastAsia="zh-CN" w:bidi="ar"/>
        </w:rPr>
        <w:t>、</w:t>
      </w:r>
      <w:r>
        <w:rPr>
          <w:rFonts w:ascii="楷体" w:hAnsi="楷体" w:eastAsia="楷体" w:cs="楷体"/>
          <w:color w:val="auto"/>
          <w:kern w:val="0"/>
          <w:sz w:val="24"/>
          <w:szCs w:val="24"/>
          <w:lang w:val="en-US" w:eastAsia="zh-CN" w:bidi="ar"/>
        </w:rPr>
        <w:t>消防系统在日常运行过程中如发生故障，一般情况乙方应在 4 小时内到现场进</w:t>
      </w:r>
      <w:r>
        <w:rPr>
          <w:rFonts w:hint="eastAsia" w:ascii="楷体" w:hAnsi="楷体" w:eastAsia="楷体" w:cs="楷体"/>
          <w:color w:val="auto"/>
          <w:kern w:val="0"/>
          <w:sz w:val="24"/>
          <w:szCs w:val="24"/>
          <w:lang w:val="en-US" w:eastAsia="zh-CN" w:bidi="ar"/>
        </w:rPr>
        <w:t xml:space="preserve">行处理解决，紧急情况需在 2 小时内到现场进行维修。且乙方须安排人员不定期到现场进行例行检查测试。遇到重大节日(五一、国庆、元旦、春节)和重大活动乙方应在此前做好检查维护工作，若设备在节日期间发生故障后及时通知乙方,保证做到随叫随到，以确保设备正常运转；乙方若不能按照合同约定及时进行抢修工作，甲方有权利另行聘请他人抢修，甲方有权要求乙方赔偿因抢修不及时所造成的损失。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11、乙方维保过程中所需的工具及仪器设备，由乙方自行负责，乙方确保在维护保养中应使用符合国家质量要求的材料、工具及配件，对于在维护、保养过程中产生的废弃配件、工具、垃圾等，应按甲方要求实施分类收集处理。</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ascii="楷体" w:hAnsi="楷体" w:eastAsia="楷体" w:cs="楷体"/>
          <w:color w:val="auto"/>
          <w:kern w:val="0"/>
          <w:sz w:val="24"/>
          <w:szCs w:val="24"/>
          <w:lang w:val="en-US" w:eastAsia="zh-CN" w:bidi="ar"/>
        </w:rPr>
        <w:t>12</w:t>
      </w:r>
      <w:r>
        <w:rPr>
          <w:rFonts w:hint="eastAsia" w:ascii="楷体" w:hAnsi="楷体" w:eastAsia="楷体" w:cs="楷体"/>
          <w:color w:val="auto"/>
          <w:kern w:val="0"/>
          <w:sz w:val="24"/>
          <w:szCs w:val="24"/>
          <w:lang w:val="en-US" w:eastAsia="zh-CN" w:bidi="ar"/>
        </w:rPr>
        <w:t>、</w:t>
      </w:r>
      <w:r>
        <w:rPr>
          <w:rFonts w:ascii="楷体" w:hAnsi="楷体" w:eastAsia="楷体" w:cs="楷体"/>
          <w:color w:val="auto"/>
          <w:kern w:val="0"/>
          <w:sz w:val="24"/>
          <w:szCs w:val="24"/>
          <w:lang w:val="en-US" w:eastAsia="zh-CN" w:bidi="ar"/>
        </w:rPr>
        <w:t>消防主机在维护过程内。如无特殊情况，主机的故障率不得超过万分之五（25</w:t>
      </w:r>
      <w:r>
        <w:rPr>
          <w:rFonts w:hint="eastAsia" w:ascii="楷体" w:hAnsi="楷体" w:eastAsia="楷体" w:cs="楷体"/>
          <w:color w:val="auto"/>
          <w:kern w:val="0"/>
          <w:sz w:val="24"/>
          <w:szCs w:val="24"/>
          <w:lang w:val="en-US" w:eastAsia="zh-CN" w:bidi="ar"/>
        </w:rPr>
        <w:t xml:space="preserve">个故障点）。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13、配合甲方接待消防部门检查及配合完成年度的消电检工作。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14、全年每天派驻不少于3人常驻现场。（1名项目负责人2位驻场技术员）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15、现场驻场维保人员具备中级及以上消防资格证书。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rPr>
      </w:pPr>
      <w:r>
        <w:rPr>
          <w:rFonts w:hint="eastAsia" w:ascii="楷体" w:hAnsi="楷体" w:eastAsia="楷体" w:cs="楷体"/>
          <w:color w:val="auto"/>
          <w:kern w:val="0"/>
          <w:sz w:val="24"/>
          <w:szCs w:val="24"/>
          <w:lang w:val="en-US" w:eastAsia="zh-CN" w:bidi="ar"/>
        </w:rPr>
        <w:t xml:space="preserve">76、乙方工作人员进行维修区域和实施保养，必须严格遵守安全作业规程，作好安全防范措施；在维修、保养过程中应严格做好安全防范措施，如乙方工作人员在实施中违反操作规定造成人员伤亡事故，一切责任均由乙方负责。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17、乙方及其工作人员在维保期间发现问题必需及时书面通知甲方，若乙方及其工作人员隐瞒消防隐患而导致维修保养工作质量下降或发生消防事故的，乙方需向甲方承担相应违约责任以及由此可能产生的其他（如，因消防事故造成的人员伤亡）法律责任。</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18乙方应具有完善的日常考勤制度，且每月应将驻场维修人员的考勤记录上交甲方。</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19如甲方有重大保障任务，乙方应配合服从甲方提出的保障工作要求。</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20、乙方在本年度服务期结束后需向甲方提供最新的消防主机程序。</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21、乙方每月按时完成当月月度检测并在规定时间内上传检测报告至指定平台。</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p>
    <w:p>
      <w:pPr>
        <w:keepNext w:val="0"/>
        <w:keepLines w:val="0"/>
        <w:widowControl/>
        <w:suppressLineNumbers w:val="0"/>
        <w:jc w:val="left"/>
        <w:rPr>
          <w:rFonts w:ascii="楷体" w:hAnsi="楷体" w:eastAsia="楷体" w:cs="楷体"/>
          <w:color w:val="auto"/>
          <w:kern w:val="0"/>
          <w:sz w:val="24"/>
          <w:szCs w:val="24"/>
          <w:lang w:val="en-US" w:eastAsia="zh-CN" w:bidi="ar"/>
        </w:rPr>
      </w:pPr>
    </w:p>
    <w:p>
      <w:pPr>
        <w:keepNext w:val="0"/>
        <w:keepLines w:val="0"/>
        <w:widowControl/>
        <w:suppressLineNumbers w:val="0"/>
        <w:jc w:val="center"/>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甲方对乙方考核条款</w:t>
      </w:r>
    </w:p>
    <w:p>
      <w:pPr>
        <w:keepNext w:val="0"/>
        <w:keepLines w:val="0"/>
        <w:widowControl/>
        <w:suppressLineNumbers w:val="0"/>
        <w:jc w:val="left"/>
        <w:rPr>
          <w:rFonts w:hint="default" w:ascii="楷体" w:hAnsi="楷体" w:eastAsia="楷体" w:cs="楷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sz w:val="24"/>
          <w:szCs w:val="24"/>
        </w:rPr>
      </w:pPr>
      <w:r>
        <w:rPr>
          <w:rFonts w:ascii="黑体" w:hAnsi="宋体" w:eastAsia="黑体" w:cs="黑体"/>
          <w:color w:val="auto"/>
          <w:kern w:val="0"/>
          <w:sz w:val="24"/>
          <w:szCs w:val="24"/>
          <w:lang w:val="en-US" w:eastAsia="zh-CN" w:bidi="ar"/>
        </w:rPr>
        <w:t xml:space="preserve">1 </w:t>
      </w:r>
      <w:r>
        <w:rPr>
          <w:rFonts w:hint="eastAsia" w:ascii="黑体" w:hAnsi="宋体" w:eastAsia="黑体" w:cs="黑体"/>
          <w:color w:val="auto"/>
          <w:kern w:val="0"/>
          <w:sz w:val="24"/>
          <w:szCs w:val="24"/>
          <w:lang w:val="en-US" w:eastAsia="zh-CN" w:bidi="ar"/>
        </w:rPr>
        <w:t>、未及时提供消防设备、设施维护保养记录（每日工单，月度记录，季度记录，半年度记录，年度记录），每月 5 日前完成项目归档。2000 元/次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sz w:val="24"/>
          <w:szCs w:val="24"/>
        </w:rPr>
      </w:pPr>
      <w:r>
        <w:rPr>
          <w:rFonts w:hint="eastAsia" w:ascii="黑体" w:hAnsi="宋体" w:eastAsia="黑体" w:cs="黑体"/>
          <w:color w:val="auto"/>
          <w:kern w:val="0"/>
          <w:sz w:val="24"/>
          <w:szCs w:val="24"/>
          <w:lang w:val="en-US" w:eastAsia="zh-CN" w:bidi="ar"/>
        </w:rPr>
        <w:t>2 、不得将本项目转包或分包给其他单位，如有发现，甲方有权解除合同，并处以罚款。20000 元/次。</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sz w:val="24"/>
          <w:szCs w:val="24"/>
        </w:rPr>
      </w:pPr>
      <w:r>
        <w:rPr>
          <w:rFonts w:hint="eastAsia" w:ascii="黑体" w:hAnsi="宋体" w:eastAsia="黑体" w:cs="黑体"/>
          <w:color w:val="auto"/>
          <w:kern w:val="0"/>
          <w:sz w:val="24"/>
          <w:szCs w:val="24"/>
          <w:lang w:val="en-US" w:eastAsia="zh-CN" w:bidi="ar"/>
        </w:rPr>
        <w:t xml:space="preserve">3 、一个年度周期内对场馆内所有消防设施至少进行一次全面功能测试，未测试维保项目的消防设施数量。500/处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黑体" w:hAnsi="宋体" w:eastAsia="黑体" w:cs="黑体"/>
          <w:color w:val="auto"/>
          <w:kern w:val="0"/>
          <w:sz w:val="24"/>
          <w:szCs w:val="24"/>
          <w:lang w:val="en-US" w:eastAsia="zh-CN" w:bidi="ar"/>
        </w:rPr>
      </w:pPr>
      <w:r>
        <w:rPr>
          <w:rFonts w:hint="eastAsia" w:ascii="黑体" w:hAnsi="宋体" w:eastAsia="黑体" w:cs="黑体"/>
          <w:color w:val="auto"/>
          <w:kern w:val="0"/>
          <w:sz w:val="24"/>
          <w:szCs w:val="24"/>
          <w:lang w:val="en-US" w:eastAsia="zh-CN" w:bidi="ar"/>
        </w:rPr>
        <w:t>4 、每月 25 日前提交下月项目消防设备、设施维护保养计划。500 元/次。</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sz w:val="24"/>
          <w:szCs w:val="24"/>
        </w:rPr>
      </w:pPr>
      <w:r>
        <w:rPr>
          <w:rFonts w:ascii="黑体" w:hAnsi="宋体" w:eastAsia="黑体" w:cs="黑体"/>
          <w:color w:val="auto"/>
          <w:kern w:val="0"/>
          <w:sz w:val="24"/>
          <w:szCs w:val="24"/>
          <w:lang w:val="en-US" w:eastAsia="zh-CN" w:bidi="ar"/>
        </w:rPr>
        <w:t xml:space="preserve">5 </w:t>
      </w:r>
      <w:r>
        <w:rPr>
          <w:rFonts w:hint="eastAsia" w:ascii="黑体" w:hAnsi="宋体" w:eastAsia="黑体" w:cs="黑体"/>
          <w:color w:val="auto"/>
          <w:kern w:val="0"/>
          <w:sz w:val="24"/>
          <w:szCs w:val="24"/>
          <w:lang w:val="en-US" w:eastAsia="zh-CN" w:bidi="ar"/>
        </w:rPr>
        <w:t>、重要节假日、重大活动未安排人进行专项维护保养服务。1000 元/次。</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sz w:val="24"/>
          <w:szCs w:val="24"/>
        </w:rPr>
      </w:pPr>
      <w:r>
        <w:rPr>
          <w:rFonts w:hint="eastAsia" w:ascii="黑体" w:hAnsi="宋体" w:eastAsia="黑体" w:cs="黑体"/>
          <w:color w:val="auto"/>
          <w:kern w:val="0"/>
          <w:sz w:val="24"/>
          <w:szCs w:val="24"/>
          <w:lang w:val="en-US" w:eastAsia="zh-CN" w:bidi="ar"/>
        </w:rPr>
        <w:t>6 、未按规定指派相应人数且具有相应消防行业特有工种职业资格人员进行维护保养。3000 元/人次。</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sz w:val="24"/>
          <w:szCs w:val="24"/>
        </w:rPr>
      </w:pPr>
      <w:r>
        <w:rPr>
          <w:rFonts w:hint="eastAsia" w:ascii="黑体" w:hAnsi="宋体" w:eastAsia="黑体" w:cs="黑体"/>
          <w:color w:val="auto"/>
          <w:kern w:val="0"/>
          <w:sz w:val="24"/>
          <w:szCs w:val="24"/>
          <w:lang w:val="en-US" w:eastAsia="zh-CN" w:bidi="ar"/>
        </w:rPr>
        <w:t>7 、委外单位接项目系统报事，未按规定时间响应及处理（客户报事 15 分钟响应、自查报事 2 小时响应）。500 元/次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sz w:val="24"/>
          <w:szCs w:val="24"/>
        </w:rPr>
      </w:pPr>
      <w:r>
        <w:rPr>
          <w:rFonts w:hint="eastAsia" w:ascii="黑体" w:hAnsi="宋体" w:eastAsia="黑体" w:cs="黑体"/>
          <w:color w:val="auto"/>
          <w:kern w:val="0"/>
          <w:sz w:val="24"/>
          <w:szCs w:val="24"/>
          <w:lang w:val="en-US" w:eastAsia="zh-CN" w:bidi="ar"/>
        </w:rPr>
        <w:t>8 、乙方未提供 24 小时全时段服务的。500 元/次。</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sz w:val="24"/>
          <w:szCs w:val="24"/>
        </w:rPr>
      </w:pPr>
      <w:r>
        <w:rPr>
          <w:rFonts w:hint="eastAsia" w:ascii="黑体" w:hAnsi="宋体" w:eastAsia="黑体" w:cs="黑体"/>
          <w:color w:val="auto"/>
          <w:kern w:val="0"/>
          <w:sz w:val="24"/>
          <w:szCs w:val="24"/>
          <w:lang w:val="en-US" w:eastAsia="zh-CN" w:bidi="ar"/>
        </w:rPr>
        <w:t>9 、消防报警主机不得恶意删除或登记点位，若必须删除或新增点位需提前与甲方沟通，并形成纸质会议纪要。500 元/处。</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sz w:val="24"/>
          <w:szCs w:val="24"/>
        </w:rPr>
      </w:pPr>
      <w:r>
        <w:rPr>
          <w:rFonts w:hint="eastAsia" w:ascii="黑体" w:hAnsi="宋体" w:eastAsia="黑体" w:cs="黑体"/>
          <w:color w:val="auto"/>
          <w:kern w:val="0"/>
          <w:sz w:val="24"/>
          <w:szCs w:val="24"/>
          <w:lang w:val="en-US" w:eastAsia="zh-CN" w:bidi="ar"/>
        </w:rPr>
        <w:t>10 、消防报警主机存在故障点位不可超过 25 处，每超出一处。300 元/处。</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sz w:val="24"/>
          <w:szCs w:val="24"/>
        </w:rPr>
      </w:pPr>
      <w:r>
        <w:rPr>
          <w:rFonts w:hint="eastAsia" w:ascii="黑体" w:hAnsi="宋体" w:eastAsia="黑体" w:cs="黑体"/>
          <w:color w:val="auto"/>
          <w:kern w:val="0"/>
          <w:sz w:val="24"/>
          <w:szCs w:val="24"/>
          <w:lang w:val="en-US" w:eastAsia="zh-CN" w:bidi="ar"/>
        </w:rPr>
        <w:t>11 、消防报警主机除外，消防联动系统等设施设备不得存在故障，每发现一处。800 元/处。</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sz w:val="24"/>
          <w:szCs w:val="24"/>
        </w:rPr>
      </w:pPr>
      <w:r>
        <w:rPr>
          <w:rFonts w:hint="eastAsia" w:ascii="黑体" w:hAnsi="宋体" w:eastAsia="黑体" w:cs="黑体"/>
          <w:color w:val="auto"/>
          <w:kern w:val="0"/>
          <w:sz w:val="24"/>
          <w:szCs w:val="24"/>
          <w:lang w:val="en-US" w:eastAsia="zh-CN" w:bidi="ar"/>
        </w:rPr>
        <w:t>12 、维护保养记录不真实，不完整，存在虚假。10000-20000 元/处。</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default"/>
          <w:color w:val="auto"/>
          <w:sz w:val="24"/>
          <w:szCs w:val="24"/>
          <w:lang w:val="en-US"/>
        </w:rPr>
      </w:pPr>
      <w:r>
        <w:rPr>
          <w:rFonts w:hint="eastAsia" w:ascii="黑体" w:hAnsi="宋体" w:eastAsia="黑体" w:cs="黑体"/>
          <w:color w:val="auto"/>
          <w:kern w:val="0"/>
          <w:sz w:val="24"/>
          <w:szCs w:val="24"/>
          <w:lang w:val="en-US" w:eastAsia="zh-CN" w:bidi="ar"/>
        </w:rPr>
        <w:t>13 、现场严禁有浪费水、电行为，如因乙方原因造成的浪费水电等情况进行扣款处理，如产生政府行政处罚后果由乙方负责。500 元/次。</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sz w:val="24"/>
          <w:szCs w:val="24"/>
        </w:rPr>
      </w:pPr>
      <w:r>
        <w:rPr>
          <w:rFonts w:hint="eastAsia" w:ascii="黑体" w:hAnsi="宋体" w:eastAsia="黑体" w:cs="黑体"/>
          <w:color w:val="auto"/>
          <w:kern w:val="0"/>
          <w:sz w:val="24"/>
          <w:szCs w:val="24"/>
          <w:lang w:val="en-US" w:eastAsia="zh-CN" w:bidi="ar"/>
        </w:rPr>
        <w:t>14 、乙方人员泄露甲方机密，甲方有权视情节严重程度扣款，必要时追究法律责任。视情况扣款。</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sz w:val="24"/>
          <w:szCs w:val="24"/>
        </w:rPr>
      </w:pPr>
      <w:r>
        <w:rPr>
          <w:rFonts w:hint="eastAsia" w:ascii="黑体" w:hAnsi="宋体" w:eastAsia="黑体" w:cs="黑体"/>
          <w:color w:val="auto"/>
          <w:kern w:val="0"/>
          <w:sz w:val="24"/>
          <w:szCs w:val="24"/>
          <w:lang w:val="en-US" w:eastAsia="zh-CN" w:bidi="ar"/>
        </w:rPr>
        <w:t>15 、报事处理/记录与标准、流程要求不符，报事完结弄虚作假。500-1000 元/处。</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sz w:val="24"/>
          <w:szCs w:val="24"/>
        </w:rPr>
      </w:pPr>
      <w:r>
        <w:rPr>
          <w:rFonts w:hint="eastAsia" w:ascii="黑体" w:hAnsi="宋体" w:eastAsia="黑体" w:cs="黑体"/>
          <w:color w:val="auto"/>
          <w:kern w:val="0"/>
          <w:sz w:val="24"/>
          <w:szCs w:val="24"/>
          <w:lang w:val="en-US" w:eastAsia="zh-CN" w:bidi="ar"/>
        </w:rPr>
        <w:t>16 、每月至少一次指派公司项目负责人到甲方现场监督检查承包范围内消防设备、设备维保情况，并与甲方沟通检查意见及处理结果，征询甲方意见。500 元/次/月/项目。</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sz w:val="24"/>
          <w:szCs w:val="24"/>
        </w:rPr>
      </w:pPr>
      <w:r>
        <w:rPr>
          <w:rFonts w:hint="eastAsia" w:ascii="黑体" w:hAnsi="宋体" w:eastAsia="黑体" w:cs="黑体"/>
          <w:color w:val="auto"/>
          <w:kern w:val="0"/>
          <w:sz w:val="24"/>
          <w:szCs w:val="24"/>
          <w:lang w:val="en-US" w:eastAsia="zh-CN" w:bidi="ar"/>
        </w:rPr>
        <w:t>17 、人员出勤、作业证、工作纪律不符合公司规定及合同要求，施工不及时，不符合行业要求，存在安全隐患。20000/处。</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sz w:val="24"/>
          <w:szCs w:val="24"/>
        </w:rPr>
      </w:pPr>
      <w:r>
        <w:rPr>
          <w:rFonts w:hint="eastAsia" w:ascii="黑体" w:hAnsi="宋体" w:eastAsia="黑体" w:cs="黑体"/>
          <w:color w:val="auto"/>
          <w:kern w:val="0"/>
          <w:sz w:val="24"/>
          <w:szCs w:val="24"/>
          <w:lang w:val="en-US" w:eastAsia="zh-CN" w:bidi="ar"/>
        </w:rPr>
        <w:t xml:space="preserve">18 、乙方所负责的包干维保范围被公司或有关部门检查处罚的。公司处罚：5000 元/次。外部处罚：50000 元/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sz w:val="24"/>
          <w:szCs w:val="24"/>
        </w:rPr>
      </w:pPr>
      <w:r>
        <w:rPr>
          <w:rFonts w:hint="eastAsia" w:ascii="黑体" w:hAnsi="宋体" w:eastAsia="黑体" w:cs="黑体"/>
          <w:color w:val="auto"/>
          <w:kern w:val="0"/>
          <w:sz w:val="24"/>
          <w:szCs w:val="24"/>
          <w:lang w:val="en-US" w:eastAsia="zh-CN" w:bidi="ar"/>
        </w:rPr>
        <w:t>次。</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sz w:val="24"/>
          <w:szCs w:val="24"/>
        </w:rPr>
      </w:pPr>
      <w:r>
        <w:rPr>
          <w:rFonts w:hint="eastAsia" w:ascii="黑体" w:hAnsi="宋体" w:eastAsia="黑体" w:cs="黑体"/>
          <w:color w:val="auto"/>
          <w:kern w:val="0"/>
          <w:sz w:val="24"/>
          <w:szCs w:val="24"/>
          <w:lang w:val="en-US" w:eastAsia="zh-CN" w:bidi="ar"/>
        </w:rPr>
        <w:t>19 、如因乙方原因导致乙方员工在相关网站上投诉，或因对乙方公司不满出现到甲方争取权益及闹事行为，甲方视情况进行扣款，同时乙方需在接到甲方通知后及时自行出面解决。如出现 2 人次（含）以上，甲方有权解除合同。1000-2000 元/次</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rFonts w:hint="eastAsia" w:ascii="黑体" w:hAnsi="宋体" w:eastAsia="黑体" w:cs="黑体"/>
          <w:color w:val="auto"/>
          <w:kern w:val="0"/>
          <w:sz w:val="24"/>
          <w:szCs w:val="24"/>
          <w:lang w:val="en-US" w:eastAsia="zh-CN" w:bidi="ar"/>
        </w:rPr>
      </w:pPr>
      <w:r>
        <w:rPr>
          <w:rFonts w:hint="eastAsia" w:ascii="黑体" w:hAnsi="宋体" w:eastAsia="黑体" w:cs="黑体"/>
          <w:color w:val="auto"/>
          <w:kern w:val="0"/>
          <w:sz w:val="24"/>
          <w:szCs w:val="24"/>
          <w:lang w:val="en-US" w:eastAsia="zh-CN" w:bidi="ar"/>
        </w:rPr>
        <w:t>20、乙方每月没有按时完成当月月度检测或未在规定时间内上传检测报告至指定平台。5000元/次</w:t>
      </w:r>
    </w:p>
    <w:p>
      <w:pPr>
        <w:keepNext w:val="0"/>
        <w:keepLines w:val="0"/>
        <w:pageBreakBefore w:val="0"/>
        <w:widowControl/>
        <w:suppressLineNumbers w:val="0"/>
        <w:kinsoku/>
        <w:wordWrap/>
        <w:overflowPunct/>
        <w:topLinePunct w:val="0"/>
        <w:autoSpaceDE/>
        <w:autoSpaceDN/>
        <w:bidi w:val="0"/>
        <w:adjustRightInd w:val="0"/>
        <w:snapToGrid/>
        <w:ind w:firstLine="482" w:firstLineChars="200"/>
        <w:jc w:val="left"/>
        <w:textAlignment w:val="auto"/>
        <w:rPr>
          <w:color w:val="auto"/>
          <w:sz w:val="24"/>
          <w:szCs w:val="24"/>
        </w:rPr>
      </w:pPr>
      <w:r>
        <w:rPr>
          <w:rFonts w:hint="eastAsia" w:ascii="楷体" w:hAnsi="楷体" w:eastAsia="楷体" w:cs="楷体"/>
          <w:b/>
          <w:bCs/>
          <w:color w:val="auto"/>
          <w:kern w:val="0"/>
          <w:sz w:val="24"/>
          <w:szCs w:val="24"/>
          <w:lang w:val="en-US" w:eastAsia="zh-CN" w:bidi="ar"/>
        </w:rPr>
        <w:t>四</w:t>
      </w:r>
      <w:r>
        <w:rPr>
          <w:rFonts w:ascii="楷体" w:hAnsi="楷体" w:eastAsia="楷体" w:cs="楷体"/>
          <w:b/>
          <w:bCs/>
          <w:color w:val="auto"/>
          <w:kern w:val="0"/>
          <w:sz w:val="24"/>
          <w:szCs w:val="24"/>
          <w:lang w:val="en-US" w:eastAsia="zh-CN" w:bidi="ar"/>
        </w:rPr>
        <w:t xml:space="preserve">、违约责任 </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left"/>
        <w:textAlignment w:val="auto"/>
        <w:rPr>
          <w:color w:val="auto"/>
          <w:sz w:val="24"/>
          <w:szCs w:val="24"/>
        </w:rPr>
      </w:pPr>
      <w:r>
        <w:rPr>
          <w:rFonts w:hint="eastAsia" w:ascii="楷体" w:hAnsi="楷体" w:eastAsia="楷体" w:cs="楷体"/>
          <w:color w:val="auto"/>
          <w:kern w:val="0"/>
          <w:sz w:val="24"/>
          <w:szCs w:val="24"/>
          <w:lang w:val="en-US" w:eastAsia="zh-CN" w:bidi="ar"/>
        </w:rPr>
        <w:t>如果一方违反了合同项下的义务且在收到另一方书面通知后的 30 日内没有纠正违约，守约方可以书面通知违约方解除本合同，本合同自书面通知中规定的日期解除，该解约不损害守约方依据法律或其他规定享有的所有权利或救济措施，包括但不限于损害赔偿请求权等。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五、服务期：</w:t>
      </w:r>
    </w:p>
    <w:p>
      <w:p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期：1年。如中标人在服务期内违反合同约定，经考核不合格，招标人有权提前终止合同。中标人能严格履行合同，经过业主年度考核合格的，合同履行完毕后，可按原合同续签一年，一年后经过业主年度考核合格的，可按原合同再续签一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付款方式：</w:t>
      </w:r>
    </w:p>
    <w:p>
      <w:p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rPr>
        <w:t>付款方式为先服务后支付，根据采购人对中标人的</w:t>
      </w: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val="zh-CN"/>
        </w:rPr>
        <w:t>考核后按季度支付，支付时间为下季度初（遇节假日顺延），最后一个季度的服务费用在合同期满后结算支付。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1、除采购文件标注的参考品牌外，欢迎其它能满足本项目技术需求且性能与所注品牌相当的产品参与。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2、如有附图，仅作参考。</w:t>
      </w:r>
    </w:p>
    <w:p>
      <w:pPr>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3、交易文件中打▲内容为实质性要求，不允许有负偏离，否则将以涉及无效投标条款作无效投标。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08094"/>
      <w:bookmarkEnd w:id="32"/>
      <w:bookmarkStart w:id="33" w:name="_Toc184308069"/>
      <w:bookmarkEnd w:id="33"/>
      <w:bookmarkStart w:id="34" w:name="_Toc184310310"/>
      <w:bookmarkEnd w:id="34"/>
      <w:bookmarkStart w:id="35" w:name="_Toc184312087"/>
      <w:bookmarkEnd w:id="35"/>
      <w:bookmarkStart w:id="36" w:name="_Toc184308064"/>
      <w:bookmarkEnd w:id="36"/>
      <w:bookmarkStart w:id="37" w:name="_Toc184310325"/>
      <w:bookmarkEnd w:id="37"/>
      <w:bookmarkStart w:id="38" w:name="_Toc184308041"/>
      <w:bookmarkEnd w:id="38"/>
      <w:bookmarkStart w:id="39" w:name="_Toc184312070"/>
      <w:bookmarkEnd w:id="39"/>
      <w:bookmarkStart w:id="40" w:name="_Toc184308050"/>
      <w:bookmarkEnd w:id="40"/>
      <w:bookmarkStart w:id="41" w:name="_Toc184313302"/>
      <w:bookmarkEnd w:id="41"/>
      <w:bookmarkStart w:id="42" w:name="_Toc184313266"/>
      <w:bookmarkEnd w:id="42"/>
      <w:bookmarkStart w:id="43" w:name="_Toc184314436"/>
      <w:bookmarkEnd w:id="43"/>
      <w:bookmarkStart w:id="44" w:name="_Toc184308036"/>
      <w:bookmarkEnd w:id="44"/>
      <w:bookmarkStart w:id="45" w:name="_Toc184308057"/>
      <w:bookmarkEnd w:id="45"/>
      <w:bookmarkStart w:id="46" w:name="_Toc184313248"/>
      <w:bookmarkEnd w:id="46"/>
      <w:bookmarkStart w:id="47" w:name="_Toc184308089"/>
      <w:bookmarkEnd w:id="47"/>
      <w:bookmarkStart w:id="48" w:name="_Toc184313251"/>
      <w:bookmarkEnd w:id="48"/>
      <w:bookmarkStart w:id="49" w:name="_Toc184310340"/>
      <w:bookmarkEnd w:id="49"/>
      <w:bookmarkStart w:id="50" w:name="_Toc184313255"/>
      <w:bookmarkEnd w:id="50"/>
      <w:bookmarkStart w:id="51" w:name="_Toc184314442"/>
      <w:bookmarkEnd w:id="51"/>
      <w:bookmarkStart w:id="52" w:name="_Toc184313300"/>
      <w:bookmarkEnd w:id="52"/>
      <w:bookmarkStart w:id="53" w:name="_Toc184308106"/>
      <w:bookmarkEnd w:id="53"/>
      <w:bookmarkStart w:id="54" w:name="_Toc184308104"/>
      <w:bookmarkEnd w:id="54"/>
      <w:bookmarkStart w:id="55" w:name="_Toc184312097"/>
      <w:bookmarkEnd w:id="55"/>
      <w:bookmarkStart w:id="56" w:name="_Toc184308042"/>
      <w:bookmarkEnd w:id="56"/>
      <w:bookmarkStart w:id="57" w:name="_Toc184314468"/>
      <w:bookmarkEnd w:id="57"/>
      <w:bookmarkStart w:id="58" w:name="_Toc184312130"/>
      <w:bookmarkEnd w:id="58"/>
      <w:bookmarkStart w:id="59" w:name="_Toc184313282"/>
      <w:bookmarkEnd w:id="59"/>
      <w:bookmarkStart w:id="60" w:name="_Toc184314450"/>
      <w:bookmarkEnd w:id="60"/>
      <w:bookmarkStart w:id="61" w:name="_Toc184314410"/>
      <w:bookmarkEnd w:id="61"/>
      <w:bookmarkStart w:id="62" w:name="_Toc184312095"/>
      <w:bookmarkEnd w:id="62"/>
      <w:bookmarkStart w:id="63" w:name="_Toc184314458"/>
      <w:bookmarkEnd w:id="63"/>
      <w:bookmarkStart w:id="64" w:name="_Toc184310297"/>
      <w:bookmarkEnd w:id="64"/>
      <w:bookmarkStart w:id="65" w:name="_Toc184314434"/>
      <w:bookmarkEnd w:id="65"/>
      <w:bookmarkStart w:id="66" w:name="_Toc184310320"/>
      <w:bookmarkEnd w:id="66"/>
      <w:bookmarkStart w:id="67" w:name="_Toc184312114"/>
      <w:bookmarkEnd w:id="67"/>
      <w:bookmarkStart w:id="68" w:name="_Toc184308097"/>
      <w:bookmarkEnd w:id="68"/>
      <w:bookmarkStart w:id="69" w:name="_Toc184313238"/>
      <w:bookmarkEnd w:id="69"/>
      <w:bookmarkStart w:id="70" w:name="_Toc184313284"/>
      <w:bookmarkEnd w:id="70"/>
      <w:bookmarkStart w:id="71" w:name="_Toc184313252"/>
      <w:bookmarkEnd w:id="71"/>
      <w:bookmarkStart w:id="72" w:name="_Toc184312102"/>
      <w:bookmarkEnd w:id="72"/>
      <w:bookmarkStart w:id="73" w:name="_Toc184308044"/>
      <w:bookmarkEnd w:id="73"/>
      <w:bookmarkStart w:id="74" w:name="_Toc184308074"/>
      <w:bookmarkEnd w:id="74"/>
      <w:bookmarkStart w:id="75" w:name="_Toc184313277"/>
      <w:bookmarkEnd w:id="75"/>
      <w:bookmarkStart w:id="76" w:name="_Toc184314472"/>
      <w:bookmarkEnd w:id="76"/>
      <w:bookmarkStart w:id="77" w:name="_Toc184308072"/>
      <w:bookmarkEnd w:id="77"/>
      <w:bookmarkStart w:id="78" w:name="_Toc184314464"/>
      <w:bookmarkEnd w:id="78"/>
      <w:bookmarkStart w:id="79" w:name="_Toc184310272"/>
      <w:bookmarkEnd w:id="79"/>
      <w:bookmarkStart w:id="80" w:name="_Toc184314445"/>
      <w:bookmarkEnd w:id="80"/>
      <w:bookmarkStart w:id="81" w:name="_Toc184313310"/>
      <w:bookmarkEnd w:id="81"/>
      <w:bookmarkStart w:id="82" w:name="_Toc184310324"/>
      <w:bookmarkEnd w:id="82"/>
      <w:bookmarkStart w:id="83" w:name="_Toc184313303"/>
      <w:bookmarkEnd w:id="83"/>
      <w:bookmarkStart w:id="84" w:name="_Toc184308052"/>
      <w:bookmarkEnd w:id="84"/>
      <w:bookmarkStart w:id="85" w:name="_Toc184310306"/>
      <w:bookmarkEnd w:id="85"/>
      <w:bookmarkStart w:id="86" w:name="_Toc184313286"/>
      <w:bookmarkEnd w:id="86"/>
      <w:bookmarkStart w:id="87" w:name="_Toc184310290"/>
      <w:bookmarkEnd w:id="87"/>
      <w:bookmarkStart w:id="88" w:name="_Toc184313262"/>
      <w:bookmarkEnd w:id="88"/>
      <w:bookmarkStart w:id="89" w:name="_Toc184312094"/>
      <w:bookmarkEnd w:id="89"/>
      <w:bookmarkStart w:id="90" w:name="_Toc184313275"/>
      <w:bookmarkEnd w:id="90"/>
      <w:bookmarkStart w:id="91" w:name="_Toc184308065"/>
      <w:bookmarkEnd w:id="91"/>
      <w:bookmarkStart w:id="92" w:name="_Toc184308047"/>
      <w:bookmarkEnd w:id="92"/>
      <w:bookmarkStart w:id="93" w:name="_Toc184314430"/>
      <w:bookmarkEnd w:id="93"/>
      <w:bookmarkStart w:id="94" w:name="_Toc184314435"/>
      <w:bookmarkEnd w:id="94"/>
      <w:bookmarkStart w:id="95" w:name="_Toc184314480"/>
      <w:bookmarkEnd w:id="95"/>
      <w:bookmarkStart w:id="96" w:name="_Toc184313294"/>
      <w:bookmarkEnd w:id="96"/>
      <w:bookmarkStart w:id="97" w:name="_Toc184308103"/>
      <w:bookmarkEnd w:id="97"/>
      <w:bookmarkStart w:id="98" w:name="_Toc184314462"/>
      <w:bookmarkEnd w:id="98"/>
      <w:bookmarkStart w:id="99" w:name="_Toc184310322"/>
      <w:bookmarkEnd w:id="99"/>
      <w:bookmarkStart w:id="100" w:name="_Toc184314411"/>
      <w:bookmarkEnd w:id="100"/>
      <w:bookmarkStart w:id="101" w:name="_Toc184310341"/>
      <w:bookmarkEnd w:id="101"/>
      <w:bookmarkStart w:id="102" w:name="_Toc184310295"/>
      <w:bookmarkEnd w:id="102"/>
      <w:bookmarkStart w:id="103" w:name="_Toc184308054"/>
      <w:bookmarkEnd w:id="103"/>
      <w:bookmarkStart w:id="104" w:name="_Toc184314482"/>
      <w:bookmarkEnd w:id="104"/>
      <w:bookmarkStart w:id="105" w:name="_Toc184310279"/>
      <w:bookmarkEnd w:id="105"/>
      <w:bookmarkStart w:id="106" w:name="_Toc184313297"/>
      <w:bookmarkEnd w:id="106"/>
      <w:bookmarkStart w:id="107" w:name="_Toc184312127"/>
      <w:bookmarkEnd w:id="107"/>
      <w:bookmarkStart w:id="108" w:name="_Toc184310323"/>
      <w:bookmarkEnd w:id="108"/>
      <w:bookmarkStart w:id="109" w:name="_Toc184312084"/>
      <w:bookmarkEnd w:id="109"/>
      <w:bookmarkStart w:id="110" w:name="_Toc184308076"/>
      <w:bookmarkEnd w:id="110"/>
      <w:bookmarkStart w:id="111" w:name="_Toc184312137"/>
      <w:bookmarkEnd w:id="111"/>
      <w:bookmarkStart w:id="112" w:name="_Toc184314427"/>
      <w:bookmarkEnd w:id="112"/>
      <w:bookmarkStart w:id="113" w:name="_Toc184313258"/>
      <w:bookmarkEnd w:id="113"/>
      <w:bookmarkStart w:id="114" w:name="_Toc184312100"/>
      <w:bookmarkEnd w:id="114"/>
      <w:bookmarkStart w:id="115" w:name="_Toc184310317"/>
      <w:bookmarkEnd w:id="115"/>
      <w:bookmarkStart w:id="116" w:name="_Toc184310276"/>
      <w:bookmarkEnd w:id="116"/>
      <w:bookmarkStart w:id="117" w:name="_Toc184313296"/>
      <w:bookmarkEnd w:id="117"/>
      <w:bookmarkStart w:id="118" w:name="_Toc184313295"/>
      <w:bookmarkEnd w:id="118"/>
      <w:bookmarkStart w:id="119" w:name="_Toc184308073"/>
      <w:bookmarkEnd w:id="119"/>
      <w:bookmarkStart w:id="120" w:name="_Toc184313289"/>
      <w:bookmarkEnd w:id="120"/>
      <w:bookmarkStart w:id="121" w:name="_Toc184308088"/>
      <w:bookmarkEnd w:id="121"/>
      <w:bookmarkStart w:id="122" w:name="_Toc184313268"/>
      <w:bookmarkEnd w:id="122"/>
      <w:bookmarkStart w:id="123" w:name="_Toc184313254"/>
      <w:bookmarkEnd w:id="123"/>
      <w:bookmarkStart w:id="124" w:name="_Toc184308087"/>
      <w:bookmarkEnd w:id="124"/>
      <w:bookmarkStart w:id="125" w:name="_Toc184310321"/>
      <w:bookmarkEnd w:id="125"/>
      <w:bookmarkStart w:id="126" w:name="_Toc184313267"/>
      <w:bookmarkEnd w:id="126"/>
      <w:bookmarkStart w:id="127" w:name="_Toc184310291"/>
      <w:bookmarkEnd w:id="127"/>
      <w:bookmarkStart w:id="128" w:name="_Toc184308055"/>
      <w:bookmarkEnd w:id="128"/>
      <w:bookmarkStart w:id="129" w:name="_Toc184313293"/>
      <w:bookmarkEnd w:id="129"/>
      <w:bookmarkStart w:id="130" w:name="_Toc184313246"/>
      <w:bookmarkEnd w:id="130"/>
      <w:bookmarkStart w:id="131" w:name="_Toc184313306"/>
      <w:bookmarkEnd w:id="131"/>
      <w:bookmarkStart w:id="132" w:name="_Toc184310292"/>
      <w:bookmarkEnd w:id="132"/>
      <w:bookmarkStart w:id="133" w:name="_Toc184310336"/>
      <w:bookmarkEnd w:id="133"/>
      <w:bookmarkStart w:id="134" w:name="_Toc184312092"/>
      <w:bookmarkEnd w:id="134"/>
      <w:bookmarkStart w:id="135" w:name="_Toc184308046"/>
      <w:bookmarkEnd w:id="135"/>
      <w:bookmarkStart w:id="136" w:name="_Toc184312072"/>
      <w:bookmarkEnd w:id="136"/>
      <w:bookmarkStart w:id="137" w:name="_Toc184313269"/>
      <w:bookmarkEnd w:id="137"/>
      <w:bookmarkStart w:id="138" w:name="_Toc184310335"/>
      <w:bookmarkEnd w:id="138"/>
      <w:bookmarkStart w:id="139" w:name="_Toc184314471"/>
      <w:bookmarkEnd w:id="139"/>
      <w:bookmarkStart w:id="140" w:name="_Toc184313244"/>
      <w:bookmarkEnd w:id="140"/>
      <w:bookmarkStart w:id="141" w:name="_Toc184308061"/>
      <w:bookmarkEnd w:id="141"/>
      <w:bookmarkStart w:id="142" w:name="_Toc184313240"/>
      <w:bookmarkEnd w:id="142"/>
      <w:bookmarkStart w:id="143" w:name="_Toc184314466"/>
      <w:bookmarkEnd w:id="143"/>
      <w:bookmarkStart w:id="144" w:name="_Toc184310299"/>
      <w:bookmarkEnd w:id="144"/>
      <w:bookmarkStart w:id="145" w:name="_Toc184314426"/>
      <w:bookmarkEnd w:id="145"/>
      <w:bookmarkStart w:id="146" w:name="_Toc184310334"/>
      <w:bookmarkEnd w:id="146"/>
      <w:bookmarkStart w:id="147" w:name="_Toc184314460"/>
      <w:bookmarkEnd w:id="147"/>
      <w:bookmarkStart w:id="148" w:name="_Toc184313264"/>
      <w:bookmarkEnd w:id="148"/>
      <w:bookmarkStart w:id="149" w:name="_Toc184308051"/>
      <w:bookmarkEnd w:id="149"/>
      <w:bookmarkStart w:id="150" w:name="_Toc184308107"/>
      <w:bookmarkEnd w:id="150"/>
      <w:bookmarkStart w:id="151" w:name="_Toc184312088"/>
      <w:bookmarkEnd w:id="151"/>
      <w:bookmarkStart w:id="152" w:name="_Toc184310343"/>
      <w:bookmarkEnd w:id="152"/>
      <w:bookmarkStart w:id="153" w:name="_Toc184313291"/>
      <w:bookmarkEnd w:id="153"/>
      <w:bookmarkStart w:id="154" w:name="_Toc184312109"/>
      <w:bookmarkEnd w:id="154"/>
      <w:bookmarkStart w:id="155" w:name="_Toc184314441"/>
      <w:bookmarkEnd w:id="155"/>
      <w:bookmarkStart w:id="156" w:name="_Toc184308039"/>
      <w:bookmarkEnd w:id="156"/>
      <w:bookmarkStart w:id="157" w:name="_Toc184312133"/>
      <w:bookmarkEnd w:id="157"/>
      <w:bookmarkStart w:id="158" w:name="_Toc184314455"/>
      <w:bookmarkEnd w:id="158"/>
      <w:bookmarkStart w:id="159" w:name="_Toc184312077"/>
      <w:bookmarkEnd w:id="159"/>
      <w:bookmarkStart w:id="160" w:name="_Toc184308091"/>
      <w:bookmarkEnd w:id="160"/>
      <w:bookmarkStart w:id="161" w:name="_Toc184308083"/>
      <w:bookmarkEnd w:id="161"/>
      <w:bookmarkStart w:id="162" w:name="_Toc184312122"/>
      <w:bookmarkEnd w:id="162"/>
      <w:bookmarkStart w:id="163" w:name="_Toc184314447"/>
      <w:bookmarkEnd w:id="163"/>
      <w:bookmarkStart w:id="164" w:name="_Toc184314475"/>
      <w:bookmarkEnd w:id="164"/>
      <w:bookmarkStart w:id="165" w:name="_Toc184312090"/>
      <w:bookmarkEnd w:id="165"/>
      <w:bookmarkStart w:id="166" w:name="_Toc184312081"/>
      <w:bookmarkEnd w:id="166"/>
      <w:bookmarkStart w:id="167" w:name="_Toc184312111"/>
      <w:bookmarkEnd w:id="167"/>
      <w:bookmarkStart w:id="168" w:name="_Toc184314465"/>
      <w:bookmarkEnd w:id="168"/>
      <w:bookmarkStart w:id="169" w:name="_Toc184313283"/>
      <w:bookmarkEnd w:id="169"/>
      <w:bookmarkStart w:id="170" w:name="_Toc184314473"/>
      <w:bookmarkEnd w:id="170"/>
      <w:bookmarkStart w:id="171" w:name="_Toc184308095"/>
      <w:bookmarkEnd w:id="171"/>
      <w:bookmarkStart w:id="172" w:name="_Toc184308102"/>
      <w:bookmarkEnd w:id="172"/>
      <w:bookmarkStart w:id="173" w:name="_Toc184312075"/>
      <w:bookmarkEnd w:id="173"/>
      <w:bookmarkStart w:id="174" w:name="_Toc184313292"/>
      <w:bookmarkEnd w:id="174"/>
      <w:bookmarkStart w:id="175" w:name="_Toc184312113"/>
      <w:bookmarkEnd w:id="175"/>
      <w:bookmarkStart w:id="176" w:name="_Toc184313276"/>
      <w:bookmarkEnd w:id="176"/>
      <w:bookmarkStart w:id="177" w:name="_Toc184312068"/>
      <w:bookmarkEnd w:id="177"/>
      <w:bookmarkStart w:id="178" w:name="_Toc184314420"/>
      <w:bookmarkEnd w:id="178"/>
      <w:bookmarkStart w:id="179" w:name="_Toc184308058"/>
      <w:bookmarkEnd w:id="179"/>
      <w:bookmarkStart w:id="180" w:name="_Toc184310330"/>
      <w:bookmarkEnd w:id="180"/>
      <w:bookmarkStart w:id="181" w:name="_Toc184313261"/>
      <w:bookmarkEnd w:id="181"/>
      <w:bookmarkStart w:id="182" w:name="_Toc184313281"/>
      <w:bookmarkEnd w:id="182"/>
      <w:bookmarkStart w:id="183" w:name="_Toc184310329"/>
      <w:bookmarkEnd w:id="183"/>
      <w:bookmarkStart w:id="184" w:name="_Toc184310293"/>
      <w:bookmarkEnd w:id="184"/>
      <w:bookmarkStart w:id="185" w:name="_Toc184310283"/>
      <w:bookmarkEnd w:id="185"/>
      <w:bookmarkStart w:id="186" w:name="_Toc184313285"/>
      <w:bookmarkEnd w:id="186"/>
      <w:bookmarkStart w:id="187" w:name="_Toc184312136"/>
      <w:bookmarkEnd w:id="187"/>
      <w:bookmarkStart w:id="188" w:name="_Toc184314414"/>
      <w:bookmarkEnd w:id="188"/>
      <w:bookmarkStart w:id="189" w:name="_Toc184310311"/>
      <w:bookmarkEnd w:id="189"/>
      <w:bookmarkStart w:id="190" w:name="_Toc184314444"/>
      <w:bookmarkEnd w:id="190"/>
      <w:bookmarkStart w:id="191" w:name="_Toc184310328"/>
      <w:bookmarkEnd w:id="191"/>
      <w:bookmarkStart w:id="192" w:name="_Toc184314461"/>
      <w:bookmarkEnd w:id="192"/>
      <w:bookmarkStart w:id="193" w:name="_Toc184314424"/>
      <w:bookmarkEnd w:id="193"/>
      <w:bookmarkStart w:id="194" w:name="_Toc184314459"/>
      <w:bookmarkEnd w:id="194"/>
      <w:bookmarkStart w:id="195" w:name="_Toc184312107"/>
      <w:bookmarkEnd w:id="195"/>
      <w:bookmarkStart w:id="196" w:name="_Toc184310277"/>
      <w:bookmarkEnd w:id="196"/>
      <w:bookmarkStart w:id="197" w:name="_Toc184308060"/>
      <w:bookmarkEnd w:id="197"/>
      <w:bookmarkStart w:id="198" w:name="_Toc184308105"/>
      <w:bookmarkEnd w:id="198"/>
      <w:bookmarkStart w:id="199" w:name="_Toc184308045"/>
      <w:bookmarkEnd w:id="199"/>
      <w:bookmarkStart w:id="200" w:name="_Toc184312132"/>
      <w:bookmarkEnd w:id="200"/>
      <w:bookmarkStart w:id="201" w:name="_Toc184312067"/>
      <w:bookmarkEnd w:id="201"/>
      <w:bookmarkStart w:id="202" w:name="_Toc184312082"/>
      <w:bookmarkEnd w:id="202"/>
      <w:bookmarkStart w:id="203" w:name="_Toc184314449"/>
      <w:bookmarkEnd w:id="203"/>
      <w:bookmarkStart w:id="204" w:name="_Toc184312112"/>
      <w:bookmarkEnd w:id="204"/>
      <w:bookmarkStart w:id="205" w:name="_Toc184310274"/>
      <w:bookmarkEnd w:id="205"/>
      <w:bookmarkStart w:id="206" w:name="_Toc184310286"/>
      <w:bookmarkEnd w:id="206"/>
      <w:bookmarkStart w:id="207" w:name="_Toc184310327"/>
      <w:bookmarkEnd w:id="207"/>
      <w:bookmarkStart w:id="208" w:name="_Toc184308108"/>
      <w:bookmarkEnd w:id="208"/>
      <w:bookmarkStart w:id="209" w:name="_Toc184310305"/>
      <w:bookmarkEnd w:id="209"/>
      <w:bookmarkStart w:id="210" w:name="_Toc184308099"/>
      <w:bookmarkEnd w:id="210"/>
      <w:bookmarkStart w:id="211" w:name="_Toc184314438"/>
      <w:bookmarkEnd w:id="211"/>
      <w:bookmarkStart w:id="212" w:name="_Toc184308100"/>
      <w:bookmarkEnd w:id="212"/>
      <w:bookmarkStart w:id="213" w:name="_Toc184313245"/>
      <w:bookmarkEnd w:id="213"/>
      <w:bookmarkStart w:id="214" w:name="_Toc184314413"/>
      <w:bookmarkEnd w:id="214"/>
      <w:bookmarkStart w:id="215" w:name="_Toc184308080"/>
      <w:bookmarkEnd w:id="215"/>
      <w:bookmarkStart w:id="216" w:name="_Toc184314425"/>
      <w:bookmarkEnd w:id="216"/>
      <w:bookmarkStart w:id="217" w:name="_Toc184308059"/>
      <w:bookmarkEnd w:id="217"/>
      <w:bookmarkStart w:id="218" w:name="_Toc184308079"/>
      <w:bookmarkEnd w:id="218"/>
      <w:bookmarkStart w:id="219" w:name="_Toc184312134"/>
      <w:bookmarkEnd w:id="219"/>
      <w:bookmarkStart w:id="220" w:name="_Toc184313278"/>
      <w:bookmarkEnd w:id="220"/>
      <w:bookmarkStart w:id="221" w:name="_Toc184308098"/>
      <w:bookmarkEnd w:id="221"/>
      <w:bookmarkStart w:id="222" w:name="_Toc184308078"/>
      <w:bookmarkEnd w:id="222"/>
      <w:bookmarkStart w:id="223" w:name="_Toc184312135"/>
      <w:bookmarkEnd w:id="223"/>
      <w:bookmarkStart w:id="224" w:name="_Toc184312098"/>
      <w:bookmarkEnd w:id="224"/>
      <w:bookmarkStart w:id="225" w:name="_Toc184312086"/>
      <w:bookmarkEnd w:id="225"/>
      <w:bookmarkStart w:id="226" w:name="_Toc184310309"/>
      <w:bookmarkEnd w:id="226"/>
      <w:bookmarkStart w:id="227" w:name="_Toc184314437"/>
      <w:bookmarkEnd w:id="227"/>
      <w:bookmarkStart w:id="228" w:name="_Toc184314454"/>
      <w:bookmarkEnd w:id="228"/>
      <w:bookmarkStart w:id="229" w:name="_Toc184314457"/>
      <w:bookmarkEnd w:id="229"/>
      <w:bookmarkStart w:id="230" w:name="_Toc184310332"/>
      <w:bookmarkEnd w:id="230"/>
      <w:bookmarkStart w:id="231" w:name="_Toc184312105"/>
      <w:bookmarkEnd w:id="231"/>
      <w:bookmarkStart w:id="232" w:name="_Toc184313309"/>
      <w:bookmarkEnd w:id="232"/>
      <w:bookmarkStart w:id="233" w:name="_Toc184312139"/>
      <w:bookmarkEnd w:id="233"/>
      <w:bookmarkStart w:id="234" w:name="_Toc184312125"/>
      <w:bookmarkEnd w:id="234"/>
      <w:bookmarkStart w:id="235" w:name="_Toc184312120"/>
      <w:bookmarkEnd w:id="235"/>
      <w:bookmarkStart w:id="236" w:name="_Toc184313260"/>
      <w:bookmarkEnd w:id="236"/>
      <w:bookmarkStart w:id="237" w:name="_Toc184310315"/>
      <w:bookmarkEnd w:id="237"/>
      <w:bookmarkStart w:id="238" w:name="_Toc184308075"/>
      <w:bookmarkEnd w:id="238"/>
      <w:bookmarkStart w:id="239" w:name="_Toc184312123"/>
      <w:bookmarkEnd w:id="239"/>
      <w:bookmarkStart w:id="240" w:name="_Toc184312079"/>
      <w:bookmarkEnd w:id="240"/>
      <w:bookmarkStart w:id="241" w:name="_Toc184308066"/>
      <w:bookmarkEnd w:id="241"/>
      <w:bookmarkStart w:id="242" w:name="_Toc184314476"/>
      <w:bookmarkEnd w:id="242"/>
      <w:bookmarkStart w:id="243" w:name="_Toc184308086"/>
      <w:bookmarkEnd w:id="243"/>
      <w:bookmarkStart w:id="244" w:name="_Toc184314419"/>
      <w:bookmarkEnd w:id="244"/>
      <w:bookmarkStart w:id="245" w:name="_Toc184310316"/>
      <w:bookmarkEnd w:id="245"/>
      <w:bookmarkStart w:id="246" w:name="_Toc184308101"/>
      <w:bookmarkEnd w:id="246"/>
      <w:bookmarkStart w:id="247" w:name="_Toc184312106"/>
      <w:bookmarkEnd w:id="247"/>
      <w:bookmarkStart w:id="248" w:name="_Toc184310287"/>
      <w:bookmarkEnd w:id="248"/>
      <w:bookmarkStart w:id="249" w:name="_Toc184310280"/>
      <w:bookmarkEnd w:id="249"/>
      <w:bookmarkStart w:id="250" w:name="_Toc184314448"/>
      <w:bookmarkEnd w:id="250"/>
      <w:bookmarkStart w:id="251" w:name="_Toc184313250"/>
      <w:bookmarkEnd w:id="251"/>
      <w:bookmarkStart w:id="252" w:name="_Toc184312131"/>
      <w:bookmarkEnd w:id="252"/>
      <w:bookmarkStart w:id="253" w:name="_Toc184312103"/>
      <w:bookmarkEnd w:id="253"/>
      <w:bookmarkStart w:id="254" w:name="_Toc184308084"/>
      <w:bookmarkEnd w:id="254"/>
      <w:bookmarkStart w:id="255" w:name="_Toc184313253"/>
      <w:bookmarkEnd w:id="255"/>
      <w:bookmarkStart w:id="256" w:name="_Toc184308053"/>
      <w:bookmarkEnd w:id="256"/>
      <w:bookmarkStart w:id="257" w:name="_Toc184312091"/>
      <w:bookmarkEnd w:id="257"/>
      <w:bookmarkStart w:id="258" w:name="_Toc184310282"/>
      <w:bookmarkEnd w:id="258"/>
      <w:bookmarkStart w:id="259" w:name="_Toc184310301"/>
      <w:bookmarkEnd w:id="259"/>
      <w:bookmarkStart w:id="260" w:name="_Toc184310288"/>
      <w:bookmarkEnd w:id="260"/>
      <w:bookmarkStart w:id="261" w:name="_Toc184310337"/>
      <w:bookmarkEnd w:id="261"/>
      <w:bookmarkStart w:id="262" w:name="_Toc184308038"/>
      <w:bookmarkEnd w:id="262"/>
      <w:bookmarkStart w:id="263" w:name="_Toc184314452"/>
      <w:bookmarkEnd w:id="263"/>
      <w:bookmarkStart w:id="264" w:name="_Toc184314423"/>
      <w:bookmarkEnd w:id="264"/>
      <w:bookmarkStart w:id="265" w:name="_Toc184314446"/>
      <w:bookmarkEnd w:id="265"/>
      <w:bookmarkStart w:id="266" w:name="_Toc184310273"/>
      <w:bookmarkEnd w:id="266"/>
      <w:bookmarkStart w:id="267" w:name="_Toc184308068"/>
      <w:bookmarkEnd w:id="267"/>
      <w:bookmarkStart w:id="268" w:name="_Toc184312101"/>
      <w:bookmarkEnd w:id="268"/>
      <w:bookmarkStart w:id="269" w:name="_Toc184314467"/>
      <w:bookmarkEnd w:id="269"/>
      <w:bookmarkStart w:id="270" w:name="_Toc184308037"/>
      <w:bookmarkEnd w:id="270"/>
      <w:bookmarkStart w:id="271" w:name="_Toc184313256"/>
      <w:bookmarkEnd w:id="271"/>
      <w:bookmarkStart w:id="272" w:name="_Toc184314416"/>
      <w:bookmarkEnd w:id="272"/>
      <w:bookmarkStart w:id="273" w:name="_Toc184313308"/>
      <w:bookmarkEnd w:id="273"/>
      <w:bookmarkStart w:id="274" w:name="_Toc184312071"/>
      <w:bookmarkEnd w:id="274"/>
      <w:bookmarkStart w:id="275" w:name="_Toc184310284"/>
      <w:bookmarkEnd w:id="275"/>
      <w:bookmarkStart w:id="276" w:name="_Toc184314429"/>
      <w:bookmarkEnd w:id="276"/>
      <w:bookmarkStart w:id="277" w:name="_Toc184313247"/>
      <w:bookmarkEnd w:id="277"/>
      <w:bookmarkStart w:id="278" w:name="_Toc184312085"/>
      <w:bookmarkEnd w:id="278"/>
      <w:bookmarkStart w:id="279" w:name="_Toc184312099"/>
      <w:bookmarkEnd w:id="279"/>
      <w:bookmarkStart w:id="280" w:name="_Toc184312124"/>
      <w:bookmarkEnd w:id="280"/>
      <w:bookmarkStart w:id="281" w:name="_Toc184313249"/>
      <w:bookmarkEnd w:id="281"/>
      <w:bookmarkStart w:id="282" w:name="_Toc184310289"/>
      <w:bookmarkEnd w:id="282"/>
      <w:bookmarkStart w:id="283" w:name="_Toc184314439"/>
      <w:bookmarkEnd w:id="283"/>
      <w:bookmarkStart w:id="284" w:name="_Toc184308056"/>
      <w:bookmarkEnd w:id="284"/>
      <w:bookmarkStart w:id="285" w:name="_Toc184308077"/>
      <w:bookmarkEnd w:id="285"/>
      <w:bookmarkStart w:id="286" w:name="_Toc184308043"/>
      <w:bookmarkEnd w:id="286"/>
      <w:bookmarkStart w:id="287" w:name="_Toc184312129"/>
      <w:bookmarkEnd w:id="287"/>
      <w:bookmarkStart w:id="288" w:name="_Toc184310344"/>
      <w:bookmarkEnd w:id="288"/>
      <w:bookmarkStart w:id="289" w:name="_Toc184313270"/>
      <w:bookmarkEnd w:id="289"/>
      <w:bookmarkStart w:id="290" w:name="_Toc184308071"/>
      <w:bookmarkEnd w:id="290"/>
      <w:bookmarkStart w:id="291" w:name="_Toc184310307"/>
      <w:bookmarkEnd w:id="291"/>
      <w:bookmarkStart w:id="292" w:name="_Toc184313301"/>
      <w:bookmarkEnd w:id="292"/>
      <w:bookmarkStart w:id="293" w:name="_Toc184314412"/>
      <w:bookmarkEnd w:id="293"/>
      <w:bookmarkStart w:id="294" w:name="_Toc184314428"/>
      <w:bookmarkEnd w:id="294"/>
      <w:bookmarkStart w:id="295" w:name="_Toc184314440"/>
      <w:bookmarkEnd w:id="295"/>
      <w:bookmarkStart w:id="296" w:name="_Toc184314469"/>
      <w:bookmarkEnd w:id="296"/>
      <w:bookmarkStart w:id="297" w:name="_Toc184313279"/>
      <w:bookmarkEnd w:id="297"/>
      <w:bookmarkStart w:id="298" w:name="_Toc184308070"/>
      <w:bookmarkEnd w:id="298"/>
      <w:bookmarkStart w:id="299" w:name="_Toc184314479"/>
      <w:bookmarkEnd w:id="299"/>
      <w:bookmarkStart w:id="300" w:name="_Toc184314451"/>
      <w:bookmarkEnd w:id="300"/>
      <w:bookmarkStart w:id="301" w:name="_Toc184310319"/>
      <w:bookmarkEnd w:id="301"/>
      <w:bookmarkStart w:id="302" w:name="_Toc184308096"/>
      <w:bookmarkEnd w:id="302"/>
      <w:bookmarkStart w:id="303" w:name="_Toc184310302"/>
      <w:bookmarkEnd w:id="303"/>
      <w:bookmarkStart w:id="304" w:name="_Toc184312073"/>
      <w:bookmarkEnd w:id="304"/>
      <w:bookmarkStart w:id="305" w:name="_Toc184312116"/>
      <w:bookmarkEnd w:id="305"/>
      <w:bookmarkStart w:id="306" w:name="_Toc184310339"/>
      <w:bookmarkEnd w:id="306"/>
      <w:bookmarkStart w:id="307" w:name="_Toc184310294"/>
      <w:bookmarkEnd w:id="307"/>
      <w:bookmarkStart w:id="308" w:name="_Toc184314431"/>
      <w:bookmarkEnd w:id="308"/>
      <w:bookmarkStart w:id="309" w:name="_Toc184313290"/>
      <w:bookmarkEnd w:id="309"/>
      <w:bookmarkStart w:id="310" w:name="_Toc184308063"/>
      <w:bookmarkEnd w:id="310"/>
      <w:bookmarkStart w:id="311" w:name="_Toc184312108"/>
      <w:bookmarkEnd w:id="311"/>
      <w:bookmarkStart w:id="312" w:name="_Toc184308062"/>
      <w:bookmarkEnd w:id="312"/>
      <w:bookmarkStart w:id="313" w:name="_Toc184312117"/>
      <w:bookmarkEnd w:id="313"/>
      <w:bookmarkStart w:id="314" w:name="_Toc184310331"/>
      <w:bookmarkEnd w:id="314"/>
      <w:bookmarkStart w:id="315" w:name="_Toc184312126"/>
      <w:bookmarkEnd w:id="315"/>
      <w:bookmarkStart w:id="316" w:name="_Toc184310285"/>
      <w:bookmarkEnd w:id="316"/>
      <w:bookmarkStart w:id="317" w:name="_Toc184312115"/>
      <w:bookmarkEnd w:id="317"/>
      <w:bookmarkStart w:id="318" w:name="_Toc184310326"/>
      <w:bookmarkEnd w:id="318"/>
      <w:bookmarkStart w:id="319" w:name="_Toc184312074"/>
      <w:bookmarkEnd w:id="319"/>
      <w:bookmarkStart w:id="320" w:name="_Toc184313273"/>
      <w:bookmarkEnd w:id="320"/>
      <w:bookmarkStart w:id="321" w:name="_Toc184313288"/>
      <w:bookmarkEnd w:id="321"/>
      <w:bookmarkStart w:id="322" w:name="_Toc184314474"/>
      <w:bookmarkEnd w:id="322"/>
      <w:bookmarkStart w:id="323" w:name="_Toc184308049"/>
      <w:bookmarkEnd w:id="323"/>
      <w:bookmarkStart w:id="324" w:name="_Toc184310303"/>
      <w:bookmarkEnd w:id="324"/>
      <w:bookmarkStart w:id="325" w:name="_Toc184314415"/>
      <w:bookmarkEnd w:id="325"/>
      <w:bookmarkStart w:id="326" w:name="_Toc184310342"/>
      <w:bookmarkEnd w:id="326"/>
      <w:bookmarkStart w:id="327" w:name="_Toc184313263"/>
      <w:bookmarkEnd w:id="327"/>
      <w:bookmarkStart w:id="328" w:name="_Toc184313239"/>
      <w:bookmarkEnd w:id="328"/>
      <w:bookmarkStart w:id="329" w:name="_Toc184310300"/>
      <w:bookmarkEnd w:id="329"/>
      <w:bookmarkStart w:id="330" w:name="_Toc184314432"/>
      <w:bookmarkEnd w:id="330"/>
      <w:bookmarkStart w:id="331" w:name="_Toc184308081"/>
      <w:bookmarkEnd w:id="331"/>
      <w:bookmarkStart w:id="332" w:name="_Toc184313287"/>
      <w:bookmarkEnd w:id="332"/>
      <w:bookmarkStart w:id="333" w:name="_Toc184313243"/>
      <w:bookmarkEnd w:id="333"/>
      <w:bookmarkStart w:id="334" w:name="_Toc184310308"/>
      <w:bookmarkEnd w:id="334"/>
      <w:bookmarkStart w:id="335" w:name="_Toc184314453"/>
      <w:bookmarkEnd w:id="335"/>
      <w:bookmarkStart w:id="336" w:name="_Toc184314443"/>
      <w:bookmarkEnd w:id="336"/>
      <w:bookmarkStart w:id="337" w:name="_Toc184310304"/>
      <w:bookmarkEnd w:id="337"/>
      <w:bookmarkStart w:id="338" w:name="_Toc184314477"/>
      <w:bookmarkEnd w:id="338"/>
      <w:bookmarkStart w:id="339" w:name="_Toc184308040"/>
      <w:bookmarkEnd w:id="339"/>
      <w:bookmarkStart w:id="340" w:name="_Toc184312128"/>
      <w:bookmarkEnd w:id="340"/>
      <w:bookmarkStart w:id="341" w:name="_Toc184313271"/>
      <w:bookmarkEnd w:id="341"/>
      <w:bookmarkStart w:id="342" w:name="_Toc184314417"/>
      <w:bookmarkEnd w:id="342"/>
      <w:bookmarkStart w:id="343" w:name="_Toc184310281"/>
      <w:bookmarkEnd w:id="343"/>
      <w:bookmarkStart w:id="344" w:name="_Toc184310338"/>
      <w:bookmarkEnd w:id="344"/>
      <w:bookmarkStart w:id="345" w:name="_Toc184314481"/>
      <w:bookmarkEnd w:id="345"/>
      <w:bookmarkStart w:id="346" w:name="_Toc184312089"/>
      <w:bookmarkEnd w:id="346"/>
      <w:bookmarkStart w:id="347" w:name="_Toc184312080"/>
      <w:bookmarkEnd w:id="347"/>
      <w:bookmarkStart w:id="348" w:name="_Toc184313299"/>
      <w:bookmarkEnd w:id="348"/>
      <w:bookmarkStart w:id="349" w:name="_Toc184313307"/>
      <w:bookmarkEnd w:id="349"/>
      <w:bookmarkStart w:id="350" w:name="_Toc184308067"/>
      <w:bookmarkEnd w:id="350"/>
      <w:bookmarkStart w:id="351" w:name="_Toc184310314"/>
      <w:bookmarkEnd w:id="351"/>
      <w:bookmarkStart w:id="352" w:name="_Toc184310275"/>
      <w:bookmarkEnd w:id="352"/>
      <w:bookmarkStart w:id="353" w:name="_Toc184313272"/>
      <w:bookmarkEnd w:id="353"/>
      <w:bookmarkStart w:id="354" w:name="_Toc184312118"/>
      <w:bookmarkEnd w:id="354"/>
      <w:bookmarkStart w:id="355" w:name="_Toc184314418"/>
      <w:bookmarkEnd w:id="355"/>
      <w:bookmarkStart w:id="356" w:name="_Toc184312093"/>
      <w:bookmarkEnd w:id="356"/>
      <w:bookmarkStart w:id="357" w:name="_Toc184314463"/>
      <w:bookmarkEnd w:id="357"/>
      <w:bookmarkStart w:id="358" w:name="_Toc184313298"/>
      <w:bookmarkEnd w:id="358"/>
      <w:bookmarkStart w:id="359" w:name="_Toc184308048"/>
      <w:bookmarkEnd w:id="359"/>
      <w:bookmarkStart w:id="360" w:name="_Toc184313241"/>
      <w:bookmarkEnd w:id="360"/>
      <w:bookmarkStart w:id="361" w:name="_Toc184314421"/>
      <w:bookmarkEnd w:id="361"/>
      <w:bookmarkStart w:id="362" w:name="_Toc184314456"/>
      <w:bookmarkEnd w:id="362"/>
      <w:bookmarkStart w:id="363" w:name="_Toc184310298"/>
      <w:bookmarkEnd w:id="363"/>
      <w:bookmarkStart w:id="364" w:name="_Toc184313257"/>
      <w:bookmarkEnd w:id="364"/>
      <w:bookmarkStart w:id="365" w:name="_Toc184312119"/>
      <w:bookmarkEnd w:id="365"/>
      <w:bookmarkStart w:id="366" w:name="_Toc184310318"/>
      <w:bookmarkEnd w:id="366"/>
      <w:bookmarkStart w:id="367" w:name="_Toc184314478"/>
      <w:bookmarkEnd w:id="367"/>
      <w:bookmarkStart w:id="368" w:name="_Toc184313265"/>
      <w:bookmarkEnd w:id="368"/>
      <w:bookmarkStart w:id="369" w:name="_Toc184313280"/>
      <w:bookmarkEnd w:id="369"/>
      <w:bookmarkStart w:id="370" w:name="_Toc184314422"/>
      <w:bookmarkEnd w:id="370"/>
      <w:bookmarkStart w:id="371" w:name="_Toc184313274"/>
      <w:bookmarkEnd w:id="371"/>
      <w:bookmarkStart w:id="372" w:name="_Toc184308085"/>
      <w:bookmarkEnd w:id="372"/>
      <w:bookmarkStart w:id="373" w:name="_Toc184313305"/>
      <w:bookmarkEnd w:id="373"/>
      <w:bookmarkStart w:id="374" w:name="_Toc184312078"/>
      <w:bookmarkEnd w:id="374"/>
      <w:bookmarkStart w:id="375" w:name="_Toc184313304"/>
      <w:bookmarkEnd w:id="375"/>
      <w:bookmarkStart w:id="376" w:name="_Toc184314433"/>
      <w:bookmarkEnd w:id="376"/>
      <w:bookmarkStart w:id="377" w:name="_Toc184308093"/>
      <w:bookmarkEnd w:id="377"/>
      <w:bookmarkStart w:id="378" w:name="_Toc184312104"/>
      <w:bookmarkEnd w:id="378"/>
      <w:bookmarkStart w:id="379" w:name="_Toc184310313"/>
      <w:bookmarkEnd w:id="379"/>
      <w:bookmarkStart w:id="380" w:name="_Toc184313259"/>
      <w:bookmarkEnd w:id="380"/>
      <w:bookmarkStart w:id="381" w:name="_Toc184313242"/>
      <w:bookmarkEnd w:id="381"/>
      <w:bookmarkStart w:id="382" w:name="_Toc184312110"/>
      <w:bookmarkEnd w:id="382"/>
      <w:bookmarkStart w:id="383" w:name="_Toc184312076"/>
      <w:bookmarkEnd w:id="383"/>
      <w:bookmarkStart w:id="384" w:name="_Toc184312121"/>
      <w:bookmarkEnd w:id="384"/>
      <w:bookmarkStart w:id="385" w:name="_Toc184308082"/>
      <w:bookmarkEnd w:id="385"/>
      <w:bookmarkStart w:id="386" w:name="_Toc184314470"/>
      <w:bookmarkEnd w:id="386"/>
      <w:bookmarkStart w:id="387" w:name="_Toc184308090"/>
      <w:bookmarkEnd w:id="387"/>
      <w:bookmarkStart w:id="388" w:name="_Toc184310296"/>
      <w:bookmarkEnd w:id="388"/>
      <w:bookmarkStart w:id="389" w:name="_Toc184310333"/>
      <w:bookmarkEnd w:id="389"/>
      <w:bookmarkStart w:id="390" w:name="_Toc184312069"/>
      <w:bookmarkEnd w:id="390"/>
      <w:bookmarkStart w:id="391" w:name="_Toc184310278"/>
      <w:bookmarkEnd w:id="391"/>
      <w:bookmarkStart w:id="392" w:name="_Toc184312096"/>
      <w:bookmarkEnd w:id="392"/>
      <w:bookmarkStart w:id="393" w:name="_Toc184308092"/>
      <w:bookmarkEnd w:id="393"/>
      <w:bookmarkStart w:id="394" w:name="_Toc184312083"/>
      <w:bookmarkEnd w:id="394"/>
      <w:bookmarkStart w:id="395" w:name="_Toc184312138"/>
      <w:bookmarkEnd w:id="395"/>
      <w:bookmarkStart w:id="396" w:name="_Toc184310312"/>
      <w:bookmarkEnd w:id="396"/>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widowControl/>
        <w:adjustRightInd/>
        <w:spacing w:after="200"/>
        <w:jc w:val="left"/>
        <w:rPr>
          <w:rFonts w:hint="eastAsia" w:ascii="仿宋" w:hAnsi="仿宋" w:eastAsia="仿宋" w:cstheme="majorBidi"/>
          <w:b/>
          <w:color w:val="auto"/>
          <w:kern w:val="0"/>
          <w:sz w:val="24"/>
          <w:highlight w:val="none"/>
        </w:rPr>
      </w:pPr>
      <w:r>
        <w:rPr>
          <w:rFonts w:hint="eastAsia" w:ascii="仿宋" w:hAnsi="仿宋" w:eastAsia="仿宋" w:cstheme="majorBidi"/>
          <w:b/>
          <w:color w:val="auto"/>
          <w:kern w:val="0"/>
          <w:sz w:val="24"/>
          <w:highlight w:val="none"/>
        </w:rPr>
        <w:t>商务技术</w:t>
      </w:r>
      <w:r>
        <w:rPr>
          <w:rFonts w:hint="eastAsia" w:ascii="仿宋" w:hAnsi="仿宋" w:eastAsia="仿宋" w:cstheme="majorBidi"/>
          <w:b/>
          <w:color w:val="auto"/>
          <w:kern w:val="0"/>
          <w:sz w:val="24"/>
          <w:highlight w:val="none"/>
          <w:lang w:eastAsia="zh-CN"/>
        </w:rPr>
        <w:t>分</w:t>
      </w:r>
      <w:r>
        <w:rPr>
          <w:rFonts w:hint="eastAsia" w:ascii="仿宋" w:hAnsi="仿宋" w:eastAsia="仿宋" w:cstheme="majorBidi"/>
          <w:b/>
          <w:color w:val="auto"/>
          <w:kern w:val="0"/>
          <w:sz w:val="24"/>
          <w:highlight w:val="none"/>
        </w:rPr>
        <w:t>（</w:t>
      </w:r>
      <w:r>
        <w:rPr>
          <w:rFonts w:hint="eastAsia" w:ascii="仿宋" w:hAnsi="仿宋" w:eastAsia="仿宋" w:cstheme="majorBidi"/>
          <w:b/>
          <w:color w:val="auto"/>
          <w:kern w:val="0"/>
          <w:sz w:val="24"/>
          <w:highlight w:val="none"/>
          <w:lang w:val="en-US" w:eastAsia="zh-CN"/>
        </w:rPr>
        <w:t>90</w:t>
      </w:r>
      <w:r>
        <w:rPr>
          <w:rFonts w:hint="eastAsia" w:ascii="仿宋" w:hAnsi="仿宋" w:eastAsia="仿宋" w:cstheme="majorBidi"/>
          <w:b/>
          <w:color w:val="auto"/>
          <w:kern w:val="0"/>
          <w:sz w:val="24"/>
          <w:highlight w:val="none"/>
        </w:rPr>
        <w:t>分）</w:t>
      </w:r>
    </w:p>
    <w:tbl>
      <w:tblPr>
        <w:tblStyle w:val="62"/>
        <w:tblpPr w:leftFromText="180" w:rightFromText="180" w:vertAnchor="text" w:horzAnchor="page" w:tblpXSpec="center" w:tblpY="1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5936"/>
        <w:gridCol w:w="908"/>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 w:type="pct"/>
            <w:vAlign w:val="center"/>
          </w:tcPr>
          <w:p>
            <w:pPr>
              <w:jc w:val="center"/>
              <w:rPr>
                <w:rFonts w:hint="eastAsia"/>
                <w:color w:val="auto"/>
              </w:rPr>
            </w:pPr>
            <w:r>
              <w:rPr>
                <w:rFonts w:hint="eastAsia"/>
                <w:color w:val="auto"/>
              </w:rPr>
              <w:t>序号</w:t>
            </w:r>
          </w:p>
        </w:tc>
        <w:tc>
          <w:tcPr>
            <w:tcW w:w="3197" w:type="pct"/>
            <w:vAlign w:val="center"/>
          </w:tcPr>
          <w:p>
            <w:pPr>
              <w:spacing w:line="240" w:lineRule="auto"/>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评标标准</w:t>
            </w:r>
          </w:p>
        </w:tc>
        <w:tc>
          <w:tcPr>
            <w:tcW w:w="489" w:type="pct"/>
            <w:vAlign w:val="center"/>
          </w:tcPr>
          <w:p>
            <w:pPr>
              <w:spacing w:line="240" w:lineRule="auto"/>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权重</w:t>
            </w:r>
          </w:p>
        </w:tc>
        <w:tc>
          <w:tcPr>
            <w:tcW w:w="848" w:type="pct"/>
            <w:vAlign w:val="center"/>
          </w:tcPr>
          <w:p>
            <w:pPr>
              <w:spacing w:line="24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464" w:type="pct"/>
            <w:vAlign w:val="center"/>
          </w:tcPr>
          <w:p>
            <w:pPr>
              <w:jc w:val="center"/>
              <w:rPr>
                <w:rFonts w:hint="eastAsia"/>
                <w:color w:val="auto"/>
              </w:rPr>
            </w:pPr>
            <w:r>
              <w:rPr>
                <w:rFonts w:hint="eastAsia"/>
                <w:color w:val="auto"/>
              </w:rPr>
              <w:t>1</w:t>
            </w:r>
          </w:p>
        </w:tc>
        <w:tc>
          <w:tcPr>
            <w:tcW w:w="3197" w:type="pct"/>
            <w:vAlign w:val="center"/>
          </w:tcPr>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1日以来投标人具有消防系统维修保养业绩的，每一个</w:t>
            </w:r>
            <w:r>
              <w:rPr>
                <w:rFonts w:hint="eastAsia" w:ascii="宋体" w:hAnsi="宋体" w:cs="宋体"/>
                <w:color w:val="auto"/>
                <w:sz w:val="21"/>
                <w:szCs w:val="21"/>
                <w:highlight w:val="none"/>
                <w:lang w:val="en-US" w:eastAsia="zh-CN"/>
              </w:rPr>
              <w:t>得0.5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，本项最高得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分。（投标文件中提供合同复印件并加盖公章，否则不得分。）</w:t>
            </w:r>
          </w:p>
        </w:tc>
        <w:tc>
          <w:tcPr>
            <w:tcW w:w="489" w:type="pct"/>
            <w:vAlign w:val="center"/>
          </w:tcPr>
          <w:p>
            <w:pPr>
              <w:spacing w:line="240" w:lineRule="auto"/>
              <w:jc w:val="center"/>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848" w:type="pct"/>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464" w:type="pct"/>
            <w:vAlign w:val="center"/>
          </w:tcPr>
          <w:p>
            <w:pPr>
              <w:jc w:val="center"/>
              <w:rPr>
                <w:rFonts w:hint="eastAsia"/>
                <w:color w:val="auto"/>
                <w:lang w:val="en-US" w:eastAsia="zh-CN"/>
              </w:rPr>
            </w:pPr>
            <w:r>
              <w:rPr>
                <w:rFonts w:hint="eastAsia"/>
                <w:color w:val="auto"/>
                <w:lang w:val="en-US" w:eastAsia="zh-CN"/>
              </w:rPr>
              <w:t>2</w:t>
            </w:r>
          </w:p>
        </w:tc>
        <w:tc>
          <w:tcPr>
            <w:tcW w:w="3197" w:type="pct"/>
            <w:vAlign w:val="center"/>
          </w:tcPr>
          <w:p>
            <w:pPr>
              <w:spacing w:line="240" w:lineRule="auto"/>
              <w:jc w:val="left"/>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投标人已在“浙江省消防技术服务管理系统(http://xfzzgl.zjxf119.com/)和“社会消防技术服务信息系统(https://shhxf.119.gow.cn/备案</w:t>
            </w:r>
            <w:r>
              <w:rPr>
                <w:rFonts w:hint="eastAsia" w:ascii="宋体" w:hAnsi="宋体" w:cs="宋体"/>
                <w:color w:val="auto"/>
                <w:sz w:val="21"/>
                <w:szCs w:val="21"/>
                <w:highlight w:val="none"/>
                <w:lang w:val="en-US" w:eastAsia="zh-CN"/>
              </w:rPr>
              <w:t>的得1分，具备消防设施工程专业承包贰级及以上资质的得1分，</w:t>
            </w:r>
            <w:r>
              <w:rPr>
                <w:rFonts w:hint="eastAsia" w:ascii="宋体" w:hAnsi="宋体" w:eastAsia="宋体" w:cs="宋体"/>
                <w:color w:val="auto"/>
                <w:sz w:val="21"/>
                <w:szCs w:val="21"/>
                <w:highlight w:val="none"/>
              </w:rPr>
              <w:t>本项最高得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分。（投标文件中提供</w:t>
            </w:r>
            <w:r>
              <w:rPr>
                <w:rFonts w:hint="eastAsia" w:ascii="宋体" w:hAnsi="宋体" w:cs="宋体"/>
                <w:color w:val="auto"/>
                <w:sz w:val="21"/>
                <w:szCs w:val="21"/>
                <w:highlight w:val="none"/>
                <w:lang w:val="en-US" w:eastAsia="zh-CN"/>
              </w:rPr>
              <w:t>相关证明材料</w:t>
            </w:r>
            <w:r>
              <w:rPr>
                <w:rFonts w:hint="eastAsia" w:ascii="宋体" w:hAnsi="宋体" w:eastAsia="宋体" w:cs="宋体"/>
                <w:color w:val="auto"/>
                <w:sz w:val="21"/>
                <w:szCs w:val="21"/>
                <w:highlight w:val="none"/>
              </w:rPr>
              <w:t>并加盖公章，否则不得分。）</w:t>
            </w:r>
          </w:p>
        </w:tc>
        <w:tc>
          <w:tcPr>
            <w:tcW w:w="489" w:type="pct"/>
            <w:vAlign w:val="center"/>
          </w:tcPr>
          <w:p>
            <w:pPr>
              <w:spacing w:line="240" w:lineRule="auto"/>
              <w:jc w:val="center"/>
              <w:outlineLvl w:val="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848" w:type="pct"/>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464" w:type="pct"/>
            <w:vAlign w:val="center"/>
          </w:tcPr>
          <w:p>
            <w:pPr>
              <w:jc w:val="center"/>
              <w:rPr>
                <w:rFonts w:hint="eastAsia"/>
                <w:color w:val="auto"/>
                <w:lang w:val="en-US" w:eastAsia="zh-CN"/>
              </w:rPr>
            </w:pPr>
            <w:r>
              <w:rPr>
                <w:rFonts w:hint="eastAsia"/>
                <w:color w:val="auto"/>
                <w:lang w:val="en-US" w:eastAsia="zh-CN"/>
              </w:rPr>
              <w:t>3</w:t>
            </w:r>
          </w:p>
        </w:tc>
        <w:tc>
          <w:tcPr>
            <w:tcW w:w="3197" w:type="pct"/>
            <w:vAlign w:val="center"/>
          </w:tcPr>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供应商具有有效的质量管理体系认证证书得1分；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具有有效的环境管理体系认证证书得1分；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具有有效的职业健康安全管理体系认证证书得1分；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【须提供证书复印件及全国认证认可信息公共服务平台(http://cx.cnca.cn)查询网页的截图】</w:t>
            </w:r>
          </w:p>
        </w:tc>
        <w:tc>
          <w:tcPr>
            <w:tcW w:w="489" w:type="pct"/>
            <w:vAlign w:val="center"/>
          </w:tcPr>
          <w:p>
            <w:pPr>
              <w:spacing w:line="240" w:lineRule="auto"/>
              <w:jc w:val="center"/>
              <w:outlineLvl w:val="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848" w:type="pct"/>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 w:type="pct"/>
            <w:vAlign w:val="center"/>
          </w:tcPr>
          <w:p>
            <w:pPr>
              <w:jc w:val="center"/>
              <w:rPr>
                <w:rFonts w:hint="eastAsia"/>
                <w:color w:val="auto"/>
                <w:lang w:eastAsia="zh-CN"/>
              </w:rPr>
            </w:pPr>
            <w:r>
              <w:rPr>
                <w:rFonts w:hint="eastAsia"/>
                <w:color w:val="auto"/>
                <w:lang w:val="en-US" w:eastAsia="zh-CN"/>
              </w:rPr>
              <w:t>4</w:t>
            </w:r>
          </w:p>
        </w:tc>
        <w:tc>
          <w:tcPr>
            <w:tcW w:w="3197" w:type="pct"/>
            <w:vAlign w:val="center"/>
          </w:tcPr>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拟派本项目团队：</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cs="宋体"/>
                <w:color w:val="auto"/>
                <w:szCs w:val="21"/>
                <w:highlight w:val="none"/>
              </w:rPr>
              <w:t>拟派本项目团队人员组成需与投标人员保持一致。拟派本项目团队人员组成情况满足维护要求，人数5人</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以上，现场驻点技术人员不得少于3人，</w:t>
            </w:r>
            <w:r>
              <w:rPr>
                <w:rFonts w:hint="eastAsia" w:ascii="宋体" w:hAnsi="宋体" w:eastAsia="宋体" w:cs="宋体"/>
                <w:color w:val="auto"/>
                <w:sz w:val="21"/>
                <w:szCs w:val="21"/>
                <w:highlight w:val="none"/>
              </w:rPr>
              <w:t>配备合理的得3分;拟派本项目团队人员组成情况基本满足维护要求，人数</w:t>
            </w:r>
            <w:r>
              <w:rPr>
                <w:rFonts w:hint="eastAsia" w:ascii="宋体" w:hAnsi="宋体" w:cs="宋体"/>
                <w:color w:val="auto"/>
                <w:sz w:val="21"/>
                <w:szCs w:val="21"/>
                <w:highlight w:val="none"/>
                <w:lang w:val="en-US" w:eastAsia="zh-CN"/>
              </w:rPr>
              <w:t>3人</w:t>
            </w:r>
            <w:r>
              <w:rPr>
                <w:rFonts w:hint="eastAsia" w:ascii="宋体" w:hAnsi="宋体" w:cs="宋体"/>
                <w:color w:val="auto"/>
                <w:szCs w:val="21"/>
                <w:highlight w:val="none"/>
                <w:lang w:val="en-US" w:eastAsia="zh-CN"/>
              </w:rPr>
              <w:t>及</w:t>
            </w:r>
            <w:r>
              <w:rPr>
                <w:rFonts w:hint="eastAsia" w:ascii="宋体" w:hAnsi="宋体" w:cs="宋体"/>
                <w:color w:val="auto"/>
                <w:sz w:val="21"/>
                <w:szCs w:val="21"/>
                <w:highlight w:val="none"/>
                <w:lang w:val="en-US" w:eastAsia="zh-CN"/>
              </w:rPr>
              <w:t>以上</w:t>
            </w:r>
            <w:r>
              <w:rPr>
                <w:rFonts w:hint="eastAsia" w:ascii="宋体" w:hAnsi="宋体" w:eastAsia="宋体" w:cs="宋体"/>
                <w:color w:val="auto"/>
                <w:sz w:val="21"/>
                <w:szCs w:val="21"/>
                <w:highlight w:val="none"/>
              </w:rPr>
              <w:t>，配备较合理的得2分；拟派本项目团队人员组成情况基本满足维护要求，人数较少，配备不太合理的得0分；</w:t>
            </w:r>
          </w:p>
        </w:tc>
        <w:tc>
          <w:tcPr>
            <w:tcW w:w="489" w:type="pct"/>
            <w:vAlign w:val="center"/>
          </w:tcPr>
          <w:p>
            <w:pPr>
              <w:spacing w:line="240" w:lineRule="auto"/>
              <w:jc w:val="center"/>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848" w:type="pct"/>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 w:type="pct"/>
            <w:vAlign w:val="center"/>
          </w:tcPr>
          <w:p>
            <w:pPr>
              <w:jc w:val="center"/>
              <w:rPr>
                <w:rFonts w:hint="eastAsia"/>
                <w:color w:val="auto"/>
                <w:lang w:val="en-US" w:eastAsia="zh-CN"/>
              </w:rPr>
            </w:pPr>
            <w:r>
              <w:rPr>
                <w:rFonts w:hint="eastAsia"/>
                <w:color w:val="auto"/>
                <w:lang w:val="en-US" w:eastAsia="zh-CN"/>
              </w:rPr>
              <w:t>5</w:t>
            </w:r>
          </w:p>
        </w:tc>
        <w:tc>
          <w:tcPr>
            <w:tcW w:w="3197" w:type="pct"/>
            <w:vAlign w:val="center"/>
          </w:tcPr>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根据投标人提供针对</w:t>
            </w:r>
            <w:r>
              <w:rPr>
                <w:rFonts w:hint="eastAsia" w:ascii="宋体" w:hAnsi="宋体" w:eastAsia="宋体" w:cs="宋体"/>
                <w:color w:val="auto"/>
                <w:sz w:val="21"/>
                <w:szCs w:val="21"/>
                <w:highlight w:val="none"/>
                <w:lang w:val="en-US" w:eastAsia="zh-CN"/>
              </w:rPr>
              <w:t>消防控制器保养</w:t>
            </w:r>
            <w:r>
              <w:rPr>
                <w:rFonts w:hint="eastAsia" w:ascii="宋体" w:hAnsi="宋体" w:eastAsia="宋体" w:cs="宋体"/>
                <w:color w:val="auto"/>
                <w:sz w:val="21"/>
                <w:szCs w:val="21"/>
                <w:highlight w:val="none"/>
              </w:rPr>
              <w:t>方案的可行性、合理性进行综合评议。</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未提供方案的，得0分；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完成度差或存在一定欠缺的，得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基本完整、可行的，能较好完成服务的，得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240" w:lineRule="auto"/>
              <w:jc w:val="left"/>
              <w:outlineLvl w:val="0"/>
              <w:rPr>
                <w:rFonts w:hint="eastAsia" w:eastAsia="宋体"/>
                <w:color w:val="auto"/>
                <w:highlight w:val="none"/>
                <w:lang w:eastAsia="zh-CN"/>
              </w:rPr>
            </w:pPr>
            <w:r>
              <w:rPr>
                <w:rFonts w:hint="eastAsia" w:ascii="宋体" w:hAnsi="宋体" w:eastAsia="宋体" w:cs="宋体"/>
                <w:color w:val="auto"/>
                <w:sz w:val="21"/>
                <w:szCs w:val="21"/>
                <w:highlight w:val="none"/>
              </w:rPr>
              <w:t>完成度高，全面详细、科学完整，针对性强的，得</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c>
          <w:tcPr>
            <w:tcW w:w="489" w:type="pct"/>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848" w:type="pct"/>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 w:type="pct"/>
            <w:vAlign w:val="center"/>
          </w:tcPr>
          <w:p>
            <w:pPr>
              <w:jc w:val="center"/>
              <w:rPr>
                <w:rFonts w:hint="default"/>
                <w:color w:val="auto"/>
                <w:lang w:val="en-US" w:eastAsia="zh-CN"/>
              </w:rPr>
            </w:pPr>
            <w:r>
              <w:rPr>
                <w:rFonts w:hint="eastAsia"/>
                <w:color w:val="auto"/>
                <w:lang w:val="en-US" w:eastAsia="zh-CN"/>
              </w:rPr>
              <w:t>6</w:t>
            </w:r>
          </w:p>
        </w:tc>
        <w:tc>
          <w:tcPr>
            <w:tcW w:w="3197"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根据投标人提供针对</w:t>
            </w:r>
            <w:r>
              <w:rPr>
                <w:rFonts w:hint="eastAsia" w:ascii="宋体" w:hAnsi="宋体" w:eastAsia="宋体" w:cs="宋体"/>
                <w:color w:val="auto"/>
                <w:sz w:val="21"/>
                <w:szCs w:val="21"/>
                <w:highlight w:val="none"/>
                <w:lang w:val="en-US" w:eastAsia="zh-CN"/>
              </w:rPr>
              <w:t>联动点测试</w:t>
            </w:r>
            <w:r>
              <w:rPr>
                <w:rFonts w:hint="eastAsia" w:ascii="宋体" w:hAnsi="宋体" w:eastAsia="宋体" w:cs="宋体"/>
                <w:color w:val="auto"/>
                <w:sz w:val="21"/>
                <w:szCs w:val="21"/>
                <w:highlight w:val="none"/>
              </w:rPr>
              <w:t>方案的可行性、合理性进行综合评议。</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未提供方案的，得0分；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完成度差或存在一定欠缺的，得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基本完整、可行的，能较好完成服务的，得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完成度高，全面详细、科学完整，针对性强的，得</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c>
          <w:tcPr>
            <w:tcW w:w="489" w:type="pct"/>
            <w:vAlign w:val="center"/>
          </w:tcPr>
          <w:p>
            <w:pPr>
              <w:spacing w:line="240" w:lineRule="auto"/>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848" w:type="pct"/>
            <w:vAlign w:val="center"/>
          </w:tcPr>
          <w:p>
            <w:pPr>
              <w:spacing w:line="240" w:lineRule="auto"/>
              <w:jc w:val="center"/>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 w:type="pct"/>
            <w:vAlign w:val="center"/>
          </w:tcPr>
          <w:p>
            <w:pPr>
              <w:jc w:val="center"/>
              <w:rPr>
                <w:rFonts w:hint="default"/>
                <w:color w:val="auto"/>
                <w:lang w:val="en-US" w:eastAsia="zh-CN"/>
              </w:rPr>
            </w:pPr>
            <w:r>
              <w:rPr>
                <w:rFonts w:hint="eastAsia"/>
                <w:color w:val="auto"/>
                <w:lang w:val="en-US" w:eastAsia="zh-CN"/>
              </w:rPr>
              <w:t>7</w:t>
            </w:r>
          </w:p>
        </w:tc>
        <w:tc>
          <w:tcPr>
            <w:tcW w:w="3197" w:type="pct"/>
            <w:vAlign w:val="center"/>
          </w:tcPr>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根据投标人提供针对</w:t>
            </w:r>
            <w:r>
              <w:rPr>
                <w:rFonts w:hint="eastAsia" w:ascii="宋体" w:hAnsi="宋体" w:eastAsia="宋体" w:cs="宋体"/>
                <w:color w:val="auto"/>
                <w:sz w:val="21"/>
                <w:szCs w:val="21"/>
                <w:highlight w:val="none"/>
                <w:lang w:val="en-US" w:eastAsia="zh-CN"/>
              </w:rPr>
              <w:t>报警、监管点测试</w:t>
            </w:r>
            <w:r>
              <w:rPr>
                <w:rFonts w:hint="eastAsia" w:ascii="宋体" w:hAnsi="宋体" w:eastAsia="宋体" w:cs="宋体"/>
                <w:color w:val="auto"/>
                <w:sz w:val="21"/>
                <w:szCs w:val="21"/>
                <w:highlight w:val="none"/>
              </w:rPr>
              <w:t>方案的可行性、合理性进行综合评议。</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未提供方案的，得0分；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完成度差或存在一定欠缺的，得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基本完整、可行的，能较好完成服务的，得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完成度高，全面详细、科学完整，针对性强的，得</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c>
          <w:tcPr>
            <w:tcW w:w="489" w:type="pct"/>
            <w:vAlign w:val="center"/>
          </w:tcPr>
          <w:p>
            <w:pPr>
              <w:spacing w:line="240" w:lineRule="auto"/>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848" w:type="pct"/>
            <w:vAlign w:val="center"/>
          </w:tcPr>
          <w:p>
            <w:pPr>
              <w:spacing w:line="240" w:lineRule="auto"/>
              <w:jc w:val="center"/>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 w:type="pct"/>
            <w:vAlign w:val="center"/>
          </w:tcPr>
          <w:p>
            <w:pPr>
              <w:jc w:val="center"/>
              <w:rPr>
                <w:rFonts w:hint="eastAsia"/>
                <w:color w:val="auto"/>
                <w:lang w:val="en-US" w:eastAsia="zh-CN"/>
              </w:rPr>
            </w:pPr>
            <w:r>
              <w:rPr>
                <w:rFonts w:hint="eastAsia"/>
                <w:color w:val="auto"/>
                <w:lang w:val="en-US" w:eastAsia="zh-CN"/>
              </w:rPr>
              <w:t>8</w:t>
            </w:r>
          </w:p>
        </w:tc>
        <w:tc>
          <w:tcPr>
            <w:tcW w:w="3197" w:type="pct"/>
            <w:vAlign w:val="center"/>
          </w:tcPr>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根据投标人提供针对</w:t>
            </w:r>
            <w:r>
              <w:rPr>
                <w:rFonts w:hint="eastAsia" w:ascii="宋体" w:hAnsi="宋体" w:eastAsia="宋体" w:cs="宋体"/>
                <w:color w:val="auto"/>
                <w:sz w:val="21"/>
                <w:szCs w:val="21"/>
                <w:highlight w:val="none"/>
                <w:lang w:val="en-US" w:eastAsia="zh-CN"/>
              </w:rPr>
              <w:t>消防给水系统</w:t>
            </w:r>
            <w:r>
              <w:rPr>
                <w:rFonts w:hint="eastAsia" w:ascii="宋体" w:hAnsi="宋体" w:eastAsia="宋体" w:cs="宋体"/>
                <w:color w:val="auto"/>
                <w:sz w:val="21"/>
                <w:szCs w:val="21"/>
                <w:highlight w:val="none"/>
              </w:rPr>
              <w:t>维保方案的可行性、合理性进行综合评议。</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未提供方案的，得0分；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完成度差或存在一定欠缺的，得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基本完整、可行的，能较好完成服务的，得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完成度高，全面详细、科学完整，针对性强的，得</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c>
          <w:tcPr>
            <w:tcW w:w="908" w:type="dxa"/>
            <w:vAlign w:val="center"/>
          </w:tcPr>
          <w:p>
            <w:pPr>
              <w:spacing w:line="240" w:lineRule="auto"/>
              <w:jc w:val="center"/>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574" w:type="dxa"/>
            <w:vAlign w:val="center"/>
          </w:tcPr>
          <w:p>
            <w:pPr>
              <w:spacing w:line="240" w:lineRule="auto"/>
              <w:jc w:val="center"/>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 w:type="pct"/>
            <w:vAlign w:val="center"/>
          </w:tcPr>
          <w:p>
            <w:pPr>
              <w:jc w:val="center"/>
              <w:rPr>
                <w:rFonts w:hint="eastAsia"/>
                <w:color w:val="auto"/>
                <w:lang w:val="en-US" w:eastAsia="zh-CN"/>
              </w:rPr>
            </w:pPr>
            <w:r>
              <w:rPr>
                <w:rFonts w:hint="eastAsia"/>
                <w:color w:val="auto"/>
                <w:lang w:val="en-US" w:eastAsia="zh-CN"/>
              </w:rPr>
              <w:t>9</w:t>
            </w:r>
          </w:p>
        </w:tc>
        <w:tc>
          <w:tcPr>
            <w:tcW w:w="3197" w:type="pct"/>
            <w:vAlign w:val="center"/>
          </w:tcPr>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根据投标人提供针对</w:t>
            </w:r>
            <w:r>
              <w:rPr>
                <w:rFonts w:hint="eastAsia" w:ascii="宋体" w:hAnsi="宋体" w:eastAsia="宋体" w:cs="宋体"/>
                <w:color w:val="auto"/>
                <w:sz w:val="21"/>
                <w:szCs w:val="21"/>
                <w:highlight w:val="none"/>
                <w:lang w:val="en-US" w:eastAsia="zh-CN"/>
              </w:rPr>
              <w:t>消防电话系统</w:t>
            </w:r>
            <w:r>
              <w:rPr>
                <w:rFonts w:hint="eastAsia" w:ascii="宋体" w:hAnsi="宋体" w:eastAsia="宋体" w:cs="宋体"/>
                <w:color w:val="auto"/>
                <w:sz w:val="21"/>
                <w:szCs w:val="21"/>
                <w:highlight w:val="none"/>
              </w:rPr>
              <w:t>维保方案的可行性、合理性进行综合评议。</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未提供方案的，得0分；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完成度差或存在一定欠缺的，得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基本完整、可行的，能较好完成服务的，得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完成度高，全面详细、科学完整，针对性强的，得</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c>
          <w:tcPr>
            <w:tcW w:w="908" w:type="dxa"/>
            <w:vAlign w:val="center"/>
          </w:tcPr>
          <w:p>
            <w:pPr>
              <w:spacing w:line="240" w:lineRule="auto"/>
              <w:jc w:val="center"/>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574" w:type="dxa"/>
            <w:vAlign w:val="center"/>
          </w:tcPr>
          <w:p>
            <w:pPr>
              <w:spacing w:line="240" w:lineRule="auto"/>
              <w:jc w:val="center"/>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 w:type="pct"/>
            <w:vAlign w:val="center"/>
          </w:tcPr>
          <w:p>
            <w:pPr>
              <w:jc w:val="center"/>
              <w:rPr>
                <w:rFonts w:hint="eastAsia"/>
                <w:color w:val="auto"/>
                <w:lang w:val="en-US" w:eastAsia="zh-CN"/>
              </w:rPr>
            </w:pPr>
            <w:r>
              <w:rPr>
                <w:rFonts w:hint="eastAsia"/>
                <w:color w:val="auto"/>
                <w:lang w:val="en-US" w:eastAsia="zh-CN"/>
              </w:rPr>
              <w:t>10</w:t>
            </w:r>
          </w:p>
        </w:tc>
        <w:tc>
          <w:tcPr>
            <w:tcW w:w="3197" w:type="pct"/>
            <w:vAlign w:val="center"/>
          </w:tcPr>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根据投标人提供针对</w:t>
            </w:r>
            <w:r>
              <w:rPr>
                <w:rFonts w:hint="eastAsia" w:ascii="宋体" w:hAnsi="宋体" w:eastAsia="宋体" w:cs="宋体"/>
                <w:color w:val="auto"/>
                <w:sz w:val="21"/>
                <w:szCs w:val="21"/>
                <w:highlight w:val="none"/>
                <w:lang w:val="en-US" w:eastAsia="zh-CN"/>
              </w:rPr>
              <w:t>防排烟系统</w:t>
            </w:r>
            <w:r>
              <w:rPr>
                <w:rFonts w:hint="eastAsia" w:ascii="宋体" w:hAnsi="宋体" w:eastAsia="宋体" w:cs="宋体"/>
                <w:color w:val="auto"/>
                <w:sz w:val="21"/>
                <w:szCs w:val="21"/>
                <w:highlight w:val="none"/>
              </w:rPr>
              <w:t>维保方案的可行性、合理性进行综合评议。</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未提供方案的，得0分；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完成度差或存在一定欠缺的，得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基本完整、可行的，能较好完成服务的，得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完成度高，全面详细、科学完整，针对性强的，得</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c>
          <w:tcPr>
            <w:tcW w:w="908" w:type="dxa"/>
            <w:vAlign w:val="center"/>
          </w:tcPr>
          <w:p>
            <w:pPr>
              <w:spacing w:line="240" w:lineRule="auto"/>
              <w:jc w:val="center"/>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574" w:type="dxa"/>
            <w:vAlign w:val="center"/>
          </w:tcPr>
          <w:p>
            <w:pPr>
              <w:spacing w:line="240" w:lineRule="auto"/>
              <w:jc w:val="center"/>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 w:type="pct"/>
            <w:vAlign w:val="center"/>
          </w:tcPr>
          <w:p>
            <w:pPr>
              <w:jc w:val="center"/>
              <w:rPr>
                <w:rFonts w:hint="eastAsia"/>
                <w:color w:val="auto"/>
                <w:lang w:val="en-US" w:eastAsia="zh-CN"/>
              </w:rPr>
            </w:pPr>
            <w:r>
              <w:rPr>
                <w:rFonts w:hint="eastAsia"/>
                <w:color w:val="auto"/>
                <w:lang w:val="en-US" w:eastAsia="zh-CN"/>
              </w:rPr>
              <w:t>11</w:t>
            </w:r>
          </w:p>
        </w:tc>
        <w:tc>
          <w:tcPr>
            <w:tcW w:w="3197" w:type="pct"/>
            <w:vAlign w:val="center"/>
          </w:tcPr>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根据投标人提供针对</w:t>
            </w:r>
            <w:r>
              <w:rPr>
                <w:rFonts w:hint="eastAsia" w:ascii="宋体" w:hAnsi="宋体" w:eastAsia="宋体" w:cs="宋体"/>
                <w:color w:val="auto"/>
                <w:sz w:val="21"/>
                <w:szCs w:val="21"/>
                <w:highlight w:val="none"/>
                <w:lang w:val="en-US" w:eastAsia="zh-CN"/>
              </w:rPr>
              <w:t>应急照明系统</w:t>
            </w:r>
            <w:r>
              <w:rPr>
                <w:rFonts w:hint="eastAsia" w:ascii="宋体" w:hAnsi="宋体" w:eastAsia="宋体" w:cs="宋体"/>
                <w:color w:val="auto"/>
                <w:sz w:val="21"/>
                <w:szCs w:val="21"/>
                <w:highlight w:val="none"/>
              </w:rPr>
              <w:t>维保方案的可行性、合理性进行综合评议。</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未提供方案的，得0分；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完成度差或存在一定欠缺的，得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基本完整、可行的，能较好完成服务的，得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完成度高，全面详细、科学完整，针对性强的，得</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c>
          <w:tcPr>
            <w:tcW w:w="908" w:type="dxa"/>
            <w:vAlign w:val="center"/>
          </w:tcPr>
          <w:p>
            <w:pPr>
              <w:spacing w:line="240" w:lineRule="auto"/>
              <w:jc w:val="center"/>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574" w:type="dxa"/>
            <w:vAlign w:val="center"/>
          </w:tcPr>
          <w:p>
            <w:pPr>
              <w:spacing w:line="240" w:lineRule="auto"/>
              <w:jc w:val="center"/>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 w:type="pct"/>
            <w:vAlign w:val="center"/>
          </w:tcPr>
          <w:p>
            <w:pPr>
              <w:jc w:val="center"/>
              <w:rPr>
                <w:rFonts w:hint="eastAsia"/>
                <w:color w:val="auto"/>
                <w:lang w:val="en-US" w:eastAsia="zh-CN"/>
              </w:rPr>
            </w:pPr>
            <w:r>
              <w:rPr>
                <w:rFonts w:hint="eastAsia"/>
                <w:color w:val="auto"/>
                <w:lang w:val="en-US" w:eastAsia="zh-CN"/>
              </w:rPr>
              <w:t>12</w:t>
            </w:r>
          </w:p>
        </w:tc>
        <w:tc>
          <w:tcPr>
            <w:tcW w:w="3197" w:type="pct"/>
            <w:vAlign w:val="center"/>
          </w:tcPr>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根据投标人提供针对</w:t>
            </w:r>
            <w:r>
              <w:rPr>
                <w:rFonts w:hint="eastAsia" w:ascii="宋体" w:hAnsi="宋体" w:eastAsia="宋体" w:cs="宋体"/>
                <w:color w:val="auto"/>
                <w:sz w:val="21"/>
                <w:szCs w:val="21"/>
                <w:highlight w:val="none"/>
                <w:lang w:val="en-US" w:eastAsia="zh-CN"/>
              </w:rPr>
              <w:t>消防风系统</w:t>
            </w:r>
            <w:r>
              <w:rPr>
                <w:rFonts w:hint="eastAsia" w:ascii="宋体" w:hAnsi="宋体" w:eastAsia="宋体" w:cs="宋体"/>
                <w:color w:val="auto"/>
                <w:sz w:val="21"/>
                <w:szCs w:val="21"/>
                <w:highlight w:val="none"/>
              </w:rPr>
              <w:t>维保方案的可行性、合理性进行综合评议。</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未提供方案的，得0分；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完成度差或存在一定欠缺的，得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基本完整、可行的，能较好完成服务的，得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完成度高，全面详细、科学完整，针对性强的，得</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c>
          <w:tcPr>
            <w:tcW w:w="908" w:type="dxa"/>
            <w:vAlign w:val="center"/>
          </w:tcPr>
          <w:p>
            <w:pPr>
              <w:spacing w:line="240" w:lineRule="auto"/>
              <w:jc w:val="center"/>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574" w:type="dxa"/>
            <w:vAlign w:val="center"/>
          </w:tcPr>
          <w:p>
            <w:pPr>
              <w:spacing w:line="240" w:lineRule="auto"/>
              <w:jc w:val="center"/>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 w:type="pct"/>
            <w:vAlign w:val="center"/>
          </w:tcPr>
          <w:p>
            <w:pPr>
              <w:jc w:val="center"/>
              <w:rPr>
                <w:rFonts w:hint="eastAsia"/>
                <w:color w:val="auto"/>
                <w:lang w:val="en-US" w:eastAsia="zh-CN"/>
              </w:rPr>
            </w:pPr>
            <w:r>
              <w:rPr>
                <w:rFonts w:hint="eastAsia"/>
                <w:color w:val="auto"/>
                <w:lang w:val="en-US" w:eastAsia="zh-CN"/>
              </w:rPr>
              <w:t>13</w:t>
            </w:r>
          </w:p>
        </w:tc>
        <w:tc>
          <w:tcPr>
            <w:tcW w:w="3197" w:type="pct"/>
            <w:vAlign w:val="center"/>
          </w:tcPr>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根据投标人提供针对</w:t>
            </w:r>
            <w:r>
              <w:rPr>
                <w:rFonts w:hint="eastAsia" w:ascii="宋体" w:hAnsi="宋体" w:eastAsia="宋体" w:cs="宋体"/>
                <w:color w:val="auto"/>
                <w:sz w:val="21"/>
                <w:szCs w:val="21"/>
                <w:highlight w:val="none"/>
                <w:lang w:val="en-US" w:eastAsia="zh-CN"/>
              </w:rPr>
              <w:t>消防水炮系统</w:t>
            </w:r>
            <w:r>
              <w:rPr>
                <w:rFonts w:hint="eastAsia" w:ascii="宋体" w:hAnsi="宋体" w:eastAsia="宋体" w:cs="宋体"/>
                <w:color w:val="auto"/>
                <w:sz w:val="21"/>
                <w:szCs w:val="21"/>
                <w:highlight w:val="none"/>
              </w:rPr>
              <w:t>统维保方案的可行性、合理性进行综合评议。</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未提供方案的，得0分；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完成度差或存在一定欠缺的，得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基本完整、可行的，能较好完成服务的，得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完成度高，全面详细、科学完整，针对性强的，得</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c>
          <w:tcPr>
            <w:tcW w:w="908" w:type="dxa"/>
            <w:vAlign w:val="center"/>
          </w:tcPr>
          <w:p>
            <w:pPr>
              <w:spacing w:line="240" w:lineRule="auto"/>
              <w:jc w:val="center"/>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574" w:type="dxa"/>
            <w:vAlign w:val="center"/>
          </w:tcPr>
          <w:p>
            <w:pPr>
              <w:spacing w:line="240" w:lineRule="auto"/>
              <w:jc w:val="center"/>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64" w:type="pct"/>
            <w:vAlign w:val="center"/>
          </w:tcPr>
          <w:p>
            <w:pPr>
              <w:jc w:val="center"/>
              <w:rPr>
                <w:rFonts w:hint="eastAsia"/>
                <w:color w:val="auto"/>
                <w:lang w:val="en-US" w:eastAsia="zh-CN"/>
              </w:rPr>
            </w:pPr>
            <w:r>
              <w:rPr>
                <w:rFonts w:hint="eastAsia"/>
                <w:color w:val="auto"/>
                <w:lang w:val="en-US" w:eastAsia="zh-CN"/>
              </w:rPr>
              <w:t>14</w:t>
            </w:r>
          </w:p>
        </w:tc>
        <w:tc>
          <w:tcPr>
            <w:tcW w:w="3197" w:type="pct"/>
            <w:vAlign w:val="center"/>
          </w:tcPr>
          <w:p>
            <w:pPr>
              <w:spacing w:line="24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对采购人现在消防系统、消防设备现状的阐述：</w:t>
            </w:r>
          </w:p>
          <w:p>
            <w:pPr>
              <w:spacing w:line="24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对现有消防系统的阐述与实际情况相吻合，重点难点突出的得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7分；</w:t>
            </w:r>
          </w:p>
          <w:p>
            <w:pPr>
              <w:spacing w:line="24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对现有消防系统的阐述与基本贴合实际情况，有一定的重点难点的得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pPr>
              <w:spacing w:line="24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对现有消防系统的阐述与实际情况偏差很远，无本项目实施难点重的得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spacing w:line="24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无消防系统、消防设备现状的阐述的，得0分。</w:t>
            </w:r>
          </w:p>
        </w:tc>
        <w:tc>
          <w:tcPr>
            <w:tcW w:w="489" w:type="pct"/>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848" w:type="pct"/>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64" w:type="pct"/>
            <w:vAlign w:val="center"/>
          </w:tcPr>
          <w:p>
            <w:pPr>
              <w:jc w:val="center"/>
              <w:rPr>
                <w:rFonts w:hint="eastAsia"/>
                <w:color w:val="auto"/>
                <w:lang w:val="en-US" w:eastAsia="zh-CN"/>
              </w:rPr>
            </w:pPr>
            <w:r>
              <w:rPr>
                <w:rFonts w:hint="eastAsia"/>
                <w:color w:val="auto"/>
                <w:lang w:val="en-US" w:eastAsia="zh-CN"/>
              </w:rPr>
              <w:t>15</w:t>
            </w:r>
          </w:p>
        </w:tc>
        <w:tc>
          <w:tcPr>
            <w:tcW w:w="3197" w:type="pct"/>
            <w:vAlign w:val="center"/>
          </w:tcPr>
          <w:p>
            <w:pPr>
              <w:spacing w:line="24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对突发事件时的应急预案及相应的措施综合评定：</w:t>
            </w:r>
          </w:p>
          <w:p>
            <w:pPr>
              <w:spacing w:line="24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应急处理方案考虑周到，处理方案包含非工作日及国家法定节日的应急处理突发系统故障修复等特殊情况，应对及时可靠，有切实可行的保证措施的，得</w:t>
            </w:r>
            <w:r>
              <w:rPr>
                <w:rFonts w:hint="eastAsia" w:ascii="宋体" w:hAnsi="宋体" w:cs="宋体"/>
                <w:color w:val="auto"/>
                <w:sz w:val="21"/>
                <w:szCs w:val="21"/>
                <w:highlight w:val="none"/>
                <w:lang w:val="en-US" w:eastAsia="zh-CN"/>
              </w:rPr>
              <w:t>6-7</w:t>
            </w:r>
            <w:r>
              <w:rPr>
                <w:rFonts w:hint="eastAsia" w:ascii="宋体" w:hAnsi="宋体" w:eastAsia="宋体" w:cs="宋体"/>
                <w:color w:val="auto"/>
                <w:sz w:val="21"/>
                <w:szCs w:val="21"/>
                <w:highlight w:val="none"/>
                <w:lang w:val="en-US" w:eastAsia="zh-CN"/>
              </w:rPr>
              <w:t>分；</w:t>
            </w:r>
          </w:p>
          <w:p>
            <w:pPr>
              <w:spacing w:line="24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应急处理方案考虑较周到，处理方案基本包含非工作日及国家法定节日的应急处理、突发系统故障修复等特殊情况，应对及时较可靠，有可行的的保证措施的得</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lang w:val="en-US" w:eastAsia="zh-CN"/>
              </w:rPr>
              <w:t>分；</w:t>
            </w:r>
          </w:p>
          <w:p>
            <w:pPr>
              <w:spacing w:line="24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有应急处理方案，但未提及非工作日及国家法定节日的应急处理、突发系统 故障修复等特殊情况，应对方案与本项目不匹配的，得</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分；</w:t>
            </w:r>
          </w:p>
          <w:p>
            <w:pPr>
              <w:spacing w:line="24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未提供上述内容的得0分。</w:t>
            </w:r>
          </w:p>
        </w:tc>
        <w:tc>
          <w:tcPr>
            <w:tcW w:w="489" w:type="pct"/>
            <w:vAlign w:val="center"/>
          </w:tcPr>
          <w:p>
            <w:pPr>
              <w:spacing w:line="240" w:lineRule="auto"/>
              <w:jc w:val="center"/>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848" w:type="pct"/>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 w:type="pct"/>
            <w:vAlign w:val="center"/>
          </w:tcPr>
          <w:p>
            <w:pPr>
              <w:jc w:val="center"/>
              <w:rPr>
                <w:rFonts w:hint="default"/>
                <w:color w:val="auto"/>
                <w:lang w:val="en-US" w:eastAsia="zh-CN"/>
              </w:rPr>
            </w:pPr>
            <w:r>
              <w:rPr>
                <w:rFonts w:hint="eastAsia"/>
                <w:color w:val="auto"/>
                <w:lang w:val="en-US" w:eastAsia="zh-CN"/>
              </w:rPr>
              <w:t>16</w:t>
            </w:r>
          </w:p>
        </w:tc>
        <w:tc>
          <w:tcPr>
            <w:tcW w:w="3197" w:type="pct"/>
            <w:vAlign w:val="center"/>
          </w:tcPr>
          <w:p>
            <w:pPr>
              <w:spacing w:line="240" w:lineRule="auto"/>
              <w:jc w:val="left"/>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项目重难点分析及解决措施</w:t>
            </w:r>
          </w:p>
          <w:p>
            <w:pPr>
              <w:spacing w:line="240" w:lineRule="auto"/>
              <w:jc w:val="left"/>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针对本项目的重点难点分析及解决问题的措施等方面进行综合评议。</w:t>
            </w:r>
          </w:p>
          <w:p>
            <w:pPr>
              <w:spacing w:line="240" w:lineRule="auto"/>
              <w:jc w:val="left"/>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重难点问题分析全面，问题解决措施科学合理且针对性强的得</w:t>
            </w:r>
            <w:r>
              <w:rPr>
                <w:rFonts w:hint="eastAsia" w:ascii="宋体" w:hAnsi="宋体" w:cs="宋体"/>
                <w:color w:val="auto"/>
                <w:sz w:val="21"/>
                <w:szCs w:val="21"/>
                <w:highlight w:val="none"/>
                <w:lang w:val="en-US" w:eastAsia="zh-CN"/>
              </w:rPr>
              <w:t>6-7</w:t>
            </w:r>
            <w:r>
              <w:rPr>
                <w:rFonts w:hint="eastAsia" w:ascii="宋体" w:hAnsi="宋体" w:eastAsia="宋体" w:cs="宋体"/>
                <w:color w:val="auto"/>
                <w:sz w:val="21"/>
                <w:szCs w:val="21"/>
                <w:highlight w:val="none"/>
                <w:lang w:eastAsia="zh-CN"/>
              </w:rPr>
              <w:t>分；</w:t>
            </w:r>
          </w:p>
          <w:p>
            <w:pPr>
              <w:spacing w:line="240" w:lineRule="auto"/>
              <w:jc w:val="left"/>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重难点问题分析较为全面，问题解决措施具有一定针对性的得</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lang w:eastAsia="zh-CN"/>
              </w:rPr>
              <w:t>分；</w:t>
            </w:r>
          </w:p>
          <w:p>
            <w:pPr>
              <w:spacing w:line="240" w:lineRule="auto"/>
              <w:jc w:val="left"/>
              <w:outlineLvl w:val="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重难点问题分析有所欠缺，针对性不足的得</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eastAsia="zh-CN"/>
              </w:rPr>
              <w:t>；</w:t>
            </w:r>
          </w:p>
          <w:p>
            <w:pPr>
              <w:spacing w:line="24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未提供的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w:t>
            </w:r>
          </w:p>
        </w:tc>
        <w:tc>
          <w:tcPr>
            <w:tcW w:w="489" w:type="pct"/>
            <w:vAlign w:val="center"/>
          </w:tcPr>
          <w:p>
            <w:pPr>
              <w:spacing w:line="240" w:lineRule="auto"/>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848" w:type="pct"/>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 w:type="pct"/>
            <w:vAlign w:val="center"/>
          </w:tcPr>
          <w:p>
            <w:pPr>
              <w:jc w:val="center"/>
              <w:rPr>
                <w:rFonts w:hint="default"/>
                <w:color w:val="auto"/>
                <w:lang w:val="en-US" w:eastAsia="zh-CN"/>
              </w:rPr>
            </w:pPr>
            <w:r>
              <w:rPr>
                <w:rFonts w:hint="eastAsia"/>
                <w:color w:val="auto"/>
                <w:lang w:val="en-US" w:eastAsia="zh-CN"/>
              </w:rPr>
              <w:t>17</w:t>
            </w:r>
          </w:p>
        </w:tc>
        <w:tc>
          <w:tcPr>
            <w:tcW w:w="3197" w:type="pct"/>
            <w:vAlign w:val="center"/>
          </w:tcPr>
          <w:p>
            <w:pPr>
              <w:spacing w:line="240" w:lineRule="auto"/>
              <w:jc w:val="left"/>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针对其他可预见问题进行综合评议。</w:t>
            </w:r>
          </w:p>
          <w:p>
            <w:pPr>
              <w:spacing w:line="240" w:lineRule="auto"/>
              <w:jc w:val="left"/>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其他可预见问题分析全面，问题解决措施科学合理且针对性强的得</w:t>
            </w:r>
            <w:r>
              <w:rPr>
                <w:rFonts w:hint="eastAsia" w:ascii="宋体" w:hAnsi="宋体" w:cs="宋体"/>
                <w:color w:val="auto"/>
                <w:sz w:val="21"/>
                <w:szCs w:val="21"/>
                <w:highlight w:val="none"/>
                <w:lang w:val="en-US" w:eastAsia="zh-CN"/>
              </w:rPr>
              <w:t>5-6</w:t>
            </w:r>
            <w:r>
              <w:rPr>
                <w:rFonts w:hint="eastAsia" w:ascii="宋体" w:hAnsi="宋体" w:eastAsia="宋体" w:cs="宋体"/>
                <w:color w:val="auto"/>
                <w:sz w:val="21"/>
                <w:szCs w:val="21"/>
                <w:highlight w:val="none"/>
                <w:lang w:eastAsia="zh-CN"/>
              </w:rPr>
              <w:t>分；</w:t>
            </w:r>
          </w:p>
          <w:p>
            <w:pPr>
              <w:spacing w:line="240" w:lineRule="auto"/>
              <w:jc w:val="left"/>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其他可预见问题分析较为全面，问题解决措施具有一定针对性的得</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lang w:eastAsia="zh-CN"/>
              </w:rPr>
              <w:t>分；</w:t>
            </w:r>
          </w:p>
          <w:p>
            <w:pPr>
              <w:spacing w:line="240" w:lineRule="auto"/>
              <w:jc w:val="left"/>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其他可预见问题分析有所欠缺，针对性不足的得1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pPr>
              <w:spacing w:line="240" w:lineRule="auto"/>
              <w:jc w:val="left"/>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未提供</w:t>
            </w:r>
            <w:r>
              <w:rPr>
                <w:rFonts w:hint="eastAsia" w:ascii="宋体" w:hAnsi="宋体" w:eastAsia="宋体" w:cs="宋体"/>
                <w:color w:val="auto"/>
                <w:sz w:val="21"/>
                <w:szCs w:val="21"/>
                <w:highlight w:val="none"/>
                <w:lang w:val="en-US" w:eastAsia="zh-CN"/>
              </w:rPr>
              <w:t>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489" w:type="pct"/>
            <w:vAlign w:val="center"/>
          </w:tcPr>
          <w:p>
            <w:pPr>
              <w:spacing w:line="240" w:lineRule="auto"/>
              <w:jc w:val="center"/>
              <w:outlineLvl w:val="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848" w:type="pct"/>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 w:type="pct"/>
            <w:vAlign w:val="center"/>
          </w:tcPr>
          <w:p>
            <w:pPr>
              <w:jc w:val="center"/>
              <w:rPr>
                <w:rFonts w:hint="default"/>
                <w:color w:val="auto"/>
                <w:lang w:val="en-US" w:eastAsia="zh-CN"/>
              </w:rPr>
            </w:pPr>
            <w:r>
              <w:rPr>
                <w:rFonts w:hint="eastAsia"/>
                <w:color w:val="auto"/>
                <w:lang w:val="en-US" w:eastAsia="zh-CN"/>
              </w:rPr>
              <w:t>18</w:t>
            </w:r>
          </w:p>
        </w:tc>
        <w:tc>
          <w:tcPr>
            <w:tcW w:w="3197" w:type="pct"/>
            <w:vAlign w:val="center"/>
          </w:tcPr>
          <w:p>
            <w:pPr>
              <w:spacing w:line="240" w:lineRule="auto"/>
              <w:jc w:val="left"/>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项目服务质量控制及质量保证措施</w:t>
            </w:r>
            <w:bookmarkStart w:id="407" w:name="_GoBack"/>
            <w:bookmarkEnd w:id="407"/>
            <w:r>
              <w:rPr>
                <w:rFonts w:hint="eastAsia" w:ascii="宋体" w:hAnsi="宋体" w:eastAsia="宋体" w:cs="宋体"/>
                <w:color w:val="auto"/>
                <w:sz w:val="21"/>
                <w:szCs w:val="21"/>
                <w:highlight w:val="none"/>
                <w:lang w:eastAsia="zh-CN"/>
              </w:rPr>
              <w:t>：</w:t>
            </w:r>
          </w:p>
          <w:p>
            <w:pPr>
              <w:spacing w:line="240" w:lineRule="auto"/>
              <w:jc w:val="left"/>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服务质量控制措施合理，可行性强，合理规范，有完善的质量保证体系的,得</w:t>
            </w:r>
            <w:r>
              <w:rPr>
                <w:rFonts w:hint="eastAsia" w:ascii="宋体" w:hAnsi="宋体" w:cs="宋体"/>
                <w:color w:val="auto"/>
                <w:sz w:val="21"/>
                <w:szCs w:val="21"/>
                <w:highlight w:val="none"/>
                <w:lang w:val="en-US" w:eastAsia="zh-CN"/>
              </w:rPr>
              <w:t>5-6</w:t>
            </w:r>
            <w:r>
              <w:rPr>
                <w:rFonts w:hint="eastAsia" w:ascii="宋体" w:hAnsi="宋体" w:eastAsia="宋体" w:cs="宋体"/>
                <w:color w:val="auto"/>
                <w:sz w:val="21"/>
                <w:szCs w:val="21"/>
                <w:highlight w:val="none"/>
                <w:lang w:eastAsia="zh-CN"/>
              </w:rPr>
              <w:t>分；</w:t>
            </w:r>
          </w:p>
          <w:p>
            <w:pPr>
              <w:spacing w:line="240" w:lineRule="auto"/>
              <w:jc w:val="left"/>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服务质量控制措施较为合理，可行性较强，较合理规范，有质量保证体系的,得</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lang w:eastAsia="zh-CN"/>
              </w:rPr>
              <w:t>分；</w:t>
            </w:r>
          </w:p>
          <w:p>
            <w:pPr>
              <w:spacing w:line="240" w:lineRule="auto"/>
              <w:jc w:val="left"/>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对服务质量控制、质量保证体系的描述过于简单的，得1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pPr>
              <w:spacing w:line="240" w:lineRule="auto"/>
              <w:jc w:val="left"/>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未对服务质量控制及质量保证措施进行说明,得0分。</w:t>
            </w:r>
          </w:p>
        </w:tc>
        <w:tc>
          <w:tcPr>
            <w:tcW w:w="489" w:type="pct"/>
            <w:vAlign w:val="center"/>
          </w:tcPr>
          <w:p>
            <w:pPr>
              <w:spacing w:line="240" w:lineRule="auto"/>
              <w:jc w:val="center"/>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848" w:type="pct"/>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 w:type="pct"/>
            <w:vAlign w:val="center"/>
          </w:tcPr>
          <w:p>
            <w:pPr>
              <w:jc w:val="center"/>
              <w:rPr>
                <w:rFonts w:hint="default"/>
                <w:color w:val="auto"/>
                <w:lang w:val="en-US" w:eastAsia="zh-CN"/>
              </w:rPr>
            </w:pPr>
            <w:r>
              <w:rPr>
                <w:rFonts w:hint="eastAsia"/>
                <w:color w:val="auto"/>
                <w:lang w:val="en-US" w:eastAsia="zh-CN"/>
              </w:rPr>
              <w:t>19</w:t>
            </w:r>
          </w:p>
        </w:tc>
        <w:tc>
          <w:tcPr>
            <w:tcW w:w="3197" w:type="pct"/>
            <w:vAlign w:val="center"/>
          </w:tcPr>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作业措施：根据投标人的安全施工、文明施工及环保施工控制措施进行评审。</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具有</w:t>
            </w:r>
            <w:r>
              <w:rPr>
                <w:rFonts w:hint="eastAsia" w:ascii="宋体" w:hAnsi="宋体" w:eastAsia="宋体" w:cs="宋体"/>
                <w:color w:val="auto"/>
                <w:sz w:val="21"/>
                <w:szCs w:val="21"/>
                <w:highlight w:val="none"/>
              </w:rPr>
              <w:t>安全施工、文明施工措施</w:t>
            </w:r>
            <w:r>
              <w:rPr>
                <w:rFonts w:hint="eastAsia" w:ascii="宋体" w:hAnsi="宋体" w:cs="宋体"/>
                <w:color w:val="auto"/>
                <w:sz w:val="21"/>
                <w:szCs w:val="21"/>
                <w:highlight w:val="none"/>
                <w:lang w:val="en-US" w:eastAsia="zh-CN"/>
              </w:rPr>
              <w:t>的，得</w:t>
            </w:r>
            <w:r>
              <w:rPr>
                <w:rFonts w:hint="eastAsia" w:ascii="宋体" w:hAnsi="宋体" w:eastAsia="宋体" w:cs="宋体"/>
                <w:color w:val="auto"/>
                <w:sz w:val="21"/>
                <w:szCs w:val="21"/>
                <w:highlight w:val="none"/>
              </w:rPr>
              <w:t>2分；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具有</w:t>
            </w:r>
            <w:r>
              <w:rPr>
                <w:rFonts w:hint="eastAsia" w:ascii="宋体" w:hAnsi="宋体" w:eastAsia="宋体" w:cs="宋体"/>
                <w:color w:val="auto"/>
                <w:sz w:val="21"/>
                <w:szCs w:val="21"/>
                <w:highlight w:val="none"/>
              </w:rPr>
              <w:t>环保施工控制措施</w:t>
            </w:r>
            <w:r>
              <w:rPr>
                <w:rFonts w:hint="eastAsia" w:ascii="宋体" w:hAnsi="宋体" w:cs="宋体"/>
                <w:color w:val="auto"/>
                <w:sz w:val="21"/>
                <w:szCs w:val="21"/>
                <w:highlight w:val="none"/>
                <w:lang w:val="en-US" w:eastAsia="zh-CN"/>
              </w:rPr>
              <w:t>的，得</w:t>
            </w:r>
            <w:r>
              <w:rPr>
                <w:rFonts w:hint="eastAsia" w:ascii="宋体" w:hAnsi="宋体" w:eastAsia="宋体" w:cs="宋体"/>
                <w:color w:val="auto"/>
                <w:sz w:val="21"/>
                <w:szCs w:val="21"/>
                <w:highlight w:val="none"/>
              </w:rPr>
              <w:t>2分；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3）施工规范</w:t>
            </w:r>
            <w:r>
              <w:rPr>
                <w:rFonts w:hint="eastAsia" w:ascii="宋体" w:hAnsi="宋体" w:cs="宋体"/>
                <w:color w:val="auto"/>
                <w:sz w:val="21"/>
                <w:szCs w:val="21"/>
                <w:highlight w:val="none"/>
                <w:lang w:val="en-US" w:eastAsia="zh-CN"/>
              </w:rPr>
              <w:t>的，得</w:t>
            </w:r>
            <w:r>
              <w:rPr>
                <w:rFonts w:hint="eastAsia" w:ascii="宋体" w:hAnsi="宋体" w:eastAsia="宋体" w:cs="宋体"/>
                <w:color w:val="auto"/>
                <w:sz w:val="21"/>
                <w:szCs w:val="21"/>
                <w:highlight w:val="none"/>
              </w:rPr>
              <w:t>2分。</w:t>
            </w:r>
          </w:p>
        </w:tc>
        <w:tc>
          <w:tcPr>
            <w:tcW w:w="489" w:type="pct"/>
            <w:vAlign w:val="center"/>
          </w:tcPr>
          <w:p>
            <w:pPr>
              <w:spacing w:line="240" w:lineRule="auto"/>
              <w:jc w:val="center"/>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848" w:type="pct"/>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4" w:type="pct"/>
            <w:vAlign w:val="center"/>
          </w:tcPr>
          <w:p>
            <w:pPr>
              <w:jc w:val="center"/>
              <w:rPr>
                <w:rFonts w:hint="default"/>
                <w:color w:val="auto"/>
                <w:lang w:val="en-US" w:eastAsia="zh-CN"/>
              </w:rPr>
            </w:pPr>
            <w:r>
              <w:rPr>
                <w:rFonts w:hint="eastAsia"/>
                <w:color w:val="auto"/>
                <w:lang w:val="en-US" w:eastAsia="zh-CN"/>
              </w:rPr>
              <w:t>20</w:t>
            </w:r>
          </w:p>
        </w:tc>
        <w:tc>
          <w:tcPr>
            <w:tcW w:w="3197" w:type="pct"/>
            <w:vAlign w:val="center"/>
          </w:tcPr>
          <w:p>
            <w:pPr>
              <w:keepNext w:val="0"/>
              <w:keepLines w:val="0"/>
              <w:suppressLineNumbers w:val="0"/>
              <w:bidi w:val="0"/>
              <w:spacing w:before="0" w:beforeAutospacing="0" w:after="0" w:afterAutospacing="0"/>
              <w:ind w:left="0" w:right="0"/>
              <w:rPr>
                <w:rFonts w:hint="default"/>
                <w:b/>
                <w:bCs/>
                <w:color w:val="auto"/>
                <w:highlight w:val="none"/>
              </w:rPr>
            </w:pPr>
            <w:r>
              <w:rPr>
                <w:rFonts w:hint="eastAsia"/>
                <w:b/>
                <w:bCs/>
                <w:color w:val="auto"/>
                <w:highlight w:val="none"/>
              </w:rPr>
              <w:t>信息沟通及处理机制：</w:t>
            </w:r>
          </w:p>
          <w:p>
            <w:pPr>
              <w:keepNext w:val="0"/>
              <w:keepLines w:val="0"/>
              <w:suppressLineNumbers w:val="0"/>
              <w:bidi w:val="0"/>
              <w:spacing w:before="0" w:beforeAutospacing="0" w:after="0" w:afterAutospacing="0"/>
              <w:ind w:left="0" w:right="0"/>
              <w:rPr>
                <w:rFonts w:hint="eastAsia"/>
                <w:color w:val="auto"/>
                <w:highlight w:val="none"/>
                <w:lang w:eastAsia="zh-CN"/>
              </w:rPr>
            </w:pPr>
            <w:r>
              <w:rPr>
                <w:rFonts w:hint="eastAsia"/>
                <w:color w:val="auto"/>
                <w:highlight w:val="none"/>
                <w:lang w:val="en-US" w:eastAsia="zh-CN"/>
              </w:rPr>
              <w:t>提供信息处理方案。要求</w:t>
            </w:r>
            <w:r>
              <w:rPr>
                <w:rFonts w:hint="eastAsia"/>
                <w:color w:val="auto"/>
                <w:highlight w:val="none"/>
              </w:rPr>
              <w:t>多渠道面向</w:t>
            </w:r>
            <w:r>
              <w:rPr>
                <w:rFonts w:hint="eastAsia"/>
                <w:color w:val="auto"/>
                <w:highlight w:val="none"/>
                <w:lang w:val="en-US" w:eastAsia="zh-CN"/>
              </w:rPr>
              <w:t>采购人</w:t>
            </w:r>
            <w:r>
              <w:rPr>
                <w:rFonts w:hint="eastAsia"/>
                <w:color w:val="auto"/>
                <w:highlight w:val="none"/>
              </w:rPr>
              <w:t>的信息反馈机制，顺畅有效、反应迅速，确保</w:t>
            </w:r>
            <w:r>
              <w:rPr>
                <w:rFonts w:hint="eastAsia"/>
                <w:color w:val="auto"/>
                <w:highlight w:val="none"/>
                <w:lang w:val="en-US" w:eastAsia="zh-CN"/>
              </w:rPr>
              <w:t>消防维保</w:t>
            </w:r>
            <w:r>
              <w:rPr>
                <w:rFonts w:hint="eastAsia"/>
                <w:color w:val="auto"/>
                <w:highlight w:val="none"/>
              </w:rPr>
              <w:t>服务工作与</w:t>
            </w:r>
            <w:r>
              <w:rPr>
                <w:rFonts w:hint="eastAsia"/>
                <w:color w:val="auto"/>
                <w:highlight w:val="none"/>
                <w:lang w:val="en-US" w:eastAsia="zh-CN"/>
              </w:rPr>
              <w:t>采购人日常</w:t>
            </w:r>
            <w:r>
              <w:rPr>
                <w:rFonts w:hint="eastAsia"/>
                <w:color w:val="auto"/>
                <w:highlight w:val="none"/>
              </w:rPr>
              <w:t>工作无缝对接。建立相关部门、人员的良好的沟通制度和联动机制</w:t>
            </w:r>
            <w:r>
              <w:rPr>
                <w:rFonts w:hint="eastAsia"/>
                <w:color w:val="auto"/>
                <w:highlight w:val="none"/>
                <w:lang w:eastAsia="zh-CN"/>
              </w:rPr>
              <w:t>。</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rPr>
              <w:t>实施方案</w:t>
            </w:r>
            <w:r>
              <w:rPr>
                <w:rFonts w:hint="eastAsia"/>
                <w:color w:val="auto"/>
                <w:highlight w:val="none"/>
                <w:lang w:val="en-US" w:eastAsia="zh-CN"/>
              </w:rPr>
              <w:t>未提供方案的，得0分；</w:t>
            </w:r>
          </w:p>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rPr>
              <w:t>描述较差或描述不完整的，得</w:t>
            </w:r>
            <w:r>
              <w:rPr>
                <w:rFonts w:hint="eastAsia"/>
                <w:color w:val="auto"/>
                <w:highlight w:val="none"/>
                <w:lang w:val="en-US" w:eastAsia="zh-CN"/>
              </w:rPr>
              <w:t>1-2</w:t>
            </w:r>
            <w:r>
              <w:rPr>
                <w:rFonts w:hint="eastAsia"/>
                <w:color w:val="auto"/>
                <w:highlight w:val="none"/>
              </w:rPr>
              <w:t>分。</w:t>
            </w:r>
          </w:p>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rPr>
              <w:t>实施方案基本完整，基本能满足</w:t>
            </w:r>
            <w:r>
              <w:rPr>
                <w:rFonts w:hint="eastAsia"/>
                <w:color w:val="auto"/>
                <w:highlight w:val="none"/>
                <w:lang w:val="en-US" w:eastAsia="zh-CN"/>
              </w:rPr>
              <w:t>服务开展</w:t>
            </w:r>
            <w:r>
              <w:rPr>
                <w:rFonts w:hint="eastAsia"/>
                <w:color w:val="auto"/>
                <w:highlight w:val="none"/>
              </w:rPr>
              <w:t>需求的，得</w:t>
            </w:r>
            <w:r>
              <w:rPr>
                <w:rFonts w:hint="eastAsia"/>
                <w:color w:val="auto"/>
                <w:highlight w:val="none"/>
                <w:lang w:val="en-US" w:eastAsia="zh-CN"/>
              </w:rPr>
              <w:t>3-4</w:t>
            </w:r>
            <w:r>
              <w:rPr>
                <w:rFonts w:hint="eastAsia"/>
                <w:color w:val="auto"/>
                <w:highlight w:val="none"/>
              </w:rPr>
              <w:t>分；</w:t>
            </w:r>
          </w:p>
          <w:p>
            <w:pPr>
              <w:spacing w:line="240" w:lineRule="auto"/>
              <w:jc w:val="left"/>
              <w:outlineLvl w:val="0"/>
              <w:rPr>
                <w:rFonts w:hint="eastAsia" w:ascii="宋体" w:hAnsi="宋体" w:eastAsia="宋体" w:cs="宋体"/>
                <w:color w:val="auto"/>
                <w:sz w:val="21"/>
                <w:szCs w:val="21"/>
                <w:highlight w:val="none"/>
              </w:rPr>
            </w:pPr>
            <w:r>
              <w:rPr>
                <w:rFonts w:hint="eastAsia"/>
                <w:color w:val="auto"/>
                <w:highlight w:val="none"/>
              </w:rPr>
              <w:t>具体实施方案切实可行、有针对性、可操作性强，</w:t>
            </w:r>
            <w:r>
              <w:rPr>
                <w:rFonts w:hint="eastAsia"/>
                <w:color w:val="auto"/>
                <w:highlight w:val="none"/>
                <w:lang w:val="en-US" w:eastAsia="zh-CN"/>
              </w:rPr>
              <w:t>高效进行服务开展</w:t>
            </w:r>
            <w:r>
              <w:rPr>
                <w:rFonts w:hint="eastAsia"/>
                <w:color w:val="auto"/>
                <w:highlight w:val="none"/>
              </w:rPr>
              <w:t>需求的，得</w:t>
            </w:r>
            <w:r>
              <w:rPr>
                <w:rFonts w:hint="eastAsia"/>
                <w:color w:val="auto"/>
                <w:highlight w:val="none"/>
                <w:lang w:val="en-US" w:eastAsia="zh-CN"/>
              </w:rPr>
              <w:t>5-6</w:t>
            </w:r>
            <w:r>
              <w:rPr>
                <w:rFonts w:hint="eastAsia"/>
                <w:color w:val="auto"/>
                <w:highlight w:val="none"/>
              </w:rPr>
              <w:t>分；</w:t>
            </w:r>
          </w:p>
        </w:tc>
        <w:tc>
          <w:tcPr>
            <w:tcW w:w="489" w:type="pct"/>
            <w:vAlign w:val="center"/>
          </w:tcPr>
          <w:p>
            <w:pPr>
              <w:spacing w:line="240" w:lineRule="auto"/>
              <w:jc w:val="center"/>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848" w:type="pct"/>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bl>
    <w:p>
      <w:pPr>
        <w:widowControl/>
        <w:adjustRightInd/>
        <w:spacing w:after="200"/>
        <w:jc w:val="left"/>
        <w:rPr>
          <w:rFonts w:hint="eastAsia" w:ascii="仿宋" w:hAnsi="仿宋" w:eastAsia="仿宋" w:cstheme="majorBidi"/>
          <w:b/>
          <w:color w:val="auto"/>
          <w:kern w:val="0"/>
          <w:sz w:val="24"/>
          <w:highlight w:val="none"/>
        </w:rPr>
      </w:pPr>
      <w:r>
        <w:rPr>
          <w:rFonts w:hint="eastAsia" w:ascii="仿宋" w:hAnsi="仿宋" w:eastAsia="仿宋" w:cstheme="majorBidi"/>
          <w:b/>
          <w:color w:val="auto"/>
          <w:kern w:val="0"/>
          <w:sz w:val="24"/>
          <w:highlight w:val="none"/>
        </w:rPr>
        <w:t>价格分（</w:t>
      </w:r>
      <w:r>
        <w:rPr>
          <w:rFonts w:hint="eastAsia" w:ascii="仿宋" w:hAnsi="仿宋" w:eastAsia="仿宋" w:cstheme="majorBidi"/>
          <w:b/>
          <w:color w:val="auto"/>
          <w:kern w:val="0"/>
          <w:sz w:val="24"/>
          <w:highlight w:val="none"/>
          <w:lang w:val="en-US" w:eastAsia="zh-CN"/>
        </w:rPr>
        <w:t>1</w:t>
      </w:r>
      <w:r>
        <w:rPr>
          <w:rFonts w:hint="eastAsia" w:ascii="仿宋" w:hAnsi="仿宋" w:eastAsia="仿宋" w:cstheme="majorBidi"/>
          <w:b/>
          <w:color w:val="auto"/>
          <w:kern w:val="0"/>
          <w:sz w:val="24"/>
          <w:highlight w:val="none"/>
        </w:rPr>
        <w:t>0分）</w:t>
      </w:r>
    </w:p>
    <w:tbl>
      <w:tblPr>
        <w:tblStyle w:val="62"/>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7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9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价格权值</w:t>
            </w:r>
          </w:p>
        </w:tc>
        <w:tc>
          <w:tcPr>
            <w:tcW w:w="70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9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价格权值=0.</w:t>
            </w:r>
            <w:r>
              <w:rPr>
                <w:rFonts w:hint="eastAsia" w:ascii="宋体" w:hAnsi="宋体" w:cs="宋体"/>
                <w:color w:val="auto"/>
                <w:highlight w:val="none"/>
                <w:lang w:val="en-US" w:eastAsia="zh-CN"/>
              </w:rPr>
              <w:t>1</w:t>
            </w:r>
            <w:r>
              <w:rPr>
                <w:rFonts w:hint="eastAsia" w:ascii="宋体" w:hAnsi="宋体" w:cs="宋体"/>
                <w:color w:val="auto"/>
                <w:highlight w:val="none"/>
              </w:rPr>
              <w:t>0</w:t>
            </w:r>
          </w:p>
        </w:tc>
        <w:tc>
          <w:tcPr>
            <w:tcW w:w="701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有效投标报价的最低价作为评标基准价，其最低报价为满分；</w:t>
            </w:r>
          </w:p>
          <w:p>
            <w:pPr>
              <w:rPr>
                <w:rFonts w:ascii="宋体" w:hAnsi="宋体" w:cs="宋体"/>
                <w:color w:val="auto"/>
                <w:highlight w:val="none"/>
              </w:rPr>
            </w:pPr>
            <w:r>
              <w:rPr>
                <w:rFonts w:hint="eastAsia" w:ascii="宋体" w:hAnsi="宋体" w:cs="宋体"/>
                <w:color w:val="auto"/>
                <w:highlight w:val="none"/>
              </w:rPr>
              <w:t xml:space="preserve">投标报价得分=(评标基准价／投标报价)×价格权值×100 </w:t>
            </w:r>
          </w:p>
          <w:p>
            <w:pPr>
              <w:rPr>
                <w:rFonts w:hint="eastAsia" w:ascii="宋体" w:hAnsi="宋体" w:cs="宋体"/>
                <w:color w:val="auto"/>
                <w:highlight w:val="none"/>
              </w:rPr>
            </w:pPr>
            <w:r>
              <w:rPr>
                <w:rFonts w:hint="eastAsia" w:ascii="宋体" w:hAnsi="宋体" w:eastAsia="宋体" w:cs="宋体"/>
                <w:color w:val="auto"/>
                <w:sz w:val="22"/>
                <w:szCs w:val="22"/>
                <w:highlight w:val="none"/>
              </w:rPr>
              <w:t>评标过程中，不得去掉报价中的最高报价和最低报价。</w:t>
            </w:r>
          </w:p>
          <w:p>
            <w:pPr>
              <w:rPr>
                <w:rFonts w:ascii="宋体" w:hAnsi="宋体" w:cs="宋体"/>
                <w:color w:val="auto"/>
                <w:highlight w:val="none"/>
              </w:rPr>
            </w:pPr>
            <w:r>
              <w:rPr>
                <w:rFonts w:hint="eastAsia" w:ascii="宋体" w:hAnsi="宋体" w:cs="宋体"/>
                <w:color w:val="auto"/>
                <w:highlight w:val="none"/>
              </w:rPr>
              <w:t>（计算得分保留小数点后2位）</w:t>
            </w:r>
          </w:p>
        </w:tc>
      </w:tr>
    </w:tbl>
    <w:p>
      <w:pPr>
        <w:ind w:firstLine="422" w:firstLineChars="200"/>
        <w:rPr>
          <w:rFonts w:ascii="宋体" w:hAnsi="宋体" w:cs="宋体"/>
          <w:color w:val="auto"/>
          <w:highlight w:val="none"/>
        </w:rPr>
      </w:pPr>
      <w:r>
        <w:rPr>
          <w:rFonts w:hint="eastAsia" w:ascii="宋体" w:hAnsi="宋体" w:cs="宋体"/>
          <w:b/>
          <w:color w:val="auto"/>
          <w:highlight w:val="none"/>
        </w:rPr>
        <w:t>备注：</w:t>
      </w:r>
      <w:r>
        <w:rPr>
          <w:rFonts w:hint="eastAsia" w:ascii="宋体" w:hAnsi="宋体" w:cs="宋体"/>
          <w:color w:val="auto"/>
          <w:highlight w:val="none"/>
        </w:rPr>
        <w:t>1、评分条款中涉及的业绩、荣誉、人员、社保等分公司均有效。</w:t>
      </w:r>
    </w:p>
    <w:p>
      <w:pPr>
        <w:ind w:firstLine="420" w:firstLineChars="200"/>
        <w:rPr>
          <w:rFonts w:ascii="宋体" w:hAnsi="宋体" w:cs="宋体"/>
          <w:color w:val="auto"/>
          <w:highlight w:val="none"/>
        </w:rPr>
      </w:pPr>
      <w:r>
        <w:rPr>
          <w:rFonts w:hint="eastAsia" w:ascii="宋体" w:hAnsi="宋体" w:cs="宋体"/>
          <w:color w:val="auto"/>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ind w:firstLine="420" w:firstLineChars="200"/>
        <w:rPr>
          <w:rFonts w:ascii="宋体" w:hAnsi="宋体" w:cs="宋体"/>
          <w:b/>
          <w:smallCaps/>
          <w:color w:val="auto"/>
          <w:sz w:val="28"/>
          <w:szCs w:val="28"/>
          <w:highlight w:val="none"/>
        </w:rPr>
      </w:pPr>
      <w:r>
        <w:rPr>
          <w:rFonts w:hint="eastAsia" w:ascii="宋体" w:hAnsi="宋体" w:cs="宋体"/>
          <w:color w:val="auto"/>
          <w:highlight w:val="none"/>
        </w:rPr>
        <w:t>3、投标人编制投标文件（商务技术文件部分）时，建议按此目录（序号和内容）提供评标标准相应的商务技术资料。 </w:t>
      </w:r>
    </w:p>
    <w:p>
      <w:pPr>
        <w:rPr>
          <w:rFonts w:ascii="宋体" w:hAnsi="宋体" w:cs="宋体"/>
          <w:b/>
          <w:color w:val="auto"/>
          <w:sz w:val="24"/>
          <w:highlight w:val="none"/>
        </w:rPr>
      </w:pPr>
      <w:r>
        <w:rPr>
          <w:rFonts w:ascii="宋体" w:hAnsi="宋体" w:cs="宋体"/>
          <w:b/>
          <w:color w:val="auto"/>
          <w:sz w:val="24"/>
          <w:highlight w:val="none"/>
        </w:rPr>
        <w:br w:type="page"/>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w:t>
      </w:r>
      <w:r>
        <w:rPr>
          <w:rFonts w:hint="eastAsia" w:ascii="宋体" w:hAnsi="宋体" w:cs="宋体"/>
          <w:color w:val="auto"/>
          <w:kern w:val="0"/>
          <w:sz w:val="24"/>
          <w:highlight w:val="none"/>
          <w:lang w:val="en-US" w:eastAsia="zh-CN"/>
        </w:rPr>
        <w:t>第一名</w:t>
      </w:r>
      <w:r>
        <w:rPr>
          <w:rFonts w:hint="eastAsia" w:ascii="宋体" w:hAnsi="宋体" w:cs="宋体"/>
          <w:color w:val="auto"/>
          <w:kern w:val="0"/>
          <w:sz w:val="24"/>
          <w:highlight w:val="none"/>
        </w:rPr>
        <w:t>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3"/>
        <w:ind w:left="862" w:leftChars="205"/>
        <w:rPr>
          <w:color w:val="auto"/>
          <w:highlight w:val="none"/>
        </w:rPr>
      </w:pPr>
      <w:r>
        <w:rPr>
          <w:rFonts w:hint="eastAsia" w:ascii="宋体" w:hAnsi="宋体" w:eastAsia="宋体" w:cs="宋体"/>
          <w:b w:val="0"/>
          <w:bCs w:val="0"/>
          <w:color w:val="auto"/>
          <w:kern w:val="0"/>
          <w:sz w:val="24"/>
          <w:szCs w:val="24"/>
          <w:highlight w:val="none"/>
          <w:lang w:val="en-US"/>
        </w:rPr>
        <w:t>4.2.14 投标文件不满足招标文件的实质性要求的；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w:t>
      </w:r>
      <w:r>
        <w:rPr>
          <w:rFonts w:hint="eastAsia" w:cs="宋体"/>
          <w:color w:val="auto"/>
          <w:highlight w:val="none"/>
          <w:lang w:val="en-US" w:eastAsia="zh-CN"/>
        </w:rPr>
        <w:t>3</w:t>
      </w:r>
      <w:r>
        <w:rPr>
          <w:rFonts w:hint="eastAsia" w:cs="宋体"/>
          <w:color w:val="auto"/>
          <w:highlight w:val="none"/>
        </w:rPr>
        <w:t>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w:t>
      </w:r>
      <w:r>
        <w:rPr>
          <w:rFonts w:hint="eastAsia" w:cs="宋体"/>
          <w:color w:val="auto"/>
          <w:highlight w:val="none"/>
          <w:lang w:eastAsia="zh-CN"/>
        </w:rPr>
        <w:t>采购活动</w:t>
      </w:r>
      <w:r>
        <w:rPr>
          <w:rFonts w:hint="eastAsia" w:cs="宋体"/>
          <w:color w:val="auto"/>
          <w:highlight w:val="none"/>
        </w:rPr>
        <w:t>，重新开展</w:t>
      </w:r>
      <w:r>
        <w:rPr>
          <w:rFonts w:hint="eastAsia" w:cs="宋体"/>
          <w:color w:val="auto"/>
          <w:highlight w:val="none"/>
          <w:lang w:eastAsia="zh-CN"/>
        </w:rPr>
        <w:t>采购活动</w:t>
      </w:r>
      <w:r>
        <w:rPr>
          <w:rFonts w:hint="eastAsia" w:cs="宋体"/>
          <w:color w:val="auto"/>
          <w:highlight w:val="none"/>
        </w:rPr>
        <w:t>。</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w:t>
      </w:r>
      <w:r>
        <w:rPr>
          <w:rFonts w:hint="eastAsia" w:cs="宋体"/>
          <w:color w:val="auto"/>
          <w:highlight w:val="none"/>
          <w:lang w:eastAsia="zh-CN"/>
        </w:rPr>
        <w:t>采购活动</w:t>
      </w:r>
      <w:r>
        <w:rPr>
          <w:rFonts w:hint="eastAsia" w:cs="宋体"/>
          <w:color w:val="auto"/>
          <w:highlight w:val="none"/>
        </w:rPr>
        <w:t>。</w:t>
      </w:r>
    </w:p>
    <w:p>
      <w:pPr>
        <w:pStyle w:val="24"/>
        <w:snapToGrid w:val="0"/>
        <w:spacing w:line="360" w:lineRule="auto"/>
        <w:rPr>
          <w:rFonts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w:t>
      </w:r>
      <w:r>
        <w:rPr>
          <w:rFonts w:hint="eastAsia" w:cs="宋体"/>
          <w:color w:val="auto"/>
          <w:highlight w:val="none"/>
          <w:lang w:eastAsia="zh-CN"/>
        </w:rPr>
        <w:t>采购活动</w:t>
      </w:r>
      <w:r>
        <w:rPr>
          <w:rFonts w:hint="eastAsia" w:cs="宋体"/>
          <w:color w:val="auto"/>
          <w:highlight w:val="none"/>
        </w:rPr>
        <w:t>。</w:t>
      </w:r>
    </w:p>
    <w:p>
      <w:pPr>
        <w:pStyle w:val="24"/>
        <w:snapToGrid w:val="0"/>
        <w:spacing w:line="360" w:lineRule="auto"/>
        <w:rPr>
          <w:rFonts w:cs="宋体"/>
          <w:color w:val="auto"/>
          <w:highlight w:val="none"/>
        </w:rPr>
      </w:pPr>
      <w:r>
        <w:rPr>
          <w:rFonts w:hint="eastAsia" w:cs="宋体"/>
          <w:color w:val="auto"/>
          <w:highlight w:val="none"/>
        </w:rPr>
        <w:t>7.4</w:t>
      </w:r>
      <w:r>
        <w:rPr>
          <w:rFonts w:hint="eastAsia" w:cs="宋体"/>
          <w:color w:val="auto"/>
          <w:highlight w:val="none"/>
          <w:lang w:eastAsia="zh-CN"/>
        </w:rPr>
        <w:t>采购</w:t>
      </w:r>
      <w:r>
        <w:rPr>
          <w:rFonts w:hint="eastAsia" w:cs="宋体"/>
          <w:color w:val="auto"/>
          <w:highlight w:val="none"/>
        </w:rPr>
        <w:t>合同已经履行，给采购人、供应商造成损失的，由责任人承担赔偿责任。</w:t>
      </w:r>
    </w:p>
    <w:p>
      <w:pPr>
        <w:pStyle w:val="24"/>
        <w:snapToGrid w:val="0"/>
        <w:spacing w:line="360" w:lineRule="auto"/>
        <w:ind w:firstLine="0" w:firstLineChars="0"/>
        <w:rPr>
          <w:rFonts w:cs="宋体"/>
          <w:color w:val="auto"/>
          <w:highlight w:val="none"/>
        </w:rPr>
      </w:pPr>
    </w:p>
    <w:bookmarkEnd w:id="29"/>
    <w:p>
      <w:pPr>
        <w:spacing w:line="360" w:lineRule="auto"/>
        <w:ind w:left="720" w:leftChars="343" w:firstLine="1084" w:firstLineChars="300"/>
        <w:outlineLvl w:val="0"/>
        <w:rPr>
          <w:rFonts w:ascii="宋体" w:hAnsi="宋体" w:cs="宋体"/>
          <w:b/>
          <w:color w:val="auto"/>
          <w:sz w:val="36"/>
          <w:szCs w:val="36"/>
          <w:highlight w:val="none"/>
        </w:rPr>
      </w:pPr>
      <w:bookmarkStart w:id="397" w:name="_Toc86217003"/>
      <w:bookmarkStart w:id="398" w:name="第五部分"/>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w:t>
      </w:r>
      <w:r>
        <w:rPr>
          <w:rFonts w:hint="eastAsia" w:ascii="宋体" w:hAnsi="宋体" w:cs="宋体"/>
          <w:b/>
          <w:color w:val="auto"/>
          <w:sz w:val="36"/>
          <w:szCs w:val="20"/>
          <w:highlight w:val="none"/>
          <w:lang w:val="en-US" w:eastAsia="zh-CN"/>
        </w:rPr>
        <w:t>五</w:t>
      </w:r>
      <w:r>
        <w:rPr>
          <w:rFonts w:hint="eastAsia" w:ascii="宋体" w:hAnsi="宋体" w:cs="宋体"/>
          <w:b/>
          <w:color w:val="auto"/>
          <w:sz w:val="36"/>
          <w:szCs w:val="20"/>
          <w:highlight w:val="none"/>
        </w:rPr>
        <w:t>部分</w:t>
      </w:r>
      <w:bookmarkEnd w:id="397"/>
      <w:bookmarkEnd w:id="398"/>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w:t>
      </w:r>
      <w:r>
        <w:rPr>
          <w:rFonts w:hint="eastAsia" w:ascii="宋体" w:hAnsi="宋体" w:cs="宋体"/>
          <w:color w:val="auto"/>
          <w:sz w:val="24"/>
          <w:highlight w:val="none"/>
          <w:lang w:eastAsia="zh-CN"/>
        </w:rPr>
        <w:t>采购活动</w:t>
      </w:r>
      <w:r>
        <w:rPr>
          <w:rFonts w:hint="eastAsia" w:ascii="宋体" w:hAnsi="宋体" w:cs="宋体"/>
          <w:color w:val="auto"/>
          <w:sz w:val="24"/>
          <w:highlight w:val="none"/>
        </w:rPr>
        <w:t>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w:t>
      </w:r>
      <w:r>
        <w:rPr>
          <w:rFonts w:hint="eastAsia" w:ascii="宋体" w:hAnsi="宋体" w:cs="宋体"/>
          <w:b/>
          <w:color w:val="auto"/>
          <w:kern w:val="0"/>
          <w:sz w:val="32"/>
          <w:szCs w:val="32"/>
          <w:highlight w:val="none"/>
          <w:lang w:eastAsia="zh-CN"/>
        </w:rPr>
        <w:t>采购活动</w:t>
      </w:r>
      <w:r>
        <w:rPr>
          <w:rFonts w:hint="eastAsia" w:ascii="宋体" w:hAnsi="宋体" w:cs="宋体"/>
          <w:b/>
          <w:color w:val="auto"/>
          <w:kern w:val="0"/>
          <w:sz w:val="32"/>
          <w:szCs w:val="32"/>
          <w:highlight w:val="none"/>
        </w:rPr>
        <w:t>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w:t>
      </w:r>
      <w:r>
        <w:rPr>
          <w:rFonts w:hint="eastAsia" w:ascii="宋体" w:hAnsi="宋体" w:cs="宋体"/>
          <w:color w:val="auto"/>
          <w:sz w:val="24"/>
          <w:highlight w:val="none"/>
          <w:lang w:eastAsia="zh-CN"/>
        </w:rPr>
        <w:t>采购活动</w:t>
      </w:r>
      <w:r>
        <w:rPr>
          <w:rFonts w:hint="eastAsia" w:ascii="宋体" w:hAnsi="宋体" w:cs="宋体"/>
          <w:color w:val="auto"/>
          <w:sz w:val="24"/>
          <w:highlight w:val="none"/>
        </w:rPr>
        <w:t>，郑重承诺：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w:t>
      </w:r>
      <w:r>
        <w:rPr>
          <w:rFonts w:hint="eastAsia" w:ascii="宋体" w:hAnsi="宋体" w:cs="宋体"/>
          <w:color w:val="auto"/>
          <w:sz w:val="24"/>
          <w:highlight w:val="none"/>
          <w:lang w:eastAsia="zh-CN"/>
        </w:rPr>
        <w:t>采购活动</w:t>
      </w:r>
      <w:r>
        <w:rPr>
          <w:rFonts w:hint="eastAsia" w:ascii="宋体" w:hAnsi="宋体" w:cs="宋体"/>
          <w:color w:val="auto"/>
          <w:sz w:val="24"/>
          <w:highlight w:val="none"/>
        </w:rPr>
        <w:t>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w:t>
      </w:r>
      <w:r>
        <w:rPr>
          <w:rFonts w:hint="eastAsia" w:ascii="宋体" w:hAnsi="宋体" w:cs="宋体"/>
          <w:color w:val="auto"/>
          <w:sz w:val="24"/>
          <w:highlight w:val="none"/>
          <w:lang w:eastAsia="zh-CN"/>
        </w:rPr>
        <w:t>采购活动</w:t>
      </w:r>
      <w:r>
        <w:rPr>
          <w:rFonts w:hint="eastAsia" w:ascii="宋体" w:hAnsi="宋体" w:cs="宋体"/>
          <w:color w:val="auto"/>
          <w:sz w:val="24"/>
          <w:highlight w:val="none"/>
        </w:rPr>
        <w:t>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ind w:firstLine="5520" w:firstLineChars="23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w:t>
      </w:r>
      <w:r>
        <w:rPr>
          <w:rFonts w:hint="eastAsia" w:cs="仿宋_GB2312" w:asciiTheme="minorEastAsia" w:hAnsiTheme="minorEastAsia" w:eastAsiaTheme="minorEastAsia"/>
          <w:color w:val="auto"/>
          <w:sz w:val="24"/>
          <w:highlight w:val="none"/>
          <w:lang w:eastAsia="zh-CN"/>
        </w:rPr>
        <w:t>采购活动</w:t>
      </w:r>
      <w:r>
        <w:rPr>
          <w:rFonts w:hint="eastAsia" w:cs="仿宋_GB2312" w:asciiTheme="minorEastAsia" w:hAnsiTheme="minorEastAsia" w:eastAsiaTheme="minorEastAsia"/>
          <w:color w:val="auto"/>
          <w:sz w:val="24"/>
          <w:highlight w:val="none"/>
        </w:rPr>
        <w:t>，如果已经依法办理了工商、税务和社保登记手续，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w:t>
      </w:r>
      <w:r>
        <w:rPr>
          <w:rFonts w:hint="eastAsia" w:cs="仿宋_GB2312" w:asciiTheme="minorEastAsia" w:hAnsiTheme="minorEastAsia" w:eastAsiaTheme="minorEastAsia"/>
          <w:b/>
          <w:color w:val="auto"/>
          <w:sz w:val="24"/>
          <w:highlight w:val="none"/>
          <w:u w:val="single"/>
          <w:lang w:eastAsia="zh-CN"/>
        </w:rPr>
        <w:t>采购活动</w:t>
      </w:r>
      <w:r>
        <w:rPr>
          <w:rFonts w:hint="eastAsia" w:cs="仿宋_GB2312" w:asciiTheme="minorEastAsia" w:hAnsiTheme="minorEastAsia" w:eastAsiaTheme="minorEastAsia"/>
          <w:b/>
          <w:color w:val="auto"/>
          <w:sz w:val="24"/>
          <w:highlight w:val="none"/>
          <w:u w:val="single"/>
        </w:rPr>
        <w:t>应当具备的一般条件的承诺函》外，还需提供下列材料：总公司（总机构）的授权书或提供房产权证或其他有效财产证明材料，证明其具备实际承担责任的能力和法定的缔结合同能力，可以独立参加</w:t>
      </w:r>
      <w:r>
        <w:rPr>
          <w:rFonts w:hint="eastAsia" w:cs="仿宋_GB2312" w:asciiTheme="minorEastAsia" w:hAnsiTheme="minorEastAsia" w:eastAsiaTheme="minorEastAsia"/>
          <w:b/>
          <w:color w:val="auto"/>
          <w:sz w:val="24"/>
          <w:highlight w:val="none"/>
          <w:u w:val="single"/>
          <w:lang w:eastAsia="zh-CN"/>
        </w:rPr>
        <w:t>采购活动</w:t>
      </w:r>
      <w:r>
        <w:rPr>
          <w:rFonts w:hint="eastAsia" w:cs="仿宋_GB2312" w:asciiTheme="minorEastAsia" w:hAnsiTheme="minorEastAsia" w:eastAsiaTheme="minorEastAsia"/>
          <w:b/>
          <w:color w:val="auto"/>
          <w:sz w:val="24"/>
          <w:highlight w:val="none"/>
          <w:u w:val="single"/>
        </w:rPr>
        <w:t>，由单位负责人签署相关文件材料。</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9" w:name="_Hlk101257010"/>
      <w:r>
        <w:rPr>
          <w:rFonts w:hint="eastAsia" w:ascii="宋体" w:hAnsi="宋体" w:cs="宋体"/>
          <w:color w:val="auto"/>
          <w:sz w:val="24"/>
          <w:highlight w:val="none"/>
        </w:rPr>
        <w:t>（如果有)</w:t>
      </w:r>
      <w:bookmarkEnd w:id="399"/>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宋体" w:hAnsi="宋体" w:cs="宋体"/>
          <w:color w:val="auto"/>
          <w:sz w:val="24"/>
          <w:highlight w:val="none"/>
        </w:rPr>
      </w:pP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pStyle w:val="23"/>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b/>
          <w:bCs/>
          <w:color w:val="auto"/>
          <w:sz w:val="32"/>
          <w:szCs w:val="32"/>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6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5395"/>
        <w:gridCol w:w="1989"/>
        <w:gridCol w:w="1838"/>
        <w:gridCol w:w="1594"/>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68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21" w:rightChars="-10"/>
              <w:jc w:val="center"/>
              <w:rPr>
                <w:rFonts w:hint="default" w:ascii="宋体" w:hAnsi="宋体" w:eastAsia="仿宋" w:cs="宋体"/>
                <w:b/>
                <w:sz w:val="24"/>
                <w:highlight w:val="none"/>
                <w:lang w:val="en-US" w:eastAsia="zh-CN"/>
              </w:rPr>
            </w:pPr>
            <w:r>
              <w:rPr>
                <w:rFonts w:hint="eastAsia" w:ascii="宋体" w:hAnsi="宋体" w:eastAsia="仿宋" w:cs="宋体"/>
                <w:b/>
                <w:sz w:val="24"/>
                <w:highlight w:val="none"/>
                <w:lang w:val="en-US" w:eastAsia="zh-CN"/>
              </w:rPr>
              <w:t>数量</w:t>
            </w:r>
          </w:p>
        </w:tc>
        <w:tc>
          <w:tcPr>
            <w:tcW w:w="63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21" w:rightChars="-10"/>
              <w:jc w:val="center"/>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单价</w:t>
            </w:r>
          </w:p>
        </w:tc>
        <w:tc>
          <w:tcPr>
            <w:tcW w:w="54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21" w:rightChars="-10"/>
              <w:jc w:val="center"/>
              <w:rPr>
                <w:rFonts w:hint="eastAsia" w:ascii="仿宋" w:hAnsi="仿宋" w:eastAsia="仿宋" w:cs="仿宋"/>
                <w:b/>
                <w:bCs/>
                <w:color w:val="000000"/>
                <w:sz w:val="24"/>
                <w:lang w:val="en-US" w:eastAsia="zh-CN"/>
              </w:rPr>
            </w:pPr>
            <w:r>
              <w:rPr>
                <w:rFonts w:hint="eastAsia" w:ascii="仿宋" w:hAnsi="仿宋" w:eastAsia="仿宋" w:cs="仿宋"/>
                <w:b/>
                <w:bCs/>
                <w:color w:val="000000"/>
                <w:sz w:val="24"/>
              </w:rPr>
              <w:t>合</w:t>
            </w:r>
            <w:r>
              <w:rPr>
                <w:rFonts w:hint="eastAsia" w:ascii="仿宋" w:hAnsi="仿宋" w:eastAsia="仿宋" w:cs="仿宋"/>
                <w:b/>
                <w:bCs/>
                <w:color w:val="000000"/>
                <w:sz w:val="24"/>
                <w:lang w:val="en-US" w:eastAsia="zh-CN"/>
              </w:rPr>
              <w:t>计</w:t>
            </w:r>
          </w:p>
        </w:tc>
        <w:tc>
          <w:tcPr>
            <w:tcW w:w="104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85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杭州国际博览中心2025年度消防系统维保项目</w:t>
            </w:r>
          </w:p>
        </w:tc>
        <w:tc>
          <w:tcPr>
            <w:tcW w:w="68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21" w:rightChars="-10"/>
              <w:jc w:val="center"/>
              <w:rPr>
                <w:rFonts w:ascii="宋体" w:hAnsi="宋体" w:cs="宋体"/>
                <w:sz w:val="24"/>
                <w:highlight w:val="none"/>
              </w:rPr>
            </w:pPr>
          </w:p>
        </w:tc>
        <w:tc>
          <w:tcPr>
            <w:tcW w:w="63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21" w:rightChars="-10"/>
              <w:jc w:val="center"/>
              <w:rPr>
                <w:rFonts w:ascii="宋体" w:hAnsi="宋体" w:cs="宋体"/>
                <w:sz w:val="24"/>
                <w:highlight w:val="none"/>
              </w:rPr>
            </w:pPr>
          </w:p>
        </w:tc>
        <w:tc>
          <w:tcPr>
            <w:tcW w:w="54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21" w:rightChars="-10"/>
              <w:jc w:val="center"/>
              <w:rPr>
                <w:rFonts w:ascii="宋体" w:hAnsi="宋体" w:cs="宋体"/>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9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highlight w:val="none"/>
                <w:lang w:eastAsia="zh-CN"/>
              </w:rPr>
            </w:pPr>
            <w:r>
              <w:rPr>
                <w:rFonts w:hint="eastAsia" w:ascii="宋体" w:hAnsi="宋体" w:cs="宋体"/>
                <w:b/>
                <w:sz w:val="24"/>
              </w:rPr>
              <w:t>投标报价（小写）</w:t>
            </w:r>
          </w:p>
        </w:tc>
        <w:tc>
          <w:tcPr>
            <w:tcW w:w="2909"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09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highlight w:val="none"/>
                <w:lang w:eastAsia="zh-CN"/>
              </w:rPr>
            </w:pPr>
            <w:r>
              <w:rPr>
                <w:rFonts w:hint="eastAsia" w:ascii="宋体" w:hAnsi="宋体" w:cs="宋体"/>
                <w:b/>
                <w:sz w:val="24"/>
              </w:rPr>
              <w:t>投标报价（大写）</w:t>
            </w:r>
          </w:p>
        </w:tc>
        <w:tc>
          <w:tcPr>
            <w:tcW w:w="2909"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bl>
    <w:p>
      <w:pPr>
        <w:spacing w:line="360" w:lineRule="auto"/>
        <w:jc w:val="center"/>
        <w:rPr>
          <w:rFonts w:hint="eastAsia" w:ascii="宋体" w:hAnsi="宋体" w:cs="宋体"/>
          <w:b/>
          <w:color w:val="auto"/>
          <w:kern w:val="0"/>
          <w:sz w:val="24"/>
          <w:highlight w:val="none"/>
          <w:lang w:val="zh-CN"/>
        </w:rPr>
      </w:pPr>
    </w:p>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bCs/>
          <w:color w:val="auto"/>
          <w:kern w:val="0"/>
          <w:sz w:val="24"/>
          <w:highlight w:val="none"/>
          <w:lang w:val="zh-CN"/>
        </w:rPr>
        <w:t>。</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5、特别说明：▲供应商报价低于项目预算50%的，应当在报价文件中详细阐述不影响产品质量或者诚信履约的具体原因，未做阐述说明的，</w:t>
      </w:r>
      <w:r>
        <w:rPr>
          <w:rFonts w:hint="eastAsia" w:ascii="宋体" w:hAnsi="宋体" w:cs="宋体"/>
          <w:b/>
          <w:color w:val="auto"/>
          <w:sz w:val="24"/>
          <w:highlight w:val="none"/>
          <w:lang w:eastAsia="zh-CN"/>
        </w:rPr>
        <w:t>或者阐述的具体原因未得到评标专家组认可的，</w:t>
      </w:r>
      <w:r>
        <w:rPr>
          <w:rFonts w:hint="eastAsia" w:ascii="宋体" w:hAnsi="宋体" w:cs="宋体"/>
          <w:b/>
          <w:color w:val="auto"/>
          <w:sz w:val="24"/>
          <w:highlight w:val="none"/>
        </w:rPr>
        <w:t>投标无效。</w:t>
      </w:r>
    </w:p>
    <w:p>
      <w:pPr>
        <w:spacing w:line="360" w:lineRule="auto"/>
        <w:ind w:firstLine="482" w:firstLineChars="200"/>
        <w:rPr>
          <w:rFonts w:ascii="宋体" w:hAnsi="宋体" w:cs="宋体"/>
          <w:b/>
          <w:color w:val="auto"/>
          <w:kern w:val="0"/>
          <w:sz w:val="24"/>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pPr>
        <w:snapToGrid w:val="0"/>
        <w:spacing w:line="360" w:lineRule="auto"/>
        <w:rPr>
          <w:rFonts w:ascii="宋体" w:hAnsi="宋体" w:cs="宋体"/>
          <w:color w:val="auto"/>
          <w:sz w:val="24"/>
          <w:highlight w:val="none"/>
          <w:u w:val="dotted"/>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1"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1"/>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2" w:name="_Hlk101133173"/>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2"/>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pStyle w:val="3"/>
        <w:rPr>
          <w:rFonts w:cs="仿宋_GB2312"/>
          <w:color w:val="auto"/>
          <w:sz w:val="24"/>
          <w:highlight w:val="none"/>
        </w:rPr>
      </w:pPr>
      <w:r>
        <w:rPr>
          <w:rFonts w:hint="eastAsia"/>
          <w:color w:val="auto"/>
          <w:highlight w:val="none"/>
        </w:rPr>
        <w:t>附件</w:t>
      </w:r>
      <w:r>
        <w:rPr>
          <w:rFonts w:hint="eastAsia"/>
          <w:color w:val="auto"/>
          <w:highlight w:val="none"/>
          <w:lang w:val="en-US" w:eastAsia="zh-CN"/>
        </w:rPr>
        <w:t>4</w:t>
      </w:r>
      <w:r>
        <w:rPr>
          <w:rFonts w:hint="eastAsia"/>
          <w:color w:val="auto"/>
          <w:highlight w:val="none"/>
        </w:rPr>
        <w:t>样品（演示）授权委托书</w:t>
      </w:r>
    </w:p>
    <w:p>
      <w:pPr>
        <w:jc w:val="center"/>
        <w:rPr>
          <w:color w:val="auto"/>
          <w:sz w:val="40"/>
          <w:highlight w:val="none"/>
        </w:rPr>
      </w:pPr>
      <w:r>
        <w:rPr>
          <w:rFonts w:hint="eastAsia"/>
          <w:color w:val="auto"/>
          <w:sz w:val="40"/>
          <w:highlight w:val="none"/>
        </w:rPr>
        <w:t>样品（演示）授权委托书</w:t>
      </w:r>
    </w:p>
    <w:p>
      <w:pPr>
        <w:jc w:val="center"/>
        <w:rPr>
          <w:color w:val="auto"/>
          <w:sz w:val="40"/>
          <w:highlight w:val="none"/>
        </w:rPr>
      </w:pPr>
    </w:p>
    <w:p>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兹委派先生/女士，身份证号：</w:t>
      </w:r>
    </w:p>
    <w:p>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手机：，代表我公司前来递交</w:t>
      </w:r>
      <w:r>
        <w:rPr>
          <w:rFonts w:hint="eastAsia" w:cs="仿宋"/>
          <w:color w:val="auto"/>
          <w:highlight w:val="none"/>
          <w:u w:val="single"/>
          <w:lang w:val="zh-CN"/>
        </w:rPr>
        <w:t>采购项目</w:t>
      </w:r>
      <w:r>
        <w:rPr>
          <w:rFonts w:hint="eastAsia" w:cs="仿宋"/>
          <w:color w:val="auto"/>
          <w:highlight w:val="none"/>
          <w:lang w:val="zh-CN"/>
        </w:rPr>
        <w:t>【项目编号：】（标项号： ）投标样品或参加演示，并全权负责标后取回样品等其他处理事宜。</w:t>
      </w:r>
    </w:p>
    <w:p>
      <w:pPr>
        <w:snapToGrid w:val="0"/>
        <w:spacing w:line="360" w:lineRule="auto"/>
        <w:rPr>
          <w:rFonts w:cs="仿宋"/>
          <w:color w:val="auto"/>
          <w:highlight w:val="none"/>
          <w:lang w:val="zh-CN"/>
        </w:rPr>
      </w:pPr>
    </w:p>
    <w:p>
      <w:pPr>
        <w:snapToGrid w:val="0"/>
        <w:spacing w:line="360" w:lineRule="auto"/>
        <w:rPr>
          <w:rFonts w:cs="仿宋"/>
          <w:color w:val="auto"/>
          <w:highlight w:val="none"/>
        </w:rPr>
      </w:pPr>
      <w:r>
        <w:rPr>
          <w:rFonts w:hint="eastAsia" w:cs="仿宋"/>
          <w:color w:val="auto"/>
          <w:highlight w:val="none"/>
          <w:lang w:val="zh-CN"/>
        </w:rPr>
        <w:t xml:space="preserve">    特此告知。</w:t>
      </w:r>
    </w:p>
    <w:p>
      <w:pPr>
        <w:snapToGrid w:val="0"/>
        <w:spacing w:line="360" w:lineRule="auto"/>
        <w:rPr>
          <w:rFonts w:cs="仿宋"/>
          <w:color w:val="auto"/>
          <w:highlight w:val="none"/>
        </w:rPr>
      </w:pPr>
      <w:r>
        <w:rPr>
          <w:rFonts w:hint="eastAsia" w:cs="仿宋"/>
          <w:color w:val="auto"/>
          <w:highlight w:val="none"/>
          <w:lang w:val="zh-CN"/>
        </w:rPr>
        <w:t xml:space="preserve">                                                  投标人名称(公章)：</w:t>
      </w:r>
    </w:p>
    <w:p>
      <w:pPr>
        <w:snapToGrid w:val="0"/>
        <w:spacing w:line="360" w:lineRule="auto"/>
        <w:rPr>
          <w:rFonts w:cs="仿宋"/>
          <w:color w:val="auto"/>
          <w:highlight w:val="none"/>
        </w:rPr>
      </w:pPr>
    </w:p>
    <w:p>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pPr>
        <w:snapToGrid w:val="0"/>
        <w:spacing w:line="360" w:lineRule="auto"/>
        <w:ind w:right="240"/>
        <w:jc w:val="right"/>
        <w:rPr>
          <w:rFonts w:cs="仿宋"/>
          <w:color w:val="auto"/>
          <w:highlight w:val="none"/>
          <w:lang w:val="zh-CN"/>
        </w:rPr>
      </w:pPr>
    </w:p>
    <w:p>
      <w:pPr>
        <w:snapToGrid w:val="0"/>
        <w:spacing w:line="360" w:lineRule="auto"/>
        <w:ind w:right="1920"/>
        <w:rPr>
          <w:rFonts w:cs="仿宋"/>
          <w:color w:val="auto"/>
          <w:highlight w:val="none"/>
          <w:lang w:val="zh-CN"/>
        </w:rPr>
      </w:pPr>
    </w:p>
    <w:p>
      <w:pPr>
        <w:snapToGrid w:val="0"/>
        <w:spacing w:line="360" w:lineRule="auto"/>
        <w:ind w:right="240"/>
        <w:jc w:val="right"/>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pPr>
        <w:snapToGrid w:val="0"/>
        <w:spacing w:line="360" w:lineRule="auto"/>
        <w:ind w:right="240"/>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pPr>
        <w:spacing w:line="360" w:lineRule="auto"/>
        <w:rPr>
          <w:rFonts w:cs="仿宋_GB2312"/>
          <w:b/>
          <w:color w:val="auto"/>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pPr>
        <w:pStyle w:val="3"/>
        <w:rPr>
          <w:color w:val="auto"/>
          <w:highlight w:val="none"/>
        </w:rPr>
      </w:pPr>
    </w:p>
    <w:p>
      <w:pPr>
        <w:spacing w:line="360" w:lineRule="auto"/>
        <w:jc w:val="center"/>
        <w:rPr>
          <w:rFonts w:ascii="宋体" w:hAnsi="宋体" w:cs="宋体"/>
          <w:b/>
          <w:color w:val="auto"/>
          <w:sz w:val="32"/>
          <w:szCs w:val="32"/>
          <w:highlight w:val="none"/>
        </w:rPr>
      </w:pPr>
    </w:p>
    <w:p>
      <w:pPr>
        <w:pStyle w:val="3"/>
        <w:rPr>
          <w:color w:val="auto"/>
          <w:highlight w:val="none"/>
        </w:rPr>
      </w:pPr>
    </w:p>
    <w:p>
      <w:pPr>
        <w:pStyle w:val="3"/>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ambria">
    <w:altName w:val="RomanS"/>
    <w:panose1 w:val="02040503050406030204"/>
    <w:charset w:val="00"/>
    <w:family w:val="roman"/>
    <w:pitch w:val="default"/>
    <w:sig w:usb0="00000000" w:usb1="00000000" w:usb2="02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隶书">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RomanS"/>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61007A87" w:usb1="80000000" w:usb2="00000008"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00000287" w:usb1="00000000" w:usb2="00000000" w:usb3="00000000" w:csb0="2000019F" w:csb1="00000000"/>
  </w:font>
  <w:font w:name="ˎ̥">
    <w:altName w:val="仿宋_GB2312"/>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仿宋_GB2312"/>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RomanS"/>
    <w:panose1 w:val="00000000000000000000"/>
    <w:charset w:val="00"/>
    <w:family w:val="swiss"/>
    <w:pitch w:val="default"/>
    <w:sig w:usb0="00000000" w:usb1="00000000" w:usb2="00000000" w:usb3="00000000" w:csb0="000001FB" w:csb1="00000000"/>
  </w:font>
  <w:font w:name="Segoe UI">
    <w:altName w:val="AcadEref"/>
    <w:panose1 w:val="020B0502040204020203"/>
    <w:charset w:val="00"/>
    <w:family w:val="swiss"/>
    <w:pitch w:val="default"/>
    <w:sig w:usb0="00000000" w:usb1="00000000" w:usb2="00000009" w:usb3="00000000" w:csb0="200001FF" w:csb1="00000000"/>
  </w:font>
  <w:font w:name="Latha">
    <w:altName w:val="Microsoft Sans Serif"/>
    <w:panose1 w:val="020B0604020202020204"/>
    <w:charset w:val="01"/>
    <w:family w:val="roman"/>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080E0000" w:usb2="00000000"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Lucida Sans Unicode">
    <w:panose1 w:val="020B0602030504020204"/>
    <w:charset w:val="00"/>
    <w:family w:val="swiss"/>
    <w:pitch w:val="default"/>
    <w:sig w:usb0="80001AFF" w:usb1="0000396B" w:usb2="00000000" w:usb3="00000000" w:csb0="0000003F" w:csb1="D7F70000"/>
  </w:font>
  <w:font w:name="Century Gothic">
    <w:altName w:val="AmdtSymbols"/>
    <w:panose1 w:val="020B0502020202020204"/>
    <w:charset w:val="00"/>
    <w:family w:val="swiss"/>
    <w:pitch w:val="default"/>
    <w:sig w:usb0="00000000" w:usb1="00000000" w:usb2="00000000" w:usb3="00000000" w:csb0="2000009F" w:csb1="DFD70000"/>
  </w:font>
  <w:font w:name="Aldine401 BT">
    <w:altName w:val="RomanS"/>
    <w:panose1 w:val="00000000000000000000"/>
    <w:charset w:val="00"/>
    <w:family w:val="roman"/>
    <w:pitch w:val="default"/>
    <w:sig w:usb0="00000000" w:usb1="00000000" w:usb2="00000000" w:usb3="00000000" w:csb0="00000011" w:csb1="00000000"/>
  </w:font>
  <w:font w:name=".PingFang SC">
    <w:altName w:val="仿宋_GB2312"/>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A00002BF" w:usb1="68C7FCFB" w:usb2="00000010" w:usb3="00000000" w:csb0="4002009F" w:csb1="DFD70000"/>
  </w:font>
  <w:font w:name="RomanS">
    <w:panose1 w:val="02000400000000000000"/>
    <w:charset w:val="00"/>
    <w:family w:val="auto"/>
    <w:pitch w:val="default"/>
    <w:sig w:usb0="00000207" w:usb1="00000000" w:usb2="00000000" w:usb3="00000000" w:csb0="000001FF" w:csb1="00000000"/>
  </w:font>
  <w:font w:name="AcadEref">
    <w:panose1 w:val="02000500000000020003"/>
    <w:charset w:val="00"/>
    <w:family w:val="auto"/>
    <w:pitch w:val="default"/>
    <w:sig w:usb0="00000003" w:usb1="00000000" w:usb2="00000000" w:usb3="00000000" w:csb0="00000001" w:csb1="00000000"/>
  </w:font>
  <w:font w:name="Microsoft Sans Serif">
    <w:panose1 w:val="020B0604020202020204"/>
    <w:charset w:val="00"/>
    <w:family w:val="auto"/>
    <w:pitch w:val="default"/>
    <w:sig w:usb0="61007BDF" w:usb1="80000000" w:usb2="00000008" w:usb3="00000000" w:csb0="200101FF" w:csb1="2028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bookmarkStart w:id="403" w:name="_Toc131845147"/>
    <w:bookmarkStart w:id="404" w:name="_Toc91899912"/>
    <w:bookmarkStart w:id="405" w:name="_Toc36110187"/>
    <w:bookmarkStart w:id="406" w:name="_Toc164085800"/>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49B0D"/>
    <w:multiLevelType w:val="singleLevel"/>
    <w:tmpl w:val="65149B0D"/>
    <w:lvl w:ilvl="0" w:tentative="0">
      <w:start w:val="1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NTc3YjIyMWY1YmE2NmY3ZWZjNTJhZGM3MzgyZ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480"/>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000"/>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165E"/>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6CC7"/>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00967"/>
    <w:rsid w:val="01464635"/>
    <w:rsid w:val="015B7696"/>
    <w:rsid w:val="015E37B4"/>
    <w:rsid w:val="016700CB"/>
    <w:rsid w:val="018B17C2"/>
    <w:rsid w:val="019F7441"/>
    <w:rsid w:val="01AC39B6"/>
    <w:rsid w:val="01B37585"/>
    <w:rsid w:val="01D55165"/>
    <w:rsid w:val="01DF6BF8"/>
    <w:rsid w:val="01EC2C57"/>
    <w:rsid w:val="025F0711"/>
    <w:rsid w:val="026B2E25"/>
    <w:rsid w:val="02824D4D"/>
    <w:rsid w:val="02984433"/>
    <w:rsid w:val="02DC4B10"/>
    <w:rsid w:val="02DD76CE"/>
    <w:rsid w:val="02F36323"/>
    <w:rsid w:val="02F5619C"/>
    <w:rsid w:val="02F8680B"/>
    <w:rsid w:val="030176FB"/>
    <w:rsid w:val="0326446A"/>
    <w:rsid w:val="032D5555"/>
    <w:rsid w:val="03433260"/>
    <w:rsid w:val="036634D2"/>
    <w:rsid w:val="03703CE9"/>
    <w:rsid w:val="039A4BB9"/>
    <w:rsid w:val="03DD35E4"/>
    <w:rsid w:val="03DF4C83"/>
    <w:rsid w:val="04041965"/>
    <w:rsid w:val="04076900"/>
    <w:rsid w:val="041A5A3B"/>
    <w:rsid w:val="042311BA"/>
    <w:rsid w:val="042A28FC"/>
    <w:rsid w:val="042B157A"/>
    <w:rsid w:val="047A01AD"/>
    <w:rsid w:val="048F763B"/>
    <w:rsid w:val="049F330E"/>
    <w:rsid w:val="04AA775C"/>
    <w:rsid w:val="04AF1889"/>
    <w:rsid w:val="04C25679"/>
    <w:rsid w:val="04F66F48"/>
    <w:rsid w:val="04F92205"/>
    <w:rsid w:val="05043453"/>
    <w:rsid w:val="0508716F"/>
    <w:rsid w:val="05251E14"/>
    <w:rsid w:val="055B4466"/>
    <w:rsid w:val="05787FEC"/>
    <w:rsid w:val="05A16594"/>
    <w:rsid w:val="05A7762D"/>
    <w:rsid w:val="060E5941"/>
    <w:rsid w:val="06110FAF"/>
    <w:rsid w:val="06333750"/>
    <w:rsid w:val="06493CA7"/>
    <w:rsid w:val="065A6178"/>
    <w:rsid w:val="066F1CF3"/>
    <w:rsid w:val="06930BB8"/>
    <w:rsid w:val="06E97D70"/>
    <w:rsid w:val="070553A2"/>
    <w:rsid w:val="07245D42"/>
    <w:rsid w:val="07264C62"/>
    <w:rsid w:val="0764344E"/>
    <w:rsid w:val="0779354C"/>
    <w:rsid w:val="08055381"/>
    <w:rsid w:val="08061376"/>
    <w:rsid w:val="08280089"/>
    <w:rsid w:val="08452D77"/>
    <w:rsid w:val="08533439"/>
    <w:rsid w:val="086401F8"/>
    <w:rsid w:val="08751CAA"/>
    <w:rsid w:val="087E4C40"/>
    <w:rsid w:val="088C3662"/>
    <w:rsid w:val="08A871D0"/>
    <w:rsid w:val="08B31EA2"/>
    <w:rsid w:val="08D66AD6"/>
    <w:rsid w:val="08DA33A3"/>
    <w:rsid w:val="08DF6831"/>
    <w:rsid w:val="08E80F13"/>
    <w:rsid w:val="09255737"/>
    <w:rsid w:val="092E6363"/>
    <w:rsid w:val="09335624"/>
    <w:rsid w:val="0944690F"/>
    <w:rsid w:val="09535675"/>
    <w:rsid w:val="095F057D"/>
    <w:rsid w:val="09642282"/>
    <w:rsid w:val="09733572"/>
    <w:rsid w:val="09772C16"/>
    <w:rsid w:val="098353B5"/>
    <w:rsid w:val="09842CCF"/>
    <w:rsid w:val="09950752"/>
    <w:rsid w:val="09A92330"/>
    <w:rsid w:val="09B06B87"/>
    <w:rsid w:val="09C13146"/>
    <w:rsid w:val="09D957A7"/>
    <w:rsid w:val="09E04166"/>
    <w:rsid w:val="0A1C0718"/>
    <w:rsid w:val="0A3E7710"/>
    <w:rsid w:val="0A5B7E63"/>
    <w:rsid w:val="0AA374A5"/>
    <w:rsid w:val="0AAB7649"/>
    <w:rsid w:val="0ABC5606"/>
    <w:rsid w:val="0AFC5425"/>
    <w:rsid w:val="0B30404E"/>
    <w:rsid w:val="0B4C6C14"/>
    <w:rsid w:val="0B547599"/>
    <w:rsid w:val="0B631A88"/>
    <w:rsid w:val="0B683D45"/>
    <w:rsid w:val="0B7F3F11"/>
    <w:rsid w:val="0B8441F2"/>
    <w:rsid w:val="0B884417"/>
    <w:rsid w:val="0BBC14DF"/>
    <w:rsid w:val="0BCE35F5"/>
    <w:rsid w:val="0BF12209"/>
    <w:rsid w:val="0BF6188C"/>
    <w:rsid w:val="0BF73C91"/>
    <w:rsid w:val="0C170175"/>
    <w:rsid w:val="0C571A41"/>
    <w:rsid w:val="0C5C1171"/>
    <w:rsid w:val="0C5E1CBC"/>
    <w:rsid w:val="0C615B50"/>
    <w:rsid w:val="0C766CC5"/>
    <w:rsid w:val="0C7A6839"/>
    <w:rsid w:val="0C8445DA"/>
    <w:rsid w:val="0C87121B"/>
    <w:rsid w:val="0CC007F7"/>
    <w:rsid w:val="0CC617AC"/>
    <w:rsid w:val="0CE618DF"/>
    <w:rsid w:val="0CE93043"/>
    <w:rsid w:val="0CFE707A"/>
    <w:rsid w:val="0D006A41"/>
    <w:rsid w:val="0D063BDA"/>
    <w:rsid w:val="0D08375F"/>
    <w:rsid w:val="0D162709"/>
    <w:rsid w:val="0D184CFB"/>
    <w:rsid w:val="0D271BAB"/>
    <w:rsid w:val="0D4A7419"/>
    <w:rsid w:val="0D827401"/>
    <w:rsid w:val="0D84094E"/>
    <w:rsid w:val="0D8A00E9"/>
    <w:rsid w:val="0D8D589E"/>
    <w:rsid w:val="0DA01C73"/>
    <w:rsid w:val="0DB27561"/>
    <w:rsid w:val="0DCA3671"/>
    <w:rsid w:val="0DD63300"/>
    <w:rsid w:val="0DF50604"/>
    <w:rsid w:val="0DF702FE"/>
    <w:rsid w:val="0E060E51"/>
    <w:rsid w:val="0E3C7051"/>
    <w:rsid w:val="0E5604B2"/>
    <w:rsid w:val="0E6D5D79"/>
    <w:rsid w:val="0E984A3F"/>
    <w:rsid w:val="0E9D0089"/>
    <w:rsid w:val="0EB803EE"/>
    <w:rsid w:val="0EEB1837"/>
    <w:rsid w:val="0EF94D4B"/>
    <w:rsid w:val="0F3463EA"/>
    <w:rsid w:val="0F410A23"/>
    <w:rsid w:val="0F4958DC"/>
    <w:rsid w:val="0F515DF7"/>
    <w:rsid w:val="0F596BA8"/>
    <w:rsid w:val="0F6248D2"/>
    <w:rsid w:val="0F693536"/>
    <w:rsid w:val="0F6D152E"/>
    <w:rsid w:val="0F7B0511"/>
    <w:rsid w:val="0F7B76D9"/>
    <w:rsid w:val="0F816ACD"/>
    <w:rsid w:val="0F9832DB"/>
    <w:rsid w:val="0FB246BA"/>
    <w:rsid w:val="0FBF3FD2"/>
    <w:rsid w:val="0FBF7FF3"/>
    <w:rsid w:val="102203EC"/>
    <w:rsid w:val="10646583"/>
    <w:rsid w:val="107D4B15"/>
    <w:rsid w:val="108A3C80"/>
    <w:rsid w:val="10A115EA"/>
    <w:rsid w:val="10B15127"/>
    <w:rsid w:val="10C26171"/>
    <w:rsid w:val="10F33360"/>
    <w:rsid w:val="10FC16EA"/>
    <w:rsid w:val="110D3A45"/>
    <w:rsid w:val="110F1D40"/>
    <w:rsid w:val="11260CFD"/>
    <w:rsid w:val="11266F33"/>
    <w:rsid w:val="11267B70"/>
    <w:rsid w:val="11356302"/>
    <w:rsid w:val="114F7C08"/>
    <w:rsid w:val="118963A1"/>
    <w:rsid w:val="11C6522A"/>
    <w:rsid w:val="11DC4EB0"/>
    <w:rsid w:val="11DD2CE8"/>
    <w:rsid w:val="11E104CC"/>
    <w:rsid w:val="11E20309"/>
    <w:rsid w:val="12255233"/>
    <w:rsid w:val="123D4DA1"/>
    <w:rsid w:val="12530213"/>
    <w:rsid w:val="127723A9"/>
    <w:rsid w:val="12862074"/>
    <w:rsid w:val="12883966"/>
    <w:rsid w:val="128C00F2"/>
    <w:rsid w:val="129E45B4"/>
    <w:rsid w:val="12D81596"/>
    <w:rsid w:val="13072A44"/>
    <w:rsid w:val="131B412C"/>
    <w:rsid w:val="135F4BE2"/>
    <w:rsid w:val="13697E8A"/>
    <w:rsid w:val="139B1A0A"/>
    <w:rsid w:val="139D25C7"/>
    <w:rsid w:val="13BF3CE4"/>
    <w:rsid w:val="13F427F8"/>
    <w:rsid w:val="141008D8"/>
    <w:rsid w:val="14125FE6"/>
    <w:rsid w:val="14464011"/>
    <w:rsid w:val="146D271E"/>
    <w:rsid w:val="14982588"/>
    <w:rsid w:val="149A5AD9"/>
    <w:rsid w:val="14A7619D"/>
    <w:rsid w:val="150536C3"/>
    <w:rsid w:val="150C1963"/>
    <w:rsid w:val="151447A0"/>
    <w:rsid w:val="154A6454"/>
    <w:rsid w:val="15762120"/>
    <w:rsid w:val="15C10692"/>
    <w:rsid w:val="16030904"/>
    <w:rsid w:val="161E2B60"/>
    <w:rsid w:val="162C0892"/>
    <w:rsid w:val="1632430B"/>
    <w:rsid w:val="16402D94"/>
    <w:rsid w:val="164341D9"/>
    <w:rsid w:val="166E6D8B"/>
    <w:rsid w:val="16955075"/>
    <w:rsid w:val="16977E8C"/>
    <w:rsid w:val="16A00673"/>
    <w:rsid w:val="16A8729C"/>
    <w:rsid w:val="16AA2BAC"/>
    <w:rsid w:val="16B33777"/>
    <w:rsid w:val="16BC70A7"/>
    <w:rsid w:val="16C6339E"/>
    <w:rsid w:val="170E7B92"/>
    <w:rsid w:val="171074D6"/>
    <w:rsid w:val="17262480"/>
    <w:rsid w:val="172F2D79"/>
    <w:rsid w:val="17557BEF"/>
    <w:rsid w:val="17D349C1"/>
    <w:rsid w:val="17ED2BDA"/>
    <w:rsid w:val="17F90C5D"/>
    <w:rsid w:val="18044ABC"/>
    <w:rsid w:val="1830729E"/>
    <w:rsid w:val="18390693"/>
    <w:rsid w:val="1870062C"/>
    <w:rsid w:val="18817102"/>
    <w:rsid w:val="18830A15"/>
    <w:rsid w:val="18852B28"/>
    <w:rsid w:val="188B5321"/>
    <w:rsid w:val="189B4225"/>
    <w:rsid w:val="189E35C3"/>
    <w:rsid w:val="18AC6A90"/>
    <w:rsid w:val="193417A5"/>
    <w:rsid w:val="19453743"/>
    <w:rsid w:val="19623986"/>
    <w:rsid w:val="19732941"/>
    <w:rsid w:val="197F2007"/>
    <w:rsid w:val="19932372"/>
    <w:rsid w:val="19A20DD5"/>
    <w:rsid w:val="19AE03F1"/>
    <w:rsid w:val="19EB386E"/>
    <w:rsid w:val="1A071A03"/>
    <w:rsid w:val="1A1F16AE"/>
    <w:rsid w:val="1A3B5C77"/>
    <w:rsid w:val="1A4317E0"/>
    <w:rsid w:val="1A432C34"/>
    <w:rsid w:val="1A984BAD"/>
    <w:rsid w:val="1AB8220E"/>
    <w:rsid w:val="1AE4166C"/>
    <w:rsid w:val="1AF06CFB"/>
    <w:rsid w:val="1AF11B8D"/>
    <w:rsid w:val="1B11359C"/>
    <w:rsid w:val="1B2A271F"/>
    <w:rsid w:val="1B530544"/>
    <w:rsid w:val="1B560928"/>
    <w:rsid w:val="1B713184"/>
    <w:rsid w:val="1BA209CF"/>
    <w:rsid w:val="1BB4777D"/>
    <w:rsid w:val="1BD75AB8"/>
    <w:rsid w:val="1C0459C2"/>
    <w:rsid w:val="1C1B3B4A"/>
    <w:rsid w:val="1C88086E"/>
    <w:rsid w:val="1D081004"/>
    <w:rsid w:val="1D266CE1"/>
    <w:rsid w:val="1D3963AF"/>
    <w:rsid w:val="1D6A673C"/>
    <w:rsid w:val="1D7E2045"/>
    <w:rsid w:val="1D9247AE"/>
    <w:rsid w:val="1DB567EC"/>
    <w:rsid w:val="1DCF2679"/>
    <w:rsid w:val="1DE97703"/>
    <w:rsid w:val="1DF51A98"/>
    <w:rsid w:val="1E18719F"/>
    <w:rsid w:val="1E1E6E91"/>
    <w:rsid w:val="1E3D060F"/>
    <w:rsid w:val="1E3F7D2E"/>
    <w:rsid w:val="1E4134E4"/>
    <w:rsid w:val="1E4D59E7"/>
    <w:rsid w:val="1E5062B3"/>
    <w:rsid w:val="1E523514"/>
    <w:rsid w:val="1E714A66"/>
    <w:rsid w:val="1E802593"/>
    <w:rsid w:val="1E8B6156"/>
    <w:rsid w:val="1E9166C2"/>
    <w:rsid w:val="1EA703CC"/>
    <w:rsid w:val="1EB7330C"/>
    <w:rsid w:val="1F0A0FF3"/>
    <w:rsid w:val="1F5771FF"/>
    <w:rsid w:val="1F83207F"/>
    <w:rsid w:val="1FB75B5C"/>
    <w:rsid w:val="1FD52DD5"/>
    <w:rsid w:val="1FE868A9"/>
    <w:rsid w:val="20034907"/>
    <w:rsid w:val="20146D55"/>
    <w:rsid w:val="20173E4B"/>
    <w:rsid w:val="204E48BC"/>
    <w:rsid w:val="20625BF8"/>
    <w:rsid w:val="208921B3"/>
    <w:rsid w:val="20973DEB"/>
    <w:rsid w:val="20B26522"/>
    <w:rsid w:val="20B44310"/>
    <w:rsid w:val="211116EB"/>
    <w:rsid w:val="212871C9"/>
    <w:rsid w:val="216133FC"/>
    <w:rsid w:val="2185666F"/>
    <w:rsid w:val="21D56769"/>
    <w:rsid w:val="21E52EF3"/>
    <w:rsid w:val="21FB2FD0"/>
    <w:rsid w:val="21FB5D7B"/>
    <w:rsid w:val="22015E94"/>
    <w:rsid w:val="220B1C3D"/>
    <w:rsid w:val="221D1D20"/>
    <w:rsid w:val="22334A87"/>
    <w:rsid w:val="2272713E"/>
    <w:rsid w:val="228A56E1"/>
    <w:rsid w:val="22BC3DCB"/>
    <w:rsid w:val="22BE6801"/>
    <w:rsid w:val="22FF6AC5"/>
    <w:rsid w:val="23301308"/>
    <w:rsid w:val="233500BF"/>
    <w:rsid w:val="23377FF7"/>
    <w:rsid w:val="23423308"/>
    <w:rsid w:val="236B425F"/>
    <w:rsid w:val="23836192"/>
    <w:rsid w:val="23901F29"/>
    <w:rsid w:val="239C0061"/>
    <w:rsid w:val="23B70C26"/>
    <w:rsid w:val="23B908A4"/>
    <w:rsid w:val="23D44E46"/>
    <w:rsid w:val="23D6742D"/>
    <w:rsid w:val="23E95BEF"/>
    <w:rsid w:val="23FD0064"/>
    <w:rsid w:val="24465B9C"/>
    <w:rsid w:val="245375B0"/>
    <w:rsid w:val="24642C0A"/>
    <w:rsid w:val="246D274A"/>
    <w:rsid w:val="24701EE9"/>
    <w:rsid w:val="2473588B"/>
    <w:rsid w:val="24B22173"/>
    <w:rsid w:val="24B5123B"/>
    <w:rsid w:val="24B95AD9"/>
    <w:rsid w:val="24BE24DA"/>
    <w:rsid w:val="24CF5825"/>
    <w:rsid w:val="24D663E6"/>
    <w:rsid w:val="24D77F2B"/>
    <w:rsid w:val="25145E07"/>
    <w:rsid w:val="257E5D37"/>
    <w:rsid w:val="258B00E2"/>
    <w:rsid w:val="25A61946"/>
    <w:rsid w:val="25A917A6"/>
    <w:rsid w:val="25BE27CC"/>
    <w:rsid w:val="25F74A5C"/>
    <w:rsid w:val="261C6A01"/>
    <w:rsid w:val="261E0A64"/>
    <w:rsid w:val="2628662C"/>
    <w:rsid w:val="262D45DE"/>
    <w:rsid w:val="2680138B"/>
    <w:rsid w:val="26871DC8"/>
    <w:rsid w:val="26A53EF9"/>
    <w:rsid w:val="26A94201"/>
    <w:rsid w:val="26AC274F"/>
    <w:rsid w:val="26DA7527"/>
    <w:rsid w:val="27044A29"/>
    <w:rsid w:val="27117D71"/>
    <w:rsid w:val="271D34C8"/>
    <w:rsid w:val="276142BF"/>
    <w:rsid w:val="27622F8A"/>
    <w:rsid w:val="27783712"/>
    <w:rsid w:val="27907362"/>
    <w:rsid w:val="282A200A"/>
    <w:rsid w:val="28333E1D"/>
    <w:rsid w:val="28454BD6"/>
    <w:rsid w:val="28455253"/>
    <w:rsid w:val="28551971"/>
    <w:rsid w:val="285B1C53"/>
    <w:rsid w:val="285D2FEB"/>
    <w:rsid w:val="28826E33"/>
    <w:rsid w:val="2896033C"/>
    <w:rsid w:val="28987B60"/>
    <w:rsid w:val="289F7086"/>
    <w:rsid w:val="28A747B1"/>
    <w:rsid w:val="28C32028"/>
    <w:rsid w:val="28CC490F"/>
    <w:rsid w:val="28DE40AA"/>
    <w:rsid w:val="28E64456"/>
    <w:rsid w:val="28E660A2"/>
    <w:rsid w:val="28F61E7D"/>
    <w:rsid w:val="29136ADD"/>
    <w:rsid w:val="29345E77"/>
    <w:rsid w:val="293D648C"/>
    <w:rsid w:val="294C65AD"/>
    <w:rsid w:val="295350B5"/>
    <w:rsid w:val="29806583"/>
    <w:rsid w:val="298B3C4C"/>
    <w:rsid w:val="299D3A6A"/>
    <w:rsid w:val="29F26D24"/>
    <w:rsid w:val="2A15033F"/>
    <w:rsid w:val="2A1662C1"/>
    <w:rsid w:val="2A1C7367"/>
    <w:rsid w:val="2A2815FA"/>
    <w:rsid w:val="2A6D6092"/>
    <w:rsid w:val="2A7D76B4"/>
    <w:rsid w:val="2B437463"/>
    <w:rsid w:val="2B5D2C79"/>
    <w:rsid w:val="2B7807EE"/>
    <w:rsid w:val="2B9B2E7E"/>
    <w:rsid w:val="2BA50BF7"/>
    <w:rsid w:val="2BBF00EC"/>
    <w:rsid w:val="2BC37CFD"/>
    <w:rsid w:val="2BD5237F"/>
    <w:rsid w:val="2BDB4750"/>
    <w:rsid w:val="2BE536CE"/>
    <w:rsid w:val="2BE758D9"/>
    <w:rsid w:val="2C09049E"/>
    <w:rsid w:val="2C0A653C"/>
    <w:rsid w:val="2C191F85"/>
    <w:rsid w:val="2CB55512"/>
    <w:rsid w:val="2CE82D6F"/>
    <w:rsid w:val="2CF41F35"/>
    <w:rsid w:val="2D343236"/>
    <w:rsid w:val="2DD15014"/>
    <w:rsid w:val="2DD936DE"/>
    <w:rsid w:val="2DF72DE4"/>
    <w:rsid w:val="2E0220AF"/>
    <w:rsid w:val="2E4B082A"/>
    <w:rsid w:val="2E5D4E86"/>
    <w:rsid w:val="2E5D790B"/>
    <w:rsid w:val="2E692C0E"/>
    <w:rsid w:val="2E74473F"/>
    <w:rsid w:val="2E9A3C18"/>
    <w:rsid w:val="2EB617AB"/>
    <w:rsid w:val="2EB75724"/>
    <w:rsid w:val="2EBB0FEE"/>
    <w:rsid w:val="2EC63002"/>
    <w:rsid w:val="2F0A6B38"/>
    <w:rsid w:val="2F946CCB"/>
    <w:rsid w:val="2F95616C"/>
    <w:rsid w:val="2FD25781"/>
    <w:rsid w:val="2FDC745C"/>
    <w:rsid w:val="2FFD7934"/>
    <w:rsid w:val="30733ACD"/>
    <w:rsid w:val="308C3862"/>
    <w:rsid w:val="309379D8"/>
    <w:rsid w:val="30A270F7"/>
    <w:rsid w:val="30B914FE"/>
    <w:rsid w:val="30CC2745"/>
    <w:rsid w:val="30DF1478"/>
    <w:rsid w:val="30EC586F"/>
    <w:rsid w:val="314550B7"/>
    <w:rsid w:val="3184498F"/>
    <w:rsid w:val="319C6071"/>
    <w:rsid w:val="31AC537E"/>
    <w:rsid w:val="31E3679B"/>
    <w:rsid w:val="31E732FD"/>
    <w:rsid w:val="3214672B"/>
    <w:rsid w:val="32307315"/>
    <w:rsid w:val="324E202D"/>
    <w:rsid w:val="32517576"/>
    <w:rsid w:val="32BE5C2C"/>
    <w:rsid w:val="32E43F36"/>
    <w:rsid w:val="32FB6478"/>
    <w:rsid w:val="330D02B5"/>
    <w:rsid w:val="33263B3F"/>
    <w:rsid w:val="336963EB"/>
    <w:rsid w:val="33816EEB"/>
    <w:rsid w:val="33C55FBD"/>
    <w:rsid w:val="33EB55CD"/>
    <w:rsid w:val="33EC4C02"/>
    <w:rsid w:val="340D2360"/>
    <w:rsid w:val="3410665D"/>
    <w:rsid w:val="34211214"/>
    <w:rsid w:val="342E63AB"/>
    <w:rsid w:val="347E00FE"/>
    <w:rsid w:val="34950E68"/>
    <w:rsid w:val="34986E94"/>
    <w:rsid w:val="34A63ACE"/>
    <w:rsid w:val="34AA6A66"/>
    <w:rsid w:val="34AF62C9"/>
    <w:rsid w:val="34CB4388"/>
    <w:rsid w:val="34FA6E12"/>
    <w:rsid w:val="34FB788E"/>
    <w:rsid w:val="35352704"/>
    <w:rsid w:val="354D7158"/>
    <w:rsid w:val="358D5588"/>
    <w:rsid w:val="35FF45DA"/>
    <w:rsid w:val="362F19F3"/>
    <w:rsid w:val="36364ACA"/>
    <w:rsid w:val="36393F8F"/>
    <w:rsid w:val="363A3B40"/>
    <w:rsid w:val="365302AE"/>
    <w:rsid w:val="36607A0A"/>
    <w:rsid w:val="366E227C"/>
    <w:rsid w:val="366F2E0D"/>
    <w:rsid w:val="367B6A5C"/>
    <w:rsid w:val="368451F6"/>
    <w:rsid w:val="36A74ADA"/>
    <w:rsid w:val="36AD60D5"/>
    <w:rsid w:val="36B224F9"/>
    <w:rsid w:val="36EC0CC9"/>
    <w:rsid w:val="373F410B"/>
    <w:rsid w:val="37EE7094"/>
    <w:rsid w:val="3815550F"/>
    <w:rsid w:val="38296C89"/>
    <w:rsid w:val="383002EB"/>
    <w:rsid w:val="38586797"/>
    <w:rsid w:val="38613AA5"/>
    <w:rsid w:val="38BA2E8B"/>
    <w:rsid w:val="38BC0149"/>
    <w:rsid w:val="38D87D1C"/>
    <w:rsid w:val="38E854C0"/>
    <w:rsid w:val="39416E46"/>
    <w:rsid w:val="39576C6A"/>
    <w:rsid w:val="39636459"/>
    <w:rsid w:val="396B7F6C"/>
    <w:rsid w:val="39984BF3"/>
    <w:rsid w:val="39A959E1"/>
    <w:rsid w:val="39B417A9"/>
    <w:rsid w:val="39FA4398"/>
    <w:rsid w:val="39FB0386"/>
    <w:rsid w:val="39FC5695"/>
    <w:rsid w:val="3A006D8E"/>
    <w:rsid w:val="3A0B491C"/>
    <w:rsid w:val="3A3651E5"/>
    <w:rsid w:val="3A567ED6"/>
    <w:rsid w:val="3A744481"/>
    <w:rsid w:val="3A8C7BEF"/>
    <w:rsid w:val="3A906246"/>
    <w:rsid w:val="3ABC59CE"/>
    <w:rsid w:val="3B021A33"/>
    <w:rsid w:val="3B2349B7"/>
    <w:rsid w:val="3B446989"/>
    <w:rsid w:val="3B616CFF"/>
    <w:rsid w:val="3B6259F6"/>
    <w:rsid w:val="3B976654"/>
    <w:rsid w:val="3BC01EFC"/>
    <w:rsid w:val="3BCA786A"/>
    <w:rsid w:val="3BCE0CE5"/>
    <w:rsid w:val="3BD31E2F"/>
    <w:rsid w:val="3BF15831"/>
    <w:rsid w:val="3C105946"/>
    <w:rsid w:val="3C471448"/>
    <w:rsid w:val="3C5F759A"/>
    <w:rsid w:val="3C6C525A"/>
    <w:rsid w:val="3C714BBF"/>
    <w:rsid w:val="3CCE23CB"/>
    <w:rsid w:val="3CD17D17"/>
    <w:rsid w:val="3CF629C0"/>
    <w:rsid w:val="3D033AC1"/>
    <w:rsid w:val="3D107AC3"/>
    <w:rsid w:val="3D1358D7"/>
    <w:rsid w:val="3D316309"/>
    <w:rsid w:val="3D3C7F39"/>
    <w:rsid w:val="3D440F09"/>
    <w:rsid w:val="3D4504A0"/>
    <w:rsid w:val="3D7C34AA"/>
    <w:rsid w:val="3D8734BB"/>
    <w:rsid w:val="3D89420C"/>
    <w:rsid w:val="3D9A11D4"/>
    <w:rsid w:val="3DA16D89"/>
    <w:rsid w:val="3DA364BE"/>
    <w:rsid w:val="3DE041CB"/>
    <w:rsid w:val="3E0A1A5C"/>
    <w:rsid w:val="3E0D48F6"/>
    <w:rsid w:val="3E0E2DE0"/>
    <w:rsid w:val="3E1868B4"/>
    <w:rsid w:val="3E377251"/>
    <w:rsid w:val="3E42664B"/>
    <w:rsid w:val="3E5A7334"/>
    <w:rsid w:val="3E7B5D6B"/>
    <w:rsid w:val="3E843E66"/>
    <w:rsid w:val="3E8F51FE"/>
    <w:rsid w:val="3E926F87"/>
    <w:rsid w:val="3E9A59DE"/>
    <w:rsid w:val="3EAF4836"/>
    <w:rsid w:val="3EC33DFA"/>
    <w:rsid w:val="3EE766E7"/>
    <w:rsid w:val="3F060E16"/>
    <w:rsid w:val="3F1D1096"/>
    <w:rsid w:val="3F1F0523"/>
    <w:rsid w:val="3F2F0234"/>
    <w:rsid w:val="3F2F7A6D"/>
    <w:rsid w:val="3F6363FE"/>
    <w:rsid w:val="3F756B8F"/>
    <w:rsid w:val="3F95482B"/>
    <w:rsid w:val="3F9F7B5D"/>
    <w:rsid w:val="3FAD4599"/>
    <w:rsid w:val="3FDA0B5C"/>
    <w:rsid w:val="40057AFC"/>
    <w:rsid w:val="4019356B"/>
    <w:rsid w:val="40592157"/>
    <w:rsid w:val="406E1CAE"/>
    <w:rsid w:val="40A0133A"/>
    <w:rsid w:val="40C31A53"/>
    <w:rsid w:val="40DB10DD"/>
    <w:rsid w:val="40E7023A"/>
    <w:rsid w:val="40FF545D"/>
    <w:rsid w:val="410067C8"/>
    <w:rsid w:val="41080AD5"/>
    <w:rsid w:val="41845CAD"/>
    <w:rsid w:val="418F0D2A"/>
    <w:rsid w:val="41AF1226"/>
    <w:rsid w:val="41D01505"/>
    <w:rsid w:val="42460D63"/>
    <w:rsid w:val="42474939"/>
    <w:rsid w:val="424C3C57"/>
    <w:rsid w:val="42613FF3"/>
    <w:rsid w:val="42660D96"/>
    <w:rsid w:val="4279457F"/>
    <w:rsid w:val="428667D2"/>
    <w:rsid w:val="42A60982"/>
    <w:rsid w:val="42B002DD"/>
    <w:rsid w:val="42C361A4"/>
    <w:rsid w:val="42CD1CE0"/>
    <w:rsid w:val="42E1381E"/>
    <w:rsid w:val="42ED6459"/>
    <w:rsid w:val="42FE58DD"/>
    <w:rsid w:val="43174B3D"/>
    <w:rsid w:val="4340407C"/>
    <w:rsid w:val="43440FCD"/>
    <w:rsid w:val="434B790E"/>
    <w:rsid w:val="4360274F"/>
    <w:rsid w:val="436B589D"/>
    <w:rsid w:val="43977AB6"/>
    <w:rsid w:val="43980058"/>
    <w:rsid w:val="43A3342B"/>
    <w:rsid w:val="43C77C27"/>
    <w:rsid w:val="43DE09EE"/>
    <w:rsid w:val="43FE2740"/>
    <w:rsid w:val="44002FAD"/>
    <w:rsid w:val="442E0DDA"/>
    <w:rsid w:val="449101DD"/>
    <w:rsid w:val="44BC5A7B"/>
    <w:rsid w:val="44CE6210"/>
    <w:rsid w:val="44DE1391"/>
    <w:rsid w:val="451B225C"/>
    <w:rsid w:val="452410C9"/>
    <w:rsid w:val="4526547D"/>
    <w:rsid w:val="452F0318"/>
    <w:rsid w:val="45317DFB"/>
    <w:rsid w:val="456D3CE4"/>
    <w:rsid w:val="45780AC5"/>
    <w:rsid w:val="4579042C"/>
    <w:rsid w:val="457F0571"/>
    <w:rsid w:val="45851176"/>
    <w:rsid w:val="45BA4B34"/>
    <w:rsid w:val="45C63B94"/>
    <w:rsid w:val="460D3E9E"/>
    <w:rsid w:val="460E7DA5"/>
    <w:rsid w:val="46422483"/>
    <w:rsid w:val="4659254A"/>
    <w:rsid w:val="465B0637"/>
    <w:rsid w:val="465E3F0D"/>
    <w:rsid w:val="466A16E6"/>
    <w:rsid w:val="46893F2B"/>
    <w:rsid w:val="46B97533"/>
    <w:rsid w:val="46C4686E"/>
    <w:rsid w:val="47246405"/>
    <w:rsid w:val="477B778F"/>
    <w:rsid w:val="478203EC"/>
    <w:rsid w:val="47B025FA"/>
    <w:rsid w:val="4809698F"/>
    <w:rsid w:val="4811697D"/>
    <w:rsid w:val="481618CF"/>
    <w:rsid w:val="4850203D"/>
    <w:rsid w:val="487A3E25"/>
    <w:rsid w:val="48880A63"/>
    <w:rsid w:val="488B5503"/>
    <w:rsid w:val="48937E21"/>
    <w:rsid w:val="489A0361"/>
    <w:rsid w:val="48A656C6"/>
    <w:rsid w:val="48B94FF3"/>
    <w:rsid w:val="48C5233D"/>
    <w:rsid w:val="48E37AAB"/>
    <w:rsid w:val="48FD4B4C"/>
    <w:rsid w:val="490A68E0"/>
    <w:rsid w:val="491055FE"/>
    <w:rsid w:val="491B2EFD"/>
    <w:rsid w:val="491C54C7"/>
    <w:rsid w:val="495F5B3E"/>
    <w:rsid w:val="496F77D7"/>
    <w:rsid w:val="497654FD"/>
    <w:rsid w:val="49B64211"/>
    <w:rsid w:val="49E56AF9"/>
    <w:rsid w:val="49F061C7"/>
    <w:rsid w:val="49F6167F"/>
    <w:rsid w:val="4A064FA0"/>
    <w:rsid w:val="4A16615C"/>
    <w:rsid w:val="4A4424D7"/>
    <w:rsid w:val="4A6F4122"/>
    <w:rsid w:val="4AB82D0F"/>
    <w:rsid w:val="4ACB2F1D"/>
    <w:rsid w:val="4AEB7664"/>
    <w:rsid w:val="4AFD7C19"/>
    <w:rsid w:val="4B0567D1"/>
    <w:rsid w:val="4B236AAE"/>
    <w:rsid w:val="4B363761"/>
    <w:rsid w:val="4B3C45E3"/>
    <w:rsid w:val="4B707271"/>
    <w:rsid w:val="4B9739F7"/>
    <w:rsid w:val="4B996811"/>
    <w:rsid w:val="4BB27FE1"/>
    <w:rsid w:val="4BEE2503"/>
    <w:rsid w:val="4BFB1DA8"/>
    <w:rsid w:val="4C245A30"/>
    <w:rsid w:val="4C3412F5"/>
    <w:rsid w:val="4C82586A"/>
    <w:rsid w:val="4C8352FB"/>
    <w:rsid w:val="4CAF130F"/>
    <w:rsid w:val="4CB132FC"/>
    <w:rsid w:val="4CB6685F"/>
    <w:rsid w:val="4CBE03AE"/>
    <w:rsid w:val="4CC367FE"/>
    <w:rsid w:val="4CFF77CB"/>
    <w:rsid w:val="4D077F3C"/>
    <w:rsid w:val="4D123355"/>
    <w:rsid w:val="4D205768"/>
    <w:rsid w:val="4D2A3B31"/>
    <w:rsid w:val="4D312C52"/>
    <w:rsid w:val="4D905305"/>
    <w:rsid w:val="4D923DB3"/>
    <w:rsid w:val="4D964A72"/>
    <w:rsid w:val="4D9C1254"/>
    <w:rsid w:val="4E1E7CCD"/>
    <w:rsid w:val="4E793892"/>
    <w:rsid w:val="4E800872"/>
    <w:rsid w:val="4EC569ED"/>
    <w:rsid w:val="4ED50EA1"/>
    <w:rsid w:val="4EEC050C"/>
    <w:rsid w:val="4EF664F3"/>
    <w:rsid w:val="4F104EC3"/>
    <w:rsid w:val="4F2306E4"/>
    <w:rsid w:val="4F47354A"/>
    <w:rsid w:val="4F5B0863"/>
    <w:rsid w:val="4F5D4541"/>
    <w:rsid w:val="4F911C54"/>
    <w:rsid w:val="4FE625E0"/>
    <w:rsid w:val="4FF76599"/>
    <w:rsid w:val="5021480F"/>
    <w:rsid w:val="50962ECB"/>
    <w:rsid w:val="50A42E38"/>
    <w:rsid w:val="50A4577F"/>
    <w:rsid w:val="50A840A9"/>
    <w:rsid w:val="50B73D1F"/>
    <w:rsid w:val="50BD5BC9"/>
    <w:rsid w:val="50C11EEE"/>
    <w:rsid w:val="50E97CFC"/>
    <w:rsid w:val="50FA4028"/>
    <w:rsid w:val="510D65B7"/>
    <w:rsid w:val="511157AB"/>
    <w:rsid w:val="511A6007"/>
    <w:rsid w:val="512544A0"/>
    <w:rsid w:val="5142540C"/>
    <w:rsid w:val="514359B5"/>
    <w:rsid w:val="51852758"/>
    <w:rsid w:val="518832C8"/>
    <w:rsid w:val="519D3C50"/>
    <w:rsid w:val="51A0432A"/>
    <w:rsid w:val="51A86090"/>
    <w:rsid w:val="51B7396D"/>
    <w:rsid w:val="51E22C87"/>
    <w:rsid w:val="522E4CC3"/>
    <w:rsid w:val="5244713B"/>
    <w:rsid w:val="52615633"/>
    <w:rsid w:val="526F4DE4"/>
    <w:rsid w:val="52977FD4"/>
    <w:rsid w:val="52A25790"/>
    <w:rsid w:val="52A96B6F"/>
    <w:rsid w:val="52B45975"/>
    <w:rsid w:val="52C043D9"/>
    <w:rsid w:val="52D94AA4"/>
    <w:rsid w:val="52EA3A62"/>
    <w:rsid w:val="52F50BB8"/>
    <w:rsid w:val="53097272"/>
    <w:rsid w:val="53544462"/>
    <w:rsid w:val="53871F9D"/>
    <w:rsid w:val="5397158E"/>
    <w:rsid w:val="53BB3FDC"/>
    <w:rsid w:val="53BF0C43"/>
    <w:rsid w:val="54013861"/>
    <w:rsid w:val="540248B9"/>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63AEF"/>
    <w:rsid w:val="55DC29B6"/>
    <w:rsid w:val="55DD4241"/>
    <w:rsid w:val="56151E19"/>
    <w:rsid w:val="566B6D1E"/>
    <w:rsid w:val="56B83396"/>
    <w:rsid w:val="56D034F4"/>
    <w:rsid w:val="57032A2C"/>
    <w:rsid w:val="570F5219"/>
    <w:rsid w:val="57383875"/>
    <w:rsid w:val="575D12B5"/>
    <w:rsid w:val="57610A87"/>
    <w:rsid w:val="57736831"/>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B38E8"/>
    <w:rsid w:val="58E363A9"/>
    <w:rsid w:val="591B64F8"/>
    <w:rsid w:val="59533383"/>
    <w:rsid w:val="595E1678"/>
    <w:rsid w:val="596D5BD4"/>
    <w:rsid w:val="597E3DD8"/>
    <w:rsid w:val="59BB2C47"/>
    <w:rsid w:val="59D92186"/>
    <w:rsid w:val="59DE6360"/>
    <w:rsid w:val="59F80043"/>
    <w:rsid w:val="5A09252F"/>
    <w:rsid w:val="5A0B2778"/>
    <w:rsid w:val="5A2A7C7B"/>
    <w:rsid w:val="5A38492C"/>
    <w:rsid w:val="5A3E2560"/>
    <w:rsid w:val="5A5D3B6E"/>
    <w:rsid w:val="5A637A76"/>
    <w:rsid w:val="5A6D33BA"/>
    <w:rsid w:val="5A792B1F"/>
    <w:rsid w:val="5A874767"/>
    <w:rsid w:val="5AA85BE2"/>
    <w:rsid w:val="5AA94044"/>
    <w:rsid w:val="5AAD6F28"/>
    <w:rsid w:val="5AD16AB7"/>
    <w:rsid w:val="5AD63A24"/>
    <w:rsid w:val="5AF20C1F"/>
    <w:rsid w:val="5B2E0495"/>
    <w:rsid w:val="5B2E1A1D"/>
    <w:rsid w:val="5B764006"/>
    <w:rsid w:val="5B843A1C"/>
    <w:rsid w:val="5B873E3F"/>
    <w:rsid w:val="5BE25B3B"/>
    <w:rsid w:val="5BE55AF8"/>
    <w:rsid w:val="5C02690E"/>
    <w:rsid w:val="5C196DA7"/>
    <w:rsid w:val="5C2A048C"/>
    <w:rsid w:val="5C70600E"/>
    <w:rsid w:val="5C80234E"/>
    <w:rsid w:val="5C8A680C"/>
    <w:rsid w:val="5CF13172"/>
    <w:rsid w:val="5CF20AED"/>
    <w:rsid w:val="5D0C4701"/>
    <w:rsid w:val="5D0F0395"/>
    <w:rsid w:val="5D221076"/>
    <w:rsid w:val="5D397964"/>
    <w:rsid w:val="5D463A08"/>
    <w:rsid w:val="5D5A391C"/>
    <w:rsid w:val="5D5F10C0"/>
    <w:rsid w:val="5D891B7B"/>
    <w:rsid w:val="5DAD38EE"/>
    <w:rsid w:val="5DD31752"/>
    <w:rsid w:val="5DF31907"/>
    <w:rsid w:val="5E006862"/>
    <w:rsid w:val="5E0207B9"/>
    <w:rsid w:val="5E1834A1"/>
    <w:rsid w:val="5E24198A"/>
    <w:rsid w:val="5E261785"/>
    <w:rsid w:val="5E3C02D6"/>
    <w:rsid w:val="5E4A7017"/>
    <w:rsid w:val="5E552BBA"/>
    <w:rsid w:val="5E611C10"/>
    <w:rsid w:val="5E7A0F3F"/>
    <w:rsid w:val="5EC93E68"/>
    <w:rsid w:val="5EFC7377"/>
    <w:rsid w:val="5F06174D"/>
    <w:rsid w:val="5F211CE1"/>
    <w:rsid w:val="5F355782"/>
    <w:rsid w:val="5F3A3602"/>
    <w:rsid w:val="5F45733B"/>
    <w:rsid w:val="5F6277C6"/>
    <w:rsid w:val="5F6D0B1D"/>
    <w:rsid w:val="5F8D0B82"/>
    <w:rsid w:val="5F985892"/>
    <w:rsid w:val="5FB60577"/>
    <w:rsid w:val="5FBB21A7"/>
    <w:rsid w:val="5FCC5339"/>
    <w:rsid w:val="5FE03B25"/>
    <w:rsid w:val="5FE34A5B"/>
    <w:rsid w:val="5FFE1E36"/>
    <w:rsid w:val="60232584"/>
    <w:rsid w:val="6049698B"/>
    <w:rsid w:val="60531347"/>
    <w:rsid w:val="606E5E34"/>
    <w:rsid w:val="607330CE"/>
    <w:rsid w:val="60825176"/>
    <w:rsid w:val="60931170"/>
    <w:rsid w:val="609F2AC4"/>
    <w:rsid w:val="60C252B6"/>
    <w:rsid w:val="60F33296"/>
    <w:rsid w:val="60FA2EE8"/>
    <w:rsid w:val="61024C71"/>
    <w:rsid w:val="61054A27"/>
    <w:rsid w:val="610A52BC"/>
    <w:rsid w:val="611D2366"/>
    <w:rsid w:val="613D0B84"/>
    <w:rsid w:val="61421856"/>
    <w:rsid w:val="615227C4"/>
    <w:rsid w:val="61654E3F"/>
    <w:rsid w:val="616752F7"/>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52447"/>
    <w:rsid w:val="643A3D28"/>
    <w:rsid w:val="643E143A"/>
    <w:rsid w:val="64491666"/>
    <w:rsid w:val="645B3C60"/>
    <w:rsid w:val="648B6EEF"/>
    <w:rsid w:val="64C158BF"/>
    <w:rsid w:val="64CE2EAA"/>
    <w:rsid w:val="64F64F15"/>
    <w:rsid w:val="653C3090"/>
    <w:rsid w:val="65491628"/>
    <w:rsid w:val="65854376"/>
    <w:rsid w:val="658767BE"/>
    <w:rsid w:val="65892531"/>
    <w:rsid w:val="65AA3184"/>
    <w:rsid w:val="65C15EE3"/>
    <w:rsid w:val="66195831"/>
    <w:rsid w:val="662D5A39"/>
    <w:rsid w:val="662E75B1"/>
    <w:rsid w:val="66342C2E"/>
    <w:rsid w:val="663E784C"/>
    <w:rsid w:val="665838FB"/>
    <w:rsid w:val="66897701"/>
    <w:rsid w:val="668B6A45"/>
    <w:rsid w:val="669F1465"/>
    <w:rsid w:val="66B13164"/>
    <w:rsid w:val="67011F07"/>
    <w:rsid w:val="672F3F24"/>
    <w:rsid w:val="673E055F"/>
    <w:rsid w:val="674F1B93"/>
    <w:rsid w:val="67551CE3"/>
    <w:rsid w:val="67A22552"/>
    <w:rsid w:val="67B22DCC"/>
    <w:rsid w:val="67BE71AA"/>
    <w:rsid w:val="67D90273"/>
    <w:rsid w:val="67DE5875"/>
    <w:rsid w:val="67E55852"/>
    <w:rsid w:val="67EB1AB4"/>
    <w:rsid w:val="67FA1285"/>
    <w:rsid w:val="684517A5"/>
    <w:rsid w:val="68551F4F"/>
    <w:rsid w:val="685A1460"/>
    <w:rsid w:val="68703B37"/>
    <w:rsid w:val="687C10C9"/>
    <w:rsid w:val="68840C16"/>
    <w:rsid w:val="68872541"/>
    <w:rsid w:val="68876EFB"/>
    <w:rsid w:val="68884654"/>
    <w:rsid w:val="689F444F"/>
    <w:rsid w:val="68B96DBB"/>
    <w:rsid w:val="68CA2805"/>
    <w:rsid w:val="68CF478D"/>
    <w:rsid w:val="68E937A3"/>
    <w:rsid w:val="68F44821"/>
    <w:rsid w:val="68FF26CD"/>
    <w:rsid w:val="6915022B"/>
    <w:rsid w:val="691664E5"/>
    <w:rsid w:val="693E15D3"/>
    <w:rsid w:val="69627681"/>
    <w:rsid w:val="6977531D"/>
    <w:rsid w:val="698035F0"/>
    <w:rsid w:val="69CC2BFF"/>
    <w:rsid w:val="69DE6738"/>
    <w:rsid w:val="69FD55B8"/>
    <w:rsid w:val="6A0B1C62"/>
    <w:rsid w:val="6A0C18A4"/>
    <w:rsid w:val="6A2406C8"/>
    <w:rsid w:val="6A396516"/>
    <w:rsid w:val="6A52764B"/>
    <w:rsid w:val="6A7C2406"/>
    <w:rsid w:val="6A997E1E"/>
    <w:rsid w:val="6ADE0BD1"/>
    <w:rsid w:val="6AE96859"/>
    <w:rsid w:val="6B147746"/>
    <w:rsid w:val="6B225306"/>
    <w:rsid w:val="6B24787C"/>
    <w:rsid w:val="6B573233"/>
    <w:rsid w:val="6B5B6274"/>
    <w:rsid w:val="6B935D53"/>
    <w:rsid w:val="6BEF7A90"/>
    <w:rsid w:val="6BFB7BD7"/>
    <w:rsid w:val="6C196F71"/>
    <w:rsid w:val="6C226FCB"/>
    <w:rsid w:val="6C31226F"/>
    <w:rsid w:val="6C4F5C93"/>
    <w:rsid w:val="6C552F0B"/>
    <w:rsid w:val="6C8C67B7"/>
    <w:rsid w:val="6C9D744C"/>
    <w:rsid w:val="6CFC60D1"/>
    <w:rsid w:val="6D167928"/>
    <w:rsid w:val="6D25333A"/>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EE55F4"/>
    <w:rsid w:val="6FFF48AF"/>
    <w:rsid w:val="70263304"/>
    <w:rsid w:val="706F693E"/>
    <w:rsid w:val="707723D0"/>
    <w:rsid w:val="70F5661B"/>
    <w:rsid w:val="70FA2E50"/>
    <w:rsid w:val="71272588"/>
    <w:rsid w:val="71360107"/>
    <w:rsid w:val="713B688E"/>
    <w:rsid w:val="71D43752"/>
    <w:rsid w:val="71DF157C"/>
    <w:rsid w:val="71F1796A"/>
    <w:rsid w:val="72154626"/>
    <w:rsid w:val="72244686"/>
    <w:rsid w:val="72262B5D"/>
    <w:rsid w:val="72283FF7"/>
    <w:rsid w:val="722E7212"/>
    <w:rsid w:val="723A0474"/>
    <w:rsid w:val="72485A07"/>
    <w:rsid w:val="725923E4"/>
    <w:rsid w:val="726A1C46"/>
    <w:rsid w:val="72864BF7"/>
    <w:rsid w:val="728C3786"/>
    <w:rsid w:val="729023FC"/>
    <w:rsid w:val="72D45800"/>
    <w:rsid w:val="733A0296"/>
    <w:rsid w:val="73892D67"/>
    <w:rsid w:val="73C0646E"/>
    <w:rsid w:val="742222F5"/>
    <w:rsid w:val="74476126"/>
    <w:rsid w:val="74706664"/>
    <w:rsid w:val="747F3682"/>
    <w:rsid w:val="749C4185"/>
    <w:rsid w:val="75067759"/>
    <w:rsid w:val="752E6DCD"/>
    <w:rsid w:val="7551380D"/>
    <w:rsid w:val="75600BE5"/>
    <w:rsid w:val="7564475C"/>
    <w:rsid w:val="7583797F"/>
    <w:rsid w:val="75942411"/>
    <w:rsid w:val="75C71B6E"/>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C84FE5"/>
    <w:rsid w:val="78DF33D4"/>
    <w:rsid w:val="78E172CC"/>
    <w:rsid w:val="78EA1D1F"/>
    <w:rsid w:val="78FD502C"/>
    <w:rsid w:val="7904172F"/>
    <w:rsid w:val="790F7E27"/>
    <w:rsid w:val="792A231A"/>
    <w:rsid w:val="79316829"/>
    <w:rsid w:val="795C524F"/>
    <w:rsid w:val="797E66A9"/>
    <w:rsid w:val="798518A4"/>
    <w:rsid w:val="79A336F5"/>
    <w:rsid w:val="79A63A45"/>
    <w:rsid w:val="79A97383"/>
    <w:rsid w:val="79AE0427"/>
    <w:rsid w:val="79CF5E55"/>
    <w:rsid w:val="79E27E8B"/>
    <w:rsid w:val="79F850CE"/>
    <w:rsid w:val="79FD443C"/>
    <w:rsid w:val="7A1D1975"/>
    <w:rsid w:val="7A3E5150"/>
    <w:rsid w:val="7A4670D6"/>
    <w:rsid w:val="7A534B63"/>
    <w:rsid w:val="7A615382"/>
    <w:rsid w:val="7A663C37"/>
    <w:rsid w:val="7A67303B"/>
    <w:rsid w:val="7AAB1D04"/>
    <w:rsid w:val="7ABA4368"/>
    <w:rsid w:val="7AD05746"/>
    <w:rsid w:val="7AD41446"/>
    <w:rsid w:val="7B257FFD"/>
    <w:rsid w:val="7B273D20"/>
    <w:rsid w:val="7B343476"/>
    <w:rsid w:val="7B3E0A3C"/>
    <w:rsid w:val="7B434F87"/>
    <w:rsid w:val="7B591047"/>
    <w:rsid w:val="7B5A2978"/>
    <w:rsid w:val="7B5A7E4C"/>
    <w:rsid w:val="7B667AF9"/>
    <w:rsid w:val="7B7468F8"/>
    <w:rsid w:val="7BC949DB"/>
    <w:rsid w:val="7BD557C0"/>
    <w:rsid w:val="7BEE0103"/>
    <w:rsid w:val="7C050D09"/>
    <w:rsid w:val="7C0A0FE4"/>
    <w:rsid w:val="7C254906"/>
    <w:rsid w:val="7C590818"/>
    <w:rsid w:val="7C7C10F6"/>
    <w:rsid w:val="7C853BEA"/>
    <w:rsid w:val="7C881368"/>
    <w:rsid w:val="7CE27788"/>
    <w:rsid w:val="7CF019B0"/>
    <w:rsid w:val="7D0C32F1"/>
    <w:rsid w:val="7D0F408D"/>
    <w:rsid w:val="7D23216D"/>
    <w:rsid w:val="7D491C6C"/>
    <w:rsid w:val="7D5429C0"/>
    <w:rsid w:val="7D6E6D43"/>
    <w:rsid w:val="7D716ADE"/>
    <w:rsid w:val="7D7C79C5"/>
    <w:rsid w:val="7DB57A34"/>
    <w:rsid w:val="7DC55571"/>
    <w:rsid w:val="7DCA0E85"/>
    <w:rsid w:val="7DE60973"/>
    <w:rsid w:val="7DEF0916"/>
    <w:rsid w:val="7DFC289F"/>
    <w:rsid w:val="7E1E5218"/>
    <w:rsid w:val="7E4F6E5A"/>
    <w:rsid w:val="7E88714D"/>
    <w:rsid w:val="7E9A4E1F"/>
    <w:rsid w:val="7EA60E0D"/>
    <w:rsid w:val="7EA7723A"/>
    <w:rsid w:val="7EAA29D0"/>
    <w:rsid w:val="7EF56FBB"/>
    <w:rsid w:val="7F06344F"/>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3"/>
    <w:qFormat/>
    <w:uiPriority w:val="0"/>
    <w:pPr>
      <w:spacing w:line="480" w:lineRule="exact"/>
      <w:ind w:firstLine="480" w:firstLineChars="200"/>
    </w:pPr>
    <w:rPr>
      <w:rFonts w:ascii="宋体" w:hAnsi="宋体"/>
      <w:sz w:val="24"/>
    </w:rPr>
  </w:style>
  <w:style w:type="paragraph" w:styleId="25">
    <w:name w:val="Body Text First Indent 2"/>
    <w:basedOn w:val="24"/>
    <w:next w:val="1"/>
    <w:link w:val="120"/>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w:basedOn w:val="23"/>
    <w:link w:val="319"/>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qFormat/>
    <w:uiPriority w:val="0"/>
    <w:pPr>
      <w:wordWrap w:val="0"/>
      <w:spacing w:after="160" w:line="259" w:lineRule="auto"/>
      <w:ind w:left="2550"/>
      <w:jc w:val="both"/>
    </w:pPr>
    <w:rPr>
      <w:rFonts w:ascii="Times New Roman" w:hAnsi="Times New Roman" w:eastAsia="宋体" w:cs="Times New Roman"/>
      <w:sz w:val="21"/>
      <w:szCs w:val="2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25"/>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basedOn w:val="69"/>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basedOn w:val="69"/>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Normal]"/>
    <w:qFormat/>
    <w:uiPriority w:val="0"/>
    <w:rPr>
      <w:rFonts w:ascii="宋体" w:hAnsi="宋体" w:eastAsia="宋体" w:cs="Times New Roman"/>
      <w:sz w:val="24"/>
      <w:szCs w:val="22"/>
      <w:lang w:val="zh-CN" w:eastAsia="zh-CN" w:bidi="ar-SA"/>
    </w:rPr>
  </w:style>
  <w:style w:type="paragraph" w:customStyle="1" w:styleId="965">
    <w:name w:val="_Style 2"/>
    <w:basedOn w:val="1"/>
    <w:qFormat/>
    <w:uiPriority w:val="0"/>
    <w:pPr>
      <w:ind w:firstLine="200" w:firstLineChars="200"/>
    </w:pPr>
    <w:rPr>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51</Pages>
  <Words>16295</Words>
  <Characters>17413</Characters>
  <Lines>45</Lines>
  <Paragraphs>79</Paragraphs>
  <TotalTime>64</TotalTime>
  <ScaleCrop>false</ScaleCrop>
  <LinksUpToDate>false</LinksUpToDate>
  <CharactersWithSpaces>17764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2024-11-07T07:59:29Z</dcterms:modified>
  <dc:title>杭州市市民卡扩大发卡工程</dc:title>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9D450F7255E34016BC731A9986BC3754_13</vt:lpwstr>
  </property>
</Properties>
</file>