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2236CC">
      <w:pPr>
        <w:adjustRightInd/>
        <w:spacing w:line="360" w:lineRule="auto"/>
        <w:rPr>
          <w:rFonts w:ascii="宋体" w:hAnsi="宋体" w:cs="宋体"/>
          <w:b/>
          <w:color w:val="auto"/>
          <w:sz w:val="48"/>
          <w:szCs w:val="48"/>
          <w:highlight w:val="none"/>
        </w:rPr>
      </w:pPr>
    </w:p>
    <w:p w14:paraId="120454EC">
      <w:pPr>
        <w:jc w:val="center"/>
        <w:outlineLvl w:val="0"/>
        <w:rPr>
          <w:rFonts w:ascii="仿宋" w:hAnsi="仿宋" w:eastAsia="仿宋" w:cs="仿宋"/>
          <w:b/>
          <w:bCs/>
          <w:color w:val="auto"/>
          <w:sz w:val="56"/>
          <w:szCs w:val="56"/>
          <w:highlight w:val="none"/>
        </w:rPr>
      </w:pPr>
      <w:bookmarkStart w:id="0" w:name="OLE_LINK4"/>
      <w:r>
        <w:rPr>
          <w:rFonts w:hint="eastAsia" w:ascii="仿宋" w:hAnsi="仿宋" w:eastAsia="仿宋" w:cs="仿宋"/>
          <w:b/>
          <w:bCs/>
          <w:color w:val="auto"/>
          <w:sz w:val="56"/>
          <w:szCs w:val="56"/>
          <w:highlight w:val="none"/>
        </w:rPr>
        <w:t>浙江镜岭水库工程施工期重大技术难题和关键环节专项技术服务</w:t>
      </w:r>
      <w:bookmarkEnd w:id="0"/>
    </w:p>
    <w:p w14:paraId="54E51A92">
      <w:pPr>
        <w:jc w:val="center"/>
        <w:outlineLvl w:val="0"/>
        <w:rPr>
          <w:rFonts w:ascii="仿宋" w:hAnsi="仿宋" w:eastAsia="仿宋" w:cs="仿宋"/>
          <w:b/>
          <w:color w:val="auto"/>
          <w:sz w:val="72"/>
          <w:szCs w:val="72"/>
          <w:highlight w:val="none"/>
        </w:rPr>
      </w:pPr>
    </w:p>
    <w:p w14:paraId="76176A9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BBD7CF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42A224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E601B7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869DC9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BBD4FE7">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13AB90C">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188923E">
      <w:pPr>
        <w:spacing w:line="360" w:lineRule="auto"/>
        <w:rPr>
          <w:rFonts w:ascii="仿宋" w:hAnsi="仿宋" w:eastAsia="仿宋" w:cs="仿宋"/>
          <w:b/>
          <w:color w:val="auto"/>
          <w:sz w:val="44"/>
          <w:szCs w:val="44"/>
          <w:highlight w:val="none"/>
        </w:rPr>
      </w:pPr>
    </w:p>
    <w:p w14:paraId="3EBFFE9F">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招标编号:CGSHZJ-2025-N001116 </w:t>
      </w:r>
    </w:p>
    <w:tbl>
      <w:tblPr>
        <w:tblStyle w:val="62"/>
        <w:tblW w:w="7801" w:type="dxa"/>
        <w:jc w:val="center"/>
        <w:tblLayout w:type="fixed"/>
        <w:tblCellMar>
          <w:top w:w="0" w:type="dxa"/>
          <w:left w:w="108" w:type="dxa"/>
          <w:bottom w:w="0" w:type="dxa"/>
          <w:right w:w="108" w:type="dxa"/>
        </w:tblCellMar>
      </w:tblPr>
      <w:tblGrid>
        <w:gridCol w:w="2356"/>
        <w:gridCol w:w="5445"/>
      </w:tblGrid>
      <w:tr w14:paraId="1E897B56">
        <w:tblPrEx>
          <w:tblCellMar>
            <w:top w:w="0" w:type="dxa"/>
            <w:left w:w="108" w:type="dxa"/>
            <w:bottom w:w="0" w:type="dxa"/>
            <w:right w:w="108" w:type="dxa"/>
          </w:tblCellMar>
        </w:tblPrEx>
        <w:trPr>
          <w:trHeight w:val="443" w:hRule="atLeast"/>
          <w:jc w:val="center"/>
        </w:trPr>
        <w:tc>
          <w:tcPr>
            <w:tcW w:w="2356" w:type="dxa"/>
          </w:tcPr>
          <w:p w14:paraId="1665A7F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FC185BE">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浙江镜岭水库有限公司</w:t>
            </w:r>
          </w:p>
        </w:tc>
      </w:tr>
      <w:tr w14:paraId="7B1589DE">
        <w:tblPrEx>
          <w:tblCellMar>
            <w:top w:w="0" w:type="dxa"/>
            <w:left w:w="108" w:type="dxa"/>
            <w:bottom w:w="0" w:type="dxa"/>
            <w:right w:w="108" w:type="dxa"/>
          </w:tblCellMar>
        </w:tblPrEx>
        <w:trPr>
          <w:trHeight w:val="494" w:hRule="atLeast"/>
          <w:jc w:val="center"/>
        </w:trPr>
        <w:tc>
          <w:tcPr>
            <w:tcW w:w="2356" w:type="dxa"/>
          </w:tcPr>
          <w:p w14:paraId="726565D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14:paraId="604BF46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浙江建汇工程咨询有限公司</w:t>
            </w:r>
          </w:p>
        </w:tc>
      </w:tr>
      <w:tr w14:paraId="3494C07A">
        <w:tblPrEx>
          <w:tblCellMar>
            <w:top w:w="0" w:type="dxa"/>
            <w:left w:w="108" w:type="dxa"/>
            <w:bottom w:w="0" w:type="dxa"/>
            <w:right w:w="108" w:type="dxa"/>
          </w:tblCellMar>
        </w:tblPrEx>
        <w:trPr>
          <w:trHeight w:val="397" w:hRule="atLeast"/>
          <w:jc w:val="center"/>
        </w:trPr>
        <w:tc>
          <w:tcPr>
            <w:tcW w:w="2356" w:type="dxa"/>
            <w:vAlign w:val="center"/>
          </w:tcPr>
          <w:p w14:paraId="34ECA0E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60138F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绍兴市镜岭水库建设运行中心</w:t>
            </w:r>
          </w:p>
        </w:tc>
      </w:tr>
      <w:tr w14:paraId="02EEBE4E">
        <w:tblPrEx>
          <w:tblCellMar>
            <w:top w:w="0" w:type="dxa"/>
            <w:left w:w="108" w:type="dxa"/>
            <w:bottom w:w="0" w:type="dxa"/>
            <w:right w:w="108" w:type="dxa"/>
          </w:tblCellMar>
        </w:tblPrEx>
        <w:trPr>
          <w:trHeight w:val="333" w:hRule="atLeast"/>
          <w:jc w:val="center"/>
        </w:trPr>
        <w:tc>
          <w:tcPr>
            <w:tcW w:w="7801" w:type="dxa"/>
            <w:gridSpan w:val="2"/>
          </w:tcPr>
          <w:p w14:paraId="3141A89F">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14:paraId="3D5B6C05">
      <w:pPr>
        <w:pStyle w:val="635"/>
        <w:rPr>
          <w:rFonts w:ascii="仿宋" w:hAnsi="仿宋" w:eastAsia="仿宋" w:cs="仿宋"/>
          <w:color w:val="auto"/>
          <w:highlight w:val="none"/>
        </w:rPr>
        <w:sectPr>
          <w:headerReference r:id="rId5" w:type="first"/>
          <w:footerReference r:id="rId7"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5704BD27">
      <w:pPr>
        <w:pStyle w:val="635"/>
        <w:spacing w:before="0" w:after="0" w:line="360" w:lineRule="auto"/>
        <w:ind w:left="0" w:firstLine="0"/>
        <w:rPr>
          <w:rFonts w:ascii="仿宋" w:hAnsi="仿宋" w:eastAsia="仿宋" w:cs="仿宋"/>
          <w:color w:val="auto"/>
          <w:highlight w:val="none"/>
        </w:rPr>
      </w:pPr>
    </w:p>
    <w:p w14:paraId="71564F7A">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595B93CF">
      <w:pPr>
        <w:spacing w:line="360" w:lineRule="auto"/>
        <w:jc w:val="center"/>
        <w:rPr>
          <w:rFonts w:ascii="仿宋" w:hAnsi="仿宋" w:eastAsia="仿宋" w:cs="仿宋"/>
          <w:b/>
          <w:color w:val="auto"/>
          <w:sz w:val="44"/>
          <w:szCs w:val="44"/>
          <w:highlight w:val="none"/>
        </w:rPr>
      </w:pPr>
    </w:p>
    <w:p w14:paraId="0BA9C6B5">
      <w:pPr>
        <w:spacing w:line="360" w:lineRule="auto"/>
        <w:jc w:val="center"/>
        <w:rPr>
          <w:rFonts w:ascii="仿宋" w:hAnsi="仿宋" w:eastAsia="仿宋" w:cs="仿宋"/>
          <w:color w:val="auto"/>
          <w:highlight w:val="none"/>
        </w:rPr>
      </w:pPr>
    </w:p>
    <w:p w14:paraId="678AFB8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94AA33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8C5C93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CB9388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10E272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95DA9A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DDF1EC3">
      <w:pPr>
        <w:spacing w:line="360" w:lineRule="auto"/>
        <w:ind w:firstLine="549" w:firstLineChars="229"/>
        <w:rPr>
          <w:rFonts w:ascii="仿宋" w:hAnsi="仿宋" w:eastAsia="仿宋" w:cs="仿宋"/>
          <w:color w:val="auto"/>
          <w:sz w:val="24"/>
          <w:highlight w:val="none"/>
        </w:rPr>
      </w:pPr>
    </w:p>
    <w:p w14:paraId="28552767">
      <w:pPr>
        <w:spacing w:line="360" w:lineRule="auto"/>
        <w:ind w:firstLine="549" w:firstLineChars="229"/>
        <w:rPr>
          <w:rFonts w:ascii="仿宋" w:hAnsi="仿宋" w:eastAsia="仿宋" w:cs="仿宋"/>
          <w:color w:val="auto"/>
          <w:sz w:val="24"/>
          <w:highlight w:val="none"/>
        </w:rPr>
      </w:pPr>
    </w:p>
    <w:p w14:paraId="39D91382">
      <w:pPr>
        <w:spacing w:line="360" w:lineRule="auto"/>
        <w:ind w:firstLine="549" w:firstLineChars="229"/>
        <w:rPr>
          <w:rFonts w:ascii="仿宋" w:hAnsi="仿宋" w:eastAsia="仿宋" w:cs="仿宋"/>
          <w:color w:val="auto"/>
          <w:sz w:val="24"/>
          <w:highlight w:val="none"/>
        </w:rPr>
      </w:pPr>
    </w:p>
    <w:p w14:paraId="03DE4775">
      <w:pPr>
        <w:spacing w:line="360" w:lineRule="auto"/>
        <w:ind w:firstLine="549" w:firstLineChars="229"/>
        <w:rPr>
          <w:rFonts w:ascii="仿宋" w:hAnsi="仿宋" w:eastAsia="仿宋" w:cs="仿宋"/>
          <w:color w:val="auto"/>
          <w:sz w:val="24"/>
          <w:highlight w:val="none"/>
        </w:rPr>
      </w:pPr>
    </w:p>
    <w:p w14:paraId="34AF03FF">
      <w:pPr>
        <w:spacing w:line="360" w:lineRule="auto"/>
        <w:ind w:firstLine="549" w:firstLineChars="229"/>
        <w:rPr>
          <w:rFonts w:ascii="仿宋" w:hAnsi="仿宋" w:eastAsia="仿宋" w:cs="仿宋"/>
          <w:color w:val="auto"/>
          <w:sz w:val="24"/>
          <w:highlight w:val="none"/>
        </w:rPr>
      </w:pPr>
    </w:p>
    <w:p w14:paraId="2962FA4C">
      <w:pPr>
        <w:spacing w:line="360" w:lineRule="auto"/>
        <w:ind w:firstLine="549" w:firstLineChars="229"/>
        <w:rPr>
          <w:rFonts w:ascii="仿宋" w:hAnsi="仿宋" w:eastAsia="仿宋" w:cs="仿宋"/>
          <w:color w:val="auto"/>
          <w:sz w:val="24"/>
          <w:highlight w:val="none"/>
        </w:rPr>
      </w:pPr>
    </w:p>
    <w:p w14:paraId="148DD617">
      <w:pPr>
        <w:spacing w:line="360" w:lineRule="auto"/>
        <w:ind w:firstLine="549" w:firstLineChars="229"/>
        <w:rPr>
          <w:rFonts w:ascii="仿宋" w:hAnsi="仿宋" w:eastAsia="仿宋" w:cs="仿宋"/>
          <w:color w:val="auto"/>
          <w:sz w:val="24"/>
          <w:highlight w:val="none"/>
        </w:rPr>
      </w:pPr>
    </w:p>
    <w:p w14:paraId="0B1201F5">
      <w:pPr>
        <w:spacing w:line="360" w:lineRule="auto"/>
        <w:ind w:firstLine="549" w:firstLineChars="229"/>
        <w:rPr>
          <w:rFonts w:ascii="仿宋" w:hAnsi="仿宋" w:eastAsia="仿宋" w:cs="仿宋"/>
          <w:color w:val="auto"/>
          <w:sz w:val="24"/>
          <w:highlight w:val="none"/>
        </w:rPr>
      </w:pPr>
    </w:p>
    <w:p w14:paraId="5D44999D">
      <w:pPr>
        <w:spacing w:line="360" w:lineRule="auto"/>
        <w:ind w:firstLine="549" w:firstLineChars="229"/>
        <w:rPr>
          <w:rFonts w:ascii="仿宋" w:hAnsi="仿宋" w:eastAsia="仿宋" w:cs="仿宋"/>
          <w:color w:val="auto"/>
          <w:sz w:val="24"/>
          <w:highlight w:val="none"/>
        </w:rPr>
      </w:pPr>
    </w:p>
    <w:p w14:paraId="5C5DC55C">
      <w:pPr>
        <w:spacing w:line="360" w:lineRule="auto"/>
        <w:ind w:firstLine="549" w:firstLineChars="229"/>
        <w:rPr>
          <w:rFonts w:ascii="仿宋" w:hAnsi="仿宋" w:eastAsia="仿宋" w:cs="仿宋"/>
          <w:color w:val="auto"/>
          <w:sz w:val="24"/>
          <w:highlight w:val="none"/>
        </w:rPr>
      </w:pPr>
    </w:p>
    <w:p w14:paraId="69D932BB">
      <w:pPr>
        <w:spacing w:line="360" w:lineRule="auto"/>
        <w:ind w:firstLine="549" w:firstLineChars="229"/>
        <w:rPr>
          <w:rFonts w:ascii="仿宋" w:hAnsi="仿宋" w:eastAsia="仿宋" w:cs="仿宋"/>
          <w:color w:val="auto"/>
          <w:sz w:val="24"/>
          <w:highlight w:val="none"/>
        </w:rPr>
      </w:pPr>
    </w:p>
    <w:p w14:paraId="2006C48A">
      <w:pPr>
        <w:spacing w:line="360" w:lineRule="auto"/>
        <w:rPr>
          <w:rFonts w:ascii="仿宋" w:hAnsi="仿宋" w:eastAsia="仿宋" w:cs="仿宋"/>
          <w:color w:val="auto"/>
          <w:sz w:val="24"/>
          <w:highlight w:val="none"/>
        </w:rPr>
      </w:pPr>
    </w:p>
    <w:bookmarkEnd w:id="2"/>
    <w:p w14:paraId="498CEC29">
      <w:pPr>
        <w:adjustRightInd/>
        <w:spacing w:line="360" w:lineRule="auto"/>
        <w:jc w:val="center"/>
        <w:outlineLvl w:val="0"/>
        <w:rPr>
          <w:rFonts w:ascii="仿宋" w:hAnsi="仿宋" w:eastAsia="仿宋" w:cs="仿宋"/>
          <w:b/>
          <w:color w:val="auto"/>
          <w:sz w:val="36"/>
          <w:szCs w:val="20"/>
          <w:highlight w:val="none"/>
        </w:rPr>
      </w:pPr>
      <w:bookmarkStart w:id="3" w:name="第二部分"/>
      <w:bookmarkStart w:id="4" w:name="_Toc91899870"/>
      <w:bookmarkStart w:id="5" w:name="_Toc91899871"/>
    </w:p>
    <w:p w14:paraId="20838C68">
      <w:pPr>
        <w:adjustRightInd/>
        <w:spacing w:line="360" w:lineRule="auto"/>
        <w:jc w:val="center"/>
        <w:outlineLvl w:val="0"/>
        <w:rPr>
          <w:rFonts w:ascii="仿宋" w:hAnsi="仿宋" w:eastAsia="仿宋" w:cs="仿宋"/>
          <w:b/>
          <w:color w:val="auto"/>
          <w:sz w:val="36"/>
          <w:szCs w:val="20"/>
          <w:highlight w:val="none"/>
        </w:rPr>
      </w:pPr>
    </w:p>
    <w:p w14:paraId="50CDC407">
      <w:pPr>
        <w:adjustRightInd/>
        <w:spacing w:line="360" w:lineRule="auto"/>
        <w:jc w:val="center"/>
        <w:outlineLvl w:val="0"/>
        <w:rPr>
          <w:rFonts w:ascii="仿宋" w:hAnsi="仿宋" w:eastAsia="仿宋" w:cs="仿宋"/>
          <w:b/>
          <w:color w:val="auto"/>
          <w:sz w:val="36"/>
          <w:szCs w:val="20"/>
          <w:highlight w:val="none"/>
        </w:rPr>
        <w:sectPr>
          <w:footerReference r:id="rId8" w:type="default"/>
          <w:pgSz w:w="11906" w:h="16838"/>
          <w:pgMar w:top="1474" w:right="1814" w:bottom="1474" w:left="1814" w:header="851" w:footer="992" w:gutter="0"/>
          <w:cols w:space="720" w:num="1"/>
          <w:docGrid w:linePitch="312" w:charSpace="0"/>
        </w:sectPr>
      </w:pPr>
    </w:p>
    <w:p w14:paraId="2D76C4B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886D803">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8C5D3B7">
      <w:pPr>
        <w:pBdr>
          <w:top w:val="single" w:color="auto" w:sz="4" w:space="1"/>
          <w:left w:val="single" w:color="auto" w:sz="4" w:space="4"/>
          <w:bottom w:val="single" w:color="auto" w:sz="4" w:space="1"/>
          <w:right w:val="single" w:color="auto" w:sz="4" w:space="4"/>
        </w:pBd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bCs w:val="0"/>
          <w:color w:val="auto"/>
          <w:sz w:val="24"/>
          <w:highlight w:val="none"/>
          <w:u w:val="single"/>
        </w:rPr>
        <w:t>浙江镜岭水库工程施工期重大技术难题和关键环节专项技术服务</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https://www.lecaiyun.com/）获取（下载）招标文件，并于202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3</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DAAF595">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6D57159D">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 xml:space="preserve">项目编号：CGSHZJ-2025-N001116 </w:t>
      </w:r>
    </w:p>
    <w:p w14:paraId="5DD590E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项目名称：浙江镜岭水库工程施工期重大技术难题和关键环节专项技术服务</w:t>
      </w:r>
    </w:p>
    <w:p w14:paraId="45D9420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12000000</w:t>
      </w:r>
      <w:r>
        <w:rPr>
          <w:rFonts w:hint="eastAsia" w:ascii="仿宋" w:hAnsi="仿宋" w:eastAsia="仿宋" w:cs="仿宋"/>
          <w:b/>
          <w:color w:val="auto"/>
          <w:sz w:val="24"/>
          <w:highlight w:val="none"/>
        </w:rPr>
        <w:t xml:space="preserve"> </w:t>
      </w:r>
    </w:p>
    <w:p w14:paraId="23F702B5">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12000000</w:t>
      </w:r>
      <w:r>
        <w:rPr>
          <w:rFonts w:hint="eastAsia" w:ascii="仿宋" w:hAnsi="仿宋" w:eastAsia="仿宋" w:cs="仿宋"/>
          <w:b/>
          <w:color w:val="auto"/>
          <w:sz w:val="24"/>
          <w:highlight w:val="none"/>
        </w:rPr>
        <w:t xml:space="preserve"> </w:t>
      </w:r>
    </w:p>
    <w:p w14:paraId="481F1898">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8028E5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2D2FD8C7">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标项名称：浙江镜岭水库工程施工期重大技术难题和关键环节专项技术服务</w:t>
      </w:r>
    </w:p>
    <w:p w14:paraId="3F595CC8">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493BC885">
      <w:pPr>
        <w:spacing w:line="360" w:lineRule="auto"/>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12000000</w:t>
      </w:r>
    </w:p>
    <w:p w14:paraId="44A73477">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color w:val="auto"/>
          <w:sz w:val="24"/>
          <w:szCs w:val="20"/>
          <w:highlight w:val="none"/>
        </w:rPr>
        <w:t>施工期重大技术难题和验收关键环节的专项技术服务。</w:t>
      </w:r>
      <w:r>
        <w:rPr>
          <w:rFonts w:hint="eastAsia" w:ascii="仿宋" w:hAnsi="仿宋" w:eastAsia="仿宋" w:cs="仿宋"/>
          <w:b/>
          <w:color w:val="auto"/>
          <w:sz w:val="24"/>
          <w:highlight w:val="none"/>
        </w:rPr>
        <w:t>详见招标文件。</w:t>
      </w:r>
    </w:p>
    <w:p w14:paraId="071EFA05">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：从合同签订之日起到本工程竣工验收通过之日止。</w:t>
      </w:r>
    </w:p>
    <w:p w14:paraId="4C2EFF5A">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sdt>
        <w:sdtPr>
          <w:rPr>
            <w:rFonts w:hint="eastAsia" w:ascii="仿宋" w:hAnsi="仿宋" w:eastAsia="仿宋" w:cs="仿宋"/>
            <w:color w:val="auto"/>
            <w:highlight w:val="none"/>
          </w:rPr>
          <w:id w:val="147459134"/>
        </w:sdtPr>
        <w:sdtEndPr>
          <w:rPr>
            <w:rFonts w:hint="eastAsia" w:ascii="仿宋" w:hAnsi="仿宋" w:eastAsia="仿宋" w:cs="仿宋"/>
            <w:color w:val="auto"/>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否。</w:t>
      </w:r>
    </w:p>
    <w:p w14:paraId="10C6127E">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517DA175">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302F724">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82062E3">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14:paraId="238C3917">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snapToGrid w:val="0"/>
            <w:color w:val="auto"/>
            <w:kern w:val="28"/>
            <w:sz w:val="24"/>
            <w:szCs w:val="20"/>
            <w:highlight w:val="none"/>
          </w:rPr>
          <w:id w:val="147459317"/>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068A3EE9">
      <w:pP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A7617AB">
      <w:pP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6ACBE6F6">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6110817B">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14:paraId="0F4DC097">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31145F5">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snapToGrid w:val="0"/>
          <w:color w:val="auto"/>
          <w:kern w:val="28"/>
          <w:sz w:val="24"/>
          <w:szCs w:val="20"/>
          <w:highlight w:val="none"/>
          <w:lang w:val="en-US" w:eastAsia="zh-CN"/>
        </w:rPr>
        <w:t>/。</w:t>
      </w:r>
    </w:p>
    <w:p w14:paraId="7A310F5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436881C2">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5F8299F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EB12BC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乐采云平台（https://www.lecaiyun.com/） </w:t>
      </w:r>
    </w:p>
    <w:p w14:paraId="3A4CFD8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供应商登录乐采云平台https://www.lecaiyun.com/在线申请获取采购文件（进入“项目采购”应用，在获取采购文件菜单中选择项目，申请获取采购文件）。 </w:t>
      </w:r>
    </w:p>
    <w:p w14:paraId="02461E4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2235BB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75D59B6A">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42C123D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乐采云平台（https://www.lecaiyun.com/） </w:t>
      </w:r>
    </w:p>
    <w:p w14:paraId="4F066DF7">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3FB0771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14:paraId="288364E0">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708FF4F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C84698E">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401382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240A7E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w:t>
      </w:r>
      <w:bookmarkStart w:id="189" w:name="_GoBack"/>
      <w:bookmarkEnd w:id="189"/>
      <w:r>
        <w:rPr>
          <w:rFonts w:hint="eastAsia" w:ascii="仿宋" w:hAnsi="仿宋" w:eastAsia="仿宋" w:cs="仿宋"/>
          <w:color w:val="auto"/>
          <w:sz w:val="24"/>
          <w:highlight w:val="none"/>
        </w:rPr>
        <w:t>鼓励供应商在线提起询问，路径为：乐采云-项目采购-询问质疑投诉-询问列表:鼓励供应商在线提起质疑，路径为：乐采云-项目采购-询问质疑投诉-质疑列表。质疑供应商对在线质疑答复不满意的，可在线提起投诉，路径为：浙江政务服务网-政府采购投诉处理-在线办理。</w:t>
      </w:r>
    </w:p>
    <w:p w14:paraId="530512F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4BA9EE1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w:t>
      </w:r>
      <w:r>
        <w:rPr>
          <w:rFonts w:ascii="仿宋" w:hAnsi="仿宋" w:eastAsia="仿宋" w:cs="仿宋"/>
          <w:color w:val="auto"/>
          <w:sz w:val="24"/>
          <w:highlight w:val="none"/>
        </w:rPr>
        <w:t>乐采云平台（www.lecaiyun.com</w:t>
      </w:r>
      <w:r>
        <w:rPr>
          <w:rFonts w:hint="eastAsia" w:ascii="仿宋" w:hAnsi="仿宋" w:eastAsia="仿宋" w:cs="仿宋"/>
          <w:color w:val="auto"/>
          <w:sz w:val="24"/>
          <w:highlight w:val="none"/>
        </w:rPr>
        <w:t>）”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w:t>
      </w:r>
      <w:r>
        <w:rPr>
          <w:rFonts w:hint="eastAsia" w:ascii="仿宋" w:hAnsi="仿宋" w:eastAsia="仿宋" w:cs="仿宋_GB2312"/>
          <w:color w:val="auto"/>
          <w:sz w:val="24"/>
          <w:highlight w:val="none"/>
        </w:rPr>
        <w:t>“乐采云平台”</w:t>
      </w:r>
      <w:r>
        <w:rPr>
          <w:rFonts w:hint="eastAsia" w:ascii="仿宋" w:hAnsi="仿宋" w:eastAsia="仿宋" w:cs="仿宋"/>
          <w:color w:val="auto"/>
          <w:sz w:val="24"/>
          <w:highlight w:val="none"/>
        </w:rPr>
        <w:t>上传递交的投标文件无法按时解密的，视为投标文件撤回；⑩具体操作指南：详见乐采云平台“服务中心-帮助文档-项目采购-操作流程-电子招投标-政府采购项目电子交易管理操作指南-供应商”。（3）招标文件公告期限与招标公告的公告期限一致。</w:t>
      </w:r>
    </w:p>
    <w:p w14:paraId="714917BA">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736D64C0">
      <w:pPr>
        <w:pStyle w:val="2"/>
        <w:ind w:left="0" w:firstLine="482" w:firstLineChars="200"/>
        <w:rPr>
          <w:rFonts w:ascii="仿宋" w:eastAsia="仿宋" w:cs="仿宋"/>
          <w:color w:val="auto"/>
          <w:sz w:val="24"/>
          <w:szCs w:val="24"/>
          <w:highlight w:val="none"/>
        </w:rPr>
      </w:pPr>
      <w:bookmarkStart w:id="6" w:name="_Toc28359019"/>
      <w:bookmarkStart w:id="7" w:name="_Toc28359096"/>
      <w:bookmarkStart w:id="8" w:name="_Toc35393806"/>
      <w:bookmarkStart w:id="9" w:name="_Toc35393637"/>
      <w:r>
        <w:rPr>
          <w:rFonts w:hint="eastAsia" w:ascii="仿宋" w:eastAsia="仿宋" w:cs="仿宋"/>
          <w:color w:val="auto"/>
          <w:sz w:val="24"/>
          <w:szCs w:val="24"/>
          <w:highlight w:val="none"/>
        </w:rPr>
        <w:t>1.采购人信息</w:t>
      </w:r>
      <w:bookmarkEnd w:id="6"/>
      <w:bookmarkEnd w:id="7"/>
      <w:bookmarkEnd w:id="8"/>
      <w:bookmarkEnd w:id="9"/>
      <w:r>
        <w:rPr>
          <w:rFonts w:hint="eastAsia" w:ascii="仿宋" w:eastAsia="仿宋" w:cs="仿宋"/>
          <w:color w:val="auto"/>
          <w:sz w:val="24"/>
          <w:szCs w:val="24"/>
          <w:highlight w:val="none"/>
        </w:rPr>
        <w:t>：</w:t>
      </w:r>
    </w:p>
    <w:p w14:paraId="69C2064B">
      <w:pPr>
        <w:spacing w:line="440" w:lineRule="exact"/>
        <w:ind w:firstLine="480" w:firstLineChars="200"/>
        <w:rPr>
          <w:rFonts w:ascii="仿宋" w:hAnsi="仿宋" w:eastAsia="仿宋" w:cs="仿宋"/>
          <w:color w:val="auto"/>
          <w:sz w:val="24"/>
          <w:highlight w:val="none"/>
        </w:rPr>
      </w:pPr>
      <w:bookmarkStart w:id="10" w:name="_Toc28359097"/>
      <w:bookmarkStart w:id="11" w:name="_Toc35393638"/>
      <w:bookmarkStart w:id="12" w:name="_Toc28359020"/>
      <w:bookmarkStart w:id="13" w:name="_Toc35393807"/>
      <w:r>
        <w:rPr>
          <w:rFonts w:hint="eastAsia" w:ascii="仿宋" w:hAnsi="仿宋" w:eastAsia="仿宋" w:cs="仿宋"/>
          <w:color w:val="auto"/>
          <w:sz w:val="24"/>
          <w:highlight w:val="none"/>
        </w:rPr>
        <w:t>名    称：</w:t>
      </w:r>
      <w:r>
        <w:rPr>
          <w:rFonts w:hint="eastAsia" w:ascii="仿宋" w:hAnsi="仿宋" w:eastAsia="仿宋" w:cs="仿宋"/>
          <w:color w:val="auto"/>
          <w:kern w:val="0"/>
          <w:sz w:val="24"/>
          <w:highlight w:val="none"/>
        </w:rPr>
        <w:t>浙江镜岭水库有限公司</w:t>
      </w:r>
    </w:p>
    <w:p w14:paraId="32B66F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highlight w:val="none"/>
        </w:rPr>
        <w:t>绍兴市越城区越西路833号鑫洲国际商务大厦15楼</w:t>
      </w:r>
      <w:r>
        <w:rPr>
          <w:rFonts w:hint="eastAsia" w:ascii="仿宋" w:hAnsi="仿宋" w:eastAsia="仿宋" w:cs="仿宋"/>
          <w:color w:val="auto"/>
          <w:sz w:val="24"/>
          <w:highlight w:val="none"/>
        </w:rPr>
        <w:t xml:space="preserve"> </w:t>
      </w:r>
    </w:p>
    <w:p w14:paraId="246933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21801D3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项目联系人（询问）：吕</w:t>
      </w:r>
      <w:r>
        <w:rPr>
          <w:rFonts w:ascii="仿宋" w:hAnsi="仿宋" w:eastAsia="仿宋" w:cs="仿宋"/>
          <w:color w:val="auto"/>
          <w:sz w:val="24"/>
          <w:highlight w:val="none"/>
        </w:rPr>
        <w:t>天果</w:t>
      </w:r>
      <w:r>
        <w:rPr>
          <w:rFonts w:hint="eastAsia" w:ascii="仿宋" w:hAnsi="仿宋" w:eastAsia="仿宋" w:cs="仿宋"/>
          <w:color w:val="auto"/>
          <w:sz w:val="24"/>
          <w:highlight w:val="none"/>
        </w:rPr>
        <w:t xml:space="preserve"> </w:t>
      </w:r>
    </w:p>
    <w:p w14:paraId="6DF7040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bidi="ar"/>
        </w:rPr>
        <w:t>0575-88264810</w:t>
      </w:r>
    </w:p>
    <w:p w14:paraId="671D31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质疑联系人：吴</w:t>
      </w:r>
      <w:r>
        <w:rPr>
          <w:rFonts w:ascii="仿宋" w:hAnsi="仿宋" w:eastAsia="仿宋" w:cs="仿宋"/>
          <w:color w:val="auto"/>
          <w:sz w:val="24"/>
          <w:highlight w:val="none"/>
        </w:rPr>
        <w:t>卓琳</w:t>
      </w:r>
      <w:r>
        <w:rPr>
          <w:rFonts w:hint="eastAsia" w:ascii="仿宋" w:hAnsi="仿宋" w:eastAsia="仿宋" w:cs="仿宋"/>
          <w:color w:val="auto"/>
          <w:sz w:val="24"/>
          <w:highlight w:val="none"/>
        </w:rPr>
        <w:t xml:space="preserve"> </w:t>
      </w:r>
    </w:p>
    <w:p w14:paraId="5193878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质疑联系方式：0575-89100282</w:t>
      </w:r>
    </w:p>
    <w:p w14:paraId="20F3B673">
      <w:pPr>
        <w:pStyle w:val="2"/>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0"/>
      <w:bookmarkEnd w:id="11"/>
      <w:bookmarkEnd w:id="12"/>
      <w:bookmarkEnd w:id="13"/>
      <w:r>
        <w:rPr>
          <w:rFonts w:hint="eastAsia" w:ascii="仿宋" w:eastAsia="仿宋" w:cs="仿宋"/>
          <w:color w:val="auto"/>
          <w:sz w:val="24"/>
          <w:szCs w:val="24"/>
          <w:highlight w:val="none"/>
        </w:rPr>
        <w:t>：</w:t>
      </w:r>
    </w:p>
    <w:p w14:paraId="460AEB45">
      <w:pPr>
        <w:spacing w:line="440" w:lineRule="exact"/>
        <w:ind w:firstLine="480" w:firstLineChars="200"/>
        <w:rPr>
          <w:rFonts w:ascii="仿宋" w:hAnsi="仿宋" w:eastAsia="仿宋" w:cs="仿宋"/>
          <w:color w:val="auto"/>
          <w:sz w:val="24"/>
          <w:highlight w:val="none"/>
        </w:rPr>
      </w:pPr>
      <w:bookmarkStart w:id="14" w:name="_Toc35393639"/>
      <w:bookmarkStart w:id="15" w:name="_Toc35393808"/>
      <w:bookmarkStart w:id="16" w:name="_Toc28359098"/>
      <w:bookmarkStart w:id="17" w:name="_Toc28359021"/>
      <w:r>
        <w:rPr>
          <w:rFonts w:hint="eastAsia" w:ascii="仿宋" w:hAnsi="仿宋" w:eastAsia="仿宋" w:cs="仿宋"/>
          <w:color w:val="auto"/>
          <w:sz w:val="24"/>
          <w:highlight w:val="none"/>
        </w:rPr>
        <w:t>名    称：</w:t>
      </w:r>
      <w:r>
        <w:rPr>
          <w:rFonts w:hint="eastAsia" w:ascii="仿宋" w:hAnsi="仿宋" w:eastAsia="仿宋" w:cs="仿宋"/>
          <w:color w:val="auto"/>
          <w:kern w:val="0"/>
          <w:sz w:val="24"/>
          <w:highlight w:val="none"/>
        </w:rPr>
        <w:t>浙江建汇工程咨询有限公司</w:t>
      </w:r>
    </w:p>
    <w:p w14:paraId="2BA878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highlight w:val="none"/>
        </w:rPr>
        <w:t>绍兴市解放大道177号华汇科研设计中心20楼</w:t>
      </w:r>
      <w:r>
        <w:rPr>
          <w:rFonts w:hint="eastAsia" w:ascii="仿宋" w:hAnsi="仿宋" w:eastAsia="仿宋" w:cs="仿宋"/>
          <w:color w:val="auto"/>
          <w:sz w:val="24"/>
          <w:highlight w:val="none"/>
        </w:rPr>
        <w:t xml:space="preserve"> </w:t>
      </w:r>
    </w:p>
    <w:p w14:paraId="3695C9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5B9E22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项目联系人（询问）：高颖</w:t>
      </w:r>
    </w:p>
    <w:p w14:paraId="5C37F9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13806751365</w:t>
      </w:r>
    </w:p>
    <w:p w14:paraId="4288FEC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质疑联系人：刘冬芳</w:t>
      </w:r>
    </w:p>
    <w:p w14:paraId="69A3B4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质疑联系方式：0575-85175816</w:t>
      </w:r>
    </w:p>
    <w:p w14:paraId="5602CE6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采购监督管理部门信息：            </w:t>
      </w:r>
    </w:p>
    <w:bookmarkEnd w:id="14"/>
    <w:bookmarkEnd w:id="15"/>
    <w:bookmarkEnd w:id="16"/>
    <w:bookmarkEnd w:id="17"/>
    <w:p w14:paraId="63161D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kern w:val="0"/>
          <w:sz w:val="24"/>
          <w:highlight w:val="none"/>
        </w:rPr>
        <w:t>绍兴市镜岭水库建设运行中心</w:t>
      </w:r>
    </w:p>
    <w:p w14:paraId="666CC8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highlight w:val="none"/>
        </w:rPr>
        <w:t>绍兴市越城区越西路833号鑫洲国际商务大厦15楼</w:t>
      </w:r>
    </w:p>
    <w:p w14:paraId="3A7F1EE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1BB148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：吴</w:t>
      </w:r>
      <w:r>
        <w:rPr>
          <w:rFonts w:ascii="仿宋" w:hAnsi="仿宋" w:eastAsia="仿宋" w:cs="仿宋"/>
          <w:color w:val="auto"/>
          <w:sz w:val="24"/>
          <w:highlight w:val="none"/>
        </w:rPr>
        <w:t>卓琳</w:t>
      </w:r>
    </w:p>
    <w:p w14:paraId="5BA495D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监督投诉电话：0575-88264832</w:t>
      </w:r>
    </w:p>
    <w:p w14:paraId="68DE664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76AD5D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517EC03">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62A51ED">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3"/>
      <w:r>
        <w:rPr>
          <w:rFonts w:hint="eastAsia" w:ascii="仿宋" w:hAnsi="仿宋" w:eastAsia="仿宋" w:cs="仿宋"/>
          <w:b/>
          <w:color w:val="auto"/>
          <w:sz w:val="36"/>
          <w:szCs w:val="20"/>
          <w:highlight w:val="none"/>
        </w:rPr>
        <w:t xml:space="preserve"> 投标须知</w:t>
      </w:r>
      <w:bookmarkEnd w:id="4"/>
    </w:p>
    <w:p w14:paraId="178534D4">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EEA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8D4AAF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A6EA1A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CAE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7B530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8223E70">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91D7513">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DF9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8EA8BE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2F47A1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8733A4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4E5CE4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292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40BF2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06361BF">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E3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D4EE3C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9DE09F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6F3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89DEA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8213212">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48218851">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2122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C9550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81D3AD4">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018B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0519A5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1BBB990">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CB7EB2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04EC7AA">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54AC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EA7267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922A6C1">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EF3A83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97274C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B4C268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4175EC2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5116BBF3">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27DEB5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510B128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778E9E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973F16">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E49DC0A">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11F5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55AF47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9DDDF36">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786C94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14:paraId="3A6571FF">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2C6B1F17">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2EEA8F98">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48D45198">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7FF24387">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95286D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95F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864A3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8BDCCED">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2B2183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3530713">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58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FBD78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9321DFE">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41C0E63">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14:paraId="73B47DB8">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943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EED48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C207F7A">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3327247">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Arial"/>
                <w:b/>
                <w:color w:val="auto"/>
                <w:kern w:val="0"/>
                <w:sz w:val="24"/>
                <w:highlight w:val="none"/>
                <w:u w:val="single"/>
              </w:rPr>
              <w:t>01标 浙江镜岭水库工程施工期重大技术难题和关键环节专项技术服务</w:t>
            </w:r>
            <w:r>
              <w:rPr>
                <w:rFonts w:hint="eastAsia" w:ascii="仿宋" w:hAnsi="仿宋" w:eastAsia="仿宋" w:cs="仿宋"/>
                <w:color w:val="auto"/>
                <w:kern w:val="0"/>
                <w:sz w:val="24"/>
                <w:highlight w:val="none"/>
              </w:rPr>
              <w:t>，属于</w:t>
            </w:r>
            <w:r>
              <w:rPr>
                <w:rFonts w:hint="eastAsia" w:ascii="仿宋" w:hAnsi="仿宋" w:eastAsia="仿宋" w:cs="Arial"/>
                <w:b/>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5C7E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F13A68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0A30D7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820FE7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34A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144939F">
            <w:pPr>
              <w:spacing w:line="440" w:lineRule="exact"/>
              <w:jc w:val="center"/>
              <w:rPr>
                <w:rFonts w:ascii="仿宋" w:hAnsi="仿宋" w:eastAsia="仿宋" w:cs="仿宋"/>
                <w:color w:val="auto"/>
                <w:sz w:val="24"/>
                <w:highlight w:val="none"/>
              </w:rPr>
            </w:pPr>
          </w:p>
        </w:tc>
        <w:tc>
          <w:tcPr>
            <w:tcW w:w="855" w:type="dxa"/>
            <w:vMerge w:val="continue"/>
            <w:vAlign w:val="center"/>
          </w:tcPr>
          <w:p w14:paraId="212EB8C7">
            <w:pPr>
              <w:snapToGrid w:val="0"/>
              <w:spacing w:line="440" w:lineRule="exact"/>
              <w:rPr>
                <w:rFonts w:ascii="仿宋" w:hAnsi="仿宋" w:eastAsia="仿宋" w:cs="仿宋"/>
                <w:b/>
                <w:color w:val="auto"/>
                <w:sz w:val="24"/>
                <w:highlight w:val="none"/>
              </w:rPr>
            </w:pPr>
          </w:p>
        </w:tc>
        <w:tc>
          <w:tcPr>
            <w:tcW w:w="7515" w:type="dxa"/>
            <w:vAlign w:val="center"/>
          </w:tcPr>
          <w:p w14:paraId="2E1AE63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5B8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8E4252">
            <w:pPr>
              <w:spacing w:line="440" w:lineRule="exact"/>
              <w:jc w:val="center"/>
              <w:rPr>
                <w:rFonts w:ascii="仿宋" w:hAnsi="仿宋" w:eastAsia="仿宋" w:cs="仿宋"/>
                <w:color w:val="auto"/>
                <w:sz w:val="24"/>
                <w:highlight w:val="none"/>
              </w:rPr>
            </w:pPr>
          </w:p>
        </w:tc>
        <w:tc>
          <w:tcPr>
            <w:tcW w:w="855" w:type="dxa"/>
            <w:vMerge w:val="continue"/>
            <w:vAlign w:val="center"/>
          </w:tcPr>
          <w:p w14:paraId="4A08EDA4">
            <w:pPr>
              <w:snapToGrid w:val="0"/>
              <w:spacing w:line="440" w:lineRule="exact"/>
              <w:rPr>
                <w:rFonts w:ascii="仿宋" w:hAnsi="仿宋" w:eastAsia="仿宋" w:cs="仿宋"/>
                <w:b/>
                <w:color w:val="auto"/>
                <w:sz w:val="24"/>
                <w:highlight w:val="none"/>
              </w:rPr>
            </w:pPr>
          </w:p>
        </w:tc>
        <w:tc>
          <w:tcPr>
            <w:tcW w:w="7515" w:type="dxa"/>
            <w:vAlign w:val="center"/>
          </w:tcPr>
          <w:p w14:paraId="06233A4C">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52E87501">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6B33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015963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370" w:type="dxa"/>
            <w:gridSpan w:val="2"/>
            <w:vAlign w:val="center"/>
          </w:tcPr>
          <w:p w14:paraId="36BADD3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27CE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218A57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669FCA7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318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D34B2B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p>
        </w:tc>
        <w:tc>
          <w:tcPr>
            <w:tcW w:w="8370" w:type="dxa"/>
            <w:gridSpan w:val="2"/>
            <w:vAlign w:val="center"/>
          </w:tcPr>
          <w:p w14:paraId="2E64636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1DF55D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E1CA87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075C3F0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CB6D7B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93A6BD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14:paraId="63871506">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p>
          <w:p w14:paraId="50E91F8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D6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75C1DF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1271FC20">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80FF4E3">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17F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A65E166">
            <w:pPr>
              <w:spacing w:line="440" w:lineRule="exact"/>
              <w:rPr>
                <w:rFonts w:ascii="仿宋" w:hAnsi="仿宋" w:eastAsia="仿宋" w:cs="仿宋"/>
                <w:color w:val="auto"/>
                <w:sz w:val="24"/>
                <w:highlight w:val="none"/>
              </w:rPr>
            </w:pPr>
          </w:p>
        </w:tc>
        <w:tc>
          <w:tcPr>
            <w:tcW w:w="8370" w:type="dxa"/>
            <w:gridSpan w:val="2"/>
            <w:vAlign w:val="center"/>
          </w:tcPr>
          <w:p w14:paraId="2E9DC603">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FDD64FB">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EAD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05E5528">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7DEB1393">
            <w:pPr>
              <w:snapToGrid w:val="0"/>
              <w:spacing w:line="360" w:lineRule="exact"/>
              <w:rPr>
                <w:rFonts w:ascii="仿宋" w:hAnsi="仿宋" w:eastAsia="仿宋" w:cs="仿宋"/>
                <w:b/>
                <w:bCs/>
                <w:snapToGrid w:val="0"/>
                <w:color w:val="auto"/>
                <w:kern w:val="28"/>
                <w:sz w:val="24"/>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color w:val="auto"/>
                <w:sz w:val="24"/>
                <w:highlight w:val="none"/>
              </w:rPr>
              <w:t>中标人须向采购代理机构按如下标准和规定交纳代理服务费，并在投标报价中自行考虑：</w:t>
            </w:r>
          </w:p>
          <w:p w14:paraId="7C8F1166">
            <w:pPr>
              <w:snapToGrid w:val="0"/>
              <w:spacing w:line="360" w:lineRule="exact"/>
              <w:rPr>
                <w:rFonts w:ascii="仿宋" w:hAnsi="仿宋" w:eastAsia="仿宋" w:cs="仿宋"/>
                <w:color w:val="auto"/>
                <w:sz w:val="24"/>
                <w:highlight w:val="none"/>
              </w:rPr>
            </w:pPr>
            <w:r>
              <w:rPr>
                <w:rFonts w:hint="eastAsia" w:ascii="仿宋" w:hAnsi="仿宋" w:eastAsia="仿宋" w:cs="仿宋"/>
                <w:b/>
                <w:bCs/>
                <w:snapToGrid w:val="0"/>
                <w:color w:val="auto"/>
                <w:kern w:val="28"/>
                <w:sz w:val="24"/>
                <w:highlight w:val="none"/>
              </w:rPr>
              <w:t>（1）</w:t>
            </w:r>
            <w:r>
              <w:rPr>
                <w:rFonts w:hint="eastAsia" w:ascii="仿宋" w:hAnsi="仿宋" w:eastAsia="仿宋" w:cs="仿宋"/>
                <w:color w:val="auto"/>
                <w:sz w:val="24"/>
                <w:highlight w:val="none"/>
              </w:rPr>
              <w:t>采购代理服务费按下列服务类型(服务招标)差额定率累进法计算方式计取后由中标人按80％×（1-6%）规定的服务招标标准进行收费。具体费率标准如下：中标金额100万元以下的部分，服务类采购费率1.50%；中标金额100万元至500万元的部分，服务类采购费率0.80%；中标金额500万元至1000万元的部分，服务类采购费率0.45%; 成交金额1000万元至5000万元的部分,服务类采购费率0.25%。各标段单独计费。</w:t>
            </w:r>
          </w:p>
          <w:p w14:paraId="085451CE">
            <w:pPr>
              <w:snapToGrid w:val="0"/>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（2）采购代理服务费的交纳方式：</w:t>
            </w:r>
          </w:p>
          <w:p w14:paraId="35F6909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银行支票、汇票、电汇、现金等付款方式直接交纳采购代理服务费。</w:t>
            </w:r>
          </w:p>
          <w:p w14:paraId="5BE7248A">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公司名称：浙江建汇工程咨询有限公司</w:t>
            </w:r>
          </w:p>
          <w:p w14:paraId="5EB327E8">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开户行：中信银行绍兴分行</w:t>
            </w:r>
          </w:p>
          <w:p w14:paraId="1ABF29E7">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账  号：7334010182600045115</w:t>
            </w:r>
          </w:p>
          <w:p w14:paraId="74D3FC70">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01E07B87">
            <w:pPr>
              <w:spacing w:line="336" w:lineRule="auto"/>
              <w:rPr>
                <w:rFonts w:ascii="仿宋" w:hAnsi="仿宋" w:eastAsia="仿宋" w:cs="仿宋"/>
                <w:color w:val="auto"/>
                <w:highlight w:val="none"/>
              </w:rPr>
            </w:pPr>
            <w:r>
              <w:rPr>
                <w:rFonts w:hint="eastAsia" w:ascii="仿宋" w:hAnsi="仿宋" w:eastAsia="仿宋" w:cs="仿宋"/>
                <w:color w:val="auto"/>
                <w:sz w:val="24"/>
                <w:highlight w:val="none"/>
              </w:rPr>
              <w:t>注：上述费用均由中标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支付，领取中标通知书前交纳。</w:t>
            </w:r>
          </w:p>
        </w:tc>
      </w:tr>
      <w:tr w14:paraId="7D8E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0D4E8D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EF4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FFB0C1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5"/>
    </w:tbl>
    <w:p w14:paraId="192A50F0">
      <w:pPr>
        <w:adjustRightInd/>
        <w:spacing w:line="360" w:lineRule="auto"/>
        <w:jc w:val="center"/>
        <w:outlineLvl w:val="0"/>
        <w:rPr>
          <w:rFonts w:ascii="仿宋" w:hAnsi="仿宋" w:eastAsia="仿宋" w:cs="仿宋"/>
          <w:b/>
          <w:color w:val="auto"/>
          <w:sz w:val="32"/>
          <w:szCs w:val="32"/>
          <w:highlight w:val="none"/>
        </w:rPr>
      </w:pPr>
      <w:bookmarkStart w:id="18" w:name="第三部分"/>
      <w:bookmarkStart w:id="19" w:name="_Toc164416483"/>
    </w:p>
    <w:p w14:paraId="078B3BFC">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EF2E265">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746F9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0D1F7BD">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C1F20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81302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77FC060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78A68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w:t>
      </w:r>
      <w:r>
        <w:rPr>
          <w:rFonts w:ascii="仿宋" w:hAnsi="仿宋" w:eastAsia="仿宋" w:cs="仿宋"/>
          <w:color w:val="auto"/>
          <w:sz w:val="24"/>
          <w:highlight w:val="none"/>
        </w:rPr>
        <w:t>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r>
        <w:rPr>
          <w:rFonts w:hint="eastAsia" w:ascii="仿宋" w:hAnsi="仿宋" w:eastAsia="仿宋" w:cs="仿宋"/>
          <w:color w:val="auto"/>
          <w:sz w:val="24"/>
          <w:highlight w:val="none"/>
        </w:rPr>
        <w:t>。</w:t>
      </w:r>
    </w:p>
    <w:p w14:paraId="042F60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7DC072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743C34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w:t>
      </w:r>
      <w:r>
        <w:rPr>
          <w:rFonts w:ascii="仿宋" w:hAnsi="仿宋" w:eastAsia="仿宋" w:cs="仿宋"/>
          <w:color w:val="auto"/>
          <w:sz w:val="24"/>
          <w:highlight w:val="none"/>
        </w:rPr>
        <w:t>乐采云平台（https://www.lecaiyun.com/）</w:t>
      </w:r>
      <w:r>
        <w:rPr>
          <w:rFonts w:hint="eastAsia" w:ascii="仿宋" w:hAnsi="仿宋" w:eastAsia="仿宋" w:cs="仿宋"/>
          <w:color w:val="auto"/>
          <w:sz w:val="24"/>
          <w:highlight w:val="none"/>
        </w:rPr>
        <w:t>。</w:t>
      </w:r>
    </w:p>
    <w:p w14:paraId="28CC09F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74311CE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3.采购项目需要落实的采购政策</w:t>
      </w:r>
    </w:p>
    <w:p w14:paraId="42C736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6806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4F6B7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5619683">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21039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BE335D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20FAEB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507A7A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479E162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B069F6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符合中小企业划分标准的个体工商户，在采购活动中视同中小企业。</w:t>
      </w:r>
    </w:p>
    <w:p w14:paraId="3AA0D53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D60886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FF0D3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8D1D6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5E385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F7A2B7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以联合体形式参加采购活动， 联合体各方均为中小企业的，联合体视同中小企业。其中，联合体各方均为小微企业的，联合体视同小微企业。</w:t>
      </w:r>
    </w:p>
    <w:p w14:paraId="302158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DB2A38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46EE3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438B8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80286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B34FF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63988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B1420E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02A32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3216626">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8D30786">
      <w:pPr>
        <w:adjustRightInd/>
        <w:spacing w:line="360" w:lineRule="auto"/>
        <w:jc w:val="center"/>
        <w:outlineLvl w:val="0"/>
        <w:rPr>
          <w:rFonts w:ascii="仿宋" w:hAnsi="仿宋" w:eastAsia="仿宋" w:cs="仿宋"/>
          <w:b/>
          <w:color w:val="auto"/>
          <w:sz w:val="32"/>
          <w:szCs w:val="32"/>
          <w:highlight w:val="none"/>
        </w:rPr>
      </w:pPr>
    </w:p>
    <w:p w14:paraId="492FCEED">
      <w:pPr>
        <w:adjustRightInd/>
        <w:spacing w:line="360" w:lineRule="auto"/>
        <w:jc w:val="center"/>
        <w:outlineLvl w:val="0"/>
        <w:rPr>
          <w:rFonts w:ascii="仿宋" w:hAnsi="仿宋" w:eastAsia="仿宋" w:cs="仿宋"/>
          <w:b/>
          <w:color w:val="auto"/>
          <w:sz w:val="32"/>
          <w:szCs w:val="32"/>
          <w:highlight w:val="none"/>
        </w:rPr>
      </w:pPr>
    </w:p>
    <w:p w14:paraId="1009B495">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2D5D4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3291D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EAA2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D716D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54A34E2">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3BC36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2D2FA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C414A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4C667B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A0DA5C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1E46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6FF41CD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58EC4A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7908E0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E71B70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C37EF7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0FF9A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456951A">
      <w:pPr>
        <w:pStyle w:val="23"/>
        <w:rPr>
          <w:rFonts w:ascii="仿宋" w:hAnsi="仿宋" w:eastAsia="仿宋" w:cs="仿宋"/>
          <w:color w:val="auto"/>
          <w:sz w:val="32"/>
          <w:szCs w:val="32"/>
          <w:highlight w:val="none"/>
          <w:lang w:val="en-US"/>
        </w:rPr>
      </w:pPr>
    </w:p>
    <w:p w14:paraId="2DB9FD8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FF2C3D8">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EDCEE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46431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E9CC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15367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E6C9F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9F407D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1.5.1投标文件为电子投标文件，电子投标文件按“乐采云供应商项目采购-电子招投标操作指南”及本招标文件要求制作、加密传输。</w:t>
      </w:r>
    </w:p>
    <w:p w14:paraId="4C433537">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0E97E7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CAF2B80">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1C27847B">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C90975C">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9E1D41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14:paraId="12F5F2C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0B5861C">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FF4F8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p>
    <w:p w14:paraId="3352B53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234539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886DA4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36AA9CD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FB1FED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5454D4B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6F6A9D0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2839807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09CE24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13297DD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90C7D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5C1E0E1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664399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283C67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17D120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0183290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E7C720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57AB523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FB59AF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A2A56C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757F0BC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5058C48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3BBD4527">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668AE16D">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2532E33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D2D9F3C">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5787DAAE">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2.3.2中小企业声明函（如有）；</w:t>
      </w:r>
    </w:p>
    <w:p w14:paraId="3B77C189">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14:paraId="4B14FEB3">
      <w:pPr>
        <w:pStyle w:val="60"/>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4B05A07E">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6FAE59EF">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67DBEEBC">
      <w:pPr>
        <w:pStyle w:val="60"/>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2E7F2E7C">
      <w:pPr>
        <w:pStyle w:val="60"/>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77FB4B2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2772C9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0E88F9F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14:paraId="6DEB48F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F5269C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244B414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EEDCFE6">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026BE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CD0E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91478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785D1F3">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1ABAA497">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184591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1C8E5CD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F19B62B">
      <w:pPr>
        <w:pStyle w:val="130"/>
        <w:spacing w:before="0"/>
        <w:ind w:firstLine="643"/>
        <w:rPr>
          <w:rFonts w:ascii="仿宋" w:hAnsi="仿宋" w:eastAsia="仿宋" w:cs="仿宋"/>
          <w:b/>
          <w:color w:val="auto"/>
          <w:sz w:val="32"/>
          <w:highlight w:val="none"/>
        </w:rPr>
      </w:pPr>
    </w:p>
    <w:p w14:paraId="0ABC7B24">
      <w:pPr>
        <w:spacing w:line="360" w:lineRule="auto"/>
        <w:jc w:val="center"/>
        <w:rPr>
          <w:rFonts w:ascii="仿宋" w:hAnsi="仿宋" w:eastAsia="仿宋" w:cs="仿宋"/>
          <w:b/>
          <w:color w:val="auto"/>
          <w:sz w:val="32"/>
          <w:szCs w:val="32"/>
          <w:highlight w:val="none"/>
        </w:rPr>
      </w:pPr>
      <w:bookmarkStart w:id="20" w:name="_Toc91899903"/>
      <w:r>
        <w:rPr>
          <w:rFonts w:hint="eastAsia" w:ascii="仿宋" w:hAnsi="仿宋" w:eastAsia="仿宋" w:cs="仿宋"/>
          <w:b/>
          <w:color w:val="auto"/>
          <w:sz w:val="32"/>
          <w:szCs w:val="32"/>
          <w:highlight w:val="none"/>
        </w:rPr>
        <w:t>四、开标和评标</w:t>
      </w:r>
    </w:p>
    <w:p w14:paraId="35308A4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B9DE4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509C5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14:paraId="35436A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75457F1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7A3FE26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01B4E8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C94DF2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632F593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189F8B9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A6EA0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27F38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2C2489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08DB3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A7FA05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315860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52CBB6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F6E26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16B39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人以上单数。</w:t>
      </w:r>
    </w:p>
    <w:p w14:paraId="05590B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73D5F9E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19D41B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614CBB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6F9887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7D774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DA91FCB">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1A48E4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18444A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D5F42E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2129E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E92E1B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CD80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4F91CF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26AE7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457909E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32EF4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D1B55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60D05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BE495A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DC29A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1E537A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2C0AE5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DA2467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14:paraId="2028AE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4206B28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375FD4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7DF3B7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43CC4B7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A0C53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6E41B4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A7661E1">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2EB50539">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F5ACFA9">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68EB88E">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0C716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4BF99A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14:paraId="28EAE9C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B866F3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ABFF3E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1E353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00A2A6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4140E0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149E4A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E26A6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1D093C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AEEA87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03B653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A3934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512939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9D46AC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CD5C2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BA5237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034FDB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D6BF71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009140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D064B1B">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408155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051B0D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A0CC59B">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4074C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91A412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E04721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D85D23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C920C0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5A04ED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F531A1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2A1F29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3125C3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5F6AFF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3EFD23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6866E0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14:paraId="601B0D3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C725E6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14:paraId="6D7439D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36DCC1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FB61B71">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6DD41929">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 xml:space="preserve"> 未按招标文件要求提供样品或提供样品不满足采购需求实质性条件的（如需提供样品）；</w:t>
      </w:r>
    </w:p>
    <w:p w14:paraId="0A29A87B">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6参与同一个采购包(标段)的供应商存在下列情形之一的其投标(响应)文件无效:</w:t>
      </w:r>
    </w:p>
    <w:p w14:paraId="57D74CB8">
      <w:pPr>
        <w:tabs>
          <w:tab w:val="left" w:pos="3870"/>
          <w:tab w:val="left" w:pos="4085"/>
        </w:tabs>
        <w:snapToGrid w:val="0"/>
        <w:spacing w:line="440" w:lineRule="exact"/>
        <w:ind w:firstLine="480" w:firstLineChars="200"/>
        <w:jc w:val="lef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8.26.1</w:t>
      </w:r>
      <w:r>
        <w:rPr>
          <w:rFonts w:ascii="仿宋" w:hAnsi="仿宋" w:eastAsia="仿宋" w:cs="仿宋"/>
          <w:b w:val="0"/>
          <w:bCs w:val="0"/>
          <w:color w:val="auto"/>
          <w:sz w:val="24"/>
          <w:highlight w:val="none"/>
        </w:rPr>
        <w:t>不同供应商的电子投标(响应)文件上传计算机的网卡MAC地址、CPU序列号和硬盘序列号等硬件信息相同的;</w:t>
      </w:r>
    </w:p>
    <w:p w14:paraId="76352063">
      <w:pPr>
        <w:tabs>
          <w:tab w:val="left" w:pos="3870"/>
          <w:tab w:val="left" w:pos="4085"/>
        </w:tabs>
        <w:snapToGrid w:val="0"/>
        <w:spacing w:line="440" w:lineRule="exact"/>
        <w:ind w:firstLine="480" w:firstLineChars="200"/>
        <w:jc w:val="lef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8.26.2</w:t>
      </w:r>
      <w:r>
        <w:rPr>
          <w:rFonts w:ascii="仿宋" w:hAnsi="仿宋" w:eastAsia="仿宋" w:cs="仿宋"/>
          <w:b w:val="0"/>
          <w:bCs w:val="0"/>
          <w:color w:val="auto"/>
          <w:sz w:val="24"/>
          <w:highlight w:val="none"/>
        </w:rPr>
        <w:t>上传的电子投标(响应)文件若出现使用本项目其他投标(响应)供应商的数字证书加密的，或者加盖本项目其他投标(响应)供应商的电子印章的;</w:t>
      </w:r>
    </w:p>
    <w:p w14:paraId="4C0791D4">
      <w:pPr>
        <w:tabs>
          <w:tab w:val="left" w:pos="3870"/>
          <w:tab w:val="left" w:pos="4085"/>
        </w:tabs>
        <w:snapToGrid w:val="0"/>
        <w:spacing w:line="440" w:lineRule="exact"/>
        <w:ind w:firstLine="480" w:firstLineChars="200"/>
        <w:jc w:val="lef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8.26.3</w:t>
      </w:r>
      <w:r>
        <w:rPr>
          <w:rFonts w:ascii="仿宋" w:hAnsi="仿宋" w:eastAsia="仿宋" w:cs="仿宋"/>
          <w:b w:val="0"/>
          <w:bCs w:val="0"/>
          <w:color w:val="auto"/>
          <w:sz w:val="24"/>
          <w:highlight w:val="none"/>
        </w:rPr>
        <w:t>不同供应商的投标(响应)文件的内容存在三处(含)以上错误一致，且无法合理解释的;</w:t>
      </w:r>
    </w:p>
    <w:p w14:paraId="55C62C8B">
      <w:pPr>
        <w:tabs>
          <w:tab w:val="left" w:pos="3870"/>
          <w:tab w:val="left" w:pos="4085"/>
        </w:tabs>
        <w:snapToGrid w:val="0"/>
        <w:spacing w:line="440" w:lineRule="exact"/>
        <w:ind w:firstLine="480" w:firstLineChars="200"/>
        <w:jc w:val="left"/>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8.26.4</w:t>
      </w:r>
      <w:r>
        <w:rPr>
          <w:rFonts w:ascii="仿宋" w:hAnsi="仿宋" w:eastAsia="仿宋" w:cs="仿宋"/>
          <w:b w:val="0"/>
          <w:bCs w:val="0"/>
          <w:color w:val="auto"/>
          <w:sz w:val="24"/>
          <w:highlight w:val="none"/>
        </w:rPr>
        <w:t>不同供应商联系人为同一人或不同联系人的联系电话一致，且无法合理解释的。</w:t>
      </w:r>
    </w:p>
    <w:p w14:paraId="2B6AEC44">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217C72E9">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452B860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40D9E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34B14A6">
      <w:pPr>
        <w:snapToGrid w:val="0"/>
        <w:spacing w:line="360" w:lineRule="auto"/>
        <w:ind w:firstLine="482" w:firstLineChars="150"/>
        <w:jc w:val="center"/>
        <w:rPr>
          <w:rFonts w:ascii="仿宋" w:hAnsi="仿宋" w:eastAsia="仿宋" w:cs="仿宋"/>
          <w:b/>
          <w:color w:val="auto"/>
          <w:sz w:val="32"/>
          <w:highlight w:val="none"/>
        </w:rPr>
      </w:pPr>
    </w:p>
    <w:bookmarkEnd w:id="20"/>
    <w:p w14:paraId="73196AF9">
      <w:pPr>
        <w:pStyle w:val="32"/>
        <w:spacing w:line="360" w:lineRule="auto"/>
        <w:ind w:firstLine="726"/>
        <w:jc w:val="center"/>
        <w:rPr>
          <w:rFonts w:ascii="仿宋" w:hAnsi="仿宋" w:eastAsia="仿宋" w:cs="仿宋"/>
          <w:b/>
          <w:color w:val="auto"/>
          <w:sz w:val="32"/>
          <w:szCs w:val="32"/>
          <w:highlight w:val="none"/>
        </w:rPr>
      </w:pPr>
      <w:bookmarkStart w:id="21" w:name="_Hlt68072990"/>
      <w:bookmarkEnd w:id="21"/>
      <w:bookmarkStart w:id="22" w:name="_Hlt75236101"/>
      <w:bookmarkEnd w:id="22"/>
      <w:bookmarkStart w:id="23" w:name="_Hlt68072998"/>
      <w:bookmarkEnd w:id="23"/>
      <w:bookmarkStart w:id="24" w:name="_Hlt74729768"/>
      <w:bookmarkEnd w:id="24"/>
      <w:bookmarkStart w:id="25" w:name="_Hlt68057669"/>
      <w:bookmarkEnd w:id="25"/>
      <w:bookmarkStart w:id="26" w:name="_Hlt75236290"/>
      <w:bookmarkEnd w:id="26"/>
      <w:bookmarkStart w:id="27" w:name="_Hlt74714665"/>
      <w:bookmarkEnd w:id="27"/>
      <w:bookmarkStart w:id="28" w:name="_Hlt68403820"/>
      <w:bookmarkEnd w:id="28"/>
      <w:bookmarkStart w:id="29" w:name="_Hlt74707468"/>
      <w:bookmarkEnd w:id="29"/>
      <w:bookmarkStart w:id="30" w:name="_Hlt75236011"/>
      <w:bookmarkEnd w:id="30"/>
      <w:bookmarkStart w:id="31" w:name="_Hlt68073093"/>
      <w:bookmarkEnd w:id="31"/>
      <w:bookmarkStart w:id="32" w:name="_Hlt74730295"/>
      <w:bookmarkEnd w:id="32"/>
      <w:bookmarkStart w:id="33" w:name="_Toc81372776"/>
      <w:bookmarkStart w:id="34" w:name="_Toc81372953"/>
      <w:bookmarkStart w:id="35" w:name="_Toc84325929"/>
      <w:r>
        <w:rPr>
          <w:rFonts w:hint="eastAsia" w:ascii="仿宋" w:hAnsi="仿宋" w:eastAsia="仿宋" w:cs="仿宋"/>
          <w:b/>
          <w:color w:val="auto"/>
          <w:sz w:val="32"/>
          <w:szCs w:val="32"/>
          <w:highlight w:val="none"/>
        </w:rPr>
        <w:t>五、授予合同</w:t>
      </w:r>
    </w:p>
    <w:bookmarkEnd w:id="33"/>
    <w:bookmarkEnd w:id="34"/>
    <w:bookmarkEnd w:id="35"/>
    <w:p w14:paraId="32DFC24E">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40D4CF7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43D46D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0CFE00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6B117A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E90A67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6A00C0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D6067D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955FF4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D122C3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47C393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C982B4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4A4DA12">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6D0E5C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5A7860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FCD71F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AFBF8E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6975953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75AE13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14:paraId="2623B04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A27128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2F4C074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39CE26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7D55F7B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2AD21D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1D35B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876ACA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30955A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文件规定的，一经查实，由采购监督管理部门给予相应处罚。</w:t>
      </w:r>
    </w:p>
    <w:p w14:paraId="76162B79">
      <w:pPr>
        <w:tabs>
          <w:tab w:val="left" w:pos="0"/>
        </w:tabs>
        <w:spacing w:line="360" w:lineRule="auto"/>
        <w:ind w:firstLine="480"/>
        <w:rPr>
          <w:rFonts w:ascii="仿宋" w:hAnsi="仿宋" w:eastAsia="仿宋" w:cs="仿宋"/>
          <w:color w:val="auto"/>
          <w:kern w:val="0"/>
          <w:sz w:val="24"/>
          <w:highlight w:val="none"/>
        </w:rPr>
      </w:pPr>
    </w:p>
    <w:p w14:paraId="07F48100">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582F911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05BFDD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3CD63365">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2E8A16E8">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E62145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0EA558D7">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5BA55DD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B83644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8069D46">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BBB3DE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79D3615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423E98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14FC066C">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5EEF6B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36313C9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0D92B8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6A3C41D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5D0290E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0278A00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60FCA65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CA3B89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98FB2C6">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46C2FB2F">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29C219F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190383D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331108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C3CEA4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6D7AAA90">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16920E89">
      <w:pPr>
        <w:pStyle w:val="23"/>
        <w:spacing w:line="440" w:lineRule="exact"/>
        <w:ind w:firstLine="480" w:firstLineChars="200"/>
        <w:rPr>
          <w:rFonts w:ascii="仿宋" w:hAnsi="仿宋" w:eastAsia="仿宋" w:cs="仿宋"/>
          <w:color w:val="auto"/>
          <w:highlight w:val="none"/>
        </w:rPr>
        <w:sectPr>
          <w:footerReference r:id="rId9" w:type="default"/>
          <w:pgSz w:w="11906" w:h="16838"/>
          <w:pgMar w:top="1474" w:right="1814" w:bottom="1474" w:left="1814" w:header="851" w:footer="992" w:gutter="0"/>
          <w:cols w:space="720" w:num="1"/>
          <w:docGrid w:linePitch="312" w:charSpace="0"/>
        </w:sectPr>
      </w:pPr>
    </w:p>
    <w:bookmarkEnd w:id="18"/>
    <w:bookmarkEnd w:id="19"/>
    <w:p w14:paraId="3ED9F46B">
      <w:pPr>
        <w:spacing w:line="360" w:lineRule="auto"/>
        <w:jc w:val="center"/>
        <w:outlineLvl w:val="0"/>
        <w:rPr>
          <w:rFonts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6E626E0E">
      <w:pPr>
        <w:pStyle w:val="670"/>
        <w:spacing w:before="24" w:after="24" w:line="440" w:lineRule="exact"/>
        <w:rPr>
          <w:rFonts w:ascii="仿宋" w:hAnsi="仿宋" w:cs="仿宋"/>
          <w:b/>
          <w:bCs w:val="0"/>
          <w:color w:val="auto"/>
          <w:sz w:val="24"/>
          <w:szCs w:val="24"/>
          <w:highlight w:val="none"/>
        </w:rPr>
      </w:pPr>
      <w:bookmarkStart w:id="37" w:name="_Toc86217003"/>
      <w:bookmarkStart w:id="38" w:name="第五部分"/>
      <w:r>
        <w:rPr>
          <w:rFonts w:hint="eastAsia" w:ascii="仿宋" w:hAnsi="仿宋" w:cs="仿宋"/>
          <w:color w:val="auto"/>
          <w:sz w:val="24"/>
          <w:szCs w:val="24"/>
          <w:highlight w:val="none"/>
        </w:rPr>
        <w:t>1.项目名称</w:t>
      </w:r>
      <w:r>
        <w:rPr>
          <w:rFonts w:hint="eastAsia" w:ascii="仿宋" w:hAnsi="仿宋" w:cs="仿宋"/>
          <w:b w:val="0"/>
          <w:bCs/>
          <w:color w:val="auto"/>
          <w:sz w:val="24"/>
          <w:szCs w:val="24"/>
          <w:highlight w:val="none"/>
        </w:rPr>
        <w:t>：</w:t>
      </w:r>
      <w:r>
        <w:rPr>
          <w:rFonts w:hint="eastAsia" w:ascii="仿宋" w:hAnsi="仿宋" w:cs="仿宋"/>
          <w:b/>
          <w:bCs w:val="0"/>
          <w:color w:val="auto"/>
          <w:sz w:val="24"/>
          <w:szCs w:val="24"/>
          <w:highlight w:val="none"/>
        </w:rPr>
        <w:t>浙江镜岭水库工程施工期重大技术难题和关键环节专项技术服务</w:t>
      </w:r>
    </w:p>
    <w:p w14:paraId="2DDF4F75">
      <w:pPr>
        <w:pStyle w:val="670"/>
        <w:spacing w:before="24" w:after="24" w:line="440" w:lineRule="exact"/>
        <w:rPr>
          <w:rFonts w:ascii="仿宋" w:hAnsi="仿宋" w:cs="仿宋"/>
          <w:color w:val="auto"/>
          <w:sz w:val="24"/>
          <w:szCs w:val="24"/>
          <w:highlight w:val="none"/>
        </w:rPr>
      </w:pPr>
      <w:r>
        <w:rPr>
          <w:rFonts w:hint="eastAsia" w:ascii="仿宋" w:hAnsi="仿宋" w:cs="仿宋"/>
          <w:color w:val="auto"/>
          <w:sz w:val="24"/>
          <w:szCs w:val="24"/>
          <w:highlight w:val="none"/>
        </w:rPr>
        <w:t xml:space="preserve">2.项目背景 </w:t>
      </w:r>
    </w:p>
    <w:p w14:paraId="3FB448ED">
      <w:pPr>
        <w:pStyle w:val="964"/>
        <w:spacing w:line="440" w:lineRule="exact"/>
        <w:ind w:firstLine="0"/>
        <w:rPr>
          <w:rFonts w:ascii="仿宋" w:hAnsi="仿宋" w:eastAsia="仿宋" w:cs="仿宋"/>
          <w:color w:val="auto"/>
          <w:sz w:val="24"/>
          <w:highlight w:val="none"/>
        </w:rPr>
      </w:pPr>
      <w:r>
        <w:rPr>
          <w:rFonts w:hint="eastAsia" w:ascii="仿宋" w:hAnsi="仿宋" w:eastAsia="仿宋" w:cs="仿宋"/>
          <w:color w:val="auto"/>
          <w:sz w:val="24"/>
          <w:highlight w:val="none"/>
        </w:rPr>
        <w:t>浙江镜岭水库工程是浙江水网的重要“结”点，是曹娥江流域控制性骨干工程，是浙江省“十四五”期间库容最大、移民人口最多、单体投资最大的大型水库工程，也是绍兴有史以来投资最大的水利工程。水库功能以防洪、供水为主，结合灌溉、发电，为改善流域水生态环境创造条件。水库总库容3.13亿m3，工程等别为Ⅱ等，工程规模属大（2）型水库。正常蓄水位128.00m。水库建成后，年可供水量约1.09亿m3。</w:t>
      </w:r>
    </w:p>
    <w:p w14:paraId="1E712933">
      <w:pPr>
        <w:pStyle w:val="964"/>
        <w:widowControl/>
        <w:spacing w:line="440" w:lineRule="exact"/>
        <w:ind w:firstLine="561"/>
        <w:jc w:val="left"/>
        <w:rPr>
          <w:rFonts w:ascii="仿宋" w:hAnsi="仿宋" w:eastAsia="仿宋" w:cs="仿宋"/>
          <w:color w:val="auto"/>
          <w:sz w:val="24"/>
          <w:highlight w:val="none"/>
        </w:rPr>
      </w:pPr>
      <w:r>
        <w:rPr>
          <w:rFonts w:hint="eastAsia" w:ascii="仿宋" w:hAnsi="仿宋" w:eastAsia="仿宋" w:cs="仿宋"/>
          <w:color w:val="auto"/>
          <w:sz w:val="24"/>
          <w:highlight w:val="none"/>
        </w:rPr>
        <w:t>工程由枢纽工程和输水工程两部分组成。枢纽工程主要由拦河主坝、副坝、坝后发电厂房及生态放水管、升鱼机及交通工程等组成。主坝为常态混凝土重力坝，包括挡水坝段、泄水坝段、引水坝段，坝轴线呈直线布置，坝顶长度265.0m，坝顶高程138.00m，最大坝高83.0m，坝顶宽度10.0m，泄水建筑物为溢流坝段，位于主河床右侧，由溢流表孔和泄水深孔下泄，表孔共3孔，单孔净宽为8.0m，泄水深孔共1孔。副坝共4座，均采用黏土心墙土石坝，坝顶高程均为139.50m，坝顶宽度均为8.0m；1#副坝坝高12.0m，坝长73.0m；2#副坝坝高9.0m，坝长58.0m；3#副坝坝高19.0m，坝长72.0m；4#副坝坝高7.5m，坝长36.0m。输水工程由分层进水口、输水隧洞、输水管道、分水口、检修排水阀井、调压井、动能回收电站、调节池等建筑物组成，输水管线全长约76.30km。水库淹没影响搬迁人口约1.2万人，涉及新昌县镜岭镇10个行政村，拆迁各类房屋约77万m2。工程概算总投资约122.55亿元，总工期48个月。</w:t>
      </w:r>
    </w:p>
    <w:p w14:paraId="74735D67">
      <w:pPr>
        <w:spacing w:line="440" w:lineRule="exact"/>
        <w:ind w:firstLine="480" w:firstLineChars="200"/>
        <w:rPr>
          <w:rFonts w:ascii="仿宋" w:hAnsi="仿宋" w:eastAsia="仿宋" w:cs="仿宋"/>
          <w:color w:val="auto"/>
          <w:sz w:val="24"/>
          <w:highlight w:val="none"/>
        </w:rPr>
      </w:pPr>
      <w:bookmarkStart w:id="39" w:name="OLE_LINK5"/>
      <w:r>
        <w:rPr>
          <w:rFonts w:hint="eastAsia" w:ascii="仿宋" w:hAnsi="仿宋" w:eastAsia="仿宋" w:cs="仿宋"/>
          <w:color w:val="auto"/>
          <w:sz w:val="24"/>
          <w:highlight w:val="none"/>
        </w:rPr>
        <w:t>镜岭水库工程规模大、地质条件较复杂、建（构）筑物类型和数量多，水库移民人口多、施工工艺复杂、施工工期长，存在的技术难点多。为更好的控制工程质量、安全、工期和成本,解决工程建设过程中出现的技术疑难问题，需要引入专项技术服务为解决关键技术难题提供技术支撑。</w:t>
      </w:r>
      <w:bookmarkEnd w:id="39"/>
      <w:r>
        <w:rPr>
          <w:rFonts w:hint="eastAsia" w:ascii="仿宋" w:hAnsi="仿宋" w:eastAsia="仿宋" w:cs="仿宋"/>
          <w:color w:val="auto"/>
          <w:sz w:val="24"/>
          <w:highlight w:val="none"/>
        </w:rPr>
        <w:t xml:space="preserve"> </w:t>
      </w:r>
    </w:p>
    <w:p w14:paraId="326C5098">
      <w:pPr>
        <w:pStyle w:val="670"/>
        <w:spacing w:before="24" w:after="24" w:line="440" w:lineRule="exact"/>
        <w:rPr>
          <w:rFonts w:ascii="仿宋" w:hAnsi="仿宋" w:cs="仿宋"/>
          <w:color w:val="auto"/>
          <w:sz w:val="24"/>
          <w:szCs w:val="24"/>
          <w:highlight w:val="none"/>
        </w:rPr>
      </w:pPr>
      <w:r>
        <w:rPr>
          <w:rFonts w:hint="eastAsia" w:ascii="仿宋" w:hAnsi="仿宋" w:cs="仿宋"/>
          <w:color w:val="auto"/>
          <w:sz w:val="24"/>
          <w:szCs w:val="24"/>
          <w:highlight w:val="none"/>
        </w:rPr>
        <w:t>3.项目服务内容</w:t>
      </w:r>
    </w:p>
    <w:p w14:paraId="19026EEB">
      <w:pPr>
        <w:pStyle w:val="670"/>
        <w:spacing w:before="24" w:after="24" w:line="440" w:lineRule="exact"/>
        <w:ind w:firstLine="480" w:firstLineChars="200"/>
        <w:rPr>
          <w:rFonts w:ascii="仿宋" w:hAnsi="仿宋" w:cs="仿宋"/>
          <w:b w:val="0"/>
          <w:bCs/>
          <w:color w:val="auto"/>
          <w:sz w:val="24"/>
          <w:szCs w:val="24"/>
          <w:highlight w:val="none"/>
        </w:rPr>
      </w:pPr>
      <w:bookmarkStart w:id="40" w:name="OLE_LINK7"/>
      <w:r>
        <w:rPr>
          <w:rFonts w:hint="eastAsia" w:ascii="仿宋" w:hAnsi="仿宋" w:cs="仿宋"/>
          <w:b w:val="0"/>
          <w:bCs/>
          <w:color w:val="auto"/>
          <w:sz w:val="24"/>
          <w:szCs w:val="24"/>
          <w:highlight w:val="none"/>
        </w:rPr>
        <w:t>本次服务内容：施工期重大技术难题和关键环节的专项技术服务。</w:t>
      </w:r>
    </w:p>
    <w:p w14:paraId="10DFCF04">
      <w:pPr>
        <w:pStyle w:val="670"/>
        <w:spacing w:before="24" w:after="24" w:line="440" w:lineRule="exact"/>
        <w:ind w:firstLine="480" w:firstLineChars="200"/>
        <w:rPr>
          <w:rFonts w:ascii="仿宋" w:hAnsi="仿宋" w:cs="仿宋"/>
          <w:b w:val="0"/>
          <w:bCs/>
          <w:color w:val="auto"/>
          <w:sz w:val="24"/>
          <w:szCs w:val="24"/>
          <w:highlight w:val="none"/>
        </w:rPr>
      </w:pPr>
      <w:bookmarkStart w:id="41" w:name="OLE_LINK30"/>
      <w:bookmarkStart w:id="42" w:name="OLE_LINK29"/>
      <w:bookmarkStart w:id="43" w:name="OLE_LINK34"/>
      <w:r>
        <w:rPr>
          <w:rFonts w:hint="eastAsia" w:ascii="仿宋" w:hAnsi="仿宋" w:cs="仿宋"/>
          <w:b w:val="0"/>
          <w:bCs/>
          <w:color w:val="auto"/>
          <w:sz w:val="24"/>
          <w:szCs w:val="24"/>
          <w:highlight w:val="none"/>
        </w:rPr>
        <w:t>（1）施工期重大技术难题专项技术</w:t>
      </w:r>
      <w:bookmarkStart w:id="44" w:name="OLE_LINK32"/>
      <w:r>
        <w:rPr>
          <w:rFonts w:hint="eastAsia" w:ascii="仿宋" w:hAnsi="仿宋" w:cs="仿宋"/>
          <w:b w:val="0"/>
          <w:bCs/>
          <w:strike w:val="0"/>
          <w:color w:val="auto"/>
          <w:sz w:val="24"/>
          <w:szCs w:val="24"/>
          <w:highlight w:val="none"/>
        </w:rPr>
        <w:t>服务</w:t>
      </w:r>
      <w:bookmarkEnd w:id="44"/>
      <w:r>
        <w:rPr>
          <w:rFonts w:hint="eastAsia" w:ascii="仿宋" w:hAnsi="仿宋" w:cs="仿宋"/>
          <w:b w:val="0"/>
          <w:bCs/>
          <w:color w:val="auto"/>
          <w:sz w:val="24"/>
          <w:szCs w:val="24"/>
          <w:highlight w:val="none"/>
        </w:rPr>
        <w:t>主要包括：</w:t>
      </w:r>
    </w:p>
    <w:p w14:paraId="0DC51A47">
      <w:pPr>
        <w:pStyle w:val="670"/>
        <w:spacing w:before="24" w:after="24" w:line="440" w:lineRule="exact"/>
        <w:ind w:firstLine="480" w:firstLineChars="200"/>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①</w:t>
      </w:r>
      <w:bookmarkStart w:id="45" w:name="OLE_LINK39"/>
      <w:r>
        <w:rPr>
          <w:rFonts w:hint="eastAsia" w:ascii="仿宋" w:hAnsi="仿宋" w:cs="仿宋"/>
          <w:b w:val="0"/>
          <w:bCs/>
          <w:color w:val="auto"/>
          <w:sz w:val="24"/>
          <w:szCs w:val="24"/>
          <w:highlight w:val="none"/>
        </w:rPr>
        <w:t>施工期土建工程设计方面的重大专项技术服务</w:t>
      </w:r>
      <w:bookmarkEnd w:id="45"/>
      <w:r>
        <w:rPr>
          <w:rFonts w:hint="eastAsia" w:ascii="仿宋" w:hAnsi="仿宋" w:cs="仿宋"/>
          <w:b w:val="0"/>
          <w:bCs/>
          <w:color w:val="auto"/>
          <w:sz w:val="24"/>
          <w:szCs w:val="24"/>
          <w:highlight w:val="none"/>
        </w:rPr>
        <w:t>。重点围绕工程推进过程中大体积混凝土温控措施、基于开挖揭示地质条件对坝基建基高程优化及开挖和坝基处理措施、输水工程局部线路布置、河床截流、水库初期蓄水等技术方案开展专项技术服务。</w:t>
      </w:r>
    </w:p>
    <w:p w14:paraId="63723E2F">
      <w:pPr>
        <w:pStyle w:val="670"/>
        <w:spacing w:before="24" w:after="24" w:line="440" w:lineRule="exact"/>
        <w:ind w:firstLine="480" w:firstLineChars="200"/>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②</w:t>
      </w:r>
      <w:bookmarkStart w:id="46" w:name="OLE_LINK40"/>
      <w:r>
        <w:rPr>
          <w:rFonts w:hint="eastAsia" w:ascii="仿宋_GB2312" w:hAnsi="仿宋_GB2312" w:eastAsia="仿宋_GB2312" w:cs="仿宋_GB2312"/>
          <w:b w:val="0"/>
          <w:bCs/>
          <w:color w:val="auto"/>
          <w:sz w:val="24"/>
          <w:szCs w:val="24"/>
          <w:highlight w:val="none"/>
        </w:rPr>
        <w:t>移民安置方案优化技术服务</w:t>
      </w:r>
      <w:bookmarkEnd w:id="46"/>
      <w:r>
        <w:rPr>
          <w:rFonts w:hint="eastAsia" w:ascii="仿宋_GB2312" w:hAnsi="仿宋_GB2312" w:eastAsia="仿宋_GB2312" w:cs="仿宋_GB2312"/>
          <w:b w:val="0"/>
          <w:bCs/>
          <w:color w:val="auto"/>
          <w:sz w:val="24"/>
          <w:szCs w:val="24"/>
          <w:highlight w:val="none"/>
        </w:rPr>
        <w:t>。围绕移民安置施工过程中的实际变化情况，协助项目业主做好移民安置设计优化方案技术服务，提出科学合理的意见和建议。</w:t>
      </w:r>
    </w:p>
    <w:p w14:paraId="006C5DF0">
      <w:pPr>
        <w:pStyle w:val="670"/>
        <w:spacing w:before="24" w:after="24" w:line="440" w:lineRule="exact"/>
        <w:ind w:firstLine="480" w:firstLineChars="200"/>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③</w:t>
      </w:r>
      <w:bookmarkStart w:id="47" w:name="OLE_LINK41"/>
      <w:r>
        <w:rPr>
          <w:rFonts w:hint="eastAsia" w:ascii="仿宋_GB2312" w:hAnsi="仿宋_GB2312" w:eastAsia="仿宋_GB2312" w:cs="仿宋_GB2312"/>
          <w:b w:val="0"/>
          <w:bCs/>
          <w:color w:val="auto"/>
          <w:sz w:val="24"/>
          <w:szCs w:val="24"/>
          <w:highlight w:val="none"/>
        </w:rPr>
        <w:t>概算执行及工程优化调整技术服务</w:t>
      </w:r>
      <w:bookmarkEnd w:id="47"/>
      <w:r>
        <w:rPr>
          <w:rFonts w:hint="eastAsia" w:ascii="仿宋_GB2312" w:hAnsi="仿宋_GB2312" w:eastAsia="仿宋_GB2312" w:cs="仿宋_GB2312"/>
          <w:b w:val="0"/>
          <w:bCs/>
          <w:color w:val="auto"/>
          <w:sz w:val="24"/>
          <w:szCs w:val="24"/>
          <w:highlight w:val="none"/>
        </w:rPr>
        <w:t>。围绕工程建设中概算执行情况，对于技术问题较复杂的工程优化调整事项，开展专项技术服务，提出技术意见。</w:t>
      </w:r>
    </w:p>
    <w:p w14:paraId="2C21E75E">
      <w:pPr>
        <w:pStyle w:val="670"/>
        <w:spacing w:before="24" w:after="24" w:line="440" w:lineRule="exact"/>
        <w:ind w:firstLine="480" w:firstLineChars="200"/>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④信息化专业设计成果咨询。围绕工程数字孪生系统建设总体设计方案与实施方案开展专项技术服务，提出科学合理的意见和建议。</w:t>
      </w:r>
    </w:p>
    <w:p w14:paraId="6ACE4869">
      <w:pPr>
        <w:pStyle w:val="670"/>
        <w:spacing w:before="24" w:after="24" w:line="440" w:lineRule="exact"/>
        <w:ind w:firstLine="480" w:firstLineChars="200"/>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⑤科研方案成果咨询。围绕科研课题</w:t>
      </w:r>
      <w:r>
        <w:rPr>
          <w:rFonts w:hint="eastAsia" w:ascii="仿宋_GB2312" w:hAnsi="仿宋_GB2312" w:eastAsia="仿宋_GB2312" w:cs="仿宋_GB2312"/>
          <w:b w:val="0"/>
          <w:bCs/>
          <w:color w:val="auto"/>
          <w:sz w:val="24"/>
          <w:szCs w:val="24"/>
          <w:highlight w:val="none"/>
          <w:lang w:val="en-US" w:eastAsia="zh-CN"/>
        </w:rPr>
        <w:t>开展及</w:t>
      </w:r>
      <w:r>
        <w:rPr>
          <w:rFonts w:hint="eastAsia" w:ascii="仿宋_GB2312" w:hAnsi="仿宋_GB2312" w:eastAsia="仿宋_GB2312" w:cs="仿宋_GB2312"/>
          <w:b w:val="0"/>
          <w:bCs/>
          <w:color w:val="auto"/>
          <w:sz w:val="24"/>
          <w:szCs w:val="24"/>
          <w:highlight w:val="none"/>
        </w:rPr>
        <w:t>验收工作</w:t>
      </w:r>
      <w:r>
        <w:rPr>
          <w:rFonts w:hint="eastAsia" w:ascii="仿宋_GB2312" w:hAnsi="仿宋_GB2312" w:eastAsia="仿宋_GB2312" w:cs="仿宋_GB2312"/>
          <w:b w:val="0"/>
          <w:bCs/>
          <w:color w:val="auto"/>
          <w:sz w:val="24"/>
          <w:szCs w:val="24"/>
          <w:highlight w:val="none"/>
          <w:lang w:val="en-US" w:eastAsia="zh-CN"/>
        </w:rPr>
        <w:t>进行</w:t>
      </w:r>
      <w:r>
        <w:rPr>
          <w:rFonts w:hint="eastAsia" w:ascii="仿宋_GB2312" w:hAnsi="仿宋_GB2312" w:eastAsia="仿宋_GB2312" w:cs="仿宋_GB2312"/>
          <w:b w:val="0"/>
          <w:bCs/>
          <w:color w:val="auto"/>
          <w:sz w:val="24"/>
          <w:szCs w:val="24"/>
          <w:highlight w:val="none"/>
        </w:rPr>
        <w:t>技术咨询服务。</w:t>
      </w:r>
    </w:p>
    <w:p w14:paraId="15175004">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（2）关键环节的专项技术服务主要包括：</w:t>
      </w:r>
    </w:p>
    <w:p w14:paraId="615599CB">
      <w:pPr>
        <w:pStyle w:val="670"/>
        <w:spacing w:before="24" w:after="24" w:line="440" w:lineRule="exact"/>
        <w:ind w:firstLine="480" w:firstLineChars="200"/>
        <w:rPr>
          <w:rFonts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①验收技术鉴定。开展工程蓄水安全鉴定、通水安全鉴定、工程竣工验收技术鉴定。</w:t>
      </w:r>
    </w:p>
    <w:p w14:paraId="7E073057">
      <w:pPr>
        <w:pStyle w:val="670"/>
        <w:spacing w:before="24" w:after="24" w:line="440" w:lineRule="exact"/>
        <w:ind w:firstLine="480" w:firstLineChars="200"/>
        <w:rPr>
          <w:rFonts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②验收技术咨询。围绕工程阶段验收以及环保、水保、移民、安全设施等专项验收有关技术问题进行技术服务。</w:t>
      </w:r>
      <w:bookmarkEnd w:id="40"/>
      <w:bookmarkEnd w:id="41"/>
      <w:bookmarkEnd w:id="42"/>
    </w:p>
    <w:bookmarkEnd w:id="43"/>
    <w:p w14:paraId="7FDCE781">
      <w:pPr>
        <w:pStyle w:val="670"/>
        <w:spacing w:before="24" w:after="24" w:line="440" w:lineRule="exact"/>
        <w:rPr>
          <w:rFonts w:ascii="仿宋" w:hAnsi="仿宋" w:cs="仿宋"/>
          <w:color w:val="auto"/>
          <w:sz w:val="24"/>
          <w:szCs w:val="24"/>
          <w:highlight w:val="none"/>
        </w:rPr>
      </w:pPr>
      <w:r>
        <w:rPr>
          <w:rFonts w:hint="eastAsia" w:ascii="仿宋" w:hAnsi="仿宋" w:cs="仿宋"/>
          <w:color w:val="auto"/>
          <w:sz w:val="24"/>
          <w:szCs w:val="24"/>
          <w:highlight w:val="none"/>
        </w:rPr>
        <w:t>4.</w:t>
      </w:r>
      <w:r>
        <w:rPr>
          <w:rFonts w:ascii="仿宋" w:hAnsi="仿宋" w:cs="仿宋"/>
          <w:color w:val="auto"/>
          <w:sz w:val="24"/>
          <w:szCs w:val="24"/>
          <w:highlight w:val="none"/>
        </w:rPr>
        <w:t>工作</w:t>
      </w:r>
      <w:r>
        <w:rPr>
          <w:rFonts w:hint="eastAsia" w:ascii="仿宋" w:hAnsi="仿宋" w:cs="仿宋"/>
          <w:color w:val="auto"/>
          <w:sz w:val="24"/>
          <w:szCs w:val="24"/>
          <w:highlight w:val="none"/>
        </w:rPr>
        <w:t>要求</w:t>
      </w:r>
    </w:p>
    <w:p w14:paraId="08B16C1E">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4.1 工作依据</w:t>
      </w:r>
    </w:p>
    <w:p w14:paraId="5E970B66">
      <w:pPr>
        <w:pStyle w:val="23"/>
        <w:spacing w:before="133" w:line="240" w:lineRule="auto"/>
        <w:ind w:firstLine="48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（1）现行有效的法律、行政法规及部门规章； </w:t>
      </w:r>
    </w:p>
    <w:p w14:paraId="12875E41">
      <w:pPr>
        <w:pStyle w:val="23"/>
        <w:spacing w:before="133" w:line="240" w:lineRule="auto"/>
        <w:ind w:firstLine="48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（2）与工程有关的规范、标准、规程； </w:t>
      </w:r>
    </w:p>
    <w:p w14:paraId="3FE06D18">
      <w:pPr>
        <w:pStyle w:val="23"/>
        <w:spacing w:before="133" w:line="240" w:lineRule="auto"/>
        <w:ind w:firstLine="48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（3）工程勘察文件、设计文件及其他文件； </w:t>
      </w:r>
    </w:p>
    <w:p w14:paraId="6C6167EB">
      <w:pPr>
        <w:pStyle w:val="23"/>
        <w:spacing w:before="133" w:line="240" w:lineRule="auto"/>
        <w:ind w:firstLine="48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（4）本项目咨询的委托合同及补充合同； </w:t>
      </w:r>
    </w:p>
    <w:p w14:paraId="2BC5330F">
      <w:pPr>
        <w:pStyle w:val="23"/>
        <w:spacing w:before="133" w:line="240" w:lineRule="auto"/>
        <w:ind w:firstLine="48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5</w:t>
      </w:r>
      <w:r>
        <w:rPr>
          <w:rFonts w:hint="eastAsia" w:ascii="仿宋_GB2312" w:hAnsi="仿宋_GB2312" w:eastAsia="仿宋_GB2312" w:cs="仿宋_GB2312"/>
          <w:color w:val="auto"/>
          <w:highlight w:val="none"/>
        </w:rPr>
        <w:t xml:space="preserve">）合同履行中与咨询服务有关的来往函件； </w:t>
      </w:r>
    </w:p>
    <w:p w14:paraId="23B766EE">
      <w:pPr>
        <w:pStyle w:val="23"/>
        <w:spacing w:before="133" w:line="240" w:lineRule="auto"/>
        <w:ind w:firstLine="48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6</w:t>
      </w:r>
      <w:r>
        <w:rPr>
          <w:rFonts w:hint="eastAsia" w:ascii="仿宋_GB2312" w:hAnsi="仿宋_GB2312" w:eastAsia="仿宋_GB2312" w:cs="仿宋_GB2312"/>
          <w:color w:val="auto"/>
          <w:highlight w:val="none"/>
        </w:rPr>
        <w:t>）政府相关法规、批文、审查意见等；</w:t>
      </w:r>
    </w:p>
    <w:p w14:paraId="7E0C09DC">
      <w:pPr>
        <w:pStyle w:val="670"/>
        <w:spacing w:before="24" w:after="24" w:line="440" w:lineRule="exact"/>
        <w:ind w:firstLine="480" w:firstLineChars="200"/>
        <w:rPr>
          <w:rFonts w:ascii="仿宋_GB2312" w:hAnsi="仿宋_GB2312" w:eastAsia="仿宋_GB2312" w:cs="仿宋_GB2312"/>
          <w:b w:val="0"/>
          <w:snapToGrid w:val="0"/>
          <w:color w:val="auto"/>
          <w:sz w:val="24"/>
          <w:szCs w:val="21"/>
          <w:highlight w:val="none"/>
          <w:lang w:val="zh-CN"/>
        </w:rPr>
      </w:pPr>
      <w:r>
        <w:rPr>
          <w:rFonts w:hint="eastAsia" w:ascii="仿宋_GB2312" w:hAnsi="仿宋_GB2312" w:eastAsia="仿宋_GB2312" w:cs="仿宋_GB2312"/>
          <w:b w:val="0"/>
          <w:snapToGrid w:val="0"/>
          <w:color w:val="auto"/>
          <w:sz w:val="24"/>
          <w:szCs w:val="21"/>
          <w:highlight w:val="none"/>
          <w:lang w:val="zh-CN"/>
        </w:rPr>
        <w:t>（7）其他咨询依据。</w:t>
      </w:r>
    </w:p>
    <w:p w14:paraId="7E23F720">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4.2工作要求</w:t>
      </w:r>
    </w:p>
    <w:p w14:paraId="4308D9CC">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（1）</w:t>
      </w:r>
      <w:bookmarkStart w:id="48" w:name="OLE_LINK37"/>
      <w:r>
        <w:rPr>
          <w:rFonts w:hint="eastAsia" w:ascii="仿宋" w:hAnsi="仿宋" w:cs="仿宋"/>
          <w:b w:val="0"/>
          <w:bCs/>
          <w:color w:val="auto"/>
          <w:sz w:val="24"/>
          <w:szCs w:val="24"/>
          <w:highlight w:val="none"/>
        </w:rPr>
        <w:t>受托人应充分借鉴具有类似规模和技术特点的工程建设的经验，建立完善的</w:t>
      </w:r>
      <w:r>
        <w:rPr>
          <w:rFonts w:hint="eastAsia" w:ascii="仿宋" w:hAnsi="仿宋" w:cs="仿宋"/>
          <w:b w:val="0"/>
          <w:bCs/>
          <w:color w:val="auto"/>
          <w:sz w:val="24"/>
          <w:szCs w:val="24"/>
          <w:highlight w:val="none"/>
          <w:lang w:val="en-US" w:eastAsia="zh-CN"/>
        </w:rPr>
        <w:t>技术服务工作</w:t>
      </w:r>
      <w:r>
        <w:rPr>
          <w:rFonts w:hint="eastAsia" w:ascii="仿宋" w:hAnsi="仿宋" w:cs="仿宋"/>
          <w:b w:val="0"/>
          <w:bCs/>
          <w:color w:val="auto"/>
          <w:sz w:val="24"/>
          <w:szCs w:val="24"/>
          <w:highlight w:val="none"/>
        </w:rPr>
        <w:t>体系，提交专业的技术服务意见，指导项目创新创优工作，同时工作进度满足合同及招标人的要求。</w:t>
      </w:r>
      <w:bookmarkEnd w:id="48"/>
      <w:r>
        <w:rPr>
          <w:rFonts w:hint="eastAsia" w:ascii="仿宋" w:hAnsi="仿宋" w:cs="仿宋"/>
          <w:b w:val="0"/>
          <w:bCs/>
          <w:color w:val="auto"/>
          <w:sz w:val="24"/>
          <w:szCs w:val="24"/>
          <w:highlight w:val="none"/>
        </w:rPr>
        <w:t xml:space="preserve"> </w:t>
      </w:r>
    </w:p>
    <w:p w14:paraId="7C05B399">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 xml:space="preserve">（2）受托人应在初步设计的基础上，充分结合工程实际，坚持节约资源、少占耕地、确保安全、提高质量、利于运行和合理造价的原则，确保方案技术可行、经济合理。 </w:t>
      </w:r>
    </w:p>
    <w:p w14:paraId="02233A17">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（3）受托人应做好咨询质量管理工作，建立健全质量保证体系，建立岗位责任制，加强对成果文件的质量控制，建立咨询质量终身负责制，建立完整的</w:t>
      </w:r>
      <w:r>
        <w:rPr>
          <w:rFonts w:hint="eastAsia" w:ascii="仿宋" w:hAnsi="仿宋" w:cs="仿宋"/>
          <w:b w:val="0"/>
          <w:bCs/>
          <w:color w:val="auto"/>
          <w:sz w:val="24"/>
          <w:szCs w:val="24"/>
          <w:highlight w:val="none"/>
          <w:lang w:val="en-US" w:eastAsia="zh-CN"/>
        </w:rPr>
        <w:t>成果</w:t>
      </w:r>
      <w:r>
        <w:rPr>
          <w:rFonts w:hint="eastAsia" w:ascii="仿宋" w:hAnsi="仿宋" w:cs="仿宋"/>
          <w:b w:val="0"/>
          <w:bCs/>
          <w:color w:val="auto"/>
          <w:sz w:val="24"/>
          <w:szCs w:val="24"/>
          <w:highlight w:val="none"/>
        </w:rPr>
        <w:t>文件的复核、 会签和批准制度，明确各专项责任人，并对本合同工作的技术服务质量负责。</w:t>
      </w:r>
    </w:p>
    <w:p w14:paraId="4E4D0D4E">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 xml:space="preserve">（4）受托人在实施技术服务工作时应做好保密工作，且应确保不会侵犯任何第三方的知识产权（包括但不限于著作权、商标权、专利权）或专有技术或商业秘密。 </w:t>
      </w:r>
    </w:p>
    <w:p w14:paraId="0EE9167A">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（5）技术</w:t>
      </w:r>
      <w:r>
        <w:rPr>
          <w:rFonts w:hint="eastAsia" w:ascii="仿宋" w:hAnsi="仿宋" w:cs="仿宋"/>
          <w:b w:val="0"/>
          <w:bCs/>
          <w:color w:val="auto"/>
          <w:sz w:val="24"/>
          <w:szCs w:val="24"/>
          <w:highlight w:val="none"/>
          <w:lang w:val="en-US" w:eastAsia="zh-CN"/>
        </w:rPr>
        <w:t>服务</w:t>
      </w:r>
      <w:r>
        <w:rPr>
          <w:rFonts w:hint="eastAsia" w:ascii="仿宋" w:hAnsi="仿宋" w:cs="仿宋"/>
          <w:b w:val="0"/>
          <w:bCs/>
          <w:color w:val="auto"/>
          <w:sz w:val="24"/>
          <w:szCs w:val="24"/>
          <w:highlight w:val="none"/>
        </w:rPr>
        <w:t>意见应尽可能避免发生重大设计变更，确需发生重大设计变更的按程序报批。</w:t>
      </w:r>
    </w:p>
    <w:p w14:paraId="1F4675D5">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 xml:space="preserve">（6）技术服务工作根据工程进展情况，随时安排，每次技术服务周期一般不超过 15 个工作日，技术特别复杂的可适当延长。 各专业审查意见及优化报告应满足工程安全、质量和进度要求，并按招标人要求及时提交。 </w:t>
      </w:r>
    </w:p>
    <w:p w14:paraId="51796F7D">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7）在工程蓄水（通水）阶段验收和竣工验收时间前6个月组织编制验收工作大纲，在参建方提交自检报告后2个月进行现场鉴定，在主管部门水库蓄水阶段验收、工程通水阶段验收和竣工验收前1个月提交鉴定报告。</w:t>
      </w:r>
    </w:p>
    <w:p w14:paraId="57A30BB9">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8）受托人应无条件配合委托人进行项目验收等工作。根据审查意见负责对合同范围内的技术服务成果文件做必要调整补充；如因受托人原因导致成果文件不符合要求，受托人应当无条件且无偿对成果文件进行修改，直至符合要求。</w:t>
      </w:r>
    </w:p>
    <w:p w14:paraId="144BF0EA">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4.3 技术服务成果</w:t>
      </w:r>
    </w:p>
    <w:p w14:paraId="2FD7ED22">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受托人提交的技术服务成果文件包括但不限于：</w:t>
      </w:r>
      <w:r>
        <w:rPr>
          <w:rFonts w:hint="eastAsia" w:ascii="仿宋" w:hAnsi="仿宋" w:cs="仿宋"/>
          <w:b w:val="0"/>
          <w:bCs/>
          <w:color w:val="auto"/>
          <w:sz w:val="24"/>
          <w:szCs w:val="24"/>
          <w:highlight w:val="none"/>
          <w:lang w:val="en-US" w:eastAsia="zh-CN"/>
        </w:rPr>
        <w:t>正式书面意见或报告，及其他记录材料</w:t>
      </w:r>
      <w:r>
        <w:rPr>
          <w:rFonts w:hint="eastAsia" w:ascii="仿宋" w:hAnsi="仿宋" w:cs="仿宋"/>
          <w:b w:val="0"/>
          <w:bCs/>
          <w:color w:val="auto"/>
          <w:sz w:val="24"/>
          <w:szCs w:val="24"/>
          <w:highlight w:val="none"/>
        </w:rPr>
        <w:t>。</w:t>
      </w:r>
    </w:p>
    <w:p w14:paraId="3159964D">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技术服务成果文件质量要求：</w:t>
      </w:r>
    </w:p>
    <w:p w14:paraId="7A470FDD">
      <w:pPr>
        <w:pStyle w:val="670"/>
        <w:spacing w:before="24" w:after="24" w:line="440" w:lineRule="exact"/>
        <w:ind w:left="161" w:right="108"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 xml:space="preserve">（1）成果文件应符合现行的国家和水利及相关行业部门颁布的标准、规范、规 程等要求； </w:t>
      </w:r>
    </w:p>
    <w:p w14:paraId="7405C68B">
      <w:pPr>
        <w:pStyle w:val="670"/>
        <w:spacing w:before="24" w:after="24" w:line="440" w:lineRule="exact"/>
        <w:ind w:left="581" w:right="108"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 xml:space="preserve">（2）依据的基本资料应完整、准确、充分、可靠； </w:t>
      </w:r>
    </w:p>
    <w:p w14:paraId="2B929C35">
      <w:pPr>
        <w:pStyle w:val="670"/>
        <w:spacing w:before="24" w:after="24" w:line="440" w:lineRule="exact"/>
        <w:ind w:left="581" w:right="108"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（3）成果应当充分全面，成果可靠合理，满足后续工作的需要,；</w:t>
      </w:r>
    </w:p>
    <w:p w14:paraId="390FA203">
      <w:pPr>
        <w:pStyle w:val="670"/>
        <w:spacing w:before="24" w:after="24" w:line="440" w:lineRule="exact"/>
        <w:ind w:left="581" w:right="108"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（4）技术服务成果须满足验收等要求；</w:t>
      </w:r>
    </w:p>
    <w:p w14:paraId="61AD9018">
      <w:pPr>
        <w:pStyle w:val="670"/>
        <w:spacing w:before="24" w:after="24" w:line="440" w:lineRule="exact"/>
        <w:ind w:left="581" w:right="108"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（5）受托人提供的专项成果文件不少于20份，同时提供包括可编辑电子文档（U盘） 2份和PDF文档2份。具体数量以实际需求量为准，若增加文件数量，费用不予调整。</w:t>
      </w:r>
    </w:p>
    <w:p w14:paraId="79AFA8D3">
      <w:pPr>
        <w:pStyle w:val="670"/>
        <w:spacing w:before="24" w:after="24" w:line="440" w:lineRule="exact"/>
        <w:ind w:firstLine="480" w:firstLineChars="200"/>
        <w:rPr>
          <w:rFonts w:ascii="仿宋" w:hAnsi="仿宋" w:cs="仿宋"/>
          <w:b w:val="0"/>
          <w:bCs/>
          <w:color w:val="auto"/>
          <w:sz w:val="24"/>
          <w:szCs w:val="24"/>
          <w:highlight w:val="none"/>
        </w:rPr>
      </w:pPr>
      <w:r>
        <w:rPr>
          <w:rFonts w:hint="eastAsia" w:ascii="仿宋" w:hAnsi="仿宋" w:cs="仿宋"/>
          <w:b w:val="0"/>
          <w:bCs/>
          <w:color w:val="auto"/>
          <w:sz w:val="24"/>
          <w:szCs w:val="24"/>
          <w:highlight w:val="none"/>
        </w:rPr>
        <w:t>（6）受托人提交的成果文件应满足采购人信息化及档案管理相关要求。</w:t>
      </w:r>
    </w:p>
    <w:p w14:paraId="177FC754">
      <w:pPr>
        <w:pStyle w:val="670"/>
        <w:spacing w:before="24" w:after="24" w:line="440" w:lineRule="exact"/>
        <w:rPr>
          <w:rFonts w:ascii="仿宋" w:hAnsi="仿宋" w:cs="仿宋"/>
          <w:color w:val="auto"/>
          <w:sz w:val="24"/>
          <w:szCs w:val="24"/>
          <w:highlight w:val="none"/>
        </w:rPr>
      </w:pPr>
      <w:r>
        <w:rPr>
          <w:rFonts w:hint="eastAsia" w:ascii="仿宋" w:hAnsi="仿宋" w:cs="仿宋"/>
          <w:color w:val="auto"/>
          <w:sz w:val="24"/>
          <w:szCs w:val="24"/>
          <w:highlight w:val="none"/>
        </w:rPr>
        <w:t>5.人员配备要求</w:t>
      </w:r>
    </w:p>
    <w:p w14:paraId="6BF7A20F">
      <w:pPr>
        <w:spacing w:line="440" w:lineRule="exact"/>
        <w:ind w:firstLine="480" w:firstLineChars="200"/>
        <w:rPr>
          <w:rFonts w:ascii="仿宋" w:hAnsi="仿宋" w:eastAsia="仿宋" w:cs="仿宋"/>
          <w:color w:val="auto"/>
          <w:sz w:val="24"/>
          <w:highlight w:val="none"/>
        </w:rPr>
      </w:pPr>
      <w:bookmarkStart w:id="49" w:name="OLE_LINK11"/>
      <w:r>
        <w:rPr>
          <w:rFonts w:hint="eastAsia" w:ascii="仿宋" w:hAnsi="仿宋" w:eastAsia="仿宋" w:cs="仿宋"/>
          <w:color w:val="auto"/>
          <w:sz w:val="24"/>
          <w:highlight w:val="none"/>
        </w:rPr>
        <w:t>技术服务工作应成立工作组，工作组人员包括项目负责人、各专业（专项）负责人及满足工作要求的其他专业小组成员等。项目工作组人员根据工程咨询事项需要及时到达现场开展技术服务工作。</w:t>
      </w:r>
      <w:bookmarkStart w:id="50" w:name="OLE_LINK2"/>
      <w:r>
        <w:rPr>
          <w:rFonts w:hint="eastAsia" w:ascii="仿宋" w:hAnsi="仿宋" w:eastAsia="仿宋" w:cs="仿宋"/>
          <w:color w:val="auto"/>
          <w:sz w:val="24"/>
          <w:highlight w:val="none"/>
        </w:rPr>
        <w:t>专业（专项）组别应包括水文规划</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、地质</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、水工</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、施工</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、移民</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、机电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含信息化专业</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、造价</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、环评</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、水保</w:t>
      </w:r>
      <w:r>
        <w:rPr>
          <w:rFonts w:hint="eastAsia" w:ascii="仿宋" w:hAnsi="仿宋" w:eastAsia="仿宋" w:cs="仿宋"/>
          <w:color w:val="auto"/>
          <w:sz w:val="24"/>
          <w:highlight w:val="none"/>
          <w:lang w:val="en-US" w:eastAsia="zh-CN"/>
        </w:rPr>
        <w:t>类</w:t>
      </w:r>
      <w:r>
        <w:rPr>
          <w:rFonts w:hint="eastAsia" w:ascii="仿宋" w:hAnsi="仿宋" w:eastAsia="仿宋" w:cs="仿宋"/>
          <w:color w:val="auto"/>
          <w:sz w:val="24"/>
          <w:highlight w:val="none"/>
        </w:rPr>
        <w:t>等</w:t>
      </w:r>
      <w:r>
        <w:rPr>
          <w:rFonts w:hint="eastAsia" w:ascii="仿宋" w:hAnsi="仿宋" w:eastAsia="仿宋" w:cs="仿宋"/>
          <w:color w:val="auto"/>
          <w:sz w:val="24"/>
          <w:highlight w:val="none"/>
          <w:lang w:val="en-US" w:eastAsia="zh-CN"/>
        </w:rPr>
        <w:t>水利相关专业</w:t>
      </w:r>
      <w:r>
        <w:rPr>
          <w:rFonts w:hint="eastAsia" w:ascii="仿宋" w:hAnsi="仿宋" w:eastAsia="仿宋" w:cs="仿宋"/>
          <w:color w:val="auto"/>
          <w:sz w:val="24"/>
          <w:highlight w:val="none"/>
        </w:rPr>
        <w:t>。</w:t>
      </w:r>
    </w:p>
    <w:bookmarkEnd w:id="50"/>
    <w:p w14:paraId="20D0C9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项目负责人应具有水利类高级及以上技术职称，且</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近5年</w:t>
      </w:r>
      <w:r>
        <w:rPr>
          <w:rFonts w:hint="eastAsia" w:ascii="仿宋" w:hAnsi="仿宋" w:eastAsia="仿宋" w:cs="仿宋"/>
          <w:color w:val="auto"/>
          <w:sz w:val="24"/>
          <w:highlight w:val="none"/>
          <w:lang w:val="en-US" w:eastAsia="zh-CN"/>
        </w:rPr>
        <w:t>相关工作经验</w:t>
      </w:r>
      <w:r>
        <w:rPr>
          <w:rFonts w:hint="eastAsia" w:ascii="仿宋" w:hAnsi="仿宋" w:eastAsia="仿宋" w:cs="仿宋"/>
          <w:color w:val="auto"/>
          <w:sz w:val="24"/>
          <w:highlight w:val="none"/>
        </w:rPr>
        <w:t>。</w:t>
      </w:r>
      <w:bookmarkEnd w:id="49"/>
    </w:p>
    <w:p w14:paraId="48210E89">
      <w:pPr>
        <w:numPr>
          <w:ilvl w:val="0"/>
          <w:numId w:val="1"/>
        </w:num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合同价款</w:t>
      </w:r>
    </w:p>
    <w:p w14:paraId="5CAC70FE">
      <w:pPr>
        <w:pStyle w:val="964"/>
        <w:numPr>
          <w:ilvl w:val="255"/>
          <w:numId w:val="0"/>
        </w:numPr>
        <w:spacing w:line="440" w:lineRule="exact"/>
        <w:ind w:firstLine="480" w:firstLineChars="200"/>
        <w:rPr>
          <w:rFonts w:ascii="仿宋" w:hAnsi="仿宋" w:eastAsia="仿宋" w:cs="仿宋"/>
          <w:color w:val="auto"/>
          <w:sz w:val="24"/>
          <w:highlight w:val="none"/>
        </w:rPr>
      </w:pPr>
      <w:bookmarkStart w:id="51" w:name="OLE_LINK10"/>
      <w:r>
        <w:rPr>
          <w:rFonts w:hint="eastAsia" w:ascii="仿宋" w:hAnsi="仿宋" w:eastAsia="仿宋" w:cs="仿宋"/>
          <w:color w:val="auto"/>
          <w:sz w:val="24"/>
          <w:highlight w:val="none"/>
        </w:rPr>
        <w:t>本项目采用总价合同。合同价款包括但不限于人工费、办公设备费、交通费、食宿费、差旅费、受托人科技成果应用或转化费、管理费、保险费、利润、税金及风险等完成本合同工作所需的一切费用。合同价款不因项目投资增减和工期延长或缩短而增加或减少技术服务费。</w:t>
      </w:r>
      <w:bookmarkEnd w:id="51"/>
    </w:p>
    <w:p w14:paraId="58A558D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7.付款方式</w:t>
      </w:r>
    </w:p>
    <w:p w14:paraId="4E0BCA8B">
      <w:pPr>
        <w:pStyle w:val="670"/>
        <w:spacing w:before="24" w:after="24" w:line="440" w:lineRule="exact"/>
        <w:ind w:firstLine="482" w:firstLineChars="200"/>
        <w:rPr>
          <w:rFonts w:ascii="仿宋" w:hAnsi="仿宋" w:cs="仿宋"/>
          <w:color w:val="auto"/>
          <w:sz w:val="24"/>
          <w:highlight w:val="none"/>
        </w:rPr>
      </w:pPr>
      <w:r>
        <w:rPr>
          <w:rFonts w:hint="eastAsia" w:ascii="仿宋" w:hAnsi="仿宋" w:cs="仿宋"/>
          <w:color w:val="auto"/>
          <w:sz w:val="24"/>
          <w:highlight w:val="none"/>
        </w:rPr>
        <w:t>按《浙江省财政厅关于进一步发挥政府采购政策功能全力推动经济稳进提质的通知》（浙财采监〔2022〕3号）等文件要求执行，具体付款方式由双方协商后在合同中明确。</w:t>
      </w:r>
    </w:p>
    <w:p w14:paraId="2A3FE5E7">
      <w:pPr>
        <w:pStyle w:val="670"/>
        <w:spacing w:before="24" w:after="24" w:line="440" w:lineRule="exact"/>
        <w:rPr>
          <w:rFonts w:ascii="仿宋" w:hAnsi="仿宋" w:cs="仿宋"/>
          <w:color w:val="auto"/>
          <w:sz w:val="24"/>
          <w:szCs w:val="24"/>
          <w:highlight w:val="none"/>
        </w:rPr>
      </w:pPr>
      <w:r>
        <w:rPr>
          <w:rFonts w:hint="eastAsia" w:ascii="仿宋" w:hAnsi="仿宋" w:cs="仿宋"/>
          <w:color w:val="auto"/>
          <w:sz w:val="24"/>
          <w:szCs w:val="24"/>
          <w:highlight w:val="none"/>
        </w:rPr>
        <w:t>8.其他要求</w:t>
      </w:r>
    </w:p>
    <w:p w14:paraId="41F00A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bookmarkStart w:id="52" w:name="OLE_LINK1"/>
      <w:r>
        <w:rPr>
          <w:rFonts w:hint="eastAsia" w:ascii="仿宋" w:hAnsi="仿宋" w:eastAsia="仿宋" w:cs="仿宋"/>
          <w:color w:val="auto"/>
          <w:sz w:val="24"/>
          <w:highlight w:val="none"/>
        </w:rPr>
        <w:t>违约责任</w:t>
      </w:r>
      <w:bookmarkEnd w:id="52"/>
    </w:p>
    <w:p w14:paraId="1FC1CC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（1）人员到位</w:t>
      </w:r>
    </w:p>
    <w:p w14:paraId="29C88B69">
      <w:pPr>
        <w:spacing w:line="440" w:lineRule="exact"/>
        <w:ind w:firstLine="480" w:firstLineChars="200"/>
        <w:rPr>
          <w:rFonts w:ascii="仿宋" w:hAnsi="仿宋" w:eastAsia="仿宋" w:cs="仿宋"/>
          <w:color w:val="auto"/>
          <w:sz w:val="24"/>
          <w:highlight w:val="none"/>
        </w:rPr>
      </w:pPr>
      <w:bookmarkStart w:id="53" w:name="OLE_LINK16"/>
      <w:r>
        <w:rPr>
          <w:rFonts w:hint="eastAsia" w:ascii="仿宋" w:hAnsi="仿宋" w:eastAsia="仿宋" w:cs="仿宋"/>
          <w:color w:val="auto"/>
          <w:sz w:val="24"/>
          <w:highlight w:val="none"/>
        </w:rPr>
        <w:t>合同履行期间，受托人应保持人员的稳定，原则上不得更换项目负责人及各专业（专项）负责人，上述人员如遇特殊原因确需更换时，需经采购人书面同意，更换后的人员资格、经验及业绩条件不得低于原人员的资格和业绩条件，并需缴纳违约金，同时承担由此增加的费用和损失。更换项目负责人按</w:t>
      </w:r>
      <w:r>
        <w:rPr>
          <w:rFonts w:ascii="仿宋" w:hAnsi="仿宋" w:eastAsia="仿宋" w:cs="仿宋"/>
          <w:color w:val="auto"/>
          <w:sz w:val="24"/>
          <w:highlight w:val="none"/>
        </w:rPr>
        <w:t>10</w:t>
      </w:r>
      <w:r>
        <w:rPr>
          <w:rFonts w:hint="eastAsia" w:ascii="仿宋" w:hAnsi="仿宋" w:eastAsia="仿宋" w:cs="仿宋"/>
          <w:color w:val="auto"/>
          <w:sz w:val="24"/>
          <w:highlight w:val="none"/>
        </w:rPr>
        <w:t>万元/人向采购人缴纳变更违约金，更换专业（专项）负责人按</w:t>
      </w:r>
      <w:r>
        <w:rPr>
          <w:rFonts w:ascii="仿宋" w:hAnsi="仿宋" w:eastAsia="仿宋" w:cs="仿宋"/>
          <w:color w:val="auto"/>
          <w:sz w:val="24"/>
          <w:highlight w:val="none"/>
        </w:rPr>
        <w:t>5</w:t>
      </w:r>
      <w:r>
        <w:rPr>
          <w:rFonts w:hint="eastAsia" w:ascii="仿宋" w:hAnsi="仿宋" w:eastAsia="仿宋" w:cs="仿宋"/>
          <w:color w:val="auto"/>
          <w:sz w:val="24"/>
          <w:highlight w:val="none"/>
        </w:rPr>
        <w:t>万元/人向采购人缴纳变更违约金。</w:t>
      </w:r>
    </w:p>
    <w:p w14:paraId="2F69742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特殊原因指：</w:t>
      </w:r>
    </w:p>
    <w:p w14:paraId="19F377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①离职和退休；②因伤病、死亡等身体原因不能履职的；③法律法规规定的其他情形。</w:t>
      </w:r>
    </w:p>
    <w:p w14:paraId="4BE8CFD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注：由于患病、发生意外等身体原因导致更换的，按合同约定违约金的50%支付违约金，死亡原因导致更换的，无需支付违约金。</w:t>
      </w:r>
      <w:bookmarkEnd w:id="53"/>
    </w:p>
    <w:p w14:paraId="767F41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（2）现场服务及跟踪反馈及时性</w:t>
      </w:r>
    </w:p>
    <w:p w14:paraId="2E200D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现场发生的重大或疑难技术问题，项目负责人须到现场解决，24小时内未响应的，采购人可对受托人发出警告，经警告无效的，受托人须向采购人支付违约金1万元/次。对采购人要求受托人到场参加的相关会议、活动、验收等，受托人人未响应的，采购人可对受托人发出警告，经警告无效的，受托人须向采购人支付违约金0.5万元/人次。如因受托人不到场而影响项目进度的，采购人保留进一步追诉的权利。</w:t>
      </w:r>
    </w:p>
    <w:p w14:paraId="0605CD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（3）成果及服务质量</w:t>
      </w:r>
    </w:p>
    <w:p w14:paraId="0D249B8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若发生因受托人现场指导或技术服务成果有误等原因造成工程重要节点进度滞后或工期延误的，受托人应向采购人支付违约金</w:t>
      </w:r>
      <w:r>
        <w:rPr>
          <w:rFonts w:ascii="仿宋" w:hAnsi="仿宋" w:eastAsia="仿宋" w:cs="仿宋"/>
          <w:color w:val="auto"/>
          <w:sz w:val="24"/>
          <w:highlight w:val="none"/>
        </w:rPr>
        <w:t>10</w:t>
      </w:r>
      <w:r>
        <w:rPr>
          <w:rFonts w:hint="eastAsia" w:ascii="仿宋" w:hAnsi="仿宋" w:eastAsia="仿宋" w:cs="仿宋"/>
          <w:color w:val="auto"/>
          <w:sz w:val="24"/>
          <w:highlight w:val="none"/>
        </w:rPr>
        <w:t xml:space="preserve">万元/次，发生质量或者安全事故的，采购人有权解除合同，并由受托人承担由此造成的全部责任和损失。 </w:t>
      </w:r>
    </w:p>
    <w:p w14:paraId="2F94780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（4）成果文件提供完整性和及时性</w:t>
      </w:r>
    </w:p>
    <w:p w14:paraId="5B50B4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如因受托人原因导致未在规定时间内提交技术成果、报告、数据等的，受托人应向采购人支付违约金1万元/次，超过90天的，采购人有权解除合同，并由受托人承担由此造成的全部责任和损失。</w:t>
      </w:r>
    </w:p>
    <w:p w14:paraId="4E9A82A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（5）违约金支付方式：采购人有权在进度款中扣除违约金，不足部分，有权另行向中标人追偿。</w:t>
      </w:r>
    </w:p>
    <w:p w14:paraId="6B8D2F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2.因不可抗力致使合同有变更必要的，双方当事人应在不可抗力发生后60天内以书面形式变更合同；</w:t>
      </w:r>
    </w:p>
    <w:p w14:paraId="60791B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受不可抗力影响的一方在不可抗力发生后，应在不可抗力发生后10天内以书面形式通知对方当事人，并在不可抗力发生后45天内，将有关部门出具的证明文件送达对方当事人。</w:t>
      </w:r>
    </w:p>
    <w:p w14:paraId="22C8CB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3.合同份数共壹拾贰份，双方各陆份。每份均具有同等法律效力。</w:t>
      </w:r>
    </w:p>
    <w:p w14:paraId="40169C1F">
      <w:pPr>
        <w:spacing w:line="360" w:lineRule="auto"/>
        <w:jc w:val="center"/>
        <w:outlineLvl w:val="0"/>
        <w:rPr>
          <w:rFonts w:ascii="仿宋" w:hAnsi="仿宋" w:eastAsia="仿宋" w:cs="仿宋"/>
          <w:b/>
          <w:color w:val="auto"/>
          <w:sz w:val="36"/>
          <w:szCs w:val="36"/>
          <w:highlight w:val="none"/>
        </w:rPr>
      </w:pPr>
    </w:p>
    <w:p w14:paraId="4D71EAE2">
      <w:pPr>
        <w:spacing w:line="360" w:lineRule="auto"/>
        <w:jc w:val="center"/>
        <w:outlineLvl w:val="0"/>
        <w:rPr>
          <w:rFonts w:ascii="仿宋" w:hAnsi="仿宋" w:eastAsia="仿宋" w:cs="仿宋"/>
          <w:b/>
          <w:color w:val="auto"/>
          <w:sz w:val="36"/>
          <w:szCs w:val="36"/>
          <w:highlight w:val="none"/>
        </w:rPr>
      </w:pPr>
    </w:p>
    <w:p w14:paraId="0FE2646A">
      <w:pPr>
        <w:spacing w:line="360" w:lineRule="auto"/>
        <w:jc w:val="center"/>
        <w:outlineLvl w:val="0"/>
        <w:rPr>
          <w:rFonts w:ascii="仿宋" w:hAnsi="仿宋" w:eastAsia="仿宋" w:cs="仿宋"/>
          <w:b/>
          <w:color w:val="auto"/>
          <w:sz w:val="36"/>
          <w:szCs w:val="36"/>
          <w:highlight w:val="none"/>
        </w:rPr>
      </w:pPr>
    </w:p>
    <w:p w14:paraId="6610FEDE">
      <w:pPr>
        <w:spacing w:line="360" w:lineRule="auto"/>
        <w:jc w:val="center"/>
        <w:outlineLvl w:val="0"/>
        <w:rPr>
          <w:rFonts w:ascii="仿宋" w:hAnsi="仿宋" w:eastAsia="仿宋" w:cs="仿宋"/>
          <w:b/>
          <w:color w:val="auto"/>
          <w:sz w:val="36"/>
          <w:szCs w:val="36"/>
          <w:highlight w:val="none"/>
        </w:rPr>
      </w:pPr>
    </w:p>
    <w:p w14:paraId="5C6FBF66">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78311EAC">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4141154C">
      <w:pPr>
        <w:spacing w:line="480" w:lineRule="auto"/>
        <w:jc w:val="center"/>
        <w:rPr>
          <w:rFonts w:ascii="仿宋" w:hAnsi="仿宋" w:eastAsia="仿宋" w:cs="仿宋"/>
          <w:b/>
          <w:color w:val="auto"/>
          <w:sz w:val="28"/>
          <w:szCs w:val="28"/>
          <w:highlight w:val="none"/>
        </w:rPr>
      </w:pPr>
    </w:p>
    <w:p w14:paraId="3E141D47">
      <w:pPr>
        <w:spacing w:line="480" w:lineRule="auto"/>
        <w:jc w:val="center"/>
        <w:rPr>
          <w:rFonts w:ascii="仿宋" w:hAnsi="仿宋" w:eastAsia="仿宋" w:cs="仿宋"/>
          <w:b/>
          <w:color w:val="auto"/>
          <w:sz w:val="24"/>
          <w:highlight w:val="none"/>
        </w:rPr>
      </w:pPr>
    </w:p>
    <w:p w14:paraId="3736C79B">
      <w:pPr>
        <w:spacing w:line="480" w:lineRule="auto"/>
        <w:jc w:val="center"/>
        <w:rPr>
          <w:rFonts w:ascii="仿宋" w:hAnsi="仿宋" w:eastAsia="仿宋" w:cs="仿宋"/>
          <w:b/>
          <w:color w:val="auto"/>
          <w:sz w:val="24"/>
          <w:highlight w:val="none"/>
        </w:rPr>
      </w:pPr>
    </w:p>
    <w:p w14:paraId="0361EAD0">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6A7458FB">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DC17519">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12ED3D6">
      <w:pPr>
        <w:spacing w:before="120" w:line="22" w:lineRule="atLeast"/>
        <w:rPr>
          <w:rFonts w:ascii="仿宋" w:hAnsi="仿宋" w:eastAsia="仿宋" w:cs="仿宋"/>
          <w:color w:val="auto"/>
          <w:sz w:val="24"/>
          <w:highlight w:val="none"/>
        </w:rPr>
      </w:pPr>
    </w:p>
    <w:p w14:paraId="58F79651">
      <w:pPr>
        <w:pStyle w:val="2"/>
        <w:rPr>
          <w:rFonts w:ascii="仿宋" w:eastAsia="仿宋" w:cs="仿宋"/>
          <w:color w:val="auto"/>
          <w:highlight w:val="none"/>
        </w:rPr>
      </w:pPr>
    </w:p>
    <w:p w14:paraId="28A24449">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07B0D540">
      <w:pPr>
        <w:pStyle w:val="597"/>
        <w:spacing w:before="120" w:line="22" w:lineRule="atLeast"/>
        <w:rPr>
          <w:rFonts w:ascii="仿宋" w:hAnsi="仿宋" w:eastAsia="仿宋" w:cs="仿宋"/>
          <w:color w:val="auto"/>
          <w:szCs w:val="24"/>
          <w:highlight w:val="none"/>
        </w:rPr>
      </w:pPr>
    </w:p>
    <w:p w14:paraId="19DA868D">
      <w:pPr>
        <w:pStyle w:val="597"/>
        <w:spacing w:before="120" w:line="22" w:lineRule="atLeast"/>
        <w:rPr>
          <w:rFonts w:ascii="仿宋" w:hAnsi="仿宋" w:eastAsia="仿宋" w:cs="仿宋"/>
          <w:color w:val="auto"/>
          <w:szCs w:val="24"/>
          <w:highlight w:val="none"/>
        </w:rPr>
      </w:pPr>
    </w:p>
    <w:p w14:paraId="092EABC0">
      <w:pPr>
        <w:rPr>
          <w:rFonts w:ascii="仿宋" w:hAnsi="仿宋" w:eastAsia="仿宋" w:cs="仿宋"/>
          <w:color w:val="auto"/>
          <w:sz w:val="24"/>
          <w:highlight w:val="none"/>
        </w:rPr>
      </w:pPr>
    </w:p>
    <w:p w14:paraId="6F1427A4">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090E3B12">
      <w:pPr>
        <w:spacing w:before="120" w:line="22" w:lineRule="atLeast"/>
        <w:rPr>
          <w:rFonts w:ascii="仿宋" w:hAnsi="仿宋" w:eastAsia="仿宋" w:cs="仿宋"/>
          <w:color w:val="auto"/>
          <w:sz w:val="24"/>
          <w:highlight w:val="none"/>
        </w:rPr>
      </w:pPr>
    </w:p>
    <w:p w14:paraId="4B306419">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07DB1FC6">
      <w:pPr>
        <w:spacing w:before="120" w:line="22" w:lineRule="atLeast"/>
        <w:rPr>
          <w:rFonts w:ascii="仿宋" w:hAnsi="仿宋" w:eastAsia="仿宋" w:cs="仿宋"/>
          <w:color w:val="auto"/>
          <w:sz w:val="24"/>
          <w:highlight w:val="none"/>
        </w:rPr>
      </w:pPr>
    </w:p>
    <w:p w14:paraId="73296079">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2CDB85BC">
      <w:pPr>
        <w:spacing w:before="120" w:line="22" w:lineRule="atLeast"/>
        <w:rPr>
          <w:rFonts w:ascii="仿宋" w:hAnsi="仿宋" w:eastAsia="仿宋" w:cs="仿宋"/>
          <w:color w:val="auto"/>
          <w:sz w:val="24"/>
          <w:highlight w:val="none"/>
        </w:rPr>
      </w:pPr>
    </w:p>
    <w:p w14:paraId="5C1C54F2">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3589F84B">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2F5688AB">
      <w:pPr>
        <w:rPr>
          <w:rFonts w:ascii="仿宋" w:hAnsi="仿宋" w:eastAsia="仿宋" w:cs="仿宋"/>
          <w:b/>
          <w:color w:val="auto"/>
          <w:sz w:val="24"/>
          <w:highlight w:val="none"/>
        </w:rPr>
      </w:pPr>
    </w:p>
    <w:p w14:paraId="0771824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6BAE0E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F390BBD">
      <w:pPr>
        <w:spacing w:line="440" w:lineRule="exact"/>
        <w:ind w:firstLine="482" w:firstLineChars="200"/>
        <w:outlineLvl w:val="0"/>
        <w:rPr>
          <w:rFonts w:ascii="仿宋" w:hAnsi="仿宋" w:eastAsia="仿宋" w:cs="仿宋"/>
          <w:color w:val="auto"/>
          <w:sz w:val="24"/>
          <w:highlight w:val="none"/>
        </w:rPr>
      </w:pPr>
      <w:bookmarkStart w:id="54" w:name="_Toc20421"/>
      <w:bookmarkStart w:id="55" w:name="_Toc28855"/>
      <w:bookmarkStart w:id="56" w:name="_Toc19273"/>
      <w:bookmarkStart w:id="57" w:name="_Toc22967"/>
      <w:bookmarkStart w:id="58" w:name="_Toc15367"/>
      <w:r>
        <w:rPr>
          <w:rFonts w:hint="eastAsia" w:ascii="仿宋" w:hAnsi="仿宋" w:eastAsia="仿宋" w:cs="仿宋"/>
          <w:b/>
          <w:color w:val="auto"/>
          <w:sz w:val="24"/>
          <w:highlight w:val="none"/>
        </w:rPr>
        <w:t>1.1 合同组成部分</w:t>
      </w:r>
      <w:bookmarkEnd w:id="54"/>
      <w:bookmarkEnd w:id="55"/>
      <w:bookmarkEnd w:id="56"/>
      <w:bookmarkEnd w:id="57"/>
      <w:bookmarkEnd w:id="58"/>
    </w:p>
    <w:p w14:paraId="26FEDEE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18FAEA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A055E9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7BD3B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45112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3F4A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C4F1F63">
      <w:pPr>
        <w:spacing w:line="440" w:lineRule="exact"/>
        <w:ind w:firstLine="482" w:firstLineChars="200"/>
        <w:outlineLvl w:val="0"/>
        <w:rPr>
          <w:rFonts w:ascii="仿宋" w:hAnsi="仿宋" w:eastAsia="仿宋" w:cs="仿宋"/>
          <w:b/>
          <w:color w:val="auto"/>
          <w:sz w:val="24"/>
          <w:highlight w:val="none"/>
        </w:rPr>
      </w:pPr>
      <w:bookmarkStart w:id="59" w:name="_Toc22185"/>
      <w:bookmarkStart w:id="60" w:name="_Toc6773"/>
      <w:bookmarkStart w:id="61" w:name="_Toc6311"/>
      <w:bookmarkStart w:id="62" w:name="_Toc18585"/>
      <w:bookmarkStart w:id="63" w:name="_Toc2918"/>
      <w:r>
        <w:rPr>
          <w:rFonts w:hint="eastAsia" w:ascii="仿宋" w:hAnsi="仿宋" w:eastAsia="仿宋" w:cs="仿宋"/>
          <w:b/>
          <w:color w:val="auto"/>
          <w:sz w:val="24"/>
          <w:highlight w:val="none"/>
        </w:rPr>
        <w:t>1.2 标的</w:t>
      </w:r>
      <w:bookmarkEnd w:id="59"/>
      <w:bookmarkEnd w:id="60"/>
      <w:bookmarkEnd w:id="61"/>
      <w:bookmarkEnd w:id="62"/>
      <w:bookmarkEnd w:id="63"/>
    </w:p>
    <w:p w14:paraId="3A579A2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75EE28E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41E9581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C808FC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450208A">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14:paraId="19501FB3">
      <w:pPr>
        <w:spacing w:line="440" w:lineRule="exact"/>
        <w:ind w:firstLine="480" w:firstLineChars="200"/>
        <w:rPr>
          <w:rFonts w:ascii="仿宋" w:hAnsi="仿宋" w:eastAsia="仿宋" w:cs="仿宋"/>
          <w:color w:val="auto"/>
          <w:sz w:val="24"/>
          <w:highlight w:val="none"/>
          <w:u w:val="single"/>
        </w:rPr>
      </w:pPr>
      <w:bookmarkStart w:id="64" w:name="_Toc13918"/>
      <w:bookmarkStart w:id="65" w:name="_Toc21124"/>
      <w:bookmarkStart w:id="66" w:name="_Toc4929"/>
      <w:bookmarkStart w:id="67" w:name="_Toc1386"/>
      <w:bookmarkStart w:id="68" w:name="_Toc5635"/>
      <w:r>
        <w:rPr>
          <w:rFonts w:hint="eastAsia" w:ascii="仿宋" w:hAnsi="仿宋" w:eastAsia="仿宋" w:cs="仿宋"/>
          <w:color w:val="auto"/>
          <w:sz w:val="24"/>
          <w:highlight w:val="none"/>
        </w:rPr>
        <w:t>1.2.5.1 货物名称、品牌、规格型号、花色：；</w:t>
      </w:r>
    </w:p>
    <w:p w14:paraId="4C7C077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06B5B5A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2428D42">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4"/>
      <w:bookmarkEnd w:id="65"/>
      <w:bookmarkEnd w:id="66"/>
      <w:bookmarkEnd w:id="67"/>
      <w:bookmarkEnd w:id="68"/>
    </w:p>
    <w:p w14:paraId="55B8BD4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084304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6485E0BE">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AB0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B10E762">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5327462">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F07EDF0">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51F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743FDF">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3EB1A51F">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451DCC5">
            <w:pPr>
              <w:pStyle w:val="318"/>
              <w:spacing w:line="440" w:lineRule="exact"/>
              <w:ind w:firstLine="480" w:firstLineChars="200"/>
              <w:jc w:val="center"/>
              <w:rPr>
                <w:rFonts w:ascii="仿宋" w:hAnsi="仿宋" w:eastAsia="仿宋" w:cs="仿宋"/>
                <w:color w:val="auto"/>
                <w:sz w:val="24"/>
                <w:szCs w:val="24"/>
                <w:highlight w:val="none"/>
              </w:rPr>
            </w:pPr>
          </w:p>
        </w:tc>
      </w:tr>
      <w:tr w14:paraId="1088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38409E">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E036E08">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3920B3F6">
            <w:pPr>
              <w:pStyle w:val="318"/>
              <w:spacing w:line="440" w:lineRule="exact"/>
              <w:ind w:firstLine="480" w:firstLineChars="200"/>
              <w:jc w:val="center"/>
              <w:rPr>
                <w:rFonts w:ascii="仿宋" w:hAnsi="仿宋" w:eastAsia="仿宋" w:cs="仿宋"/>
                <w:color w:val="auto"/>
                <w:sz w:val="24"/>
                <w:szCs w:val="24"/>
                <w:highlight w:val="none"/>
              </w:rPr>
            </w:pPr>
          </w:p>
        </w:tc>
      </w:tr>
      <w:tr w14:paraId="00B5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C84BCD">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0B4EDD5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3F78DC56">
            <w:pPr>
              <w:pStyle w:val="318"/>
              <w:spacing w:line="440" w:lineRule="exact"/>
              <w:ind w:firstLine="480" w:firstLineChars="200"/>
              <w:jc w:val="center"/>
              <w:rPr>
                <w:rFonts w:ascii="仿宋" w:hAnsi="仿宋" w:eastAsia="仿宋" w:cs="仿宋"/>
                <w:color w:val="auto"/>
                <w:sz w:val="24"/>
                <w:szCs w:val="24"/>
                <w:highlight w:val="none"/>
              </w:rPr>
            </w:pPr>
          </w:p>
        </w:tc>
      </w:tr>
      <w:tr w14:paraId="5D34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40FF7">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0F0A8B2">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39AF12D">
            <w:pPr>
              <w:pStyle w:val="318"/>
              <w:spacing w:line="440" w:lineRule="exact"/>
              <w:ind w:firstLine="480" w:firstLineChars="200"/>
              <w:jc w:val="center"/>
              <w:rPr>
                <w:rFonts w:ascii="仿宋" w:hAnsi="仿宋" w:eastAsia="仿宋" w:cs="仿宋"/>
                <w:color w:val="auto"/>
                <w:sz w:val="24"/>
                <w:szCs w:val="24"/>
                <w:highlight w:val="none"/>
              </w:rPr>
            </w:pPr>
          </w:p>
        </w:tc>
      </w:tr>
      <w:tr w14:paraId="5831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654296">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7D1112C">
            <w:pPr>
              <w:pStyle w:val="318"/>
              <w:spacing w:line="440" w:lineRule="exact"/>
              <w:ind w:firstLine="480" w:firstLineChars="200"/>
              <w:jc w:val="center"/>
              <w:rPr>
                <w:rFonts w:ascii="仿宋" w:hAnsi="仿宋" w:eastAsia="仿宋" w:cs="仿宋"/>
                <w:color w:val="auto"/>
                <w:sz w:val="24"/>
                <w:szCs w:val="24"/>
                <w:highlight w:val="none"/>
              </w:rPr>
            </w:pPr>
          </w:p>
        </w:tc>
      </w:tr>
    </w:tbl>
    <w:p w14:paraId="7118E435">
      <w:pPr>
        <w:spacing w:line="440" w:lineRule="exact"/>
        <w:ind w:firstLine="480" w:firstLineChars="200"/>
        <w:rPr>
          <w:rFonts w:ascii="仿宋" w:hAnsi="仿宋" w:eastAsia="仿宋" w:cs="仿宋"/>
          <w:color w:val="auto"/>
          <w:sz w:val="24"/>
          <w:highlight w:val="none"/>
        </w:rPr>
      </w:pPr>
      <w:bookmarkStart w:id="69" w:name="_Toc26916"/>
      <w:bookmarkStart w:id="70" w:name="_Toc3654"/>
      <w:bookmarkStart w:id="71" w:name="_Toc14993"/>
      <w:bookmarkStart w:id="72" w:name="_Toc30158"/>
      <w:bookmarkStart w:id="73"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2E2E97CA">
      <w:pPr>
        <w:pStyle w:val="2"/>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69"/>
    <w:bookmarkEnd w:id="70"/>
    <w:bookmarkEnd w:id="71"/>
    <w:bookmarkEnd w:id="72"/>
    <w:bookmarkEnd w:id="73"/>
    <w:p w14:paraId="02F80639">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74" w:name="_Toc1814"/>
      <w:bookmarkStart w:id="75" w:name="_Toc10340"/>
      <w:bookmarkStart w:id="76" w:name="_Toc22618"/>
      <w:bookmarkStart w:id="77" w:name="_Toc11108"/>
      <w:bookmarkStart w:id="78" w:name="_Toc31421"/>
      <w:bookmarkStart w:id="79" w:name="_Toc8772"/>
      <w:bookmarkStart w:id="80" w:name="_Toc3625"/>
      <w:bookmarkStart w:id="81" w:name="_Toc4760"/>
      <w:r>
        <w:rPr>
          <w:rFonts w:hint="eastAsia" w:ascii="仿宋" w:hAnsi="仿宋" w:eastAsia="仿宋" w:cs="仿宋"/>
          <w:b/>
          <w:color w:val="auto"/>
          <w:highlight w:val="none"/>
        </w:rPr>
        <w:t>1.4履约保证金</w:t>
      </w:r>
    </w:p>
    <w:p w14:paraId="0CE718CE">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3D1C7EF9">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78AD3891">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6A4B4D08">
      <w:pPr>
        <w:pStyle w:val="2"/>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E2FBE0">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198F9F60">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74"/>
      <w:bookmarkEnd w:id="75"/>
      <w:bookmarkEnd w:id="76"/>
      <w:r>
        <w:rPr>
          <w:rFonts w:hint="eastAsia" w:ascii="仿宋" w:hAnsi="仿宋" w:eastAsia="仿宋" w:cs="仿宋"/>
          <w:b/>
          <w:color w:val="auto"/>
          <w:sz w:val="24"/>
          <w:highlight w:val="none"/>
        </w:rPr>
        <w:t>预付款</w:t>
      </w:r>
    </w:p>
    <w:p w14:paraId="1DC15950">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209974D5">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04CE2FE7">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42DE0292">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6B53A7EA">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08255842">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57B7A5E">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2741E3">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7"/>
      <w:bookmarkEnd w:id="78"/>
      <w:bookmarkEnd w:id="79"/>
      <w:bookmarkEnd w:id="80"/>
      <w:bookmarkEnd w:id="81"/>
    </w:p>
    <w:p w14:paraId="17B6CA7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359AB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5E02E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0DD122">
      <w:pPr>
        <w:spacing w:line="440" w:lineRule="exact"/>
        <w:ind w:firstLine="480" w:firstLineChars="200"/>
        <w:outlineLvl w:val="0"/>
        <w:rPr>
          <w:rFonts w:ascii="仿宋" w:hAnsi="仿宋" w:eastAsia="仿宋" w:cs="仿宋"/>
          <w:bCs/>
          <w:color w:val="auto"/>
          <w:sz w:val="24"/>
          <w:highlight w:val="none"/>
        </w:rPr>
      </w:pPr>
      <w:bookmarkStart w:id="82" w:name="_Toc3079"/>
      <w:bookmarkStart w:id="83" w:name="_Toc24662"/>
      <w:bookmarkStart w:id="84" w:name="_Toc5698"/>
      <w:bookmarkStart w:id="85" w:name="_Toc8586"/>
      <w:bookmarkStart w:id="86" w:name="_Toc2375"/>
      <w:r>
        <w:rPr>
          <w:rFonts w:hint="eastAsia" w:ascii="仿宋" w:hAnsi="仿宋" w:eastAsia="仿宋" w:cs="仿宋"/>
          <w:bCs/>
          <w:color w:val="auto"/>
          <w:sz w:val="24"/>
          <w:highlight w:val="none"/>
        </w:rPr>
        <w:t>1.7.4若服务涉及货物的，则货物的：</w:t>
      </w:r>
    </w:p>
    <w:p w14:paraId="099A055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D400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C8C8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E3A50E3">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2"/>
      <w:bookmarkEnd w:id="83"/>
      <w:bookmarkEnd w:id="84"/>
      <w:bookmarkEnd w:id="85"/>
      <w:bookmarkEnd w:id="86"/>
    </w:p>
    <w:p w14:paraId="514492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2EDB3CE3">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B77A4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AB0B824">
      <w:pPr>
        <w:spacing w:line="440" w:lineRule="exact"/>
        <w:ind w:firstLine="480" w:firstLineChars="200"/>
        <w:rPr>
          <w:rFonts w:ascii="仿宋" w:hAnsi="仿宋" w:eastAsia="仿宋" w:cs="仿宋"/>
          <w:color w:val="auto"/>
          <w:sz w:val="24"/>
          <w:highlight w:val="none"/>
        </w:rPr>
      </w:pPr>
      <w:bookmarkStart w:id="87" w:name="_Toc30329"/>
      <w:bookmarkStart w:id="88" w:name="_Toc26807"/>
      <w:bookmarkStart w:id="89" w:name="_Toc18683"/>
      <w:bookmarkStart w:id="90" w:name="_Toc32454"/>
      <w:bookmarkStart w:id="91"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2FD27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E4AAC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1.8.6如果出现采购监督管理部门在处理投诉事项期间，书面通知甲方暂停采购活动的情形，或者询问或质疑事项可能影响中标或者成交结果的，导致甲方中止履行合同的情形，均不视为甲方违约。</w:t>
      </w:r>
    </w:p>
    <w:p w14:paraId="59DD0EFB">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7"/>
    <w:bookmarkEnd w:id="88"/>
    <w:bookmarkEnd w:id="89"/>
    <w:bookmarkEnd w:id="90"/>
    <w:bookmarkEnd w:id="91"/>
    <w:p w14:paraId="39BD71FB">
      <w:pPr>
        <w:spacing w:line="440" w:lineRule="exact"/>
        <w:ind w:firstLine="482" w:firstLineChars="200"/>
        <w:outlineLvl w:val="0"/>
        <w:rPr>
          <w:rFonts w:ascii="仿宋" w:hAnsi="仿宋" w:eastAsia="仿宋" w:cs="仿宋"/>
          <w:b/>
          <w:color w:val="auto"/>
          <w:sz w:val="24"/>
          <w:highlight w:val="none"/>
        </w:rPr>
      </w:pPr>
      <w:bookmarkStart w:id="92" w:name="_Toc16021"/>
      <w:bookmarkStart w:id="93" w:name="_Toc15583"/>
      <w:bookmarkStart w:id="94" w:name="_Toc28375"/>
      <w:r>
        <w:rPr>
          <w:rFonts w:hint="eastAsia" w:ascii="仿宋" w:hAnsi="仿宋" w:eastAsia="仿宋" w:cs="仿宋"/>
          <w:b/>
          <w:color w:val="auto"/>
          <w:sz w:val="24"/>
          <w:highlight w:val="none"/>
        </w:rPr>
        <w:t>1.9合同争议的解决</w:t>
      </w:r>
      <w:bookmarkEnd w:id="92"/>
      <w:bookmarkEnd w:id="93"/>
      <w:bookmarkEnd w:id="94"/>
    </w:p>
    <w:p w14:paraId="6C966C6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E768275">
      <w:pPr>
        <w:spacing w:line="440" w:lineRule="exact"/>
        <w:ind w:firstLine="482" w:firstLineChars="200"/>
        <w:outlineLvl w:val="0"/>
        <w:rPr>
          <w:rFonts w:ascii="仿宋" w:hAnsi="仿宋" w:eastAsia="仿宋" w:cs="仿宋"/>
          <w:b/>
          <w:color w:val="auto"/>
          <w:sz w:val="24"/>
          <w:highlight w:val="none"/>
        </w:rPr>
      </w:pPr>
      <w:bookmarkStart w:id="95" w:name="_Toc7245"/>
      <w:bookmarkStart w:id="96" w:name="_Toc15322"/>
      <w:bookmarkStart w:id="97" w:name="_Toc11173"/>
      <w:r>
        <w:rPr>
          <w:rFonts w:hint="eastAsia" w:ascii="仿宋" w:hAnsi="仿宋" w:eastAsia="仿宋" w:cs="仿宋"/>
          <w:b/>
          <w:color w:val="auto"/>
          <w:sz w:val="24"/>
          <w:highlight w:val="none"/>
        </w:rPr>
        <w:t>2.0 合同生效</w:t>
      </w:r>
      <w:bookmarkEnd w:id="95"/>
      <w:bookmarkEnd w:id="96"/>
      <w:bookmarkEnd w:id="97"/>
    </w:p>
    <w:p w14:paraId="54DA4771">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9FFCA6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08C298F">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680F68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92A443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E16A6F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63F53C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030B8E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B2BE7E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7E843D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472E1F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9BC51F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111BD4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B3DFFF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A55A03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41EF0584">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7C4F39F3">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AB8F96">
      <w:pPr>
        <w:spacing w:line="560" w:lineRule="exact"/>
        <w:ind w:firstLine="482" w:firstLineChars="200"/>
        <w:outlineLvl w:val="0"/>
        <w:rPr>
          <w:rFonts w:ascii="仿宋" w:hAnsi="仿宋" w:eastAsia="仿宋" w:cs="仿宋"/>
          <w:b/>
          <w:color w:val="auto"/>
          <w:sz w:val="24"/>
          <w:highlight w:val="none"/>
        </w:rPr>
      </w:pPr>
      <w:bookmarkStart w:id="98" w:name="_Toc31297"/>
      <w:bookmarkStart w:id="99" w:name="_Toc5228"/>
      <w:bookmarkStart w:id="100" w:name="_Toc25079"/>
      <w:bookmarkStart w:id="101" w:name="_Toc14021"/>
      <w:bookmarkStart w:id="102" w:name="_Toc19680"/>
      <w:r>
        <w:rPr>
          <w:rFonts w:hint="eastAsia" w:ascii="仿宋" w:hAnsi="仿宋" w:eastAsia="仿宋" w:cs="仿宋"/>
          <w:b/>
          <w:color w:val="auto"/>
          <w:sz w:val="24"/>
          <w:highlight w:val="none"/>
        </w:rPr>
        <w:t>2.1 定义</w:t>
      </w:r>
      <w:bookmarkEnd w:id="98"/>
      <w:bookmarkEnd w:id="99"/>
      <w:bookmarkEnd w:id="100"/>
      <w:bookmarkEnd w:id="101"/>
      <w:bookmarkEnd w:id="102"/>
    </w:p>
    <w:p w14:paraId="77EDDA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87037E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78674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7A37C8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“服务”系指中标或成交供应商根据合同约定应向采购人履行的除货物和工程以外的其他采购对象，包括采购人自身需要的服务和向社会公众提供的公共服务。</w:t>
      </w:r>
    </w:p>
    <w:p w14:paraId="14340AE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35B1F9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14:paraId="11F104F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8A1F5B8">
      <w:pPr>
        <w:spacing w:line="560" w:lineRule="exact"/>
        <w:ind w:firstLine="482" w:firstLineChars="200"/>
        <w:outlineLvl w:val="0"/>
        <w:rPr>
          <w:rFonts w:ascii="仿宋" w:hAnsi="仿宋" w:eastAsia="仿宋" w:cs="仿宋"/>
          <w:b/>
          <w:color w:val="auto"/>
          <w:sz w:val="24"/>
          <w:highlight w:val="none"/>
        </w:rPr>
      </w:pPr>
      <w:bookmarkStart w:id="103" w:name="_Toc3769"/>
      <w:bookmarkStart w:id="104" w:name="_Toc23289"/>
      <w:bookmarkStart w:id="105" w:name="_Toc19539"/>
      <w:bookmarkStart w:id="106" w:name="_Toc31402"/>
      <w:bookmarkStart w:id="107" w:name="_Toc16752"/>
      <w:r>
        <w:rPr>
          <w:rFonts w:hint="eastAsia" w:ascii="仿宋" w:hAnsi="仿宋" w:eastAsia="仿宋" w:cs="仿宋"/>
          <w:b/>
          <w:color w:val="auto"/>
          <w:sz w:val="24"/>
          <w:highlight w:val="none"/>
        </w:rPr>
        <w:t>2.2 技术规范</w:t>
      </w:r>
      <w:bookmarkEnd w:id="103"/>
      <w:bookmarkEnd w:id="104"/>
      <w:bookmarkEnd w:id="105"/>
      <w:bookmarkEnd w:id="106"/>
      <w:bookmarkEnd w:id="107"/>
    </w:p>
    <w:p w14:paraId="1621756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C11E24B">
      <w:pPr>
        <w:spacing w:line="560" w:lineRule="exact"/>
        <w:ind w:firstLine="482" w:firstLineChars="200"/>
        <w:outlineLvl w:val="0"/>
        <w:rPr>
          <w:rFonts w:ascii="仿宋" w:hAnsi="仿宋" w:eastAsia="仿宋" w:cs="仿宋"/>
          <w:b/>
          <w:color w:val="auto"/>
          <w:sz w:val="24"/>
          <w:highlight w:val="none"/>
        </w:rPr>
      </w:pPr>
      <w:bookmarkStart w:id="108" w:name="_Toc13673"/>
      <w:bookmarkStart w:id="109" w:name="_Toc9161"/>
      <w:bookmarkStart w:id="110" w:name="_Toc4133"/>
      <w:bookmarkStart w:id="111" w:name="_Toc12412"/>
      <w:bookmarkStart w:id="112" w:name="_Toc27945"/>
      <w:r>
        <w:rPr>
          <w:rFonts w:hint="eastAsia" w:ascii="仿宋" w:hAnsi="仿宋" w:eastAsia="仿宋" w:cs="仿宋"/>
          <w:b/>
          <w:color w:val="auto"/>
          <w:sz w:val="24"/>
          <w:highlight w:val="none"/>
        </w:rPr>
        <w:t>2.3 知识产权</w:t>
      </w:r>
      <w:bookmarkEnd w:id="108"/>
      <w:bookmarkEnd w:id="109"/>
      <w:bookmarkEnd w:id="110"/>
      <w:bookmarkEnd w:id="111"/>
      <w:bookmarkEnd w:id="112"/>
    </w:p>
    <w:p w14:paraId="6868432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4E56C1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18AA72">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E91413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AF051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63992FC">
      <w:pPr>
        <w:spacing w:line="560" w:lineRule="exact"/>
        <w:ind w:firstLine="482" w:firstLineChars="200"/>
        <w:outlineLvl w:val="0"/>
        <w:rPr>
          <w:rFonts w:ascii="仿宋" w:hAnsi="仿宋" w:eastAsia="仿宋" w:cs="仿宋"/>
          <w:b/>
          <w:color w:val="auto"/>
          <w:sz w:val="24"/>
          <w:highlight w:val="none"/>
        </w:rPr>
      </w:pPr>
      <w:bookmarkStart w:id="113" w:name="_Toc31233"/>
      <w:bookmarkStart w:id="114" w:name="_Toc22011"/>
      <w:bookmarkStart w:id="115" w:name="_Toc15447"/>
      <w:bookmarkStart w:id="116" w:name="_Toc32670"/>
      <w:bookmarkStart w:id="117" w:name="_Toc26555"/>
      <w:r>
        <w:rPr>
          <w:rFonts w:hint="eastAsia" w:ascii="仿宋" w:hAnsi="仿宋" w:eastAsia="仿宋" w:cs="仿宋"/>
          <w:b/>
          <w:color w:val="auto"/>
          <w:sz w:val="24"/>
          <w:highlight w:val="none"/>
        </w:rPr>
        <w:t>2.5 结算方式和付款条件</w:t>
      </w:r>
      <w:bookmarkEnd w:id="113"/>
      <w:bookmarkEnd w:id="114"/>
      <w:bookmarkEnd w:id="115"/>
      <w:bookmarkEnd w:id="116"/>
      <w:bookmarkEnd w:id="117"/>
    </w:p>
    <w:p w14:paraId="624687F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30F624">
      <w:pPr>
        <w:spacing w:line="560" w:lineRule="exact"/>
        <w:ind w:firstLine="482" w:firstLineChars="200"/>
        <w:outlineLvl w:val="0"/>
        <w:rPr>
          <w:rFonts w:ascii="仿宋" w:hAnsi="仿宋" w:eastAsia="仿宋" w:cs="仿宋"/>
          <w:b/>
          <w:color w:val="auto"/>
          <w:sz w:val="24"/>
          <w:highlight w:val="none"/>
        </w:rPr>
      </w:pPr>
      <w:bookmarkStart w:id="118" w:name="_Toc16163"/>
      <w:bookmarkStart w:id="119" w:name="_Toc18990"/>
      <w:bookmarkStart w:id="120" w:name="_Toc13467"/>
      <w:bookmarkStart w:id="121" w:name="_Toc13154"/>
      <w:bookmarkStart w:id="122" w:name="_Toc30507"/>
      <w:r>
        <w:rPr>
          <w:rFonts w:hint="eastAsia" w:ascii="仿宋" w:hAnsi="仿宋" w:eastAsia="仿宋" w:cs="仿宋"/>
          <w:b/>
          <w:color w:val="auto"/>
          <w:sz w:val="24"/>
          <w:highlight w:val="none"/>
        </w:rPr>
        <w:t>2.6 技术资料和保密义务</w:t>
      </w:r>
      <w:bookmarkEnd w:id="118"/>
      <w:bookmarkEnd w:id="119"/>
      <w:bookmarkEnd w:id="120"/>
      <w:bookmarkEnd w:id="121"/>
      <w:bookmarkEnd w:id="122"/>
    </w:p>
    <w:p w14:paraId="0B89ACB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1EE975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5015B4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989E75A">
      <w:pPr>
        <w:spacing w:line="560" w:lineRule="exact"/>
        <w:ind w:firstLine="482" w:firstLineChars="200"/>
        <w:outlineLvl w:val="0"/>
        <w:rPr>
          <w:rFonts w:ascii="仿宋" w:hAnsi="仿宋" w:eastAsia="仿宋" w:cs="仿宋"/>
          <w:b/>
          <w:color w:val="auto"/>
          <w:sz w:val="24"/>
          <w:highlight w:val="none"/>
        </w:rPr>
      </w:pPr>
      <w:bookmarkStart w:id="123" w:name="_Toc19069"/>
      <w:r>
        <w:rPr>
          <w:rFonts w:hint="eastAsia" w:ascii="仿宋" w:hAnsi="仿宋" w:eastAsia="仿宋" w:cs="仿宋"/>
          <w:b/>
          <w:color w:val="auto"/>
          <w:sz w:val="24"/>
          <w:highlight w:val="none"/>
        </w:rPr>
        <w:t>2.7 质量保证</w:t>
      </w:r>
      <w:bookmarkEnd w:id="123"/>
    </w:p>
    <w:p w14:paraId="5413A7B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A500CE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9D590B4">
      <w:pPr>
        <w:spacing w:line="560" w:lineRule="exact"/>
        <w:ind w:firstLine="482" w:firstLineChars="200"/>
        <w:outlineLvl w:val="0"/>
        <w:rPr>
          <w:rFonts w:ascii="仿宋" w:hAnsi="仿宋" w:eastAsia="仿宋" w:cs="仿宋"/>
          <w:b/>
          <w:color w:val="auto"/>
          <w:sz w:val="24"/>
          <w:highlight w:val="none"/>
        </w:rPr>
      </w:pPr>
      <w:bookmarkStart w:id="124" w:name="_Toc22267"/>
      <w:r>
        <w:rPr>
          <w:rFonts w:hint="eastAsia" w:ascii="仿宋" w:hAnsi="仿宋" w:eastAsia="仿宋" w:cs="仿宋"/>
          <w:b/>
          <w:color w:val="auto"/>
          <w:sz w:val="24"/>
          <w:highlight w:val="none"/>
        </w:rPr>
        <w:t>2.8 延迟履行</w:t>
      </w:r>
      <w:bookmarkEnd w:id="124"/>
    </w:p>
    <w:p w14:paraId="18DEBAC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58077D1">
      <w:pPr>
        <w:spacing w:line="560" w:lineRule="exact"/>
        <w:ind w:firstLine="482" w:firstLineChars="200"/>
        <w:outlineLvl w:val="0"/>
        <w:rPr>
          <w:rFonts w:ascii="仿宋" w:hAnsi="仿宋" w:eastAsia="仿宋" w:cs="仿宋"/>
          <w:b/>
          <w:color w:val="auto"/>
          <w:sz w:val="24"/>
          <w:highlight w:val="none"/>
        </w:rPr>
      </w:pPr>
      <w:bookmarkStart w:id="125" w:name="_Toc10611"/>
      <w:r>
        <w:rPr>
          <w:rFonts w:hint="eastAsia" w:ascii="仿宋" w:hAnsi="仿宋" w:eastAsia="仿宋" w:cs="仿宋"/>
          <w:b/>
          <w:color w:val="auto"/>
          <w:sz w:val="24"/>
          <w:highlight w:val="none"/>
        </w:rPr>
        <w:t>2.9 合同变更</w:t>
      </w:r>
      <w:bookmarkEnd w:id="125"/>
    </w:p>
    <w:p w14:paraId="3C44342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8D8B925">
      <w:pPr>
        <w:spacing w:line="560" w:lineRule="exact"/>
        <w:ind w:firstLine="482" w:firstLineChars="200"/>
        <w:outlineLvl w:val="0"/>
        <w:rPr>
          <w:rFonts w:ascii="仿宋" w:hAnsi="仿宋" w:eastAsia="仿宋" w:cs="仿宋"/>
          <w:b/>
          <w:color w:val="auto"/>
          <w:sz w:val="24"/>
          <w:highlight w:val="none"/>
        </w:rPr>
      </w:pPr>
      <w:bookmarkStart w:id="126" w:name="_Toc26689"/>
      <w:bookmarkStart w:id="127" w:name="_Toc42"/>
      <w:bookmarkStart w:id="128" w:name="_Toc21830"/>
      <w:bookmarkStart w:id="129" w:name="_Toc23368"/>
      <w:bookmarkStart w:id="130" w:name="_Toc10663"/>
      <w:r>
        <w:rPr>
          <w:rFonts w:hint="eastAsia" w:ascii="仿宋" w:hAnsi="仿宋" w:eastAsia="仿宋" w:cs="仿宋"/>
          <w:b/>
          <w:color w:val="auto"/>
          <w:sz w:val="24"/>
          <w:highlight w:val="none"/>
        </w:rPr>
        <w:t>2.10 合同转让和分包</w:t>
      </w:r>
      <w:bookmarkEnd w:id="126"/>
      <w:bookmarkEnd w:id="127"/>
      <w:bookmarkEnd w:id="128"/>
      <w:bookmarkEnd w:id="129"/>
      <w:bookmarkEnd w:id="130"/>
    </w:p>
    <w:p w14:paraId="750B4AA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5D8268B">
      <w:pPr>
        <w:spacing w:line="560" w:lineRule="exact"/>
        <w:ind w:firstLine="482" w:firstLineChars="200"/>
        <w:outlineLvl w:val="0"/>
        <w:rPr>
          <w:rFonts w:ascii="仿宋" w:hAnsi="仿宋" w:eastAsia="仿宋" w:cs="仿宋"/>
          <w:b/>
          <w:color w:val="auto"/>
          <w:sz w:val="24"/>
          <w:highlight w:val="none"/>
        </w:rPr>
      </w:pPr>
      <w:bookmarkStart w:id="131" w:name="_Toc14371"/>
      <w:bookmarkStart w:id="132" w:name="_Toc4720"/>
      <w:bookmarkStart w:id="133" w:name="_Toc32494"/>
      <w:bookmarkStart w:id="134" w:name="_Toc26633"/>
      <w:bookmarkStart w:id="135" w:name="_Toc25571"/>
      <w:r>
        <w:rPr>
          <w:rFonts w:hint="eastAsia" w:ascii="仿宋" w:hAnsi="仿宋" w:eastAsia="仿宋" w:cs="仿宋"/>
          <w:b/>
          <w:color w:val="auto"/>
          <w:sz w:val="24"/>
          <w:highlight w:val="none"/>
        </w:rPr>
        <w:t>2.11 不可抗力</w:t>
      </w:r>
      <w:bookmarkEnd w:id="131"/>
      <w:bookmarkEnd w:id="132"/>
      <w:bookmarkEnd w:id="133"/>
      <w:bookmarkEnd w:id="134"/>
      <w:bookmarkEnd w:id="135"/>
    </w:p>
    <w:p w14:paraId="73D46F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C63D6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AF10CF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653E6D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052E37E">
      <w:pPr>
        <w:spacing w:line="560" w:lineRule="exact"/>
        <w:ind w:firstLine="482" w:firstLineChars="200"/>
        <w:outlineLvl w:val="0"/>
        <w:rPr>
          <w:rFonts w:ascii="仿宋" w:hAnsi="仿宋" w:eastAsia="仿宋" w:cs="仿宋"/>
          <w:b/>
          <w:color w:val="auto"/>
          <w:sz w:val="24"/>
          <w:highlight w:val="none"/>
        </w:rPr>
      </w:pPr>
      <w:bookmarkStart w:id="136" w:name="_Toc23854"/>
      <w:bookmarkStart w:id="137" w:name="_Toc25783"/>
      <w:bookmarkStart w:id="138" w:name="_Toc3638"/>
      <w:bookmarkStart w:id="139" w:name="_Toc14115"/>
      <w:bookmarkStart w:id="140" w:name="_Toc24465"/>
      <w:r>
        <w:rPr>
          <w:rFonts w:hint="eastAsia" w:ascii="仿宋" w:hAnsi="仿宋" w:eastAsia="仿宋" w:cs="仿宋"/>
          <w:b/>
          <w:color w:val="auto"/>
          <w:sz w:val="24"/>
          <w:highlight w:val="none"/>
        </w:rPr>
        <w:t>2.12 税费</w:t>
      </w:r>
      <w:bookmarkEnd w:id="136"/>
      <w:bookmarkEnd w:id="137"/>
      <w:bookmarkEnd w:id="138"/>
      <w:bookmarkEnd w:id="139"/>
      <w:bookmarkEnd w:id="140"/>
    </w:p>
    <w:p w14:paraId="0700B98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AAD275E">
      <w:pPr>
        <w:spacing w:line="560" w:lineRule="exact"/>
        <w:ind w:firstLine="482" w:firstLineChars="200"/>
        <w:outlineLvl w:val="0"/>
        <w:rPr>
          <w:rFonts w:ascii="仿宋" w:hAnsi="仿宋" w:eastAsia="仿宋" w:cs="仿宋"/>
          <w:b/>
          <w:color w:val="auto"/>
          <w:sz w:val="24"/>
          <w:highlight w:val="none"/>
        </w:rPr>
      </w:pPr>
      <w:bookmarkStart w:id="141" w:name="_Toc26883"/>
      <w:bookmarkStart w:id="142" w:name="_Toc7315"/>
      <w:bookmarkStart w:id="143" w:name="_Toc30105"/>
      <w:bookmarkStart w:id="144" w:name="_Toc14814"/>
      <w:bookmarkStart w:id="145" w:name="_Toc25525"/>
      <w:r>
        <w:rPr>
          <w:rFonts w:hint="eastAsia" w:ascii="仿宋" w:hAnsi="仿宋" w:eastAsia="仿宋" w:cs="仿宋"/>
          <w:b/>
          <w:color w:val="auto"/>
          <w:sz w:val="24"/>
          <w:highlight w:val="none"/>
        </w:rPr>
        <w:t>2.13 乙方破产</w:t>
      </w:r>
      <w:bookmarkEnd w:id="141"/>
      <w:bookmarkEnd w:id="142"/>
      <w:bookmarkEnd w:id="143"/>
      <w:bookmarkEnd w:id="144"/>
      <w:bookmarkEnd w:id="145"/>
    </w:p>
    <w:p w14:paraId="652AF24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4E4214">
      <w:pPr>
        <w:spacing w:line="560" w:lineRule="exact"/>
        <w:ind w:firstLine="482" w:firstLineChars="200"/>
        <w:outlineLvl w:val="0"/>
        <w:rPr>
          <w:rFonts w:ascii="仿宋" w:hAnsi="仿宋" w:eastAsia="仿宋" w:cs="仿宋"/>
          <w:b/>
          <w:color w:val="auto"/>
          <w:sz w:val="24"/>
          <w:highlight w:val="none"/>
        </w:rPr>
      </w:pPr>
      <w:bookmarkStart w:id="146" w:name="_Toc2016"/>
      <w:bookmarkStart w:id="147" w:name="_Toc1123"/>
      <w:bookmarkStart w:id="148" w:name="_Toc23323"/>
      <w:r>
        <w:rPr>
          <w:rFonts w:hint="eastAsia" w:ascii="仿宋" w:hAnsi="仿宋" w:eastAsia="仿宋" w:cs="仿宋"/>
          <w:b/>
          <w:color w:val="auto"/>
          <w:sz w:val="24"/>
          <w:highlight w:val="none"/>
        </w:rPr>
        <w:t>2.14 合同中止、终止</w:t>
      </w:r>
      <w:bookmarkEnd w:id="146"/>
      <w:bookmarkEnd w:id="147"/>
      <w:bookmarkEnd w:id="148"/>
    </w:p>
    <w:p w14:paraId="2FF3B32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2AAE40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6826E8C">
      <w:pPr>
        <w:spacing w:line="560" w:lineRule="exact"/>
        <w:ind w:firstLine="482" w:firstLineChars="200"/>
        <w:outlineLvl w:val="0"/>
        <w:rPr>
          <w:rFonts w:ascii="仿宋" w:hAnsi="仿宋" w:eastAsia="仿宋" w:cs="仿宋"/>
          <w:b/>
          <w:color w:val="auto"/>
          <w:sz w:val="24"/>
          <w:highlight w:val="none"/>
        </w:rPr>
      </w:pPr>
      <w:bookmarkStart w:id="149" w:name="_Toc14525"/>
      <w:bookmarkStart w:id="150" w:name="_Toc1969"/>
      <w:bookmarkStart w:id="151" w:name="_Toc17363"/>
      <w:r>
        <w:rPr>
          <w:rFonts w:hint="eastAsia" w:ascii="仿宋" w:hAnsi="仿宋" w:eastAsia="仿宋" w:cs="仿宋"/>
          <w:b/>
          <w:color w:val="auto"/>
          <w:sz w:val="24"/>
          <w:highlight w:val="none"/>
        </w:rPr>
        <w:t>2.15 检验和验收</w:t>
      </w:r>
      <w:bookmarkEnd w:id="149"/>
      <w:bookmarkEnd w:id="150"/>
      <w:bookmarkEnd w:id="151"/>
    </w:p>
    <w:p w14:paraId="472635A5">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2C8E699">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A590B15">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00916D2">
      <w:pPr>
        <w:spacing w:line="560" w:lineRule="exact"/>
        <w:ind w:firstLine="482" w:firstLineChars="200"/>
        <w:outlineLvl w:val="0"/>
        <w:rPr>
          <w:rFonts w:ascii="仿宋" w:hAnsi="仿宋" w:eastAsia="仿宋" w:cs="仿宋"/>
          <w:b/>
          <w:color w:val="auto"/>
          <w:sz w:val="24"/>
          <w:highlight w:val="none"/>
        </w:rPr>
      </w:pPr>
      <w:bookmarkStart w:id="152" w:name="_Toc12666"/>
      <w:bookmarkStart w:id="153" w:name="_Toc9808"/>
      <w:bookmarkStart w:id="154" w:name="_Toc25198"/>
      <w:bookmarkStart w:id="155" w:name="_Toc2308"/>
      <w:bookmarkStart w:id="156" w:name="_Toc31892"/>
      <w:r>
        <w:rPr>
          <w:rFonts w:hint="eastAsia" w:ascii="仿宋" w:hAnsi="仿宋" w:eastAsia="仿宋" w:cs="仿宋"/>
          <w:b/>
          <w:color w:val="auto"/>
          <w:sz w:val="24"/>
          <w:highlight w:val="none"/>
        </w:rPr>
        <w:t>2.16 通知和送达</w:t>
      </w:r>
      <w:bookmarkEnd w:id="152"/>
      <w:bookmarkEnd w:id="153"/>
      <w:bookmarkEnd w:id="154"/>
      <w:bookmarkEnd w:id="155"/>
      <w:bookmarkEnd w:id="156"/>
    </w:p>
    <w:p w14:paraId="40222CEF">
      <w:pPr>
        <w:spacing w:line="560" w:lineRule="exact"/>
        <w:ind w:firstLine="480" w:firstLineChars="200"/>
        <w:rPr>
          <w:rFonts w:ascii="仿宋" w:hAnsi="仿宋" w:eastAsia="仿宋" w:cs="仿宋"/>
          <w:color w:val="auto"/>
          <w:sz w:val="24"/>
          <w:highlight w:val="none"/>
        </w:rPr>
      </w:pPr>
      <w:bookmarkStart w:id="157" w:name="_Toc27674"/>
      <w:bookmarkStart w:id="158"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0FD77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25523DBB">
      <w:pPr>
        <w:spacing w:line="560" w:lineRule="exact"/>
        <w:ind w:firstLine="482" w:firstLineChars="200"/>
        <w:outlineLvl w:val="0"/>
        <w:rPr>
          <w:rFonts w:ascii="仿宋" w:hAnsi="仿宋" w:eastAsia="仿宋" w:cs="仿宋"/>
          <w:b/>
          <w:color w:val="auto"/>
          <w:sz w:val="24"/>
          <w:highlight w:val="none"/>
        </w:rPr>
      </w:pPr>
      <w:bookmarkStart w:id="159" w:name="_Toc12254"/>
      <w:bookmarkStart w:id="160" w:name="_Toc28906"/>
      <w:bookmarkStart w:id="161" w:name="_Toc20808"/>
      <w:bookmarkStart w:id="162" w:name="_Toc27644"/>
      <w:bookmarkStart w:id="163" w:name="_Toc5063"/>
      <w:r>
        <w:rPr>
          <w:rFonts w:hint="eastAsia" w:ascii="仿宋" w:hAnsi="仿宋" w:eastAsia="仿宋" w:cs="仿宋"/>
          <w:b/>
          <w:color w:val="auto"/>
          <w:sz w:val="24"/>
          <w:highlight w:val="none"/>
        </w:rPr>
        <w:t>2.17 合同使用的文字和适用的法律</w:t>
      </w:r>
      <w:bookmarkEnd w:id="159"/>
      <w:bookmarkEnd w:id="160"/>
      <w:bookmarkEnd w:id="161"/>
      <w:bookmarkEnd w:id="162"/>
      <w:bookmarkEnd w:id="163"/>
    </w:p>
    <w:p w14:paraId="0B059A3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112A02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8946578">
      <w:pPr>
        <w:spacing w:line="560" w:lineRule="exact"/>
        <w:ind w:firstLine="482" w:firstLineChars="200"/>
        <w:outlineLvl w:val="0"/>
        <w:rPr>
          <w:rFonts w:ascii="仿宋" w:hAnsi="仿宋" w:eastAsia="仿宋" w:cs="仿宋"/>
          <w:b/>
          <w:color w:val="auto"/>
          <w:sz w:val="24"/>
          <w:highlight w:val="none"/>
        </w:rPr>
      </w:pPr>
      <w:bookmarkStart w:id="164" w:name="_Toc18540"/>
      <w:bookmarkStart w:id="165" w:name="_Toc30599"/>
      <w:bookmarkStart w:id="166" w:name="_Toc4355"/>
      <w:r>
        <w:rPr>
          <w:rFonts w:hint="eastAsia" w:ascii="仿宋" w:hAnsi="仿宋" w:eastAsia="仿宋" w:cs="仿宋"/>
          <w:b/>
          <w:color w:val="auto"/>
          <w:sz w:val="24"/>
          <w:highlight w:val="none"/>
        </w:rPr>
        <w:t>2.18 计量单位</w:t>
      </w:r>
      <w:bookmarkEnd w:id="164"/>
      <w:bookmarkEnd w:id="165"/>
      <w:bookmarkEnd w:id="166"/>
    </w:p>
    <w:p w14:paraId="0BCCE21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5AE9463">
      <w:pPr>
        <w:spacing w:line="560" w:lineRule="exact"/>
        <w:ind w:firstLine="482" w:firstLineChars="200"/>
        <w:outlineLvl w:val="0"/>
        <w:rPr>
          <w:rFonts w:ascii="仿宋" w:hAnsi="仿宋" w:eastAsia="仿宋" w:cs="仿宋"/>
          <w:b/>
          <w:color w:val="auto"/>
          <w:sz w:val="24"/>
          <w:highlight w:val="none"/>
        </w:rPr>
      </w:pPr>
      <w:bookmarkStart w:id="167" w:name="_Toc487900373"/>
      <w:bookmarkStart w:id="168" w:name="_Toc279701263"/>
      <w:bookmarkStart w:id="169" w:name="_Toc10330"/>
      <w:bookmarkStart w:id="170" w:name="_Toc12773"/>
      <w:bookmarkStart w:id="171" w:name="_Toc259093692"/>
      <w:bookmarkStart w:id="172" w:name="_Toc18567"/>
      <w:r>
        <w:rPr>
          <w:rFonts w:hint="eastAsia" w:ascii="仿宋" w:hAnsi="仿宋" w:eastAsia="仿宋" w:cs="仿宋"/>
          <w:b/>
          <w:color w:val="auto"/>
          <w:sz w:val="24"/>
          <w:highlight w:val="none"/>
        </w:rPr>
        <w:t>2.19 合同使用的文字和适用的法律</w:t>
      </w:r>
      <w:bookmarkEnd w:id="167"/>
      <w:bookmarkEnd w:id="168"/>
      <w:bookmarkEnd w:id="169"/>
      <w:bookmarkEnd w:id="170"/>
      <w:bookmarkEnd w:id="171"/>
      <w:bookmarkEnd w:id="172"/>
    </w:p>
    <w:p w14:paraId="7CFE16A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0D028C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1B140A1">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4EE5D4C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56FACC2">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3" w:name="_Toc331685784"/>
      <w:bookmarkEnd w:id="173"/>
      <w:r>
        <w:rPr>
          <w:rFonts w:hint="eastAsia" w:ascii="仿宋" w:hAnsi="仿宋" w:eastAsia="仿宋" w:cs="仿宋"/>
          <w:b/>
          <w:color w:val="auto"/>
          <w:sz w:val="24"/>
          <w:highlight w:val="none"/>
        </w:rPr>
        <w:t>第三部分  合同专用条款</w:t>
      </w:r>
    </w:p>
    <w:p w14:paraId="5349C551">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56DD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09348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FA7C81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24D5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B97D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22C1DCE1">
            <w:pPr>
              <w:spacing w:line="360" w:lineRule="auto"/>
              <w:rPr>
                <w:rFonts w:ascii="仿宋" w:hAnsi="仿宋" w:eastAsia="仿宋" w:cs="仿宋"/>
                <w:color w:val="auto"/>
                <w:sz w:val="24"/>
                <w:highlight w:val="none"/>
              </w:rPr>
            </w:pPr>
          </w:p>
        </w:tc>
      </w:tr>
      <w:tr w14:paraId="4FA3B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54FC9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3343857">
            <w:pPr>
              <w:spacing w:line="360" w:lineRule="auto"/>
              <w:rPr>
                <w:rFonts w:ascii="仿宋" w:hAnsi="仿宋" w:eastAsia="仿宋" w:cs="仿宋"/>
                <w:color w:val="auto"/>
                <w:sz w:val="24"/>
                <w:highlight w:val="none"/>
              </w:rPr>
            </w:pPr>
          </w:p>
        </w:tc>
      </w:tr>
      <w:tr w14:paraId="1F573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C2675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B0C1745">
            <w:pPr>
              <w:spacing w:line="360" w:lineRule="auto"/>
              <w:rPr>
                <w:rFonts w:ascii="仿宋" w:hAnsi="仿宋" w:eastAsia="仿宋" w:cs="仿宋"/>
                <w:color w:val="auto"/>
                <w:sz w:val="24"/>
                <w:highlight w:val="none"/>
              </w:rPr>
            </w:pPr>
          </w:p>
        </w:tc>
      </w:tr>
      <w:tr w14:paraId="3F83C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6FD5C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752E200">
            <w:pPr>
              <w:spacing w:line="360" w:lineRule="auto"/>
              <w:rPr>
                <w:rFonts w:ascii="仿宋" w:hAnsi="仿宋" w:eastAsia="仿宋" w:cs="仿宋"/>
                <w:color w:val="auto"/>
                <w:sz w:val="24"/>
                <w:highlight w:val="none"/>
              </w:rPr>
            </w:pPr>
          </w:p>
        </w:tc>
      </w:tr>
      <w:tr w14:paraId="4F594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B278C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5403BDA2">
            <w:pPr>
              <w:spacing w:line="360" w:lineRule="auto"/>
              <w:rPr>
                <w:rFonts w:ascii="仿宋" w:hAnsi="仿宋" w:eastAsia="仿宋" w:cs="仿宋"/>
                <w:color w:val="auto"/>
                <w:sz w:val="24"/>
                <w:highlight w:val="none"/>
              </w:rPr>
            </w:pPr>
          </w:p>
        </w:tc>
      </w:tr>
      <w:tr w14:paraId="24C27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0378F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F274EC0">
            <w:pPr>
              <w:spacing w:line="360" w:lineRule="auto"/>
              <w:rPr>
                <w:rFonts w:ascii="仿宋" w:hAnsi="仿宋" w:eastAsia="仿宋" w:cs="仿宋"/>
                <w:color w:val="auto"/>
                <w:sz w:val="24"/>
                <w:highlight w:val="none"/>
              </w:rPr>
            </w:pPr>
          </w:p>
        </w:tc>
      </w:tr>
      <w:tr w14:paraId="40CAD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A4C4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A665E58">
            <w:pPr>
              <w:spacing w:line="360" w:lineRule="auto"/>
              <w:rPr>
                <w:rFonts w:ascii="仿宋" w:hAnsi="仿宋" w:eastAsia="仿宋" w:cs="仿宋"/>
                <w:color w:val="auto"/>
                <w:sz w:val="24"/>
                <w:highlight w:val="none"/>
              </w:rPr>
            </w:pPr>
          </w:p>
        </w:tc>
      </w:tr>
      <w:tr w14:paraId="52C59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2E83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F17AE2A">
            <w:pPr>
              <w:spacing w:line="360" w:lineRule="auto"/>
              <w:rPr>
                <w:rFonts w:ascii="仿宋" w:hAnsi="仿宋" w:eastAsia="仿宋" w:cs="仿宋"/>
                <w:color w:val="auto"/>
                <w:sz w:val="24"/>
                <w:highlight w:val="none"/>
              </w:rPr>
            </w:pPr>
          </w:p>
        </w:tc>
      </w:tr>
      <w:tr w14:paraId="732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80C1A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306CB7F">
            <w:pPr>
              <w:spacing w:line="360" w:lineRule="auto"/>
              <w:rPr>
                <w:rFonts w:ascii="仿宋" w:hAnsi="仿宋" w:eastAsia="仿宋" w:cs="仿宋"/>
                <w:color w:val="auto"/>
                <w:sz w:val="24"/>
                <w:highlight w:val="none"/>
              </w:rPr>
            </w:pPr>
          </w:p>
        </w:tc>
      </w:tr>
      <w:tr w14:paraId="3DE60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2829C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5C8A605">
            <w:pPr>
              <w:spacing w:line="360" w:lineRule="auto"/>
              <w:rPr>
                <w:rFonts w:ascii="仿宋" w:hAnsi="仿宋" w:eastAsia="仿宋" w:cs="仿宋"/>
                <w:color w:val="auto"/>
                <w:sz w:val="24"/>
                <w:highlight w:val="none"/>
              </w:rPr>
            </w:pPr>
          </w:p>
        </w:tc>
      </w:tr>
      <w:tr w14:paraId="2A4D7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01FFB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E56B8F2">
            <w:pPr>
              <w:spacing w:line="360" w:lineRule="auto"/>
              <w:rPr>
                <w:rFonts w:ascii="仿宋" w:hAnsi="仿宋" w:eastAsia="仿宋" w:cs="仿宋"/>
                <w:color w:val="auto"/>
                <w:sz w:val="24"/>
                <w:highlight w:val="none"/>
              </w:rPr>
            </w:pPr>
          </w:p>
        </w:tc>
      </w:tr>
      <w:tr w14:paraId="18FD9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DAB25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2D41B99">
            <w:pPr>
              <w:spacing w:line="360" w:lineRule="auto"/>
              <w:rPr>
                <w:rFonts w:ascii="仿宋" w:hAnsi="仿宋" w:eastAsia="仿宋" w:cs="仿宋"/>
                <w:color w:val="auto"/>
                <w:sz w:val="24"/>
                <w:highlight w:val="none"/>
              </w:rPr>
            </w:pPr>
          </w:p>
        </w:tc>
      </w:tr>
      <w:tr w14:paraId="6A166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D8283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AEBE9D8">
            <w:pPr>
              <w:spacing w:line="360" w:lineRule="auto"/>
              <w:rPr>
                <w:rFonts w:ascii="仿宋" w:hAnsi="仿宋" w:eastAsia="仿宋" w:cs="仿宋"/>
                <w:color w:val="auto"/>
                <w:sz w:val="24"/>
                <w:highlight w:val="none"/>
              </w:rPr>
            </w:pPr>
          </w:p>
        </w:tc>
      </w:tr>
      <w:tr w14:paraId="199B9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63A0B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2B52058">
            <w:pPr>
              <w:spacing w:line="360" w:lineRule="auto"/>
              <w:ind w:left="-420" w:leftChars="-200" w:right="-420" w:rightChars="-200" w:firstLine="480" w:firstLineChars="200"/>
              <w:rPr>
                <w:rFonts w:ascii="仿宋" w:hAnsi="仿宋" w:eastAsia="仿宋" w:cs="仿宋"/>
                <w:color w:val="auto"/>
                <w:sz w:val="24"/>
                <w:highlight w:val="none"/>
              </w:rPr>
            </w:pPr>
          </w:p>
        </w:tc>
      </w:tr>
      <w:tr w14:paraId="208B8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96793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3193CAD">
            <w:pPr>
              <w:spacing w:line="360" w:lineRule="auto"/>
              <w:ind w:left="-420" w:leftChars="-200" w:right="-420" w:rightChars="-200" w:firstLine="480" w:firstLineChars="200"/>
              <w:rPr>
                <w:rFonts w:ascii="仿宋" w:hAnsi="仿宋" w:eastAsia="仿宋" w:cs="仿宋"/>
                <w:color w:val="auto"/>
                <w:sz w:val="24"/>
                <w:highlight w:val="none"/>
              </w:rPr>
            </w:pPr>
          </w:p>
        </w:tc>
      </w:tr>
      <w:tr w14:paraId="1E6AA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2891B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A532E84">
            <w:pPr>
              <w:spacing w:line="360" w:lineRule="auto"/>
              <w:rPr>
                <w:rFonts w:ascii="仿宋" w:hAnsi="仿宋" w:eastAsia="仿宋" w:cs="仿宋"/>
                <w:color w:val="auto"/>
                <w:sz w:val="24"/>
                <w:highlight w:val="none"/>
              </w:rPr>
            </w:pPr>
          </w:p>
        </w:tc>
      </w:tr>
      <w:tr w14:paraId="47BF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FB5DE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F4AF52A">
            <w:pPr>
              <w:spacing w:line="360" w:lineRule="auto"/>
              <w:rPr>
                <w:rFonts w:ascii="仿宋" w:hAnsi="仿宋" w:eastAsia="仿宋" w:cs="仿宋"/>
                <w:color w:val="auto"/>
                <w:sz w:val="24"/>
                <w:highlight w:val="none"/>
              </w:rPr>
            </w:pPr>
          </w:p>
        </w:tc>
      </w:tr>
      <w:tr w14:paraId="51BD6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00983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E755360">
            <w:pPr>
              <w:spacing w:line="360" w:lineRule="auto"/>
              <w:rPr>
                <w:rFonts w:ascii="仿宋" w:hAnsi="仿宋" w:eastAsia="仿宋" w:cs="仿宋"/>
                <w:color w:val="auto"/>
                <w:sz w:val="24"/>
                <w:highlight w:val="none"/>
              </w:rPr>
            </w:pPr>
          </w:p>
        </w:tc>
      </w:tr>
      <w:tr w14:paraId="05365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2E032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28977E5">
            <w:pPr>
              <w:spacing w:line="360" w:lineRule="auto"/>
              <w:rPr>
                <w:rFonts w:ascii="仿宋" w:hAnsi="仿宋" w:eastAsia="仿宋" w:cs="仿宋"/>
                <w:color w:val="auto"/>
                <w:sz w:val="24"/>
                <w:highlight w:val="none"/>
              </w:rPr>
            </w:pPr>
          </w:p>
        </w:tc>
      </w:tr>
      <w:tr w14:paraId="521EF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07986E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2.20</w:t>
            </w:r>
          </w:p>
        </w:tc>
        <w:tc>
          <w:tcPr>
            <w:tcW w:w="8149" w:type="dxa"/>
          </w:tcPr>
          <w:p w14:paraId="3EA70386">
            <w:pPr>
              <w:spacing w:line="360" w:lineRule="auto"/>
              <w:rPr>
                <w:rFonts w:ascii="仿宋" w:hAnsi="仿宋" w:eastAsia="仿宋" w:cs="仿宋"/>
                <w:color w:val="auto"/>
                <w:sz w:val="24"/>
                <w:highlight w:val="none"/>
              </w:rPr>
            </w:pPr>
          </w:p>
        </w:tc>
      </w:tr>
    </w:tbl>
    <w:p w14:paraId="721A9A2A">
      <w:pPr>
        <w:spacing w:line="360" w:lineRule="auto"/>
        <w:ind w:left="-420" w:leftChars="-200" w:right="-420" w:rightChars="-200" w:firstLine="480" w:firstLineChars="200"/>
        <w:rPr>
          <w:rFonts w:ascii="仿宋" w:hAnsi="仿宋" w:eastAsia="仿宋" w:cs="仿宋"/>
          <w:color w:val="auto"/>
          <w:sz w:val="24"/>
          <w:highlight w:val="none"/>
        </w:rPr>
      </w:pPr>
    </w:p>
    <w:p w14:paraId="7A8F6DC6">
      <w:pPr>
        <w:pStyle w:val="2"/>
        <w:rPr>
          <w:rFonts w:ascii="仿宋" w:hAnsi="仿宋" w:eastAsia="仿宋" w:cs="仿宋"/>
          <w:color w:val="auto"/>
          <w:sz w:val="24"/>
          <w:highlight w:val="none"/>
        </w:rPr>
      </w:pPr>
    </w:p>
    <w:p w14:paraId="52BAC697">
      <w:pPr>
        <w:pStyle w:val="2"/>
        <w:ind w:left="0" w:leftChars="0" w:firstLine="0" w:firstLineChars="0"/>
        <w:rPr>
          <w:color w:val="auto"/>
          <w:highlight w:val="none"/>
        </w:rPr>
      </w:pPr>
    </w:p>
    <w:p w14:paraId="286DC7BE">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4B0B41E6">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272339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7C3A0F2">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1B224DF">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22FE064">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8C214C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bookmarkStart w:id="174" w:name="OLE_LINK8"/>
      <w:r>
        <w:rPr>
          <w:rFonts w:hint="eastAsia" w:ascii="仿宋" w:hAnsi="仿宋" w:eastAsia="仿宋" w:cs="仿宋"/>
          <w:color w:val="auto"/>
          <w:sz w:val="24"/>
          <w:highlight w:val="none"/>
        </w:rPr>
        <w:t>共100分，其中商务技术分80分，价格分20分。评分依下述所列为评标打分依据，分值如下（计算分值时，按其算术平均值保留小数2位）。</w:t>
      </w:r>
      <w:bookmarkEnd w:id="174"/>
    </w:p>
    <w:p w14:paraId="52679C4A">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0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9"/>
        <w:gridCol w:w="1741"/>
        <w:gridCol w:w="5792"/>
        <w:gridCol w:w="746"/>
      </w:tblGrid>
      <w:tr w14:paraId="7EC3F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759" w:type="dxa"/>
            <w:vAlign w:val="center"/>
          </w:tcPr>
          <w:p w14:paraId="7BB468E3">
            <w:pPr>
              <w:spacing w:line="400" w:lineRule="exact"/>
              <w:jc w:val="center"/>
              <w:rPr>
                <w:rFonts w:ascii="仿宋" w:hAnsi="仿宋" w:eastAsia="仿宋"/>
                <w:b/>
                <w:bCs/>
                <w:color w:val="auto"/>
                <w:sz w:val="24"/>
                <w:highlight w:val="none"/>
              </w:rPr>
            </w:pPr>
            <w:bookmarkStart w:id="175" w:name="OLE_LINK6"/>
            <w:r>
              <w:rPr>
                <w:rFonts w:hint="eastAsia" w:ascii="仿宋" w:hAnsi="仿宋" w:eastAsia="仿宋"/>
                <w:b/>
                <w:bCs/>
                <w:color w:val="auto"/>
                <w:sz w:val="24"/>
                <w:highlight w:val="none"/>
              </w:rPr>
              <w:t>序号</w:t>
            </w:r>
          </w:p>
        </w:tc>
        <w:tc>
          <w:tcPr>
            <w:tcW w:w="1741" w:type="dxa"/>
            <w:vAlign w:val="center"/>
          </w:tcPr>
          <w:p w14:paraId="584C475F">
            <w:pPr>
              <w:spacing w:line="400" w:lineRule="exact"/>
              <w:jc w:val="center"/>
              <w:rPr>
                <w:rFonts w:ascii="仿宋" w:hAnsi="仿宋" w:eastAsia="仿宋"/>
                <w:b/>
                <w:bCs/>
                <w:color w:val="auto"/>
                <w:sz w:val="24"/>
                <w:highlight w:val="none"/>
              </w:rPr>
            </w:pPr>
            <w:r>
              <w:rPr>
                <w:rFonts w:hint="eastAsia" w:ascii="仿宋" w:hAnsi="仿宋" w:eastAsia="仿宋"/>
                <w:b/>
                <w:bCs/>
                <w:color w:val="auto"/>
                <w:sz w:val="24"/>
                <w:highlight w:val="none"/>
              </w:rPr>
              <w:t>评分项</w:t>
            </w:r>
          </w:p>
        </w:tc>
        <w:tc>
          <w:tcPr>
            <w:tcW w:w="5792" w:type="dxa"/>
            <w:vAlign w:val="center"/>
          </w:tcPr>
          <w:p w14:paraId="0C314D58">
            <w:pPr>
              <w:spacing w:line="400" w:lineRule="exact"/>
              <w:jc w:val="center"/>
              <w:rPr>
                <w:rFonts w:ascii="仿宋" w:hAnsi="仿宋" w:eastAsia="仿宋"/>
                <w:b/>
                <w:bCs/>
                <w:color w:val="auto"/>
                <w:sz w:val="24"/>
                <w:highlight w:val="none"/>
              </w:rPr>
            </w:pPr>
            <w:r>
              <w:rPr>
                <w:rFonts w:hint="eastAsia" w:ascii="仿宋" w:hAnsi="仿宋" w:eastAsia="仿宋"/>
                <w:b/>
                <w:bCs/>
                <w:color w:val="auto"/>
                <w:sz w:val="24"/>
                <w:highlight w:val="none"/>
              </w:rPr>
              <w:t>评审依据及标准</w:t>
            </w:r>
          </w:p>
        </w:tc>
        <w:tc>
          <w:tcPr>
            <w:tcW w:w="746" w:type="dxa"/>
            <w:vAlign w:val="center"/>
          </w:tcPr>
          <w:p w14:paraId="0BC4FF48">
            <w:pPr>
              <w:spacing w:line="400" w:lineRule="exact"/>
              <w:jc w:val="center"/>
              <w:rPr>
                <w:rFonts w:ascii="仿宋" w:hAnsi="仿宋" w:eastAsia="仿宋"/>
                <w:b/>
                <w:bCs/>
                <w:color w:val="auto"/>
                <w:sz w:val="24"/>
                <w:highlight w:val="none"/>
              </w:rPr>
            </w:pPr>
            <w:r>
              <w:rPr>
                <w:rFonts w:hint="eastAsia" w:ascii="仿宋" w:hAnsi="仿宋" w:eastAsia="仿宋"/>
                <w:b/>
                <w:bCs/>
                <w:color w:val="auto"/>
                <w:sz w:val="24"/>
                <w:highlight w:val="none"/>
              </w:rPr>
              <w:t>分值</w:t>
            </w:r>
          </w:p>
        </w:tc>
      </w:tr>
      <w:tr w14:paraId="487A7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6" w:hRule="atLeast"/>
          <w:jc w:val="center"/>
        </w:trPr>
        <w:tc>
          <w:tcPr>
            <w:tcW w:w="759" w:type="dxa"/>
            <w:vAlign w:val="center"/>
          </w:tcPr>
          <w:p w14:paraId="483E4613">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741" w:type="dxa"/>
            <w:vAlign w:val="center"/>
          </w:tcPr>
          <w:p w14:paraId="7D91245C">
            <w:pPr>
              <w:widowControl/>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投标文件完整性及对招标文件的响应性</w:t>
            </w:r>
          </w:p>
        </w:tc>
        <w:tc>
          <w:tcPr>
            <w:tcW w:w="5792" w:type="dxa"/>
            <w:vAlign w:val="center"/>
          </w:tcPr>
          <w:p w14:paraId="721E521D">
            <w:pPr>
              <w:widowControl/>
              <w:snapToGrid w:val="0"/>
              <w:rPr>
                <w:rFonts w:ascii="仿宋" w:hAnsi="仿宋" w:eastAsia="仿宋" w:cs="仿宋"/>
                <w:color w:val="auto"/>
                <w:sz w:val="24"/>
                <w:highlight w:val="none"/>
              </w:rPr>
            </w:pPr>
            <w:r>
              <w:rPr>
                <w:rFonts w:hint="eastAsia" w:ascii="仿宋" w:hAnsi="仿宋" w:eastAsia="仿宋" w:cs="仿宋"/>
                <w:color w:val="auto"/>
                <w:sz w:val="24"/>
                <w:highlight w:val="none"/>
              </w:rPr>
              <w:t>满足招标文件要求的得5分，每有一项负偏离扣1分，扣完为止。</w:t>
            </w:r>
          </w:p>
          <w:p w14:paraId="25521DAB">
            <w:pPr>
              <w:widowControl/>
              <w:snapToGrid w:val="0"/>
              <w:rPr>
                <w:rFonts w:ascii="仿宋" w:hAnsi="仿宋" w:eastAsia="仿宋" w:cs="仿宋"/>
                <w:color w:val="auto"/>
                <w:sz w:val="24"/>
                <w:highlight w:val="none"/>
              </w:rPr>
            </w:pPr>
            <w:r>
              <w:rPr>
                <w:rFonts w:hint="eastAsia" w:ascii="仿宋" w:hAnsi="仿宋" w:eastAsia="仿宋" w:cs="仿宋"/>
                <w:color w:val="auto"/>
                <w:sz w:val="24"/>
                <w:highlight w:val="none"/>
              </w:rPr>
              <w:t>注：偏离情况需在投标文件商务技术偏离表中列出，以商务技术偏离表为准。</w:t>
            </w:r>
          </w:p>
        </w:tc>
        <w:tc>
          <w:tcPr>
            <w:tcW w:w="746" w:type="dxa"/>
            <w:vAlign w:val="center"/>
          </w:tcPr>
          <w:p w14:paraId="3F01D4B7">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03BCC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9" w:type="dxa"/>
            <w:vAlign w:val="center"/>
          </w:tcPr>
          <w:p w14:paraId="193983F6">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741" w:type="dxa"/>
            <w:vAlign w:val="center"/>
          </w:tcPr>
          <w:p w14:paraId="42E5441B">
            <w:pPr>
              <w:widowControl/>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投标人的业绩</w:t>
            </w:r>
          </w:p>
        </w:tc>
        <w:tc>
          <w:tcPr>
            <w:tcW w:w="5792" w:type="dxa"/>
            <w:vAlign w:val="center"/>
          </w:tcPr>
          <w:p w14:paraId="7FDDCFB8">
            <w:pPr>
              <w:widowControl/>
              <w:snapToGrid w:val="0"/>
              <w:rPr>
                <w:rFonts w:ascii="仿宋" w:hAnsi="仿宋" w:eastAsia="仿宋" w:cs="仿宋"/>
                <w:color w:val="auto"/>
                <w:sz w:val="24"/>
                <w:highlight w:val="none"/>
              </w:rPr>
            </w:pPr>
            <w:r>
              <w:rPr>
                <w:rFonts w:hint="eastAsia" w:ascii="仿宋" w:hAnsi="仿宋" w:eastAsia="仿宋" w:cs="仿宋"/>
                <w:color w:val="auto"/>
                <w:sz w:val="24"/>
                <w:highlight w:val="none"/>
              </w:rPr>
              <w:t>投标人2020年1月1日以来（合同签订时间为准）</w:t>
            </w:r>
            <w:r>
              <w:rPr>
                <w:rFonts w:hint="eastAsia" w:ascii="仿宋" w:hAnsi="仿宋" w:eastAsia="仿宋" w:cs="仿宋"/>
                <w:color w:val="auto"/>
                <w:sz w:val="24"/>
                <w:highlight w:val="none"/>
                <w:lang w:val="en-US" w:eastAsia="zh-CN"/>
              </w:rPr>
              <w:t>完成</w:t>
            </w:r>
            <w:r>
              <w:rPr>
                <w:rFonts w:hint="eastAsia" w:ascii="仿宋" w:hAnsi="仿宋" w:eastAsia="仿宋" w:cs="仿宋"/>
                <w:color w:val="auto"/>
                <w:sz w:val="24"/>
                <w:highlight w:val="none"/>
              </w:rPr>
              <w:t>过同类案例的，每个得0.5分，最高得1.5分。</w:t>
            </w:r>
          </w:p>
          <w:p w14:paraId="7C7D13A9">
            <w:pPr>
              <w:widowControl/>
              <w:snapToGrid w:val="0"/>
              <w:rPr>
                <w:rFonts w:ascii="仿宋" w:hAnsi="仿宋" w:eastAsia="仿宋" w:cs="仿宋"/>
                <w:color w:val="auto"/>
                <w:sz w:val="24"/>
                <w:highlight w:val="none"/>
              </w:rPr>
            </w:pPr>
            <w:r>
              <w:rPr>
                <w:rFonts w:hint="eastAsia" w:ascii="仿宋" w:hAnsi="仿宋" w:eastAsia="仿宋" w:cs="仿宋"/>
                <w:color w:val="auto"/>
                <w:sz w:val="24"/>
                <w:highlight w:val="none"/>
              </w:rPr>
              <w:t>注：</w:t>
            </w:r>
            <w:bookmarkStart w:id="176" w:name="OLE_LINK3"/>
            <w:r>
              <w:rPr>
                <w:rFonts w:hint="eastAsia" w:ascii="仿宋" w:hAnsi="仿宋" w:eastAsia="仿宋" w:cs="仿宋"/>
                <w:color w:val="auto"/>
                <w:sz w:val="24"/>
                <w:highlight w:val="none"/>
              </w:rPr>
              <w:t>需提供合同复印件加盖投标人公章。</w:t>
            </w:r>
            <w:bookmarkEnd w:id="176"/>
          </w:p>
        </w:tc>
        <w:tc>
          <w:tcPr>
            <w:tcW w:w="746" w:type="dxa"/>
            <w:vAlign w:val="center"/>
          </w:tcPr>
          <w:p w14:paraId="20851868">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r w14:paraId="3F8AA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9" w:type="dxa"/>
            <w:vAlign w:val="center"/>
          </w:tcPr>
          <w:p w14:paraId="69ECCF79">
            <w:pPr>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741" w:type="dxa"/>
            <w:vAlign w:val="center"/>
          </w:tcPr>
          <w:p w14:paraId="79E20172">
            <w:pPr>
              <w:widowControl/>
              <w:snapToGrid w:val="0"/>
              <w:spacing w:line="288"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企业证书</w:t>
            </w:r>
          </w:p>
        </w:tc>
        <w:tc>
          <w:tcPr>
            <w:tcW w:w="5792" w:type="dxa"/>
            <w:vAlign w:val="center"/>
          </w:tcPr>
          <w:p w14:paraId="3849116A">
            <w:pPr>
              <w:widowControl/>
              <w:snapToGrid w:val="0"/>
              <w:rPr>
                <w:rFonts w:hint="eastAsia" w:ascii="仿宋" w:hAnsi="仿宋" w:eastAsia="仿宋" w:cs="仿宋"/>
                <w:i w:val="0"/>
                <w:iCs w:val="0"/>
                <w:caps w:val="0"/>
                <w:color w:val="auto"/>
                <w:spacing w:val="0"/>
                <w:sz w:val="24"/>
                <w:szCs w:val="24"/>
                <w:highlight w:val="none"/>
                <w:shd w:val="clear"/>
                <w:lang w:val="en-US" w:eastAsia="zh-CN"/>
              </w:rPr>
            </w:pPr>
            <w:r>
              <w:rPr>
                <w:rFonts w:hint="eastAsia" w:ascii="仿宋" w:hAnsi="仿宋" w:eastAsia="仿宋" w:cs="仿宋"/>
                <w:i w:val="0"/>
                <w:iCs w:val="0"/>
                <w:caps w:val="0"/>
                <w:color w:val="auto"/>
                <w:spacing w:val="0"/>
                <w:sz w:val="24"/>
                <w:szCs w:val="24"/>
                <w:highlight w:val="none"/>
                <w:shd w:val="clear" w:fill="auto"/>
              </w:rPr>
              <w:t>投标人具有工程咨询单位甲级资信证书（水利水电）或工程咨询单位综合甲级资信证书或工程设计水利行业甲级资质或工程设计综合甲级资质</w:t>
            </w:r>
            <w:r>
              <w:rPr>
                <w:rFonts w:hint="eastAsia" w:ascii="仿宋" w:hAnsi="仿宋" w:eastAsia="仿宋" w:cs="仿宋"/>
                <w:i w:val="0"/>
                <w:iCs w:val="0"/>
                <w:caps w:val="0"/>
                <w:color w:val="auto"/>
                <w:spacing w:val="0"/>
                <w:sz w:val="24"/>
                <w:szCs w:val="24"/>
                <w:highlight w:val="none"/>
                <w:shd w:val="clear"/>
                <w:lang w:eastAsia="zh-CN"/>
              </w:rPr>
              <w:t>，</w:t>
            </w:r>
            <w:r>
              <w:rPr>
                <w:rFonts w:hint="eastAsia" w:ascii="仿宋" w:hAnsi="仿宋" w:eastAsia="仿宋" w:cs="仿宋"/>
                <w:i w:val="0"/>
                <w:iCs w:val="0"/>
                <w:caps w:val="0"/>
                <w:color w:val="auto"/>
                <w:spacing w:val="0"/>
                <w:sz w:val="24"/>
                <w:szCs w:val="24"/>
                <w:highlight w:val="none"/>
                <w:shd w:val="clear"/>
                <w:lang w:val="en-US" w:eastAsia="zh-CN"/>
              </w:rPr>
              <w:t>得3分；其余不得分。</w:t>
            </w:r>
          </w:p>
          <w:p w14:paraId="420F72C6">
            <w:pPr>
              <w:widowControl/>
              <w:snapToGrid w:val="0"/>
              <w:rPr>
                <w:rFonts w:hint="default" w:ascii="仿宋_GB2312" w:hAnsi="仿宋" w:eastAsia="仿宋_GB2312" w:cs="Times New Roman"/>
                <w:color w:val="auto"/>
                <w:sz w:val="32"/>
                <w:highlight w:val="none"/>
                <w:lang w:val="en-US"/>
              </w:rPr>
            </w:pPr>
            <w:r>
              <w:rPr>
                <w:rFonts w:hint="eastAsia" w:ascii="仿宋" w:hAnsi="仿宋" w:eastAsia="仿宋" w:cs="仿宋"/>
                <w:i w:val="0"/>
                <w:iCs w:val="0"/>
                <w:caps w:val="0"/>
                <w:color w:val="auto"/>
                <w:spacing w:val="0"/>
                <w:sz w:val="24"/>
                <w:szCs w:val="24"/>
                <w:highlight w:val="none"/>
                <w:shd w:val="clear"/>
                <w:lang w:val="en-US" w:eastAsia="zh-CN"/>
              </w:rPr>
              <w:t>注：提供相应证书复印件</w:t>
            </w:r>
            <w:r>
              <w:rPr>
                <w:rFonts w:hint="eastAsia" w:ascii="仿宋" w:hAnsi="仿宋" w:eastAsia="仿宋" w:cs="仿宋"/>
                <w:color w:val="auto"/>
                <w:sz w:val="24"/>
                <w:highlight w:val="none"/>
              </w:rPr>
              <w:t>加盖投标人公章。</w:t>
            </w:r>
          </w:p>
        </w:tc>
        <w:tc>
          <w:tcPr>
            <w:tcW w:w="746" w:type="dxa"/>
            <w:vAlign w:val="center"/>
          </w:tcPr>
          <w:p w14:paraId="3AAA4322">
            <w:pPr>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6E542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59" w:type="dxa"/>
            <w:vAlign w:val="center"/>
          </w:tcPr>
          <w:p w14:paraId="18DDA638">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741" w:type="dxa"/>
            <w:vAlign w:val="center"/>
          </w:tcPr>
          <w:p w14:paraId="5CE46F87">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项目负责人的素质和能力</w:t>
            </w:r>
          </w:p>
        </w:tc>
        <w:tc>
          <w:tcPr>
            <w:tcW w:w="5792" w:type="dxa"/>
            <w:vAlign w:val="center"/>
          </w:tcPr>
          <w:p w14:paraId="22ABA1B2">
            <w:pPr>
              <w:widowControl/>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拟派项目负责人具有水利水电相关专业的正高级工程师及以上的，得4分；其余不得分。</w:t>
            </w:r>
          </w:p>
          <w:p w14:paraId="3C5839AA">
            <w:pPr>
              <w:widowControl/>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注：提供职称证书、社保证明等材料复印件加盖投标人公章。</w:t>
            </w:r>
          </w:p>
          <w:p w14:paraId="52D801B4">
            <w:pPr>
              <w:widowControl/>
              <w:snapToGrid w:val="0"/>
              <w:rPr>
                <w:rFonts w:ascii="仿宋" w:hAnsi="仿宋" w:eastAsia="仿宋" w:cs="仿宋"/>
                <w:color w:val="auto"/>
                <w:sz w:val="24"/>
                <w:highlight w:val="none"/>
              </w:rPr>
            </w:pPr>
            <w:r>
              <w:rPr>
                <w:rFonts w:hint="eastAsia" w:ascii="仿宋" w:hAnsi="仿宋" w:eastAsia="仿宋" w:cs="仿宋"/>
                <w:color w:val="auto"/>
                <w:kern w:val="0"/>
                <w:sz w:val="24"/>
                <w:highlight w:val="none"/>
              </w:rPr>
              <w:t>拟派项目负责人</w:t>
            </w:r>
            <w:bookmarkStart w:id="177" w:name="OLE_LINK31"/>
            <w:r>
              <w:rPr>
                <w:rFonts w:hint="eastAsia" w:ascii="仿宋" w:hAnsi="仿宋" w:eastAsia="仿宋" w:cs="仿宋"/>
                <w:color w:val="auto"/>
                <w:kern w:val="0"/>
                <w:sz w:val="24"/>
                <w:highlight w:val="none"/>
              </w:rPr>
              <w:t>自2020年1月1日以来</w:t>
            </w:r>
            <w:bookmarkEnd w:id="177"/>
            <w:r>
              <w:rPr>
                <w:rFonts w:hint="eastAsia" w:ascii="仿宋" w:hAnsi="仿宋" w:eastAsia="仿宋" w:cs="仿宋"/>
                <w:color w:val="auto"/>
                <w:kern w:val="0"/>
                <w:sz w:val="24"/>
                <w:highlight w:val="none"/>
              </w:rPr>
              <w:t>（以合同签订时间为准）以项目负责人身份</w:t>
            </w:r>
            <w:r>
              <w:rPr>
                <w:rFonts w:hint="eastAsia" w:ascii="仿宋" w:hAnsi="仿宋" w:eastAsia="仿宋" w:cs="仿宋"/>
                <w:color w:val="auto"/>
                <w:sz w:val="24"/>
                <w:highlight w:val="none"/>
                <w:lang w:val="en-US" w:eastAsia="zh-CN"/>
              </w:rPr>
              <w:t>完成</w:t>
            </w:r>
            <w:r>
              <w:rPr>
                <w:rFonts w:hint="eastAsia" w:ascii="仿宋" w:hAnsi="仿宋" w:eastAsia="仿宋" w:cs="仿宋"/>
                <w:color w:val="auto"/>
                <w:sz w:val="24"/>
                <w:highlight w:val="none"/>
              </w:rPr>
              <w:t>过同类案例</w:t>
            </w:r>
            <w:r>
              <w:rPr>
                <w:rFonts w:hint="eastAsia" w:ascii="仿宋" w:hAnsi="仿宋" w:eastAsia="仿宋" w:cs="仿宋"/>
                <w:color w:val="auto"/>
                <w:sz w:val="24"/>
                <w:highlight w:val="none"/>
                <w:lang w:val="en-US" w:eastAsia="zh-CN"/>
              </w:rPr>
              <w:t>的</w:t>
            </w:r>
            <w:r>
              <w:rPr>
                <w:rFonts w:hint="eastAsia" w:ascii="仿宋" w:hAnsi="仿宋" w:eastAsia="仿宋" w:cs="仿宋"/>
                <w:color w:val="auto"/>
                <w:kern w:val="0"/>
                <w:sz w:val="24"/>
                <w:highlight w:val="none"/>
              </w:rPr>
              <w:t>，得0.5分。</w:t>
            </w:r>
          </w:p>
          <w:p w14:paraId="492F9AEA">
            <w:pPr>
              <w:pStyle w:val="79"/>
              <w:rPr>
                <w:rFonts w:ascii="仿宋" w:hAnsi="仿宋" w:eastAsia="仿宋" w:cs="仿宋"/>
                <w:color w:val="auto"/>
                <w:highlight w:val="none"/>
              </w:rPr>
            </w:pPr>
            <w:r>
              <w:rPr>
                <w:rFonts w:hint="eastAsia" w:ascii="仿宋" w:hAnsi="仿宋" w:eastAsia="仿宋" w:cs="仿宋"/>
                <w:color w:val="auto"/>
                <w:sz w:val="24"/>
                <w:highlight w:val="none"/>
              </w:rPr>
              <w:t>注：需提供合同复印件加盖投标人公章。</w:t>
            </w:r>
          </w:p>
        </w:tc>
        <w:tc>
          <w:tcPr>
            <w:tcW w:w="746" w:type="dxa"/>
            <w:vAlign w:val="center"/>
          </w:tcPr>
          <w:p w14:paraId="4DF0AB4E">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4.5</w:t>
            </w:r>
          </w:p>
        </w:tc>
      </w:tr>
      <w:tr w14:paraId="6CD36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59" w:type="dxa"/>
            <w:vAlign w:val="center"/>
          </w:tcPr>
          <w:p w14:paraId="4AAE27CD">
            <w:pPr>
              <w:spacing w:line="360" w:lineRule="auto"/>
              <w:jc w:val="left"/>
              <w:rPr>
                <w:rFonts w:ascii="仿宋" w:hAnsi="仿宋" w:eastAsia="仿宋" w:cs="仿宋"/>
                <w:color w:val="auto"/>
                <w:sz w:val="24"/>
                <w:highlight w:val="none"/>
              </w:rPr>
            </w:pPr>
          </w:p>
          <w:p w14:paraId="0355A0D3">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741" w:type="dxa"/>
            <w:vAlign w:val="center"/>
          </w:tcPr>
          <w:p w14:paraId="589C0F82">
            <w:pPr>
              <w:widowControl/>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项目团队配备</w:t>
            </w:r>
          </w:p>
        </w:tc>
        <w:tc>
          <w:tcPr>
            <w:tcW w:w="5792" w:type="dxa"/>
            <w:vAlign w:val="center"/>
          </w:tcPr>
          <w:p w14:paraId="40AA13AB">
            <w:pPr>
              <w:pStyle w:val="79"/>
              <w:widowControl/>
              <w:snapToGrid w:val="0"/>
              <w:rPr>
                <w:rFonts w:ascii="仿宋" w:hAnsi="仿宋" w:eastAsia="仿宋" w:cs="仿宋"/>
                <w:color w:val="auto"/>
                <w:highlight w:val="none"/>
              </w:rPr>
            </w:pPr>
            <w:r>
              <w:rPr>
                <w:rFonts w:hint="eastAsia" w:ascii="仿宋" w:hAnsi="仿宋" w:eastAsia="仿宋" w:cs="仿宋"/>
                <w:color w:val="auto"/>
                <w:highlight w:val="none"/>
              </w:rPr>
              <w:t>项目团队中（除项目负责人外），</w:t>
            </w:r>
            <w:r>
              <w:rPr>
                <w:rFonts w:hint="eastAsia" w:ascii="仿宋" w:hAnsi="仿宋" w:eastAsia="仿宋" w:cs="仿宋"/>
                <w:color w:val="auto"/>
                <w:sz w:val="24"/>
                <w:highlight w:val="none"/>
              </w:rPr>
              <w:t>地质、水工、施工、移民、机电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含信息化专业</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等</w:t>
            </w:r>
            <w:r>
              <w:rPr>
                <w:rFonts w:hint="eastAsia" w:ascii="仿宋" w:hAnsi="仿宋" w:eastAsia="仿宋" w:cs="仿宋"/>
                <w:color w:val="auto"/>
                <w:highlight w:val="none"/>
                <w:lang w:val="en-US" w:eastAsia="zh-CN"/>
              </w:rPr>
              <w:t>相关</w:t>
            </w:r>
            <w:r>
              <w:rPr>
                <w:rFonts w:hint="eastAsia" w:ascii="仿宋" w:hAnsi="仿宋" w:eastAsia="仿宋" w:cs="仿宋"/>
                <w:color w:val="auto"/>
                <w:highlight w:val="none"/>
              </w:rPr>
              <w:t>专业（专项）负责人</w:t>
            </w:r>
            <w:r>
              <w:rPr>
                <w:rFonts w:hint="eastAsia" w:ascii="仿宋" w:hAnsi="仿宋" w:eastAsia="仿宋" w:cs="仿宋"/>
                <w:color w:val="auto"/>
                <w:highlight w:val="none"/>
                <w:lang w:val="en-US" w:eastAsia="zh-CN"/>
              </w:rPr>
              <w:t>具有正高级工程师职称的</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每个分别得1分，最高得5分</w:t>
            </w:r>
            <w:r>
              <w:rPr>
                <w:rFonts w:hint="eastAsia" w:ascii="仿宋" w:hAnsi="仿宋" w:eastAsia="仿宋" w:cs="仿宋"/>
                <w:color w:val="auto"/>
                <w:highlight w:val="none"/>
              </w:rPr>
              <w:t>；</w:t>
            </w:r>
          </w:p>
          <w:p w14:paraId="2DC00CFC">
            <w:pPr>
              <w:pStyle w:val="79"/>
              <w:widowControl/>
              <w:snapToGrid w:val="0"/>
              <w:rPr>
                <w:rFonts w:ascii="仿宋" w:hAnsi="仿宋" w:eastAsia="仿宋" w:cs="仿宋"/>
                <w:color w:val="auto"/>
                <w:highlight w:val="none"/>
              </w:rPr>
            </w:pPr>
            <w:r>
              <w:rPr>
                <w:rFonts w:hint="eastAsia" w:ascii="仿宋" w:hAnsi="仿宋" w:eastAsia="仿宋" w:cs="仿宋"/>
                <w:color w:val="auto"/>
                <w:highlight w:val="none"/>
              </w:rPr>
              <w:t>注：职称证书、社保证明等材料复印件加盖投标人公章。</w:t>
            </w:r>
          </w:p>
        </w:tc>
        <w:tc>
          <w:tcPr>
            <w:tcW w:w="746" w:type="dxa"/>
            <w:vAlign w:val="center"/>
          </w:tcPr>
          <w:p w14:paraId="402F1F56">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19473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6" w:hRule="atLeast"/>
          <w:jc w:val="center"/>
        </w:trPr>
        <w:tc>
          <w:tcPr>
            <w:tcW w:w="759" w:type="dxa"/>
            <w:vMerge w:val="restart"/>
            <w:vAlign w:val="center"/>
          </w:tcPr>
          <w:p w14:paraId="0B67AFE7">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1741" w:type="dxa"/>
            <w:vMerge w:val="restart"/>
            <w:vAlign w:val="center"/>
          </w:tcPr>
          <w:p w14:paraId="6E050949">
            <w:pPr>
              <w:widowControl/>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技术方案</w:t>
            </w:r>
          </w:p>
        </w:tc>
        <w:tc>
          <w:tcPr>
            <w:tcW w:w="5792" w:type="dxa"/>
            <w:vAlign w:val="center"/>
          </w:tcPr>
          <w:p w14:paraId="32D22E17">
            <w:pPr>
              <w:rPr>
                <w:rFonts w:ascii="仿宋" w:hAnsi="仿宋" w:eastAsia="仿宋" w:cs="仿宋"/>
                <w:color w:val="auto"/>
                <w:sz w:val="24"/>
                <w:highlight w:val="none"/>
              </w:rPr>
            </w:pPr>
            <w:r>
              <w:rPr>
                <w:rFonts w:hint="eastAsia" w:ascii="仿宋" w:hAnsi="仿宋" w:eastAsia="仿宋" w:cs="仿宋"/>
                <w:b/>
                <w:color w:val="auto"/>
                <w:sz w:val="24"/>
                <w:highlight w:val="none"/>
              </w:rPr>
              <w:t>技术服务大纲：</w:t>
            </w:r>
            <w:r>
              <w:rPr>
                <w:rFonts w:hint="eastAsia" w:ascii="仿宋_GB2312" w:eastAsia="仿宋_GB2312"/>
                <w:color w:val="auto"/>
                <w:sz w:val="24"/>
                <w:highlight w:val="none"/>
              </w:rPr>
              <w:t>综合考察投标人工作大纲的</w:t>
            </w:r>
            <w:r>
              <w:rPr>
                <w:rFonts w:hint="eastAsia" w:ascii="仿宋_GB2312" w:eastAsia="仿宋_GB2312"/>
                <w:color w:val="auto"/>
                <w:sz w:val="24"/>
                <w:highlight w:val="none"/>
                <w:lang w:bidi="ar"/>
              </w:rPr>
              <w:t>内容丰富性、结构完整性、是否符合规范</w:t>
            </w:r>
            <w:r>
              <w:rPr>
                <w:rFonts w:hint="eastAsia" w:ascii="仿宋_GB2312" w:eastAsia="仿宋_GB2312"/>
                <w:color w:val="auto"/>
                <w:sz w:val="24"/>
                <w:highlight w:val="none"/>
              </w:rPr>
              <w:t>，</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_GB2312" w:eastAsia="仿宋_GB2312"/>
                <w:color w:val="auto"/>
                <w:sz w:val="24"/>
                <w:highlight w:val="none"/>
              </w:rPr>
              <w:t>。</w:t>
            </w:r>
          </w:p>
        </w:tc>
        <w:tc>
          <w:tcPr>
            <w:tcW w:w="746" w:type="dxa"/>
            <w:vAlign w:val="center"/>
          </w:tcPr>
          <w:p w14:paraId="090593A6">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163C7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6" w:hRule="atLeast"/>
          <w:jc w:val="center"/>
        </w:trPr>
        <w:tc>
          <w:tcPr>
            <w:tcW w:w="759" w:type="dxa"/>
            <w:vMerge w:val="continue"/>
            <w:vAlign w:val="center"/>
          </w:tcPr>
          <w:p w14:paraId="75310DD2">
            <w:pPr>
              <w:spacing w:line="360" w:lineRule="auto"/>
              <w:jc w:val="left"/>
              <w:rPr>
                <w:rFonts w:ascii="仿宋" w:hAnsi="仿宋" w:eastAsia="仿宋" w:cs="仿宋"/>
                <w:color w:val="auto"/>
                <w:sz w:val="24"/>
                <w:highlight w:val="none"/>
              </w:rPr>
            </w:pPr>
          </w:p>
        </w:tc>
        <w:tc>
          <w:tcPr>
            <w:tcW w:w="1741" w:type="dxa"/>
            <w:vMerge w:val="continue"/>
            <w:vAlign w:val="center"/>
          </w:tcPr>
          <w:p w14:paraId="47E86792">
            <w:pPr>
              <w:widowControl/>
              <w:snapToGrid w:val="0"/>
              <w:spacing w:line="288" w:lineRule="auto"/>
              <w:rPr>
                <w:rFonts w:ascii="仿宋" w:hAnsi="仿宋" w:eastAsia="仿宋" w:cs="仿宋"/>
                <w:color w:val="auto"/>
                <w:sz w:val="24"/>
                <w:highlight w:val="none"/>
              </w:rPr>
            </w:pPr>
          </w:p>
        </w:tc>
        <w:tc>
          <w:tcPr>
            <w:tcW w:w="5792" w:type="dxa"/>
            <w:vAlign w:val="center"/>
          </w:tcPr>
          <w:p w14:paraId="5D917C17">
            <w:pPr>
              <w:widowControl/>
              <w:snapToGrid w:val="0"/>
              <w:rPr>
                <w:rFonts w:ascii="仿宋" w:hAnsi="仿宋" w:eastAsia="仿宋" w:cs="仿宋"/>
                <w:color w:val="auto"/>
                <w:sz w:val="24"/>
                <w:highlight w:val="none"/>
              </w:rPr>
            </w:pPr>
            <w:r>
              <w:rPr>
                <w:rFonts w:hint="eastAsia" w:ascii="仿宋" w:hAnsi="仿宋" w:eastAsia="仿宋" w:cs="仿宋"/>
                <w:b/>
                <w:color w:val="auto"/>
                <w:sz w:val="24"/>
                <w:highlight w:val="none"/>
              </w:rPr>
              <w:t>工程的理解与认识：</w:t>
            </w:r>
            <w:r>
              <w:rPr>
                <w:rFonts w:hint="eastAsia" w:ascii="仿宋_GB2312" w:eastAsia="仿宋_GB2312"/>
                <w:color w:val="auto"/>
                <w:sz w:val="24"/>
                <w:highlight w:val="none"/>
              </w:rPr>
              <w:t>根据投标人对</w:t>
            </w:r>
            <w:r>
              <w:rPr>
                <w:rFonts w:hint="eastAsia" w:ascii="仿宋" w:hAnsi="仿宋" w:eastAsia="仿宋" w:cs="仿宋"/>
                <w:color w:val="auto"/>
                <w:sz w:val="24"/>
                <w:highlight w:val="none"/>
              </w:rPr>
              <w:t>工程的总体认识是否全面、客观，思路清晰，把握重点等因素进行打分，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 w:hAnsi="仿宋" w:eastAsia="仿宋" w:cs="仿宋"/>
                <w:color w:val="auto"/>
                <w:sz w:val="24"/>
                <w:highlight w:val="none"/>
              </w:rPr>
              <w:t>。</w:t>
            </w:r>
          </w:p>
        </w:tc>
        <w:tc>
          <w:tcPr>
            <w:tcW w:w="746" w:type="dxa"/>
            <w:vAlign w:val="center"/>
          </w:tcPr>
          <w:p w14:paraId="003BAC7C">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54E7A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8" w:hRule="atLeast"/>
          <w:jc w:val="center"/>
        </w:trPr>
        <w:tc>
          <w:tcPr>
            <w:tcW w:w="759" w:type="dxa"/>
            <w:vMerge w:val="continue"/>
            <w:vAlign w:val="center"/>
          </w:tcPr>
          <w:p w14:paraId="5BC85EA0">
            <w:pPr>
              <w:spacing w:line="360" w:lineRule="auto"/>
              <w:jc w:val="left"/>
              <w:rPr>
                <w:rFonts w:ascii="仿宋" w:hAnsi="仿宋" w:eastAsia="仿宋" w:cs="仿宋"/>
                <w:color w:val="auto"/>
                <w:sz w:val="24"/>
                <w:highlight w:val="none"/>
              </w:rPr>
            </w:pPr>
          </w:p>
        </w:tc>
        <w:tc>
          <w:tcPr>
            <w:tcW w:w="1741" w:type="dxa"/>
            <w:vMerge w:val="continue"/>
            <w:vAlign w:val="center"/>
          </w:tcPr>
          <w:p w14:paraId="4718F38C">
            <w:pPr>
              <w:widowControl/>
              <w:snapToGrid w:val="0"/>
              <w:spacing w:line="288" w:lineRule="auto"/>
              <w:rPr>
                <w:rFonts w:ascii="仿宋" w:hAnsi="仿宋" w:eastAsia="仿宋" w:cs="仿宋"/>
                <w:color w:val="auto"/>
                <w:sz w:val="24"/>
                <w:highlight w:val="none"/>
              </w:rPr>
            </w:pPr>
          </w:p>
        </w:tc>
        <w:tc>
          <w:tcPr>
            <w:tcW w:w="5792" w:type="dxa"/>
            <w:vAlign w:val="center"/>
          </w:tcPr>
          <w:p w14:paraId="45A1A855">
            <w:pPr>
              <w:widowControl/>
              <w:snapToGrid w:val="0"/>
              <w:rPr>
                <w:rFonts w:ascii="仿宋_GB2312" w:eastAsia="仿宋_GB2312"/>
                <w:color w:val="auto"/>
                <w:sz w:val="24"/>
                <w:highlight w:val="none"/>
              </w:rPr>
            </w:pPr>
            <w:bookmarkStart w:id="178" w:name="OLE_LINK23"/>
            <w:r>
              <w:rPr>
                <w:rFonts w:hint="eastAsia" w:ascii="仿宋_GB2312" w:eastAsia="仿宋_GB2312"/>
                <w:b/>
                <w:bCs/>
                <w:color w:val="auto"/>
                <w:sz w:val="24"/>
                <w:highlight w:val="none"/>
                <w:lang w:bidi="ar"/>
              </w:rPr>
              <w:t>工程建设阶段工作重点、难点分析和解决方案：</w:t>
            </w:r>
            <w:bookmarkEnd w:id="178"/>
            <w:bookmarkStart w:id="179" w:name="OLE_LINK25"/>
            <w:r>
              <w:rPr>
                <w:rFonts w:hint="eastAsia" w:ascii="仿宋_GB2312" w:eastAsia="仿宋_GB2312"/>
                <w:color w:val="auto"/>
                <w:sz w:val="24"/>
                <w:highlight w:val="none"/>
              </w:rPr>
              <w:t>根据投标人对</w:t>
            </w:r>
            <w:bookmarkEnd w:id="179"/>
            <w:r>
              <w:rPr>
                <w:rFonts w:hint="eastAsia" w:ascii="仿宋_GB2312" w:eastAsia="仿宋_GB2312"/>
                <w:color w:val="auto"/>
                <w:sz w:val="24"/>
                <w:highlight w:val="none"/>
              </w:rPr>
              <w:t>工程建设过程中主要技术服务内容难点、重点的认识</w:t>
            </w:r>
            <w:bookmarkStart w:id="180" w:name="OLE_LINK24"/>
            <w:r>
              <w:rPr>
                <w:rFonts w:hint="eastAsia" w:ascii="仿宋_GB2312" w:eastAsia="仿宋_GB2312"/>
                <w:color w:val="auto"/>
                <w:sz w:val="24"/>
                <w:highlight w:val="none"/>
              </w:rPr>
              <w:t>；是否能够确保设计符合技术要求和经济合理性，同时保证施工；能否提出</w:t>
            </w:r>
            <w:r>
              <w:rPr>
                <w:rFonts w:hint="eastAsia" w:ascii="仿宋_GB2312" w:eastAsia="仿宋_GB2312"/>
                <w:color w:val="auto"/>
                <w:sz w:val="24"/>
                <w:highlight w:val="none"/>
                <w:lang w:bidi="ar"/>
              </w:rPr>
              <w:t>先进和合理的建议</w:t>
            </w:r>
            <w:bookmarkEnd w:id="180"/>
            <w:r>
              <w:rPr>
                <w:rFonts w:hint="eastAsia" w:ascii="仿宋_GB2312" w:eastAsia="仿宋_GB2312"/>
                <w:color w:val="auto"/>
                <w:sz w:val="24"/>
                <w:highlight w:val="none"/>
                <w:lang w:bidi="ar"/>
              </w:rPr>
              <w:t>来</w:t>
            </w:r>
            <w:r>
              <w:rPr>
                <w:rFonts w:hint="eastAsia" w:ascii="仿宋" w:hAnsi="仿宋" w:eastAsia="仿宋" w:cs="仿宋"/>
                <w:bCs/>
                <w:color w:val="auto"/>
                <w:sz w:val="24"/>
                <w:highlight w:val="none"/>
              </w:rPr>
              <w:t>合理调配资源等进行综合打分，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_GB2312" w:eastAsia="仿宋_GB2312"/>
                <w:color w:val="auto"/>
                <w:sz w:val="24"/>
                <w:highlight w:val="none"/>
              </w:rPr>
              <w:t>。</w:t>
            </w:r>
          </w:p>
        </w:tc>
        <w:tc>
          <w:tcPr>
            <w:tcW w:w="746" w:type="dxa"/>
            <w:vAlign w:val="center"/>
          </w:tcPr>
          <w:p w14:paraId="234C9371">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2DBAA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8" w:hRule="atLeast"/>
          <w:jc w:val="center"/>
        </w:trPr>
        <w:tc>
          <w:tcPr>
            <w:tcW w:w="759" w:type="dxa"/>
            <w:vMerge w:val="continue"/>
            <w:vAlign w:val="center"/>
          </w:tcPr>
          <w:p w14:paraId="6AC17E95">
            <w:pPr>
              <w:spacing w:line="360" w:lineRule="auto"/>
              <w:jc w:val="left"/>
              <w:rPr>
                <w:rFonts w:ascii="仿宋" w:hAnsi="仿宋" w:eastAsia="仿宋" w:cs="仿宋"/>
                <w:color w:val="auto"/>
                <w:sz w:val="24"/>
                <w:highlight w:val="none"/>
              </w:rPr>
            </w:pPr>
          </w:p>
        </w:tc>
        <w:tc>
          <w:tcPr>
            <w:tcW w:w="1741" w:type="dxa"/>
            <w:vMerge w:val="continue"/>
            <w:vAlign w:val="center"/>
          </w:tcPr>
          <w:p w14:paraId="7C67F965">
            <w:pPr>
              <w:widowControl/>
              <w:snapToGrid w:val="0"/>
              <w:spacing w:line="288" w:lineRule="auto"/>
              <w:rPr>
                <w:rFonts w:ascii="仿宋" w:hAnsi="仿宋" w:eastAsia="仿宋" w:cs="仿宋"/>
                <w:color w:val="auto"/>
                <w:sz w:val="24"/>
                <w:highlight w:val="none"/>
              </w:rPr>
            </w:pPr>
          </w:p>
        </w:tc>
        <w:tc>
          <w:tcPr>
            <w:tcW w:w="5792" w:type="dxa"/>
            <w:vAlign w:val="center"/>
          </w:tcPr>
          <w:p w14:paraId="609C234B">
            <w:pPr>
              <w:widowControl/>
              <w:snapToGrid w:val="0"/>
              <w:rPr>
                <w:rFonts w:ascii="仿宋_GB2312" w:eastAsia="仿宋_GB2312"/>
                <w:color w:val="auto"/>
                <w:sz w:val="24"/>
                <w:highlight w:val="none"/>
              </w:rPr>
            </w:pPr>
            <w:r>
              <w:rPr>
                <w:rFonts w:hint="eastAsia" w:ascii="仿宋_GB2312" w:eastAsia="仿宋_GB2312"/>
                <w:b/>
                <w:bCs/>
                <w:color w:val="auto"/>
                <w:sz w:val="24"/>
                <w:highlight w:val="none"/>
                <w:lang w:bidi="ar"/>
              </w:rPr>
              <w:t>工程各专项工作重点、难点分析和解决方案：</w:t>
            </w:r>
            <w:r>
              <w:rPr>
                <w:rFonts w:hint="eastAsia" w:ascii="仿宋_GB2312" w:eastAsia="仿宋_GB2312"/>
                <w:color w:val="auto"/>
                <w:sz w:val="24"/>
                <w:highlight w:val="none"/>
                <w:lang w:bidi="ar"/>
              </w:rPr>
              <w:t>根据投标人对各专项技术服务内容（包括且不限于移民、信息化、科研等）认识的全面性、针对性以及能否提出先进和合理的建议进行综合评分，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_GB2312" w:eastAsia="仿宋_GB2312"/>
                <w:color w:val="auto"/>
                <w:sz w:val="24"/>
                <w:highlight w:val="none"/>
                <w:lang w:bidi="ar"/>
              </w:rPr>
              <w:t>。</w:t>
            </w:r>
          </w:p>
        </w:tc>
        <w:tc>
          <w:tcPr>
            <w:tcW w:w="746" w:type="dxa"/>
            <w:vAlign w:val="center"/>
          </w:tcPr>
          <w:p w14:paraId="6A593AAE">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2FE09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8" w:hRule="atLeast"/>
          <w:jc w:val="center"/>
        </w:trPr>
        <w:tc>
          <w:tcPr>
            <w:tcW w:w="759" w:type="dxa"/>
            <w:vMerge w:val="continue"/>
            <w:vAlign w:val="center"/>
          </w:tcPr>
          <w:p w14:paraId="0146BF15">
            <w:pPr>
              <w:spacing w:line="360" w:lineRule="auto"/>
              <w:jc w:val="left"/>
              <w:rPr>
                <w:rFonts w:ascii="仿宋" w:hAnsi="仿宋" w:eastAsia="仿宋" w:cs="仿宋"/>
                <w:color w:val="auto"/>
                <w:sz w:val="24"/>
                <w:highlight w:val="none"/>
              </w:rPr>
            </w:pPr>
          </w:p>
        </w:tc>
        <w:tc>
          <w:tcPr>
            <w:tcW w:w="1741" w:type="dxa"/>
            <w:vMerge w:val="continue"/>
            <w:vAlign w:val="center"/>
          </w:tcPr>
          <w:p w14:paraId="7FC446EF">
            <w:pPr>
              <w:widowControl/>
              <w:snapToGrid w:val="0"/>
              <w:spacing w:line="288" w:lineRule="auto"/>
              <w:rPr>
                <w:rFonts w:ascii="仿宋" w:hAnsi="仿宋" w:eastAsia="仿宋" w:cs="仿宋"/>
                <w:color w:val="auto"/>
                <w:sz w:val="24"/>
                <w:highlight w:val="none"/>
              </w:rPr>
            </w:pPr>
          </w:p>
        </w:tc>
        <w:tc>
          <w:tcPr>
            <w:tcW w:w="5792" w:type="dxa"/>
            <w:vAlign w:val="center"/>
          </w:tcPr>
          <w:p w14:paraId="7E0B6325">
            <w:pPr>
              <w:widowControl/>
              <w:snapToGrid w:val="0"/>
              <w:rPr>
                <w:rFonts w:ascii="仿宋" w:hAnsi="仿宋" w:eastAsia="仿宋" w:cs="仿宋"/>
                <w:color w:val="auto"/>
                <w:sz w:val="24"/>
                <w:highlight w:val="none"/>
              </w:rPr>
            </w:pPr>
            <w:r>
              <w:rPr>
                <w:rFonts w:hint="eastAsia" w:ascii="仿宋_GB2312" w:eastAsia="仿宋_GB2312"/>
                <w:b/>
                <w:bCs/>
                <w:color w:val="auto"/>
                <w:sz w:val="24"/>
                <w:highlight w:val="none"/>
                <w:lang w:bidi="ar"/>
              </w:rPr>
              <w:t>工程验收阶段工作重点、难点分析和解决方案：</w:t>
            </w:r>
            <w:r>
              <w:rPr>
                <w:rFonts w:hint="eastAsia" w:ascii="仿宋_GB2312" w:eastAsia="仿宋_GB2312"/>
                <w:color w:val="auto"/>
                <w:sz w:val="24"/>
                <w:highlight w:val="none"/>
              </w:rPr>
              <w:t>根据投标人对验收阶段(包括且不限于蓄水（通水）验收、工程竣工验收）主要技术服务内容难点、重点的认识；是否能对工程的质量和安全进行全面检查和评估，并编制高质量验收报告；能否提出</w:t>
            </w:r>
            <w:r>
              <w:rPr>
                <w:rFonts w:hint="eastAsia" w:ascii="仿宋_GB2312" w:eastAsia="仿宋_GB2312"/>
                <w:color w:val="auto"/>
                <w:sz w:val="24"/>
                <w:highlight w:val="none"/>
                <w:lang w:bidi="ar"/>
              </w:rPr>
              <w:t>先进和合理的建议</w:t>
            </w:r>
            <w:r>
              <w:rPr>
                <w:rFonts w:hint="eastAsia" w:ascii="仿宋_GB2312" w:eastAsia="仿宋_GB2312"/>
                <w:color w:val="auto"/>
                <w:sz w:val="24"/>
                <w:highlight w:val="none"/>
              </w:rPr>
              <w:t>等进行综合打分，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_GB2312" w:eastAsia="仿宋_GB2312"/>
                <w:color w:val="auto"/>
                <w:sz w:val="24"/>
                <w:highlight w:val="none"/>
              </w:rPr>
              <w:t>。</w:t>
            </w:r>
          </w:p>
        </w:tc>
        <w:tc>
          <w:tcPr>
            <w:tcW w:w="746" w:type="dxa"/>
            <w:vAlign w:val="center"/>
          </w:tcPr>
          <w:p w14:paraId="09BF9B39">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114CF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0" w:hRule="atLeast"/>
          <w:jc w:val="center"/>
        </w:trPr>
        <w:tc>
          <w:tcPr>
            <w:tcW w:w="759" w:type="dxa"/>
            <w:vMerge w:val="continue"/>
            <w:vAlign w:val="center"/>
          </w:tcPr>
          <w:p w14:paraId="501C3334">
            <w:pPr>
              <w:spacing w:line="360" w:lineRule="auto"/>
              <w:jc w:val="left"/>
              <w:rPr>
                <w:rFonts w:ascii="仿宋" w:hAnsi="仿宋" w:eastAsia="仿宋" w:cs="仿宋"/>
                <w:color w:val="auto"/>
                <w:sz w:val="24"/>
                <w:highlight w:val="none"/>
              </w:rPr>
            </w:pPr>
          </w:p>
        </w:tc>
        <w:tc>
          <w:tcPr>
            <w:tcW w:w="1741" w:type="dxa"/>
            <w:vMerge w:val="continue"/>
            <w:vAlign w:val="center"/>
          </w:tcPr>
          <w:p w14:paraId="1E2F7EEB">
            <w:pPr>
              <w:widowControl/>
              <w:snapToGrid w:val="0"/>
              <w:spacing w:line="288" w:lineRule="auto"/>
              <w:rPr>
                <w:rFonts w:ascii="仿宋" w:hAnsi="仿宋" w:eastAsia="仿宋" w:cs="仿宋"/>
                <w:color w:val="auto"/>
                <w:sz w:val="24"/>
                <w:highlight w:val="none"/>
              </w:rPr>
            </w:pPr>
          </w:p>
        </w:tc>
        <w:tc>
          <w:tcPr>
            <w:tcW w:w="5792" w:type="dxa"/>
            <w:vAlign w:val="center"/>
          </w:tcPr>
          <w:p w14:paraId="4AACA541">
            <w:pPr>
              <w:rPr>
                <w:rFonts w:ascii="仿宋" w:hAnsi="仿宋" w:eastAsia="仿宋" w:cs="仿宋"/>
                <w:b/>
                <w:color w:val="auto"/>
                <w:sz w:val="24"/>
                <w:highlight w:val="none"/>
              </w:rPr>
            </w:pPr>
            <w:r>
              <w:rPr>
                <w:rFonts w:hint="eastAsia" w:ascii="仿宋" w:hAnsi="仿宋" w:eastAsia="仿宋" w:cs="仿宋"/>
                <w:b/>
                <w:color w:val="auto"/>
                <w:sz w:val="24"/>
                <w:highlight w:val="none"/>
              </w:rPr>
              <w:t>技术服务方式：</w:t>
            </w:r>
            <w:r>
              <w:rPr>
                <w:rFonts w:hint="eastAsia" w:ascii="仿宋" w:hAnsi="仿宋" w:eastAsia="仿宋" w:cs="仿宋"/>
                <w:bCs/>
                <w:color w:val="auto"/>
                <w:sz w:val="24"/>
                <w:highlight w:val="none"/>
              </w:rPr>
              <w:t>根据投标人</w:t>
            </w:r>
            <w:r>
              <w:rPr>
                <w:rFonts w:hint="eastAsia" w:ascii="仿宋_GB2312" w:eastAsia="仿宋_GB2312"/>
                <w:color w:val="auto"/>
                <w:sz w:val="24"/>
                <w:highlight w:val="none"/>
              </w:rPr>
              <w:t>为达成服务目标所采取的服务方式的合理性以及可执行性</w:t>
            </w:r>
            <w:r>
              <w:rPr>
                <w:rFonts w:hint="eastAsia" w:ascii="仿宋" w:hAnsi="仿宋" w:eastAsia="仿宋" w:cs="仿宋"/>
                <w:color w:val="auto"/>
                <w:sz w:val="24"/>
                <w:highlight w:val="none"/>
              </w:rPr>
              <w:t>等（包括但不限于前期调研方案、具体服务方案、后续保障措施等）进行综合打分，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 w:hAnsi="仿宋" w:eastAsia="仿宋" w:cs="仿宋"/>
                <w:color w:val="auto"/>
                <w:sz w:val="24"/>
                <w:highlight w:val="none"/>
              </w:rPr>
              <w:t>。</w:t>
            </w:r>
          </w:p>
        </w:tc>
        <w:tc>
          <w:tcPr>
            <w:tcW w:w="746" w:type="dxa"/>
            <w:vAlign w:val="center"/>
          </w:tcPr>
          <w:p w14:paraId="6339366D">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2BEA8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0" w:hRule="atLeast"/>
          <w:jc w:val="center"/>
        </w:trPr>
        <w:tc>
          <w:tcPr>
            <w:tcW w:w="759" w:type="dxa"/>
            <w:vMerge w:val="continue"/>
            <w:vAlign w:val="center"/>
          </w:tcPr>
          <w:p w14:paraId="66DABBB8">
            <w:pPr>
              <w:spacing w:line="360" w:lineRule="auto"/>
              <w:jc w:val="left"/>
              <w:rPr>
                <w:rFonts w:ascii="仿宋" w:hAnsi="仿宋" w:eastAsia="仿宋" w:cs="仿宋"/>
                <w:color w:val="auto"/>
                <w:sz w:val="24"/>
                <w:highlight w:val="none"/>
              </w:rPr>
            </w:pPr>
          </w:p>
        </w:tc>
        <w:tc>
          <w:tcPr>
            <w:tcW w:w="1741" w:type="dxa"/>
            <w:vMerge w:val="continue"/>
            <w:vAlign w:val="center"/>
          </w:tcPr>
          <w:p w14:paraId="19CB68FA">
            <w:pPr>
              <w:widowControl/>
              <w:snapToGrid w:val="0"/>
              <w:spacing w:line="288" w:lineRule="auto"/>
              <w:rPr>
                <w:rFonts w:ascii="仿宋" w:hAnsi="仿宋" w:eastAsia="仿宋" w:cs="仿宋"/>
                <w:color w:val="auto"/>
                <w:sz w:val="24"/>
                <w:highlight w:val="none"/>
              </w:rPr>
            </w:pPr>
          </w:p>
        </w:tc>
        <w:tc>
          <w:tcPr>
            <w:tcW w:w="5792" w:type="dxa"/>
            <w:vAlign w:val="center"/>
          </w:tcPr>
          <w:p w14:paraId="2E50B16F">
            <w:pPr>
              <w:widowControl/>
              <w:snapToGrid w:val="0"/>
              <w:rPr>
                <w:rFonts w:ascii="仿宋" w:hAnsi="仿宋" w:eastAsia="仿宋" w:cs="仿宋"/>
                <w:b/>
                <w:color w:val="auto"/>
                <w:sz w:val="24"/>
                <w:highlight w:val="none"/>
              </w:rPr>
            </w:pPr>
            <w:r>
              <w:rPr>
                <w:rFonts w:hint="eastAsia" w:ascii="仿宋" w:hAnsi="仿宋" w:eastAsia="仿宋" w:cs="仿宋"/>
                <w:b/>
                <w:color w:val="auto"/>
                <w:sz w:val="24"/>
                <w:highlight w:val="none"/>
              </w:rPr>
              <w:t>技术服务保障措施：</w:t>
            </w:r>
            <w:r>
              <w:rPr>
                <w:rFonts w:hint="eastAsia" w:ascii="仿宋_GB2312" w:eastAsia="仿宋_GB2312"/>
                <w:color w:val="auto"/>
                <w:sz w:val="24"/>
                <w:highlight w:val="none"/>
              </w:rPr>
              <w:t>根据</w:t>
            </w:r>
            <w:r>
              <w:rPr>
                <w:rFonts w:hint="eastAsia" w:ascii="仿宋" w:hAnsi="仿宋" w:eastAsia="仿宋" w:cs="仿宋"/>
                <w:bCs/>
                <w:color w:val="auto"/>
                <w:sz w:val="24"/>
                <w:highlight w:val="none"/>
              </w:rPr>
              <w:t>投标人</w:t>
            </w:r>
            <w:r>
              <w:rPr>
                <w:rFonts w:hint="eastAsia" w:ascii="仿宋_GB2312" w:eastAsia="仿宋_GB2312"/>
                <w:color w:val="auto"/>
                <w:sz w:val="24"/>
                <w:highlight w:val="none"/>
              </w:rPr>
              <w:t>为达成技术服务工作所做保障措施的可行性、合理性（包括但不限于远程服务保障、现场服务保障、服务评价机制）等进行综合打分，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_GB2312" w:eastAsia="仿宋_GB2312"/>
                <w:color w:val="auto"/>
                <w:sz w:val="24"/>
                <w:highlight w:val="none"/>
              </w:rPr>
              <w:t>。</w:t>
            </w:r>
          </w:p>
        </w:tc>
        <w:tc>
          <w:tcPr>
            <w:tcW w:w="746" w:type="dxa"/>
            <w:vAlign w:val="center"/>
          </w:tcPr>
          <w:p w14:paraId="4A53CFCD">
            <w:pPr>
              <w:tabs>
                <w:tab w:val="left" w:pos="337"/>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56134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759" w:type="dxa"/>
            <w:vMerge w:val="restart"/>
            <w:vAlign w:val="center"/>
          </w:tcPr>
          <w:p w14:paraId="41ECD3CC">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41" w:type="dxa"/>
            <w:vMerge w:val="restart"/>
            <w:vAlign w:val="center"/>
          </w:tcPr>
          <w:p w14:paraId="7AC317D3">
            <w:pPr>
              <w:widowControl/>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项目实施计划</w:t>
            </w:r>
          </w:p>
        </w:tc>
        <w:tc>
          <w:tcPr>
            <w:tcW w:w="5792" w:type="dxa"/>
            <w:vAlign w:val="center"/>
          </w:tcPr>
          <w:p w14:paraId="0D3FF1BC">
            <w:pPr>
              <w:widowControl/>
              <w:snapToGrid w:val="0"/>
              <w:rPr>
                <w:rFonts w:ascii="仿宋" w:hAnsi="仿宋" w:eastAsia="仿宋" w:cs="仿宋"/>
                <w:color w:val="auto"/>
                <w:sz w:val="24"/>
                <w:highlight w:val="none"/>
              </w:rPr>
            </w:pPr>
            <w:r>
              <w:rPr>
                <w:rFonts w:hint="eastAsia" w:ascii="仿宋" w:hAnsi="仿宋" w:eastAsia="仿宋" w:cs="仿宋"/>
                <w:color w:val="auto"/>
                <w:sz w:val="24"/>
                <w:highlight w:val="none"/>
              </w:rPr>
              <w:t>工期安排、各阶段工作量规划及进度安排科学合理进行评分，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 w:hAnsi="仿宋" w:eastAsia="仿宋" w:cs="仿宋"/>
                <w:color w:val="auto"/>
                <w:sz w:val="24"/>
                <w:highlight w:val="none"/>
              </w:rPr>
              <w:t>。</w:t>
            </w:r>
          </w:p>
        </w:tc>
        <w:tc>
          <w:tcPr>
            <w:tcW w:w="746" w:type="dxa"/>
            <w:vAlign w:val="center"/>
          </w:tcPr>
          <w:p w14:paraId="0D79F980">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3490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759" w:type="dxa"/>
            <w:vMerge w:val="continue"/>
            <w:vAlign w:val="center"/>
          </w:tcPr>
          <w:p w14:paraId="09ED8C82">
            <w:pPr>
              <w:spacing w:line="360" w:lineRule="auto"/>
              <w:jc w:val="left"/>
              <w:rPr>
                <w:rFonts w:ascii="仿宋" w:hAnsi="仿宋" w:eastAsia="仿宋" w:cs="仿宋"/>
                <w:color w:val="auto"/>
                <w:sz w:val="24"/>
                <w:highlight w:val="none"/>
              </w:rPr>
            </w:pPr>
          </w:p>
        </w:tc>
        <w:tc>
          <w:tcPr>
            <w:tcW w:w="1741" w:type="dxa"/>
            <w:vMerge w:val="continue"/>
            <w:vAlign w:val="center"/>
          </w:tcPr>
          <w:p w14:paraId="3230BF34">
            <w:pPr>
              <w:widowControl/>
              <w:snapToGrid w:val="0"/>
              <w:spacing w:line="288" w:lineRule="auto"/>
              <w:rPr>
                <w:rFonts w:ascii="仿宋" w:hAnsi="仿宋" w:eastAsia="仿宋" w:cs="仿宋"/>
                <w:color w:val="auto"/>
                <w:sz w:val="24"/>
                <w:highlight w:val="none"/>
              </w:rPr>
            </w:pPr>
          </w:p>
        </w:tc>
        <w:tc>
          <w:tcPr>
            <w:tcW w:w="5792" w:type="dxa"/>
            <w:vAlign w:val="center"/>
          </w:tcPr>
          <w:p w14:paraId="6F376483">
            <w:pPr>
              <w:widowControl/>
              <w:snapToGrid w:val="0"/>
              <w:rPr>
                <w:rFonts w:ascii="仿宋" w:hAnsi="仿宋" w:eastAsia="仿宋" w:cs="仿宋"/>
                <w:color w:val="auto"/>
                <w:sz w:val="24"/>
                <w:highlight w:val="none"/>
              </w:rPr>
            </w:pPr>
            <w:r>
              <w:rPr>
                <w:rFonts w:hint="eastAsia" w:ascii="仿宋" w:hAnsi="仿宋" w:eastAsia="仿宋" w:cs="仿宋"/>
                <w:color w:val="auto"/>
                <w:sz w:val="24"/>
                <w:highlight w:val="none"/>
              </w:rPr>
              <w:t>进度保证措施得当，目标可控，满足项目进度需求进行评分，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5，4，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 w:hAnsi="仿宋" w:eastAsia="仿宋" w:cs="仿宋"/>
                <w:color w:val="auto"/>
                <w:sz w:val="24"/>
                <w:highlight w:val="none"/>
              </w:rPr>
              <w:t>。</w:t>
            </w:r>
          </w:p>
        </w:tc>
        <w:tc>
          <w:tcPr>
            <w:tcW w:w="746" w:type="dxa"/>
            <w:vAlign w:val="center"/>
          </w:tcPr>
          <w:p w14:paraId="209AA3C3">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0503C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759" w:type="dxa"/>
            <w:vMerge w:val="continue"/>
            <w:vAlign w:val="center"/>
          </w:tcPr>
          <w:p w14:paraId="621FF49C">
            <w:pPr>
              <w:spacing w:line="360" w:lineRule="auto"/>
              <w:jc w:val="left"/>
              <w:rPr>
                <w:rFonts w:ascii="仿宋" w:hAnsi="仿宋" w:eastAsia="仿宋" w:cs="仿宋"/>
                <w:color w:val="auto"/>
                <w:sz w:val="24"/>
                <w:highlight w:val="none"/>
              </w:rPr>
            </w:pPr>
          </w:p>
        </w:tc>
        <w:tc>
          <w:tcPr>
            <w:tcW w:w="1741" w:type="dxa"/>
            <w:vMerge w:val="continue"/>
            <w:vAlign w:val="center"/>
          </w:tcPr>
          <w:p w14:paraId="0615D159">
            <w:pPr>
              <w:widowControl/>
              <w:snapToGrid w:val="0"/>
              <w:spacing w:line="288" w:lineRule="auto"/>
              <w:rPr>
                <w:rFonts w:ascii="仿宋" w:hAnsi="仿宋" w:eastAsia="仿宋" w:cs="仿宋"/>
                <w:color w:val="auto"/>
                <w:sz w:val="24"/>
                <w:highlight w:val="none"/>
              </w:rPr>
            </w:pPr>
          </w:p>
        </w:tc>
        <w:tc>
          <w:tcPr>
            <w:tcW w:w="5792" w:type="dxa"/>
            <w:vAlign w:val="center"/>
          </w:tcPr>
          <w:p w14:paraId="7E7E2437">
            <w:pPr>
              <w:widowControl/>
              <w:snapToGrid w:val="0"/>
              <w:rPr>
                <w:rFonts w:ascii="仿宋" w:hAnsi="仿宋" w:eastAsia="仿宋" w:cs="仿宋"/>
                <w:color w:val="auto"/>
                <w:sz w:val="24"/>
                <w:highlight w:val="none"/>
              </w:rPr>
            </w:pPr>
            <w:bookmarkStart w:id="181" w:name="OLE_LINK15"/>
            <w:r>
              <w:rPr>
                <w:rFonts w:hint="eastAsia" w:ascii="仿宋" w:hAnsi="仿宋" w:eastAsia="仿宋" w:cs="仿宋"/>
                <w:color w:val="auto"/>
                <w:sz w:val="24"/>
                <w:highlight w:val="none"/>
              </w:rPr>
              <w:t>工程质量保证措施合理，</w:t>
            </w:r>
            <w:bookmarkEnd w:id="181"/>
            <w:r>
              <w:rPr>
                <w:rFonts w:hint="eastAsia" w:ascii="仿宋" w:hAnsi="仿宋" w:eastAsia="仿宋" w:cs="仿宋"/>
                <w:color w:val="auto"/>
                <w:sz w:val="24"/>
                <w:highlight w:val="none"/>
              </w:rPr>
              <w:t>确保工程满足安全性、持久性和可靠性的需求进行评分，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 w:hAnsi="仿宋" w:eastAsia="仿宋" w:cs="仿宋"/>
                <w:color w:val="auto"/>
                <w:sz w:val="24"/>
                <w:highlight w:val="none"/>
              </w:rPr>
              <w:t>。</w:t>
            </w:r>
          </w:p>
        </w:tc>
        <w:tc>
          <w:tcPr>
            <w:tcW w:w="746" w:type="dxa"/>
            <w:vAlign w:val="center"/>
          </w:tcPr>
          <w:p w14:paraId="5A9FE4DA">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r w14:paraId="4BFDB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54" w:hRule="atLeast"/>
          <w:jc w:val="center"/>
        </w:trPr>
        <w:tc>
          <w:tcPr>
            <w:tcW w:w="759" w:type="dxa"/>
            <w:vAlign w:val="center"/>
          </w:tcPr>
          <w:p w14:paraId="2CAAD5E8">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741" w:type="dxa"/>
            <w:vAlign w:val="center"/>
          </w:tcPr>
          <w:p w14:paraId="049E2E0A">
            <w:pPr>
              <w:widowControl/>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组织机构、人力资源配置和设备配置</w:t>
            </w:r>
          </w:p>
        </w:tc>
        <w:tc>
          <w:tcPr>
            <w:tcW w:w="5792" w:type="dxa"/>
            <w:vAlign w:val="center"/>
          </w:tcPr>
          <w:p w14:paraId="16ED53A2">
            <w:pPr>
              <w:widowControl/>
              <w:snapToGrid w:val="0"/>
              <w:rPr>
                <w:rFonts w:ascii="仿宋" w:hAnsi="仿宋" w:eastAsia="仿宋" w:cs="仿宋"/>
                <w:color w:val="auto"/>
                <w:sz w:val="24"/>
                <w:highlight w:val="none"/>
              </w:rPr>
            </w:pPr>
            <w:r>
              <w:rPr>
                <w:rFonts w:hint="eastAsia" w:ascii="仿宋" w:hAnsi="仿宋" w:eastAsia="仿宋" w:cs="仿宋"/>
                <w:color w:val="auto"/>
                <w:kern w:val="0"/>
                <w:sz w:val="24"/>
                <w:highlight w:val="none"/>
              </w:rPr>
              <w:t>根据投标人的组织协调机制及措施（包括且不限于对工作方案的改进机制、保障措施、工作协作制度、联系制度、信息传递方式等）的全面性、可行性、合理性、科学性进行综合评分，</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 w:hAnsi="仿宋" w:eastAsia="仿宋" w:cs="仿宋"/>
                <w:color w:val="auto"/>
                <w:kern w:val="0"/>
                <w:sz w:val="24"/>
                <w:highlight w:val="none"/>
              </w:rPr>
              <w:t>。</w:t>
            </w:r>
          </w:p>
        </w:tc>
        <w:tc>
          <w:tcPr>
            <w:tcW w:w="746" w:type="dxa"/>
            <w:vAlign w:val="center"/>
          </w:tcPr>
          <w:p w14:paraId="43E8EF07">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r w14:paraId="1B8D4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54" w:hRule="atLeast"/>
          <w:jc w:val="center"/>
        </w:trPr>
        <w:tc>
          <w:tcPr>
            <w:tcW w:w="759" w:type="dxa"/>
            <w:vAlign w:val="center"/>
          </w:tcPr>
          <w:p w14:paraId="13CE46AB">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lang w:val="en-US" w:eastAsia="zh-CN"/>
              </w:rPr>
              <w:t>9</w:t>
            </w:r>
          </w:p>
        </w:tc>
        <w:tc>
          <w:tcPr>
            <w:tcW w:w="1741" w:type="dxa"/>
            <w:vAlign w:val="center"/>
          </w:tcPr>
          <w:p w14:paraId="0AFD021F">
            <w:pPr>
              <w:widowControl/>
              <w:snapToGrid w:val="0"/>
              <w:spacing w:line="288" w:lineRule="auto"/>
              <w:rPr>
                <w:rFonts w:ascii="仿宋" w:hAnsi="仿宋" w:eastAsia="仿宋" w:cs="仿宋"/>
                <w:color w:val="auto"/>
                <w:sz w:val="24"/>
                <w:highlight w:val="none"/>
              </w:rPr>
            </w:pPr>
            <w:bookmarkStart w:id="182" w:name="OLE_LINK12"/>
            <w:r>
              <w:rPr>
                <w:rFonts w:hint="eastAsia" w:ascii="仿宋" w:hAnsi="仿宋" w:eastAsia="仿宋" w:cs="仿宋"/>
                <w:color w:val="auto"/>
                <w:sz w:val="24"/>
                <w:highlight w:val="none"/>
              </w:rPr>
              <w:t>服务响应</w:t>
            </w:r>
            <w:bookmarkEnd w:id="182"/>
          </w:p>
        </w:tc>
        <w:tc>
          <w:tcPr>
            <w:tcW w:w="5792" w:type="dxa"/>
            <w:vAlign w:val="center"/>
          </w:tcPr>
          <w:p w14:paraId="1581669B">
            <w:pPr>
              <w:widowControl/>
              <w:snapToGrid w:val="0"/>
              <w:rPr>
                <w:rFonts w:hint="eastAsia" w:ascii="仿宋_GB2312" w:hAnsi="宋体" w:eastAsia="仿宋_GB2312"/>
                <w:bCs/>
                <w:iCs/>
                <w:color w:val="auto"/>
                <w:sz w:val="24"/>
                <w:highlight w:val="none"/>
                <w:lang w:eastAsia="zh-CN"/>
              </w:rPr>
            </w:pPr>
            <w:r>
              <w:rPr>
                <w:rFonts w:hint="eastAsia" w:ascii="仿宋_GB2312" w:hAnsi="宋体" w:eastAsia="仿宋_GB2312"/>
                <w:bCs/>
                <w:iCs/>
                <w:color w:val="auto"/>
                <w:sz w:val="24"/>
                <w:highlight w:val="none"/>
              </w:rPr>
              <w:t>根据投标人的服务响应时间、方式、成果文件提交时限、问题反馈时限等进行评分，</w:t>
            </w:r>
            <w:bookmarkStart w:id="183" w:name="OLE_LINK17"/>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bookmarkEnd w:id="183"/>
            <w:r>
              <w:rPr>
                <w:rFonts w:hint="eastAsia" w:ascii="仿宋_GB2312" w:hAnsi="宋体" w:eastAsia="仿宋_GB2312"/>
                <w:bCs/>
                <w:iCs/>
                <w:color w:val="auto"/>
                <w:sz w:val="24"/>
                <w:highlight w:val="none"/>
                <w:lang w:eastAsia="zh-CN"/>
              </w:rPr>
              <w:t>。</w:t>
            </w:r>
          </w:p>
        </w:tc>
        <w:tc>
          <w:tcPr>
            <w:tcW w:w="746" w:type="dxa"/>
            <w:vAlign w:val="center"/>
          </w:tcPr>
          <w:p w14:paraId="423F3B04">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tr w14:paraId="38C27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54" w:hRule="atLeast"/>
          <w:jc w:val="center"/>
        </w:trPr>
        <w:tc>
          <w:tcPr>
            <w:tcW w:w="759" w:type="dxa"/>
            <w:vAlign w:val="center"/>
          </w:tcPr>
          <w:p w14:paraId="67FA7B20">
            <w:pPr>
              <w:spacing w:line="360" w:lineRule="auto"/>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741" w:type="dxa"/>
            <w:vAlign w:val="center"/>
          </w:tcPr>
          <w:p w14:paraId="48970FB0">
            <w:pPr>
              <w:widowControl/>
              <w:jc w:val="lef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bidi="ar"/>
              </w:rPr>
              <w:t>保密制度与措施</w:t>
            </w:r>
          </w:p>
          <w:p w14:paraId="4E28DCBA">
            <w:pPr>
              <w:widowControl/>
              <w:jc w:val="left"/>
              <w:rPr>
                <w:rFonts w:ascii="仿宋_GB2312" w:hAnsi="宋体" w:eastAsia="仿宋_GB2312"/>
                <w:bCs/>
                <w:iCs/>
                <w:color w:val="auto"/>
                <w:sz w:val="24"/>
                <w:highlight w:val="none"/>
              </w:rPr>
            </w:pPr>
          </w:p>
        </w:tc>
        <w:tc>
          <w:tcPr>
            <w:tcW w:w="5792" w:type="dxa"/>
            <w:vAlign w:val="center"/>
          </w:tcPr>
          <w:p w14:paraId="559E28BC">
            <w:pPr>
              <w:widowControl/>
              <w:jc w:val="left"/>
              <w:rPr>
                <w:rFonts w:hint="eastAsia" w:ascii="仿宋_GB2312" w:hAnsi="宋体" w:eastAsia="仿宋_GB2312"/>
                <w:bCs/>
                <w:iCs/>
                <w:color w:val="auto"/>
                <w:sz w:val="24"/>
                <w:highlight w:val="none"/>
                <w:lang w:eastAsia="zh-CN"/>
              </w:rPr>
            </w:pPr>
            <w:r>
              <w:rPr>
                <w:rFonts w:hint="eastAsia" w:ascii="仿宋_GB2312" w:hAnsi="宋体" w:eastAsia="仿宋_GB2312"/>
                <w:bCs/>
                <w:iCs/>
                <w:color w:val="auto"/>
                <w:sz w:val="24"/>
                <w:highlight w:val="none"/>
                <w:lang w:bidi="ar"/>
              </w:rPr>
              <w:t>根据投标人是否有完整的保密制度，且工作各阶段及成果保密措施切实可行，针对数据泄露有完善的应急措施</w:t>
            </w:r>
            <w:r>
              <w:rPr>
                <w:rFonts w:hint="eastAsia" w:ascii="仿宋_GB2312" w:hAnsi="宋体" w:eastAsia="仿宋_GB2312"/>
                <w:bCs/>
                <w:iCs/>
                <w:color w:val="auto"/>
                <w:sz w:val="24"/>
                <w:highlight w:val="none"/>
              </w:rPr>
              <w:t>，</w:t>
            </w:r>
            <w:r>
              <w:rPr>
                <w:rFonts w:hint="eastAsia" w:ascii="仿宋_GB2312" w:hAnsi="仿宋_GB2312" w:eastAsia="仿宋_GB2312" w:cs="仿宋_GB2312"/>
                <w:color w:val="auto"/>
                <w:sz w:val="24"/>
              </w:rPr>
              <w:t>(本项分值设置为</w:t>
            </w:r>
            <w:r>
              <w:rPr>
                <w:rFonts w:hint="eastAsia" w:ascii="仿宋_GB2312" w:hAnsi="仿宋_GB2312" w:eastAsia="仿宋_GB2312" w:cs="仿宋_GB2312"/>
                <w:color w:val="auto"/>
                <w:sz w:val="24"/>
                <w:lang w:val="en-US" w:eastAsia="zh-CN"/>
              </w:rPr>
              <w:t>4，</w:t>
            </w:r>
            <w:r>
              <w:rPr>
                <w:rFonts w:hint="eastAsia" w:ascii="仿宋_GB2312" w:hAnsi="仿宋_GB2312" w:eastAsia="仿宋_GB2312" w:cs="仿宋_GB2312"/>
                <w:color w:val="auto"/>
                <w:sz w:val="24"/>
              </w:rPr>
              <w:t>3,2,1,</w:t>
            </w:r>
            <w:r>
              <w:rPr>
                <w:rFonts w:hint="default" w:ascii="仿宋_GB2312" w:hAnsi="仿宋_GB2312" w:eastAsia="仿宋_GB2312" w:cs="仿宋_GB2312"/>
                <w:color w:val="auto"/>
                <w:sz w:val="24"/>
              </w:rPr>
              <w:t>0.5，</w:t>
            </w:r>
            <w:r>
              <w:rPr>
                <w:rFonts w:hint="eastAsia" w:ascii="仿宋_GB2312" w:hAnsi="仿宋_GB2312" w:eastAsia="仿宋_GB2312" w:cs="仿宋_GB2312"/>
                <w:color w:val="auto"/>
                <w:sz w:val="24"/>
              </w:rPr>
              <w:t>0分)</w:t>
            </w:r>
            <w:r>
              <w:rPr>
                <w:rFonts w:hint="eastAsia" w:ascii="仿宋_GB2312" w:hAnsi="宋体" w:eastAsia="仿宋_GB2312"/>
                <w:bCs/>
                <w:iCs/>
                <w:color w:val="auto"/>
                <w:sz w:val="24"/>
                <w:highlight w:val="none"/>
                <w:lang w:eastAsia="zh-CN"/>
              </w:rPr>
              <w:t>。</w:t>
            </w:r>
          </w:p>
        </w:tc>
        <w:tc>
          <w:tcPr>
            <w:tcW w:w="746" w:type="dxa"/>
            <w:vAlign w:val="center"/>
          </w:tcPr>
          <w:p w14:paraId="219313B1">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r>
      <w:bookmarkEnd w:id="175"/>
    </w:tbl>
    <w:p w14:paraId="53A394A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A4C2BDC">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192A94AC">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4ABC865">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AD9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4BBD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4332BAD5">
      <w:pPr>
        <w:pStyle w:val="24"/>
        <w:snapToGrid w:val="0"/>
        <w:spacing w:line="360" w:lineRule="auto"/>
        <w:ind w:firstLine="0" w:firstLineChars="0"/>
        <w:rPr>
          <w:rFonts w:ascii="仿宋" w:hAnsi="仿宋" w:eastAsia="仿宋" w:cs="仿宋"/>
          <w:color w:val="auto"/>
          <w:highlight w:val="none"/>
        </w:rPr>
      </w:pPr>
    </w:p>
    <w:p w14:paraId="6995808D">
      <w:pPr>
        <w:widowControl/>
        <w:adjustRightInd/>
        <w:jc w:val="center"/>
        <w:rPr>
          <w:rFonts w:ascii="仿宋" w:hAnsi="仿宋" w:eastAsia="仿宋" w:cs="仿宋"/>
          <w:b/>
          <w:color w:val="auto"/>
          <w:sz w:val="36"/>
          <w:szCs w:val="20"/>
          <w:highlight w:val="none"/>
        </w:rPr>
      </w:pPr>
    </w:p>
    <w:p w14:paraId="6B004BBC">
      <w:pPr>
        <w:pStyle w:val="23"/>
        <w:rPr>
          <w:rFonts w:ascii="仿宋" w:hAnsi="仿宋" w:eastAsia="仿宋" w:cs="仿宋"/>
          <w:b/>
          <w:color w:val="auto"/>
          <w:sz w:val="36"/>
          <w:szCs w:val="20"/>
          <w:highlight w:val="none"/>
        </w:rPr>
      </w:pPr>
    </w:p>
    <w:p w14:paraId="458AFDFA">
      <w:pPr>
        <w:pStyle w:val="60"/>
        <w:rPr>
          <w:rFonts w:ascii="仿宋" w:hAnsi="仿宋" w:eastAsia="仿宋" w:cs="仿宋"/>
          <w:b/>
          <w:color w:val="auto"/>
          <w:sz w:val="36"/>
          <w:highlight w:val="none"/>
        </w:rPr>
      </w:pPr>
    </w:p>
    <w:p w14:paraId="31E2CDDA">
      <w:pPr>
        <w:rPr>
          <w:rFonts w:ascii="仿宋" w:hAnsi="仿宋" w:eastAsia="仿宋" w:cs="仿宋"/>
          <w:b/>
          <w:color w:val="auto"/>
          <w:sz w:val="36"/>
          <w:szCs w:val="20"/>
          <w:highlight w:val="none"/>
        </w:rPr>
      </w:pPr>
    </w:p>
    <w:p w14:paraId="6CC9E2FB">
      <w:pPr>
        <w:pStyle w:val="23"/>
        <w:rPr>
          <w:rFonts w:ascii="仿宋" w:hAnsi="仿宋" w:eastAsia="仿宋" w:cs="仿宋"/>
          <w:b/>
          <w:color w:val="auto"/>
          <w:sz w:val="36"/>
          <w:szCs w:val="20"/>
          <w:highlight w:val="none"/>
        </w:rPr>
      </w:pPr>
    </w:p>
    <w:p w14:paraId="075CE837">
      <w:pPr>
        <w:pStyle w:val="60"/>
        <w:rPr>
          <w:rFonts w:ascii="仿宋" w:hAnsi="仿宋" w:eastAsia="仿宋" w:cs="仿宋"/>
          <w:b/>
          <w:color w:val="auto"/>
          <w:sz w:val="36"/>
          <w:highlight w:val="none"/>
        </w:rPr>
      </w:pPr>
    </w:p>
    <w:p w14:paraId="1D6BC2B4">
      <w:pPr>
        <w:rPr>
          <w:rFonts w:ascii="仿宋" w:hAnsi="仿宋" w:eastAsia="仿宋" w:cs="仿宋"/>
          <w:b/>
          <w:color w:val="auto"/>
          <w:sz w:val="36"/>
          <w:szCs w:val="20"/>
          <w:highlight w:val="none"/>
        </w:rPr>
      </w:pPr>
    </w:p>
    <w:p w14:paraId="69060549">
      <w:pPr>
        <w:pStyle w:val="23"/>
        <w:rPr>
          <w:rFonts w:ascii="仿宋" w:hAnsi="仿宋" w:eastAsia="仿宋" w:cs="仿宋"/>
          <w:b/>
          <w:color w:val="auto"/>
          <w:sz w:val="36"/>
          <w:szCs w:val="20"/>
          <w:highlight w:val="none"/>
        </w:rPr>
      </w:pPr>
    </w:p>
    <w:p w14:paraId="51C4D0CB">
      <w:pPr>
        <w:pStyle w:val="60"/>
        <w:rPr>
          <w:rFonts w:ascii="仿宋" w:hAnsi="仿宋" w:eastAsia="仿宋" w:cs="仿宋"/>
          <w:b/>
          <w:color w:val="auto"/>
          <w:sz w:val="36"/>
          <w:highlight w:val="none"/>
        </w:rPr>
      </w:pPr>
    </w:p>
    <w:p w14:paraId="3B6D470C">
      <w:pPr>
        <w:pStyle w:val="60"/>
        <w:rPr>
          <w:rFonts w:ascii="仿宋" w:hAnsi="仿宋" w:eastAsia="仿宋" w:cs="仿宋"/>
          <w:b/>
          <w:color w:val="auto"/>
          <w:sz w:val="36"/>
          <w:highlight w:val="none"/>
        </w:rPr>
      </w:pPr>
    </w:p>
    <w:p w14:paraId="3BB35629">
      <w:pPr>
        <w:rPr>
          <w:rFonts w:ascii="仿宋" w:hAnsi="仿宋" w:eastAsia="仿宋" w:cs="仿宋"/>
          <w:color w:val="auto"/>
          <w:highlight w:val="none"/>
        </w:rPr>
      </w:pPr>
    </w:p>
    <w:p w14:paraId="262BC851">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bookmarkEnd w:id="38"/>
      <w:r>
        <w:rPr>
          <w:rFonts w:hint="eastAsia" w:ascii="仿宋" w:hAnsi="仿宋" w:eastAsia="仿宋" w:cs="仿宋"/>
          <w:b/>
          <w:color w:val="auto"/>
          <w:sz w:val="36"/>
          <w:szCs w:val="20"/>
          <w:highlight w:val="none"/>
        </w:rPr>
        <w:t>投标文件及其附件格式</w:t>
      </w:r>
    </w:p>
    <w:p w14:paraId="59ADB351">
      <w:pPr>
        <w:spacing w:line="360" w:lineRule="auto"/>
        <w:jc w:val="center"/>
        <w:outlineLvl w:val="0"/>
        <w:rPr>
          <w:rFonts w:ascii="仿宋" w:hAnsi="仿宋" w:eastAsia="仿宋" w:cs="仿宋"/>
          <w:b/>
          <w:color w:val="auto"/>
          <w:kern w:val="0"/>
          <w:sz w:val="36"/>
          <w:szCs w:val="36"/>
          <w:highlight w:val="none"/>
        </w:rPr>
      </w:pPr>
    </w:p>
    <w:p w14:paraId="1897284C">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B822DC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A485FAD">
      <w:pPr>
        <w:spacing w:line="360" w:lineRule="auto"/>
        <w:jc w:val="center"/>
        <w:outlineLvl w:val="0"/>
        <w:rPr>
          <w:rFonts w:ascii="仿宋" w:hAnsi="仿宋" w:eastAsia="仿宋" w:cs="仿宋"/>
          <w:b/>
          <w:color w:val="auto"/>
          <w:kern w:val="0"/>
          <w:sz w:val="36"/>
          <w:szCs w:val="36"/>
          <w:highlight w:val="none"/>
        </w:rPr>
      </w:pPr>
    </w:p>
    <w:p w14:paraId="569DD7F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14:paraId="20D0FD3D">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52E20BA">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2461084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（4）落实采购政策需满足的资格要求………………………………（页码）</w:t>
      </w:r>
    </w:p>
    <w:p w14:paraId="4AE5303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2E252A1">
      <w:pPr>
        <w:snapToGrid w:val="0"/>
        <w:spacing w:line="360" w:lineRule="auto"/>
        <w:ind w:firstLine="480" w:firstLineChars="200"/>
        <w:rPr>
          <w:rFonts w:ascii="仿宋" w:hAnsi="仿宋" w:eastAsia="仿宋" w:cs="仿宋"/>
          <w:color w:val="auto"/>
          <w:sz w:val="24"/>
          <w:highlight w:val="none"/>
        </w:rPr>
      </w:pPr>
    </w:p>
    <w:p w14:paraId="2825B42E">
      <w:pPr>
        <w:spacing w:line="360" w:lineRule="auto"/>
        <w:ind w:firstLine="480" w:firstLineChars="200"/>
        <w:rPr>
          <w:rFonts w:ascii="仿宋" w:hAnsi="仿宋" w:eastAsia="仿宋" w:cs="仿宋"/>
          <w:color w:val="auto"/>
          <w:sz w:val="24"/>
          <w:highlight w:val="none"/>
        </w:rPr>
      </w:pPr>
    </w:p>
    <w:p w14:paraId="2DF73FE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符合参加采购活动应当具备的一般条件的承诺函</w:t>
      </w:r>
    </w:p>
    <w:p w14:paraId="3A77274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2BE5E6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070AD810">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BA425F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44C01F6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69A985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C892BD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7C4915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4990F9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635638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6D5DF2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0F8E1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173E67D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1A4E9C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28505C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2B554A">
      <w:pPr>
        <w:snapToGrid w:val="0"/>
        <w:spacing w:line="360" w:lineRule="auto"/>
        <w:ind w:right="480"/>
        <w:jc w:val="center"/>
        <w:rPr>
          <w:rFonts w:ascii="仿宋" w:hAnsi="仿宋" w:eastAsia="仿宋" w:cs="仿宋"/>
          <w:b/>
          <w:color w:val="auto"/>
          <w:kern w:val="0"/>
          <w:sz w:val="32"/>
          <w:szCs w:val="32"/>
          <w:highlight w:val="none"/>
        </w:rPr>
      </w:pPr>
    </w:p>
    <w:p w14:paraId="3CD894A8">
      <w:pPr>
        <w:snapToGrid w:val="0"/>
        <w:spacing w:line="360" w:lineRule="auto"/>
        <w:ind w:right="480"/>
        <w:jc w:val="center"/>
        <w:rPr>
          <w:rFonts w:ascii="仿宋" w:hAnsi="仿宋" w:eastAsia="仿宋" w:cs="仿宋"/>
          <w:b/>
          <w:color w:val="auto"/>
          <w:kern w:val="0"/>
          <w:sz w:val="32"/>
          <w:szCs w:val="32"/>
          <w:highlight w:val="none"/>
        </w:rPr>
      </w:pPr>
    </w:p>
    <w:p w14:paraId="492E29E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DBF66EF">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BBCA2D">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8842E00">
      <w:pPr>
        <w:snapToGrid w:val="0"/>
        <w:spacing w:line="360" w:lineRule="auto"/>
        <w:ind w:right="480"/>
        <w:jc w:val="center"/>
        <w:rPr>
          <w:rFonts w:ascii="仿宋" w:hAnsi="仿宋" w:eastAsia="仿宋" w:cs="仿宋"/>
          <w:b/>
          <w:color w:val="auto"/>
          <w:kern w:val="0"/>
          <w:sz w:val="32"/>
          <w:szCs w:val="32"/>
          <w:highlight w:val="none"/>
        </w:rPr>
      </w:pPr>
    </w:p>
    <w:p w14:paraId="15310016">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BA04A92">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5E6C6AE">
      <w:pPr>
        <w:snapToGrid w:val="0"/>
        <w:spacing w:line="360" w:lineRule="auto"/>
        <w:ind w:right="480"/>
        <w:jc w:val="center"/>
        <w:rPr>
          <w:rFonts w:ascii="仿宋" w:hAnsi="仿宋" w:eastAsia="仿宋" w:cs="仿宋"/>
          <w:b/>
          <w:color w:val="auto"/>
          <w:kern w:val="0"/>
          <w:sz w:val="32"/>
          <w:szCs w:val="32"/>
          <w:highlight w:val="none"/>
        </w:rPr>
      </w:pPr>
    </w:p>
    <w:p w14:paraId="1F2D524B">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1EBDB7C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5CC50843">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0C50784">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03DA445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38D0C16">
      <w:pPr>
        <w:widowControl/>
        <w:spacing w:line="360" w:lineRule="auto"/>
        <w:ind w:left="150"/>
        <w:jc w:val="center"/>
        <w:rPr>
          <w:rFonts w:ascii="仿宋" w:hAnsi="仿宋" w:eastAsia="仿宋" w:cs="仿宋"/>
          <w:b/>
          <w:color w:val="auto"/>
          <w:kern w:val="0"/>
          <w:sz w:val="32"/>
          <w:szCs w:val="32"/>
          <w:highlight w:val="none"/>
        </w:rPr>
      </w:pPr>
    </w:p>
    <w:p w14:paraId="7AA3B224">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D25766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282B1E">
      <w:pPr>
        <w:spacing w:line="360" w:lineRule="auto"/>
        <w:jc w:val="center"/>
        <w:outlineLvl w:val="0"/>
        <w:rPr>
          <w:rFonts w:ascii="仿宋" w:hAnsi="仿宋" w:eastAsia="仿宋" w:cs="仿宋"/>
          <w:b/>
          <w:color w:val="auto"/>
          <w:kern w:val="0"/>
          <w:sz w:val="24"/>
          <w:highlight w:val="none"/>
        </w:rPr>
      </w:pPr>
    </w:p>
    <w:p w14:paraId="4B5E3AFE">
      <w:pPr>
        <w:pStyle w:val="2"/>
        <w:rPr>
          <w:rFonts w:ascii="仿宋" w:hAnsi="仿宋" w:eastAsia="仿宋" w:cs="仿宋"/>
          <w:b/>
          <w:color w:val="auto"/>
          <w:kern w:val="0"/>
          <w:sz w:val="24"/>
          <w:highlight w:val="none"/>
        </w:rPr>
      </w:pPr>
    </w:p>
    <w:p w14:paraId="41B91185">
      <w:pPr>
        <w:rPr>
          <w:color w:val="auto"/>
        </w:rPr>
      </w:pPr>
    </w:p>
    <w:p w14:paraId="49D39680">
      <w:pPr>
        <w:rPr>
          <w:color w:val="auto"/>
          <w:highlight w:val="none"/>
        </w:rPr>
      </w:pPr>
    </w:p>
    <w:p w14:paraId="747E17D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70B75CE">
      <w:pPr>
        <w:spacing w:line="336" w:lineRule="auto"/>
        <w:jc w:val="center"/>
        <w:outlineLvl w:val="0"/>
        <w:rPr>
          <w:rFonts w:ascii="仿宋" w:hAnsi="仿宋" w:eastAsia="仿宋" w:cs="仿宋"/>
          <w:b/>
          <w:color w:val="auto"/>
          <w:kern w:val="0"/>
          <w:sz w:val="24"/>
          <w:highlight w:val="none"/>
        </w:rPr>
      </w:pPr>
    </w:p>
    <w:p w14:paraId="1E012257">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0959019">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42691EA5">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4C966174">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0107446D">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4CE8B71A">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914AC6F">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09BECBA9">
      <w:pPr>
        <w:pStyle w:val="904"/>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采购供应商廉洁自律承诺书</w:t>
      </w:r>
      <w:r>
        <w:rPr>
          <w:rFonts w:hint="eastAsia" w:ascii="仿宋" w:eastAsia="仿宋" w:cs="仿宋"/>
          <w:color w:val="auto"/>
          <w:highlight w:val="none"/>
        </w:rPr>
        <w:t>……………………………………………（页码）</w:t>
      </w:r>
    </w:p>
    <w:p w14:paraId="423D30D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BDFBDCA">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FE99D2">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112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62D22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06915D5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17073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13CF6C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F3FBDA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49FE5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2AFF2D">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FDC039">
      <w:pPr>
        <w:snapToGrid w:val="0"/>
        <w:spacing w:line="360" w:lineRule="auto"/>
        <w:jc w:val="center"/>
        <w:rPr>
          <w:rFonts w:ascii="仿宋" w:hAnsi="仿宋" w:eastAsia="仿宋" w:cs="仿宋"/>
          <w:b/>
          <w:color w:val="auto"/>
          <w:kern w:val="0"/>
          <w:sz w:val="32"/>
          <w:szCs w:val="32"/>
          <w:highlight w:val="none"/>
          <w:lang w:val="zh-CN"/>
        </w:rPr>
      </w:pPr>
    </w:p>
    <w:p w14:paraId="199B15E3">
      <w:pPr>
        <w:snapToGrid w:val="0"/>
        <w:spacing w:line="360" w:lineRule="auto"/>
        <w:jc w:val="center"/>
        <w:rPr>
          <w:rFonts w:ascii="仿宋" w:hAnsi="仿宋" w:eastAsia="仿宋" w:cs="仿宋"/>
          <w:b/>
          <w:color w:val="auto"/>
          <w:kern w:val="0"/>
          <w:sz w:val="32"/>
          <w:szCs w:val="32"/>
          <w:highlight w:val="none"/>
          <w:lang w:val="zh-CN"/>
        </w:rPr>
      </w:pPr>
    </w:p>
    <w:p w14:paraId="5A25920B">
      <w:pPr>
        <w:snapToGrid w:val="0"/>
        <w:spacing w:line="360" w:lineRule="auto"/>
        <w:jc w:val="center"/>
        <w:rPr>
          <w:rFonts w:ascii="仿宋" w:hAnsi="仿宋" w:eastAsia="仿宋" w:cs="仿宋"/>
          <w:b/>
          <w:color w:val="auto"/>
          <w:kern w:val="0"/>
          <w:sz w:val="32"/>
          <w:szCs w:val="32"/>
          <w:highlight w:val="none"/>
          <w:lang w:val="zh-CN"/>
        </w:rPr>
      </w:pPr>
    </w:p>
    <w:p w14:paraId="48FF38C3">
      <w:pPr>
        <w:snapToGrid w:val="0"/>
        <w:spacing w:line="360" w:lineRule="auto"/>
        <w:rPr>
          <w:rFonts w:ascii="仿宋" w:hAnsi="仿宋" w:eastAsia="仿宋" w:cs="仿宋"/>
          <w:b/>
          <w:color w:val="auto"/>
          <w:kern w:val="0"/>
          <w:sz w:val="32"/>
          <w:szCs w:val="32"/>
          <w:highlight w:val="none"/>
          <w:lang w:val="zh-CN"/>
        </w:rPr>
      </w:pPr>
    </w:p>
    <w:p w14:paraId="71DEBE32">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3F12154">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DBB4A49">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3B7EF9A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AD1D5CC">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0238AE8F">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FAE117B">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14:paraId="1EBA918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8C91A46">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92B7B8F">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2046E76C">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9CA9CA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FF90C7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3C994F7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8ED1CE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9E99D2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C0732E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B05BFD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8E4EAF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CBDB433">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82CF38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179F1DD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AA71FAC">
      <w:pPr>
        <w:snapToGrid w:val="0"/>
        <w:spacing w:line="336" w:lineRule="auto"/>
        <w:ind w:firstLine="480" w:firstLineChars="200"/>
        <w:jc w:val="left"/>
        <w:rPr>
          <w:rFonts w:ascii="仿宋" w:hAnsi="仿宋" w:eastAsia="仿宋" w:cs="仿宋"/>
          <w:color w:val="auto"/>
          <w:sz w:val="24"/>
          <w:highlight w:val="none"/>
        </w:rPr>
      </w:pPr>
    </w:p>
    <w:p w14:paraId="1C0A1063">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64119FC">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BE8E014">
      <w:pPr>
        <w:jc w:val="center"/>
        <w:rPr>
          <w:rFonts w:ascii="仿宋" w:hAnsi="仿宋" w:eastAsia="仿宋" w:cs="仿宋"/>
          <w:b/>
          <w:color w:val="auto"/>
          <w:sz w:val="24"/>
          <w:highlight w:val="none"/>
        </w:rPr>
      </w:pPr>
    </w:p>
    <w:p w14:paraId="4299D5A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0E5AE7DF">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8CEEA0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86E9321">
      <w:pPr>
        <w:snapToGrid w:val="0"/>
        <w:spacing w:line="600" w:lineRule="exact"/>
        <w:jc w:val="left"/>
        <w:rPr>
          <w:rFonts w:ascii="仿宋" w:hAnsi="仿宋" w:eastAsia="仿宋" w:cs="仿宋"/>
          <w:color w:val="auto"/>
          <w:sz w:val="24"/>
          <w:highlight w:val="none"/>
        </w:rPr>
      </w:pPr>
    </w:p>
    <w:p w14:paraId="0996C3B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A2CDB89">
      <w:pPr>
        <w:spacing w:line="360" w:lineRule="exact"/>
        <w:rPr>
          <w:rFonts w:ascii="仿宋" w:hAnsi="仿宋" w:eastAsia="仿宋" w:cs="仿宋"/>
          <w:color w:val="auto"/>
          <w:sz w:val="24"/>
          <w:highlight w:val="none"/>
        </w:rPr>
      </w:pPr>
    </w:p>
    <w:p w14:paraId="51E2768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4A133FD">
      <w:pPr>
        <w:spacing w:line="360" w:lineRule="exact"/>
        <w:rPr>
          <w:rFonts w:ascii="仿宋" w:hAnsi="仿宋" w:eastAsia="仿宋" w:cs="仿宋"/>
          <w:color w:val="auto"/>
          <w:sz w:val="24"/>
          <w:highlight w:val="none"/>
        </w:rPr>
      </w:pPr>
    </w:p>
    <w:p w14:paraId="71BE3BDC">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1649B30">
      <w:pPr>
        <w:spacing w:line="360" w:lineRule="exact"/>
        <w:rPr>
          <w:rFonts w:ascii="仿宋" w:hAnsi="仿宋" w:eastAsia="仿宋" w:cs="仿宋"/>
          <w:color w:val="auto"/>
          <w:sz w:val="24"/>
          <w:highlight w:val="none"/>
        </w:rPr>
      </w:pPr>
    </w:p>
    <w:p w14:paraId="42BD9334">
      <w:pPr>
        <w:spacing w:line="360" w:lineRule="exact"/>
        <w:rPr>
          <w:rFonts w:ascii="仿宋" w:hAnsi="仿宋" w:eastAsia="仿宋" w:cs="仿宋"/>
          <w:color w:val="auto"/>
          <w:sz w:val="24"/>
          <w:highlight w:val="none"/>
        </w:rPr>
      </w:pPr>
    </w:p>
    <w:p w14:paraId="350BCE0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BA0B2D8">
      <w:pPr>
        <w:spacing w:line="360" w:lineRule="exact"/>
        <w:rPr>
          <w:rFonts w:ascii="仿宋" w:hAnsi="仿宋" w:eastAsia="仿宋" w:cs="仿宋"/>
          <w:color w:val="auto"/>
          <w:sz w:val="24"/>
          <w:highlight w:val="none"/>
        </w:rPr>
      </w:pPr>
    </w:p>
    <w:p w14:paraId="5D8910D7">
      <w:pPr>
        <w:spacing w:line="360" w:lineRule="exact"/>
        <w:rPr>
          <w:rFonts w:ascii="仿宋" w:hAnsi="仿宋" w:eastAsia="仿宋" w:cs="仿宋"/>
          <w:color w:val="auto"/>
          <w:sz w:val="24"/>
          <w:highlight w:val="none"/>
        </w:rPr>
      </w:pPr>
    </w:p>
    <w:p w14:paraId="2062E50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B16BEDD">
      <w:pPr>
        <w:spacing w:line="360" w:lineRule="exact"/>
        <w:rPr>
          <w:rFonts w:ascii="仿宋" w:hAnsi="仿宋" w:eastAsia="仿宋" w:cs="仿宋"/>
          <w:color w:val="auto"/>
          <w:sz w:val="24"/>
          <w:highlight w:val="none"/>
        </w:rPr>
      </w:pPr>
    </w:p>
    <w:p w14:paraId="54ADFAB6">
      <w:pPr>
        <w:spacing w:line="360" w:lineRule="exact"/>
        <w:rPr>
          <w:rFonts w:ascii="仿宋" w:hAnsi="仿宋" w:eastAsia="仿宋" w:cs="仿宋"/>
          <w:color w:val="auto"/>
          <w:sz w:val="24"/>
          <w:highlight w:val="none"/>
        </w:rPr>
      </w:pPr>
    </w:p>
    <w:p w14:paraId="0210E004">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C7AB13E">
      <w:pPr>
        <w:ind w:firstLine="4920" w:firstLineChars="2050"/>
        <w:jc w:val="left"/>
        <w:rPr>
          <w:rFonts w:ascii="仿宋" w:hAnsi="仿宋" w:eastAsia="仿宋" w:cs="仿宋"/>
          <w:color w:val="auto"/>
          <w:sz w:val="24"/>
          <w:highlight w:val="none"/>
        </w:rPr>
      </w:pPr>
    </w:p>
    <w:p w14:paraId="65014E72">
      <w:pPr>
        <w:spacing w:line="800" w:lineRule="exact"/>
        <w:rPr>
          <w:rFonts w:ascii="仿宋" w:hAnsi="仿宋" w:eastAsia="仿宋" w:cs="仿宋"/>
          <w:b/>
          <w:color w:val="auto"/>
          <w:sz w:val="24"/>
          <w:highlight w:val="none"/>
        </w:rPr>
      </w:pPr>
    </w:p>
    <w:p w14:paraId="741F0E11">
      <w:pPr>
        <w:spacing w:line="800" w:lineRule="exact"/>
        <w:rPr>
          <w:rFonts w:ascii="仿宋" w:hAnsi="仿宋" w:eastAsia="仿宋" w:cs="仿宋"/>
          <w:b/>
          <w:color w:val="auto"/>
          <w:sz w:val="24"/>
          <w:highlight w:val="none"/>
        </w:rPr>
      </w:pPr>
    </w:p>
    <w:p w14:paraId="13826CD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7849370">
      <w:pPr>
        <w:jc w:val="center"/>
        <w:rPr>
          <w:rFonts w:ascii="仿宋" w:hAnsi="仿宋" w:eastAsia="仿宋" w:cs="仿宋"/>
          <w:b/>
          <w:color w:val="auto"/>
          <w:sz w:val="24"/>
          <w:highlight w:val="none"/>
        </w:rPr>
      </w:pPr>
    </w:p>
    <w:p w14:paraId="5088CD0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671C4E">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4454FB5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BB96BD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BA928D9">
      <w:pPr>
        <w:snapToGrid w:val="0"/>
        <w:spacing w:line="600" w:lineRule="exact"/>
        <w:jc w:val="left"/>
        <w:rPr>
          <w:rFonts w:ascii="仿宋" w:hAnsi="仿宋" w:eastAsia="仿宋" w:cs="仿宋"/>
          <w:color w:val="auto"/>
          <w:sz w:val="24"/>
          <w:highlight w:val="none"/>
        </w:rPr>
      </w:pPr>
    </w:p>
    <w:p w14:paraId="27A5966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0CAD561">
      <w:pPr>
        <w:spacing w:line="360" w:lineRule="exact"/>
        <w:rPr>
          <w:rFonts w:ascii="仿宋" w:hAnsi="仿宋" w:eastAsia="仿宋" w:cs="仿宋"/>
          <w:color w:val="auto"/>
          <w:sz w:val="24"/>
          <w:highlight w:val="none"/>
        </w:rPr>
      </w:pPr>
    </w:p>
    <w:p w14:paraId="4E3EE91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9CFC2ED">
      <w:pPr>
        <w:spacing w:line="360" w:lineRule="exact"/>
        <w:rPr>
          <w:rFonts w:ascii="仿宋" w:hAnsi="仿宋" w:eastAsia="仿宋" w:cs="仿宋"/>
          <w:color w:val="auto"/>
          <w:sz w:val="24"/>
          <w:highlight w:val="none"/>
        </w:rPr>
      </w:pPr>
    </w:p>
    <w:p w14:paraId="2905B84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4AD36D4">
      <w:pPr>
        <w:spacing w:line="360" w:lineRule="exact"/>
        <w:rPr>
          <w:rFonts w:ascii="仿宋" w:hAnsi="仿宋" w:eastAsia="仿宋" w:cs="仿宋"/>
          <w:color w:val="auto"/>
          <w:sz w:val="24"/>
          <w:highlight w:val="none"/>
        </w:rPr>
      </w:pPr>
    </w:p>
    <w:p w14:paraId="216D8E14">
      <w:pPr>
        <w:spacing w:line="360" w:lineRule="exact"/>
        <w:rPr>
          <w:rFonts w:ascii="仿宋" w:hAnsi="仿宋" w:eastAsia="仿宋" w:cs="仿宋"/>
          <w:color w:val="auto"/>
          <w:sz w:val="24"/>
          <w:highlight w:val="none"/>
        </w:rPr>
      </w:pPr>
    </w:p>
    <w:p w14:paraId="5107D059">
      <w:pPr>
        <w:jc w:val="center"/>
        <w:rPr>
          <w:rFonts w:ascii="仿宋" w:hAnsi="仿宋" w:eastAsia="仿宋" w:cs="仿宋"/>
          <w:b/>
          <w:color w:val="auto"/>
          <w:kern w:val="0"/>
          <w:sz w:val="32"/>
          <w:szCs w:val="32"/>
          <w:highlight w:val="none"/>
        </w:rPr>
      </w:pPr>
    </w:p>
    <w:p w14:paraId="63F8C90A">
      <w:pPr>
        <w:rPr>
          <w:rFonts w:ascii="仿宋" w:hAnsi="仿宋" w:eastAsia="仿宋" w:cs="仿宋"/>
          <w:color w:val="auto"/>
          <w:highlight w:val="none"/>
        </w:rPr>
      </w:pPr>
    </w:p>
    <w:p w14:paraId="1AE5153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9CC83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40959B">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4EF903E">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316B357">
      <w:pPr>
        <w:autoSpaceDE w:val="0"/>
        <w:autoSpaceDN w:val="0"/>
        <w:spacing w:line="360" w:lineRule="auto"/>
        <w:jc w:val="center"/>
        <w:rPr>
          <w:rFonts w:ascii="仿宋" w:hAnsi="仿宋" w:eastAsia="仿宋" w:cs="仿宋"/>
          <w:b/>
          <w:color w:val="auto"/>
          <w:kern w:val="0"/>
          <w:sz w:val="32"/>
          <w:szCs w:val="32"/>
          <w:highlight w:val="none"/>
          <w:lang w:val="zh-CN"/>
        </w:rPr>
      </w:pPr>
    </w:p>
    <w:p w14:paraId="4161B736">
      <w:pPr>
        <w:autoSpaceDE w:val="0"/>
        <w:autoSpaceDN w:val="0"/>
        <w:spacing w:line="360" w:lineRule="auto"/>
        <w:jc w:val="center"/>
        <w:rPr>
          <w:rFonts w:ascii="仿宋" w:hAnsi="仿宋" w:eastAsia="仿宋" w:cs="仿宋"/>
          <w:b/>
          <w:color w:val="auto"/>
          <w:kern w:val="0"/>
          <w:sz w:val="32"/>
          <w:szCs w:val="32"/>
          <w:highlight w:val="none"/>
          <w:lang w:val="zh-CN"/>
        </w:rPr>
      </w:pPr>
    </w:p>
    <w:p w14:paraId="1D1A5BC5">
      <w:pPr>
        <w:autoSpaceDE w:val="0"/>
        <w:autoSpaceDN w:val="0"/>
        <w:spacing w:line="360" w:lineRule="auto"/>
        <w:jc w:val="center"/>
        <w:rPr>
          <w:rFonts w:ascii="仿宋" w:hAnsi="仿宋" w:eastAsia="仿宋" w:cs="仿宋"/>
          <w:b/>
          <w:color w:val="auto"/>
          <w:kern w:val="0"/>
          <w:sz w:val="32"/>
          <w:szCs w:val="32"/>
          <w:highlight w:val="none"/>
          <w:lang w:val="zh-CN"/>
        </w:rPr>
      </w:pPr>
    </w:p>
    <w:p w14:paraId="4B606C8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3AC2CF0B">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D82056F">
      <w:pPr>
        <w:spacing w:line="800" w:lineRule="exact"/>
        <w:rPr>
          <w:rFonts w:ascii="仿宋" w:hAnsi="仿宋" w:eastAsia="仿宋" w:cs="仿宋"/>
          <w:b/>
          <w:color w:val="auto"/>
          <w:sz w:val="24"/>
          <w:highlight w:val="none"/>
        </w:rPr>
      </w:pPr>
    </w:p>
    <w:p w14:paraId="59FEC43B">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1910A666">
      <w:pPr>
        <w:spacing w:line="800" w:lineRule="exact"/>
        <w:rPr>
          <w:rFonts w:ascii="仿宋" w:hAnsi="仿宋" w:eastAsia="仿宋" w:cs="仿宋"/>
          <w:b/>
          <w:color w:val="auto"/>
          <w:sz w:val="24"/>
          <w:highlight w:val="none"/>
        </w:rPr>
      </w:pPr>
    </w:p>
    <w:p w14:paraId="6D607E76">
      <w:pPr>
        <w:spacing w:line="800" w:lineRule="exact"/>
        <w:rPr>
          <w:rFonts w:ascii="仿宋" w:hAnsi="仿宋" w:eastAsia="仿宋" w:cs="仿宋"/>
          <w:b/>
          <w:color w:val="auto"/>
          <w:sz w:val="24"/>
          <w:highlight w:val="none"/>
        </w:rPr>
      </w:pPr>
    </w:p>
    <w:p w14:paraId="469606B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674AFE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6D17A11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42925A75">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5CDA2A66">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8027E51">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3ED209B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DAF08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5E85D8A">
      <w:pPr>
        <w:spacing w:line="440" w:lineRule="exact"/>
        <w:rPr>
          <w:rFonts w:ascii="仿宋" w:hAnsi="仿宋" w:eastAsia="仿宋" w:cs="仿宋"/>
          <w:color w:val="auto"/>
          <w:sz w:val="24"/>
          <w:highlight w:val="none"/>
        </w:rPr>
      </w:pPr>
    </w:p>
    <w:p w14:paraId="2E3371F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465BE56">
      <w:pPr>
        <w:spacing w:line="440" w:lineRule="exact"/>
        <w:ind w:right="480"/>
        <w:rPr>
          <w:rFonts w:ascii="仿宋" w:hAnsi="仿宋" w:eastAsia="仿宋" w:cs="仿宋"/>
          <w:color w:val="auto"/>
          <w:sz w:val="24"/>
          <w:highlight w:val="none"/>
        </w:rPr>
      </w:pPr>
    </w:p>
    <w:p w14:paraId="635B7045">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18E3F441">
      <w:pPr>
        <w:jc w:val="center"/>
        <w:rPr>
          <w:rFonts w:ascii="仿宋" w:hAnsi="仿宋" w:eastAsia="仿宋" w:cs="仿宋"/>
          <w:b/>
          <w:color w:val="auto"/>
          <w:kern w:val="0"/>
          <w:sz w:val="32"/>
          <w:szCs w:val="32"/>
          <w:highlight w:val="none"/>
        </w:rPr>
      </w:pPr>
    </w:p>
    <w:p w14:paraId="04C7568C">
      <w:pPr>
        <w:jc w:val="center"/>
        <w:rPr>
          <w:rFonts w:ascii="仿宋" w:hAnsi="仿宋" w:eastAsia="仿宋" w:cs="仿宋"/>
          <w:b/>
          <w:color w:val="auto"/>
          <w:kern w:val="0"/>
          <w:sz w:val="32"/>
          <w:szCs w:val="32"/>
          <w:highlight w:val="none"/>
        </w:rPr>
      </w:pPr>
    </w:p>
    <w:p w14:paraId="113C6F26">
      <w:pPr>
        <w:rPr>
          <w:rFonts w:ascii="仿宋" w:hAnsi="仿宋" w:eastAsia="仿宋" w:cs="仿宋"/>
          <w:b/>
          <w:color w:val="auto"/>
          <w:kern w:val="0"/>
          <w:sz w:val="32"/>
          <w:szCs w:val="32"/>
          <w:highlight w:val="none"/>
        </w:rPr>
      </w:pPr>
    </w:p>
    <w:p w14:paraId="3BD873C7">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4DB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F37B5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0BD3E6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AD44F0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AF969AB">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42D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F310A0">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4937A03">
            <w:pPr>
              <w:jc w:val="center"/>
              <w:rPr>
                <w:rFonts w:ascii="仿宋" w:hAnsi="仿宋" w:eastAsia="仿宋" w:cs="仿宋"/>
                <w:b/>
                <w:color w:val="auto"/>
                <w:kern w:val="0"/>
                <w:sz w:val="32"/>
                <w:szCs w:val="32"/>
                <w:highlight w:val="none"/>
              </w:rPr>
            </w:pPr>
          </w:p>
        </w:tc>
        <w:tc>
          <w:tcPr>
            <w:tcW w:w="3546" w:type="dxa"/>
          </w:tcPr>
          <w:p w14:paraId="0C164641">
            <w:pPr>
              <w:jc w:val="center"/>
              <w:rPr>
                <w:rFonts w:ascii="仿宋" w:hAnsi="仿宋" w:eastAsia="仿宋" w:cs="仿宋"/>
                <w:b/>
                <w:color w:val="auto"/>
                <w:kern w:val="0"/>
                <w:sz w:val="32"/>
                <w:szCs w:val="32"/>
                <w:highlight w:val="none"/>
              </w:rPr>
            </w:pPr>
          </w:p>
        </w:tc>
        <w:tc>
          <w:tcPr>
            <w:tcW w:w="1276" w:type="dxa"/>
          </w:tcPr>
          <w:p w14:paraId="354F03BB">
            <w:pPr>
              <w:jc w:val="center"/>
              <w:rPr>
                <w:rFonts w:ascii="仿宋" w:hAnsi="仿宋" w:eastAsia="仿宋" w:cs="仿宋"/>
                <w:b/>
                <w:color w:val="auto"/>
                <w:kern w:val="0"/>
                <w:sz w:val="32"/>
                <w:szCs w:val="32"/>
                <w:highlight w:val="none"/>
              </w:rPr>
            </w:pPr>
          </w:p>
        </w:tc>
      </w:tr>
      <w:tr w14:paraId="1648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17EE69">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F25B32C">
            <w:pPr>
              <w:jc w:val="center"/>
              <w:rPr>
                <w:rFonts w:ascii="仿宋" w:hAnsi="仿宋" w:eastAsia="仿宋" w:cs="仿宋"/>
                <w:b/>
                <w:color w:val="auto"/>
                <w:kern w:val="0"/>
                <w:sz w:val="32"/>
                <w:szCs w:val="32"/>
                <w:highlight w:val="none"/>
              </w:rPr>
            </w:pPr>
          </w:p>
        </w:tc>
        <w:tc>
          <w:tcPr>
            <w:tcW w:w="3546" w:type="dxa"/>
          </w:tcPr>
          <w:p w14:paraId="692094E1">
            <w:pPr>
              <w:jc w:val="center"/>
              <w:rPr>
                <w:rFonts w:ascii="仿宋" w:hAnsi="仿宋" w:eastAsia="仿宋" w:cs="仿宋"/>
                <w:b/>
                <w:color w:val="auto"/>
                <w:kern w:val="0"/>
                <w:sz w:val="32"/>
                <w:szCs w:val="32"/>
                <w:highlight w:val="none"/>
              </w:rPr>
            </w:pPr>
          </w:p>
        </w:tc>
        <w:tc>
          <w:tcPr>
            <w:tcW w:w="1276" w:type="dxa"/>
          </w:tcPr>
          <w:p w14:paraId="419E64AB">
            <w:pPr>
              <w:jc w:val="center"/>
              <w:rPr>
                <w:rFonts w:ascii="仿宋" w:hAnsi="仿宋" w:eastAsia="仿宋" w:cs="仿宋"/>
                <w:b/>
                <w:color w:val="auto"/>
                <w:kern w:val="0"/>
                <w:sz w:val="32"/>
                <w:szCs w:val="32"/>
                <w:highlight w:val="none"/>
              </w:rPr>
            </w:pPr>
          </w:p>
        </w:tc>
      </w:tr>
      <w:tr w14:paraId="34A2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E64E0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05D5674">
            <w:pPr>
              <w:jc w:val="center"/>
              <w:rPr>
                <w:rFonts w:ascii="仿宋" w:hAnsi="仿宋" w:eastAsia="仿宋" w:cs="仿宋"/>
                <w:b/>
                <w:color w:val="auto"/>
                <w:kern w:val="0"/>
                <w:sz w:val="32"/>
                <w:szCs w:val="32"/>
                <w:highlight w:val="none"/>
              </w:rPr>
            </w:pPr>
          </w:p>
        </w:tc>
        <w:tc>
          <w:tcPr>
            <w:tcW w:w="3546" w:type="dxa"/>
          </w:tcPr>
          <w:p w14:paraId="52F8298B">
            <w:pPr>
              <w:jc w:val="center"/>
              <w:rPr>
                <w:rFonts w:ascii="仿宋" w:hAnsi="仿宋" w:eastAsia="仿宋" w:cs="仿宋"/>
                <w:b/>
                <w:color w:val="auto"/>
                <w:kern w:val="0"/>
                <w:sz w:val="32"/>
                <w:szCs w:val="32"/>
                <w:highlight w:val="none"/>
              </w:rPr>
            </w:pPr>
          </w:p>
        </w:tc>
        <w:tc>
          <w:tcPr>
            <w:tcW w:w="1276" w:type="dxa"/>
          </w:tcPr>
          <w:p w14:paraId="57256B28">
            <w:pPr>
              <w:jc w:val="center"/>
              <w:rPr>
                <w:rFonts w:ascii="仿宋" w:hAnsi="仿宋" w:eastAsia="仿宋" w:cs="仿宋"/>
                <w:b/>
                <w:color w:val="auto"/>
                <w:kern w:val="0"/>
                <w:sz w:val="32"/>
                <w:szCs w:val="32"/>
                <w:highlight w:val="none"/>
              </w:rPr>
            </w:pPr>
          </w:p>
        </w:tc>
      </w:tr>
    </w:tbl>
    <w:p w14:paraId="245425A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D564FB7">
      <w:pPr>
        <w:jc w:val="center"/>
        <w:rPr>
          <w:rFonts w:ascii="仿宋" w:hAnsi="仿宋" w:eastAsia="仿宋" w:cs="仿宋"/>
          <w:b/>
          <w:color w:val="auto"/>
          <w:kern w:val="0"/>
          <w:sz w:val="32"/>
          <w:szCs w:val="32"/>
          <w:highlight w:val="none"/>
        </w:rPr>
      </w:pPr>
    </w:p>
    <w:p w14:paraId="52167E74">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2456E25F">
      <w:pPr>
        <w:widowControl/>
        <w:adjustRightInd/>
        <w:jc w:val="left"/>
        <w:rPr>
          <w:rFonts w:ascii="仿宋" w:hAnsi="仿宋" w:eastAsia="仿宋" w:cs="仿宋"/>
          <w:b/>
          <w:bCs/>
          <w:color w:val="auto"/>
          <w:sz w:val="32"/>
          <w:szCs w:val="32"/>
          <w:highlight w:val="none"/>
        </w:rPr>
      </w:pPr>
    </w:p>
    <w:p w14:paraId="0432D45D">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03A40810">
      <w:pPr>
        <w:snapToGrid w:val="0"/>
        <w:spacing w:line="360" w:lineRule="auto"/>
        <w:rPr>
          <w:rFonts w:ascii="仿宋" w:hAnsi="仿宋" w:eastAsia="仿宋" w:cs="仿宋"/>
          <w:color w:val="auto"/>
          <w:sz w:val="24"/>
          <w:highlight w:val="none"/>
        </w:rPr>
      </w:pPr>
    </w:p>
    <w:p w14:paraId="071B9A0E">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01EF77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5E975D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2AB131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6B6FD6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BAD0C8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BD44AB1">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FA4583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E56BDBA">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54E602F">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43DF444">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4592EAE">
      <w:pPr>
        <w:autoSpaceDE w:val="0"/>
        <w:autoSpaceDN w:val="0"/>
        <w:spacing w:line="360" w:lineRule="auto"/>
        <w:ind w:left="2"/>
        <w:jc w:val="left"/>
        <w:rPr>
          <w:rFonts w:ascii="仿宋" w:hAnsi="仿宋" w:eastAsia="仿宋" w:cs="仿宋"/>
          <w:color w:val="auto"/>
          <w:kern w:val="0"/>
          <w:sz w:val="24"/>
          <w:highlight w:val="none"/>
          <w:lang w:val="zh-CN"/>
        </w:rPr>
      </w:pPr>
    </w:p>
    <w:p w14:paraId="1777B892">
      <w:pPr>
        <w:autoSpaceDE w:val="0"/>
        <w:autoSpaceDN w:val="0"/>
        <w:spacing w:line="360" w:lineRule="auto"/>
        <w:ind w:left="2"/>
        <w:jc w:val="left"/>
        <w:rPr>
          <w:rFonts w:ascii="仿宋" w:hAnsi="仿宋" w:eastAsia="仿宋" w:cs="仿宋"/>
          <w:color w:val="auto"/>
          <w:kern w:val="0"/>
          <w:sz w:val="24"/>
          <w:highlight w:val="none"/>
          <w:lang w:val="zh-CN"/>
        </w:rPr>
      </w:pPr>
    </w:p>
    <w:p w14:paraId="3C854EF3">
      <w:pPr>
        <w:autoSpaceDE w:val="0"/>
        <w:autoSpaceDN w:val="0"/>
        <w:spacing w:line="360" w:lineRule="auto"/>
        <w:ind w:left="2"/>
        <w:jc w:val="left"/>
        <w:rPr>
          <w:rFonts w:ascii="仿宋" w:hAnsi="仿宋" w:eastAsia="仿宋" w:cs="仿宋"/>
          <w:color w:val="auto"/>
          <w:kern w:val="0"/>
          <w:sz w:val="24"/>
          <w:highlight w:val="none"/>
          <w:lang w:val="zh-CN"/>
        </w:rPr>
      </w:pPr>
    </w:p>
    <w:p w14:paraId="7BE87C75">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838E1F">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97A73A3">
      <w:pPr>
        <w:spacing w:line="360" w:lineRule="auto"/>
        <w:jc w:val="center"/>
        <w:rPr>
          <w:rFonts w:ascii="仿宋" w:hAnsi="仿宋" w:eastAsia="仿宋" w:cs="仿宋"/>
          <w:b/>
          <w:bCs/>
          <w:color w:val="auto"/>
          <w:sz w:val="24"/>
          <w:highlight w:val="none"/>
        </w:rPr>
      </w:pPr>
    </w:p>
    <w:p w14:paraId="35BEB46E">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A8694C">
      <w:pPr>
        <w:spacing w:line="360" w:lineRule="auto"/>
        <w:jc w:val="center"/>
        <w:rPr>
          <w:rFonts w:ascii="仿宋" w:hAnsi="仿宋" w:eastAsia="仿宋" w:cs="仿宋"/>
          <w:b/>
          <w:bCs/>
          <w:color w:val="auto"/>
          <w:sz w:val="24"/>
          <w:highlight w:val="none"/>
        </w:rPr>
      </w:pPr>
    </w:p>
    <w:p w14:paraId="251645CA">
      <w:pPr>
        <w:pStyle w:val="79"/>
        <w:jc w:val="center"/>
        <w:rPr>
          <w:rFonts w:ascii="仿宋" w:hAnsi="仿宋" w:eastAsia="仿宋" w:cs="仿宋"/>
          <w:b/>
          <w:bCs/>
          <w:color w:val="auto"/>
          <w:highlight w:val="none"/>
        </w:rPr>
      </w:pPr>
    </w:p>
    <w:p w14:paraId="527E2B0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8129FFF">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885B5A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3652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D6B67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06B2D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52409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EB41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C40DF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94972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C5FD8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02527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273F2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0B9F4D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2D372D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0A119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0EA19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7C62B1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BCE3B6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3A0FC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2585DD6">
            <w:pPr>
              <w:autoSpaceDE w:val="0"/>
              <w:autoSpaceDN w:val="0"/>
              <w:spacing w:line="360" w:lineRule="auto"/>
              <w:rPr>
                <w:rFonts w:ascii="仿宋_GB2312" w:hAnsi="仿宋_GB2312" w:eastAsia="仿宋_GB2312" w:cs="仿宋_GB2312"/>
                <w:color w:val="auto"/>
                <w:sz w:val="24"/>
                <w:highlight w:val="none"/>
              </w:rPr>
            </w:pPr>
          </w:p>
        </w:tc>
      </w:tr>
      <w:tr w14:paraId="3F10B75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2CEF6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EABB98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B51784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86CA7E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5144B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D458D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7CD38A">
            <w:pPr>
              <w:autoSpaceDE w:val="0"/>
              <w:autoSpaceDN w:val="0"/>
              <w:spacing w:line="360" w:lineRule="auto"/>
              <w:rPr>
                <w:rFonts w:ascii="仿宋_GB2312" w:hAnsi="仿宋_GB2312" w:eastAsia="仿宋_GB2312" w:cs="仿宋_GB2312"/>
                <w:color w:val="auto"/>
                <w:sz w:val="24"/>
                <w:highlight w:val="none"/>
              </w:rPr>
            </w:pPr>
          </w:p>
        </w:tc>
      </w:tr>
      <w:tr w14:paraId="3336E81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7B8294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09AB17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31AA8B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682C6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F73E9D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2893E2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747603B">
            <w:pPr>
              <w:autoSpaceDE w:val="0"/>
              <w:autoSpaceDN w:val="0"/>
              <w:spacing w:line="360" w:lineRule="auto"/>
              <w:rPr>
                <w:rFonts w:ascii="仿宋_GB2312" w:hAnsi="仿宋_GB2312" w:eastAsia="仿宋_GB2312" w:cs="仿宋_GB2312"/>
                <w:color w:val="auto"/>
                <w:sz w:val="24"/>
                <w:highlight w:val="none"/>
              </w:rPr>
            </w:pPr>
          </w:p>
        </w:tc>
      </w:tr>
    </w:tbl>
    <w:p w14:paraId="3E6A56C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3B47446">
      <w:pPr>
        <w:autoSpaceDE w:val="0"/>
        <w:autoSpaceDN w:val="0"/>
        <w:spacing w:line="360" w:lineRule="auto"/>
        <w:rPr>
          <w:rFonts w:ascii="仿宋_GB2312" w:hAnsi="仿宋_GB2312" w:eastAsia="仿宋_GB2312" w:cs="仿宋_GB2312"/>
          <w:b/>
          <w:color w:val="auto"/>
          <w:sz w:val="24"/>
          <w:highlight w:val="none"/>
        </w:rPr>
      </w:pPr>
    </w:p>
    <w:p w14:paraId="72CE49C9">
      <w:pPr>
        <w:autoSpaceDE w:val="0"/>
        <w:autoSpaceDN w:val="0"/>
        <w:spacing w:line="360" w:lineRule="auto"/>
        <w:rPr>
          <w:rFonts w:ascii="仿宋_GB2312" w:hAnsi="仿宋_GB2312" w:eastAsia="仿宋_GB2312" w:cs="仿宋_GB2312"/>
          <w:color w:val="auto"/>
          <w:sz w:val="24"/>
          <w:highlight w:val="none"/>
        </w:rPr>
      </w:pPr>
    </w:p>
    <w:p w14:paraId="79F6EC0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2C6B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DBA91E">
      <w:pPr>
        <w:pStyle w:val="647"/>
        <w:ind w:firstLine="0"/>
        <w:jc w:val="both"/>
        <w:rPr>
          <w:rFonts w:hAnsi="仿宋_GB2312" w:cs="仿宋_GB2312"/>
          <w:color w:val="auto"/>
          <w:highlight w:val="none"/>
        </w:rPr>
      </w:pPr>
    </w:p>
    <w:p w14:paraId="61DB0A1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FB79A5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8B69B5A">
      <w:pPr>
        <w:spacing w:line="360" w:lineRule="auto"/>
        <w:jc w:val="center"/>
        <w:rPr>
          <w:rFonts w:ascii="仿宋_GB2312" w:hAnsi="仿宋_GB2312" w:eastAsia="仿宋_GB2312" w:cs="仿宋_GB2312"/>
          <w:color w:val="auto"/>
          <w:sz w:val="24"/>
          <w:highlight w:val="none"/>
        </w:rPr>
      </w:pPr>
    </w:p>
    <w:p w14:paraId="7BF7352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FE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28D37E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CEB1F0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55791E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59ACA4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B5C84C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A27769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AA9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FC404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5BB507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61C7B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3042BD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53D418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58C3479">
            <w:pPr>
              <w:spacing w:line="360" w:lineRule="auto"/>
              <w:jc w:val="center"/>
              <w:rPr>
                <w:rFonts w:ascii="仿宋_GB2312" w:hAnsi="仿宋_GB2312" w:eastAsia="仿宋_GB2312" w:cs="仿宋_GB2312"/>
                <w:color w:val="auto"/>
                <w:sz w:val="24"/>
                <w:highlight w:val="none"/>
              </w:rPr>
            </w:pPr>
          </w:p>
        </w:tc>
      </w:tr>
      <w:tr w14:paraId="3C55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E2B28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244E31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5E89E9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8B225B8">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0E594C">
            <w:pPr>
              <w:spacing w:line="360" w:lineRule="auto"/>
              <w:jc w:val="center"/>
              <w:rPr>
                <w:rFonts w:ascii="仿宋_GB2312" w:hAnsi="仿宋_GB2312" w:eastAsia="仿宋_GB2312" w:cs="仿宋_GB2312"/>
                <w:color w:val="auto"/>
                <w:sz w:val="24"/>
                <w:highlight w:val="none"/>
              </w:rPr>
            </w:pPr>
          </w:p>
        </w:tc>
        <w:tc>
          <w:tcPr>
            <w:tcW w:w="1332" w:type="dxa"/>
            <w:vAlign w:val="center"/>
          </w:tcPr>
          <w:p w14:paraId="6B70236F">
            <w:pPr>
              <w:spacing w:line="360" w:lineRule="auto"/>
              <w:jc w:val="center"/>
              <w:rPr>
                <w:rFonts w:ascii="仿宋_GB2312" w:hAnsi="仿宋_GB2312" w:eastAsia="仿宋_GB2312" w:cs="仿宋_GB2312"/>
                <w:color w:val="auto"/>
                <w:sz w:val="24"/>
                <w:highlight w:val="none"/>
              </w:rPr>
            </w:pPr>
          </w:p>
        </w:tc>
      </w:tr>
      <w:tr w14:paraId="0D48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94B6A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3E942F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A2EAD2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76BCE0">
            <w:pPr>
              <w:spacing w:line="360" w:lineRule="auto"/>
              <w:jc w:val="center"/>
              <w:rPr>
                <w:rFonts w:ascii="仿宋_GB2312" w:hAnsi="仿宋_GB2312" w:eastAsia="仿宋_GB2312" w:cs="仿宋_GB2312"/>
                <w:color w:val="auto"/>
                <w:sz w:val="24"/>
                <w:highlight w:val="none"/>
              </w:rPr>
            </w:pPr>
          </w:p>
        </w:tc>
        <w:tc>
          <w:tcPr>
            <w:tcW w:w="1080" w:type="dxa"/>
            <w:vAlign w:val="center"/>
          </w:tcPr>
          <w:p w14:paraId="137B7F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3E7FD86E">
            <w:pPr>
              <w:spacing w:line="360" w:lineRule="auto"/>
              <w:jc w:val="center"/>
              <w:rPr>
                <w:rFonts w:ascii="仿宋_GB2312" w:hAnsi="仿宋_GB2312" w:eastAsia="仿宋_GB2312" w:cs="仿宋_GB2312"/>
                <w:color w:val="auto"/>
                <w:sz w:val="24"/>
                <w:highlight w:val="none"/>
              </w:rPr>
            </w:pPr>
          </w:p>
        </w:tc>
      </w:tr>
      <w:tr w14:paraId="40C9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B4F76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F2B36E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58048B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517A562">
            <w:pPr>
              <w:spacing w:line="360" w:lineRule="auto"/>
              <w:jc w:val="center"/>
              <w:rPr>
                <w:rFonts w:ascii="仿宋_GB2312" w:hAnsi="仿宋_GB2312" w:eastAsia="仿宋_GB2312" w:cs="仿宋_GB2312"/>
                <w:color w:val="auto"/>
                <w:sz w:val="24"/>
                <w:highlight w:val="none"/>
              </w:rPr>
            </w:pPr>
          </w:p>
        </w:tc>
        <w:tc>
          <w:tcPr>
            <w:tcW w:w="1080" w:type="dxa"/>
            <w:vAlign w:val="center"/>
          </w:tcPr>
          <w:p w14:paraId="638FE680">
            <w:pPr>
              <w:spacing w:line="360" w:lineRule="auto"/>
              <w:jc w:val="center"/>
              <w:rPr>
                <w:rFonts w:ascii="仿宋_GB2312" w:hAnsi="仿宋_GB2312" w:eastAsia="仿宋_GB2312" w:cs="仿宋_GB2312"/>
                <w:color w:val="auto"/>
                <w:sz w:val="24"/>
                <w:highlight w:val="none"/>
              </w:rPr>
            </w:pPr>
          </w:p>
        </w:tc>
        <w:tc>
          <w:tcPr>
            <w:tcW w:w="1332" w:type="dxa"/>
            <w:vAlign w:val="center"/>
          </w:tcPr>
          <w:p w14:paraId="4BC53681">
            <w:pPr>
              <w:spacing w:line="360" w:lineRule="auto"/>
              <w:jc w:val="center"/>
              <w:rPr>
                <w:rFonts w:ascii="仿宋_GB2312" w:hAnsi="仿宋_GB2312" w:eastAsia="仿宋_GB2312" w:cs="仿宋_GB2312"/>
                <w:color w:val="auto"/>
                <w:sz w:val="24"/>
                <w:highlight w:val="none"/>
              </w:rPr>
            </w:pPr>
          </w:p>
        </w:tc>
      </w:tr>
      <w:tr w14:paraId="4FA3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58F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B9EC40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DADCB1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FB1AAA2">
            <w:pPr>
              <w:spacing w:line="360" w:lineRule="auto"/>
              <w:jc w:val="center"/>
              <w:rPr>
                <w:rFonts w:ascii="仿宋_GB2312" w:hAnsi="仿宋_GB2312" w:eastAsia="仿宋_GB2312" w:cs="仿宋_GB2312"/>
                <w:color w:val="auto"/>
                <w:sz w:val="24"/>
                <w:highlight w:val="none"/>
              </w:rPr>
            </w:pPr>
          </w:p>
        </w:tc>
        <w:tc>
          <w:tcPr>
            <w:tcW w:w="1080" w:type="dxa"/>
            <w:vAlign w:val="center"/>
          </w:tcPr>
          <w:p w14:paraId="1DE9A5CF">
            <w:pPr>
              <w:spacing w:line="360" w:lineRule="auto"/>
              <w:jc w:val="center"/>
              <w:rPr>
                <w:rFonts w:ascii="仿宋_GB2312" w:hAnsi="仿宋_GB2312" w:eastAsia="仿宋_GB2312" w:cs="仿宋_GB2312"/>
                <w:color w:val="auto"/>
                <w:sz w:val="24"/>
                <w:highlight w:val="none"/>
              </w:rPr>
            </w:pPr>
          </w:p>
        </w:tc>
        <w:tc>
          <w:tcPr>
            <w:tcW w:w="1332" w:type="dxa"/>
            <w:vAlign w:val="center"/>
          </w:tcPr>
          <w:p w14:paraId="32E8A7F8">
            <w:pPr>
              <w:spacing w:line="360" w:lineRule="auto"/>
              <w:jc w:val="center"/>
              <w:rPr>
                <w:rFonts w:ascii="仿宋_GB2312" w:hAnsi="仿宋_GB2312" w:eastAsia="仿宋_GB2312" w:cs="仿宋_GB2312"/>
                <w:color w:val="auto"/>
                <w:sz w:val="24"/>
                <w:highlight w:val="none"/>
              </w:rPr>
            </w:pPr>
          </w:p>
        </w:tc>
      </w:tr>
    </w:tbl>
    <w:p w14:paraId="4FDA4B5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9F2434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71CCEC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45pt;width:444.8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45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654E76A">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E9FC5C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979BB4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91FBD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B834AB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5127AD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246856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ADB336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7F9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9E48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15366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3371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D5697F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19F47C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3DD0F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1F9AE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C4D2B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AE7A8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FD6C4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4BDBCE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FC846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048A3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9F8005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1FD7E4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0E02E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5F839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8AFD9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910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9E18C6">
            <w:pPr>
              <w:spacing w:line="360" w:lineRule="auto"/>
              <w:rPr>
                <w:rFonts w:ascii="仿宋_GB2312" w:hAnsi="仿宋_GB2312" w:eastAsia="仿宋_GB2312" w:cs="仿宋_GB2312"/>
                <w:color w:val="auto"/>
                <w:sz w:val="24"/>
                <w:highlight w:val="none"/>
              </w:rPr>
            </w:pPr>
          </w:p>
        </w:tc>
        <w:tc>
          <w:tcPr>
            <w:tcW w:w="552" w:type="dxa"/>
          </w:tcPr>
          <w:p w14:paraId="27A241B0">
            <w:pPr>
              <w:spacing w:line="360" w:lineRule="auto"/>
              <w:rPr>
                <w:rFonts w:ascii="仿宋_GB2312" w:hAnsi="仿宋_GB2312" w:eastAsia="仿宋_GB2312" w:cs="仿宋_GB2312"/>
                <w:color w:val="auto"/>
                <w:sz w:val="24"/>
                <w:highlight w:val="none"/>
              </w:rPr>
            </w:pPr>
          </w:p>
        </w:tc>
        <w:tc>
          <w:tcPr>
            <w:tcW w:w="552" w:type="dxa"/>
          </w:tcPr>
          <w:p w14:paraId="6B7421C5">
            <w:pPr>
              <w:spacing w:line="360" w:lineRule="auto"/>
              <w:rPr>
                <w:rFonts w:ascii="仿宋_GB2312" w:hAnsi="仿宋_GB2312" w:eastAsia="仿宋_GB2312" w:cs="仿宋_GB2312"/>
                <w:color w:val="auto"/>
                <w:sz w:val="24"/>
                <w:highlight w:val="none"/>
              </w:rPr>
            </w:pPr>
          </w:p>
        </w:tc>
        <w:tc>
          <w:tcPr>
            <w:tcW w:w="552" w:type="dxa"/>
          </w:tcPr>
          <w:p w14:paraId="1DD6FC94">
            <w:pPr>
              <w:spacing w:line="360" w:lineRule="auto"/>
              <w:rPr>
                <w:rFonts w:ascii="仿宋_GB2312" w:hAnsi="仿宋_GB2312" w:eastAsia="仿宋_GB2312" w:cs="仿宋_GB2312"/>
                <w:color w:val="auto"/>
                <w:sz w:val="24"/>
                <w:highlight w:val="none"/>
              </w:rPr>
            </w:pPr>
          </w:p>
        </w:tc>
        <w:tc>
          <w:tcPr>
            <w:tcW w:w="552" w:type="dxa"/>
          </w:tcPr>
          <w:p w14:paraId="45595AB3">
            <w:pPr>
              <w:spacing w:line="360" w:lineRule="auto"/>
              <w:rPr>
                <w:rFonts w:ascii="仿宋_GB2312" w:hAnsi="仿宋_GB2312" w:eastAsia="仿宋_GB2312" w:cs="仿宋_GB2312"/>
                <w:color w:val="auto"/>
                <w:sz w:val="24"/>
                <w:highlight w:val="none"/>
              </w:rPr>
            </w:pPr>
          </w:p>
        </w:tc>
        <w:tc>
          <w:tcPr>
            <w:tcW w:w="552" w:type="dxa"/>
          </w:tcPr>
          <w:p w14:paraId="09411A1D">
            <w:pPr>
              <w:spacing w:line="360" w:lineRule="auto"/>
              <w:rPr>
                <w:rFonts w:ascii="仿宋_GB2312" w:hAnsi="仿宋_GB2312" w:eastAsia="仿宋_GB2312" w:cs="仿宋_GB2312"/>
                <w:color w:val="auto"/>
                <w:sz w:val="24"/>
                <w:highlight w:val="none"/>
              </w:rPr>
            </w:pPr>
          </w:p>
        </w:tc>
        <w:tc>
          <w:tcPr>
            <w:tcW w:w="552" w:type="dxa"/>
          </w:tcPr>
          <w:p w14:paraId="78DC6B57">
            <w:pPr>
              <w:spacing w:line="360" w:lineRule="auto"/>
              <w:rPr>
                <w:rFonts w:ascii="仿宋_GB2312" w:hAnsi="仿宋_GB2312" w:eastAsia="仿宋_GB2312" w:cs="仿宋_GB2312"/>
                <w:color w:val="auto"/>
                <w:sz w:val="24"/>
                <w:highlight w:val="none"/>
              </w:rPr>
            </w:pPr>
          </w:p>
        </w:tc>
        <w:tc>
          <w:tcPr>
            <w:tcW w:w="553" w:type="dxa"/>
          </w:tcPr>
          <w:p w14:paraId="339EA670">
            <w:pPr>
              <w:spacing w:line="360" w:lineRule="auto"/>
              <w:rPr>
                <w:rFonts w:ascii="仿宋_GB2312" w:hAnsi="仿宋_GB2312" w:eastAsia="仿宋_GB2312" w:cs="仿宋_GB2312"/>
                <w:color w:val="auto"/>
                <w:sz w:val="24"/>
                <w:highlight w:val="none"/>
              </w:rPr>
            </w:pPr>
          </w:p>
        </w:tc>
        <w:tc>
          <w:tcPr>
            <w:tcW w:w="553" w:type="dxa"/>
          </w:tcPr>
          <w:p w14:paraId="347955EB">
            <w:pPr>
              <w:spacing w:line="360" w:lineRule="auto"/>
              <w:rPr>
                <w:rFonts w:ascii="仿宋_GB2312" w:hAnsi="仿宋_GB2312" w:eastAsia="仿宋_GB2312" w:cs="仿宋_GB2312"/>
                <w:color w:val="auto"/>
                <w:sz w:val="24"/>
                <w:highlight w:val="none"/>
              </w:rPr>
            </w:pPr>
          </w:p>
        </w:tc>
        <w:tc>
          <w:tcPr>
            <w:tcW w:w="553" w:type="dxa"/>
          </w:tcPr>
          <w:p w14:paraId="68E6D2E6">
            <w:pPr>
              <w:spacing w:line="360" w:lineRule="auto"/>
              <w:rPr>
                <w:rFonts w:ascii="仿宋_GB2312" w:hAnsi="仿宋_GB2312" w:eastAsia="仿宋_GB2312" w:cs="仿宋_GB2312"/>
                <w:color w:val="auto"/>
                <w:sz w:val="24"/>
                <w:highlight w:val="none"/>
              </w:rPr>
            </w:pPr>
          </w:p>
        </w:tc>
        <w:tc>
          <w:tcPr>
            <w:tcW w:w="553" w:type="dxa"/>
          </w:tcPr>
          <w:p w14:paraId="67310489">
            <w:pPr>
              <w:spacing w:line="360" w:lineRule="auto"/>
              <w:rPr>
                <w:rFonts w:ascii="仿宋_GB2312" w:hAnsi="仿宋_GB2312" w:eastAsia="仿宋_GB2312" w:cs="仿宋_GB2312"/>
                <w:color w:val="auto"/>
                <w:sz w:val="24"/>
                <w:highlight w:val="none"/>
              </w:rPr>
            </w:pPr>
          </w:p>
        </w:tc>
        <w:tc>
          <w:tcPr>
            <w:tcW w:w="553" w:type="dxa"/>
          </w:tcPr>
          <w:p w14:paraId="4C42F5CB">
            <w:pPr>
              <w:spacing w:line="360" w:lineRule="auto"/>
              <w:rPr>
                <w:rFonts w:ascii="仿宋_GB2312" w:hAnsi="仿宋_GB2312" w:eastAsia="仿宋_GB2312" w:cs="仿宋_GB2312"/>
                <w:color w:val="auto"/>
                <w:sz w:val="24"/>
                <w:highlight w:val="none"/>
              </w:rPr>
            </w:pPr>
          </w:p>
        </w:tc>
        <w:tc>
          <w:tcPr>
            <w:tcW w:w="553" w:type="dxa"/>
          </w:tcPr>
          <w:p w14:paraId="17096E54">
            <w:pPr>
              <w:spacing w:line="360" w:lineRule="auto"/>
              <w:rPr>
                <w:rFonts w:ascii="仿宋_GB2312" w:hAnsi="仿宋_GB2312" w:eastAsia="仿宋_GB2312" w:cs="仿宋_GB2312"/>
                <w:color w:val="auto"/>
                <w:sz w:val="24"/>
                <w:highlight w:val="none"/>
              </w:rPr>
            </w:pPr>
          </w:p>
        </w:tc>
        <w:tc>
          <w:tcPr>
            <w:tcW w:w="553" w:type="dxa"/>
          </w:tcPr>
          <w:p w14:paraId="27F55550">
            <w:pPr>
              <w:spacing w:line="360" w:lineRule="auto"/>
              <w:rPr>
                <w:rFonts w:ascii="仿宋_GB2312" w:hAnsi="仿宋_GB2312" w:eastAsia="仿宋_GB2312" w:cs="仿宋_GB2312"/>
                <w:color w:val="auto"/>
                <w:sz w:val="24"/>
                <w:highlight w:val="none"/>
              </w:rPr>
            </w:pPr>
          </w:p>
        </w:tc>
        <w:tc>
          <w:tcPr>
            <w:tcW w:w="553" w:type="dxa"/>
          </w:tcPr>
          <w:p w14:paraId="5CA06050">
            <w:pPr>
              <w:spacing w:line="360" w:lineRule="auto"/>
              <w:rPr>
                <w:rFonts w:ascii="仿宋_GB2312" w:hAnsi="仿宋_GB2312" w:eastAsia="仿宋_GB2312" w:cs="仿宋_GB2312"/>
                <w:color w:val="auto"/>
                <w:sz w:val="24"/>
                <w:highlight w:val="none"/>
              </w:rPr>
            </w:pPr>
          </w:p>
        </w:tc>
        <w:tc>
          <w:tcPr>
            <w:tcW w:w="553" w:type="dxa"/>
          </w:tcPr>
          <w:p w14:paraId="6EFE3A5D">
            <w:pPr>
              <w:spacing w:line="360" w:lineRule="auto"/>
              <w:rPr>
                <w:rFonts w:ascii="仿宋_GB2312" w:hAnsi="仿宋_GB2312" w:eastAsia="仿宋_GB2312" w:cs="仿宋_GB2312"/>
                <w:color w:val="auto"/>
                <w:sz w:val="24"/>
                <w:highlight w:val="none"/>
              </w:rPr>
            </w:pPr>
          </w:p>
        </w:tc>
        <w:tc>
          <w:tcPr>
            <w:tcW w:w="553" w:type="dxa"/>
          </w:tcPr>
          <w:p w14:paraId="47771A96">
            <w:pPr>
              <w:spacing w:line="360" w:lineRule="auto"/>
              <w:rPr>
                <w:rFonts w:ascii="仿宋_GB2312" w:hAnsi="仿宋_GB2312" w:eastAsia="仿宋_GB2312" w:cs="仿宋_GB2312"/>
                <w:color w:val="auto"/>
                <w:sz w:val="24"/>
                <w:highlight w:val="none"/>
              </w:rPr>
            </w:pPr>
          </w:p>
        </w:tc>
      </w:tr>
      <w:tr w14:paraId="1A3C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2FF517">
            <w:pPr>
              <w:spacing w:line="360" w:lineRule="auto"/>
              <w:rPr>
                <w:rFonts w:ascii="仿宋_GB2312" w:hAnsi="仿宋_GB2312" w:eastAsia="仿宋_GB2312" w:cs="仿宋_GB2312"/>
                <w:color w:val="auto"/>
                <w:sz w:val="24"/>
                <w:highlight w:val="none"/>
              </w:rPr>
            </w:pPr>
          </w:p>
        </w:tc>
        <w:tc>
          <w:tcPr>
            <w:tcW w:w="552" w:type="dxa"/>
          </w:tcPr>
          <w:p w14:paraId="175CCBF0">
            <w:pPr>
              <w:spacing w:line="360" w:lineRule="auto"/>
              <w:rPr>
                <w:rFonts w:ascii="仿宋_GB2312" w:hAnsi="仿宋_GB2312" w:eastAsia="仿宋_GB2312" w:cs="仿宋_GB2312"/>
                <w:color w:val="auto"/>
                <w:sz w:val="24"/>
                <w:highlight w:val="none"/>
              </w:rPr>
            </w:pPr>
          </w:p>
        </w:tc>
        <w:tc>
          <w:tcPr>
            <w:tcW w:w="552" w:type="dxa"/>
          </w:tcPr>
          <w:p w14:paraId="23268FA4">
            <w:pPr>
              <w:spacing w:line="360" w:lineRule="auto"/>
              <w:rPr>
                <w:rFonts w:ascii="仿宋_GB2312" w:hAnsi="仿宋_GB2312" w:eastAsia="仿宋_GB2312" w:cs="仿宋_GB2312"/>
                <w:color w:val="auto"/>
                <w:sz w:val="24"/>
                <w:highlight w:val="none"/>
              </w:rPr>
            </w:pPr>
          </w:p>
        </w:tc>
        <w:tc>
          <w:tcPr>
            <w:tcW w:w="552" w:type="dxa"/>
          </w:tcPr>
          <w:p w14:paraId="20C1775D">
            <w:pPr>
              <w:spacing w:line="360" w:lineRule="auto"/>
              <w:rPr>
                <w:rFonts w:ascii="仿宋_GB2312" w:hAnsi="仿宋_GB2312" w:eastAsia="仿宋_GB2312" w:cs="仿宋_GB2312"/>
                <w:color w:val="auto"/>
                <w:sz w:val="24"/>
                <w:highlight w:val="none"/>
              </w:rPr>
            </w:pPr>
          </w:p>
        </w:tc>
        <w:tc>
          <w:tcPr>
            <w:tcW w:w="552" w:type="dxa"/>
          </w:tcPr>
          <w:p w14:paraId="65CE3B60">
            <w:pPr>
              <w:spacing w:line="360" w:lineRule="auto"/>
              <w:rPr>
                <w:rFonts w:ascii="仿宋_GB2312" w:hAnsi="仿宋_GB2312" w:eastAsia="仿宋_GB2312" w:cs="仿宋_GB2312"/>
                <w:color w:val="auto"/>
                <w:sz w:val="24"/>
                <w:highlight w:val="none"/>
              </w:rPr>
            </w:pPr>
          </w:p>
        </w:tc>
        <w:tc>
          <w:tcPr>
            <w:tcW w:w="552" w:type="dxa"/>
          </w:tcPr>
          <w:p w14:paraId="04319662">
            <w:pPr>
              <w:spacing w:line="360" w:lineRule="auto"/>
              <w:rPr>
                <w:rFonts w:ascii="仿宋_GB2312" w:hAnsi="仿宋_GB2312" w:eastAsia="仿宋_GB2312" w:cs="仿宋_GB2312"/>
                <w:color w:val="auto"/>
                <w:sz w:val="24"/>
                <w:highlight w:val="none"/>
              </w:rPr>
            </w:pPr>
          </w:p>
        </w:tc>
        <w:tc>
          <w:tcPr>
            <w:tcW w:w="552" w:type="dxa"/>
          </w:tcPr>
          <w:p w14:paraId="5C16B1A3">
            <w:pPr>
              <w:spacing w:line="360" w:lineRule="auto"/>
              <w:rPr>
                <w:rFonts w:ascii="仿宋_GB2312" w:hAnsi="仿宋_GB2312" w:eastAsia="仿宋_GB2312" w:cs="仿宋_GB2312"/>
                <w:color w:val="auto"/>
                <w:sz w:val="24"/>
                <w:highlight w:val="none"/>
              </w:rPr>
            </w:pPr>
          </w:p>
        </w:tc>
        <w:tc>
          <w:tcPr>
            <w:tcW w:w="553" w:type="dxa"/>
          </w:tcPr>
          <w:p w14:paraId="70B3AB28">
            <w:pPr>
              <w:spacing w:line="360" w:lineRule="auto"/>
              <w:rPr>
                <w:rFonts w:ascii="仿宋_GB2312" w:hAnsi="仿宋_GB2312" w:eastAsia="仿宋_GB2312" w:cs="仿宋_GB2312"/>
                <w:color w:val="auto"/>
                <w:sz w:val="24"/>
                <w:highlight w:val="none"/>
              </w:rPr>
            </w:pPr>
          </w:p>
        </w:tc>
        <w:tc>
          <w:tcPr>
            <w:tcW w:w="553" w:type="dxa"/>
          </w:tcPr>
          <w:p w14:paraId="4F2E3966">
            <w:pPr>
              <w:spacing w:line="360" w:lineRule="auto"/>
              <w:rPr>
                <w:rFonts w:ascii="仿宋_GB2312" w:hAnsi="仿宋_GB2312" w:eastAsia="仿宋_GB2312" w:cs="仿宋_GB2312"/>
                <w:color w:val="auto"/>
                <w:sz w:val="24"/>
                <w:highlight w:val="none"/>
              </w:rPr>
            </w:pPr>
          </w:p>
        </w:tc>
        <w:tc>
          <w:tcPr>
            <w:tcW w:w="553" w:type="dxa"/>
          </w:tcPr>
          <w:p w14:paraId="66C2F243">
            <w:pPr>
              <w:spacing w:line="360" w:lineRule="auto"/>
              <w:rPr>
                <w:rFonts w:ascii="仿宋_GB2312" w:hAnsi="仿宋_GB2312" w:eastAsia="仿宋_GB2312" w:cs="仿宋_GB2312"/>
                <w:color w:val="auto"/>
                <w:sz w:val="24"/>
                <w:highlight w:val="none"/>
              </w:rPr>
            </w:pPr>
          </w:p>
        </w:tc>
        <w:tc>
          <w:tcPr>
            <w:tcW w:w="553" w:type="dxa"/>
          </w:tcPr>
          <w:p w14:paraId="7EED5848">
            <w:pPr>
              <w:spacing w:line="360" w:lineRule="auto"/>
              <w:rPr>
                <w:rFonts w:ascii="仿宋_GB2312" w:hAnsi="仿宋_GB2312" w:eastAsia="仿宋_GB2312" w:cs="仿宋_GB2312"/>
                <w:color w:val="auto"/>
                <w:sz w:val="24"/>
                <w:highlight w:val="none"/>
              </w:rPr>
            </w:pPr>
          </w:p>
        </w:tc>
        <w:tc>
          <w:tcPr>
            <w:tcW w:w="553" w:type="dxa"/>
          </w:tcPr>
          <w:p w14:paraId="392E1B55">
            <w:pPr>
              <w:spacing w:line="360" w:lineRule="auto"/>
              <w:rPr>
                <w:rFonts w:ascii="仿宋_GB2312" w:hAnsi="仿宋_GB2312" w:eastAsia="仿宋_GB2312" w:cs="仿宋_GB2312"/>
                <w:color w:val="auto"/>
                <w:sz w:val="24"/>
                <w:highlight w:val="none"/>
              </w:rPr>
            </w:pPr>
          </w:p>
        </w:tc>
        <w:tc>
          <w:tcPr>
            <w:tcW w:w="553" w:type="dxa"/>
          </w:tcPr>
          <w:p w14:paraId="130CC376">
            <w:pPr>
              <w:spacing w:line="360" w:lineRule="auto"/>
              <w:rPr>
                <w:rFonts w:ascii="仿宋_GB2312" w:hAnsi="仿宋_GB2312" w:eastAsia="仿宋_GB2312" w:cs="仿宋_GB2312"/>
                <w:color w:val="auto"/>
                <w:sz w:val="24"/>
                <w:highlight w:val="none"/>
              </w:rPr>
            </w:pPr>
          </w:p>
        </w:tc>
        <w:tc>
          <w:tcPr>
            <w:tcW w:w="553" w:type="dxa"/>
          </w:tcPr>
          <w:p w14:paraId="0D61F478">
            <w:pPr>
              <w:spacing w:line="360" w:lineRule="auto"/>
              <w:rPr>
                <w:rFonts w:ascii="仿宋_GB2312" w:hAnsi="仿宋_GB2312" w:eastAsia="仿宋_GB2312" w:cs="仿宋_GB2312"/>
                <w:color w:val="auto"/>
                <w:sz w:val="24"/>
                <w:highlight w:val="none"/>
              </w:rPr>
            </w:pPr>
          </w:p>
        </w:tc>
        <w:tc>
          <w:tcPr>
            <w:tcW w:w="553" w:type="dxa"/>
          </w:tcPr>
          <w:p w14:paraId="168A0CC6">
            <w:pPr>
              <w:spacing w:line="360" w:lineRule="auto"/>
              <w:rPr>
                <w:rFonts w:ascii="仿宋_GB2312" w:hAnsi="仿宋_GB2312" w:eastAsia="仿宋_GB2312" w:cs="仿宋_GB2312"/>
                <w:color w:val="auto"/>
                <w:sz w:val="24"/>
                <w:highlight w:val="none"/>
              </w:rPr>
            </w:pPr>
          </w:p>
        </w:tc>
        <w:tc>
          <w:tcPr>
            <w:tcW w:w="553" w:type="dxa"/>
          </w:tcPr>
          <w:p w14:paraId="1B0C2622">
            <w:pPr>
              <w:spacing w:line="360" w:lineRule="auto"/>
              <w:rPr>
                <w:rFonts w:ascii="仿宋_GB2312" w:hAnsi="仿宋_GB2312" w:eastAsia="仿宋_GB2312" w:cs="仿宋_GB2312"/>
                <w:color w:val="auto"/>
                <w:sz w:val="24"/>
                <w:highlight w:val="none"/>
              </w:rPr>
            </w:pPr>
          </w:p>
        </w:tc>
        <w:tc>
          <w:tcPr>
            <w:tcW w:w="553" w:type="dxa"/>
          </w:tcPr>
          <w:p w14:paraId="4D5D06D2">
            <w:pPr>
              <w:spacing w:line="360" w:lineRule="auto"/>
              <w:rPr>
                <w:rFonts w:ascii="仿宋_GB2312" w:hAnsi="仿宋_GB2312" w:eastAsia="仿宋_GB2312" w:cs="仿宋_GB2312"/>
                <w:color w:val="auto"/>
                <w:sz w:val="24"/>
                <w:highlight w:val="none"/>
              </w:rPr>
            </w:pPr>
          </w:p>
        </w:tc>
      </w:tr>
      <w:tr w14:paraId="6EAE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EC4488B">
            <w:pPr>
              <w:spacing w:line="360" w:lineRule="auto"/>
              <w:rPr>
                <w:rFonts w:ascii="仿宋_GB2312" w:hAnsi="仿宋_GB2312" w:eastAsia="仿宋_GB2312" w:cs="仿宋_GB2312"/>
                <w:color w:val="auto"/>
                <w:sz w:val="24"/>
                <w:highlight w:val="none"/>
              </w:rPr>
            </w:pPr>
          </w:p>
        </w:tc>
        <w:tc>
          <w:tcPr>
            <w:tcW w:w="552" w:type="dxa"/>
          </w:tcPr>
          <w:p w14:paraId="33595C00">
            <w:pPr>
              <w:spacing w:line="360" w:lineRule="auto"/>
              <w:rPr>
                <w:rFonts w:ascii="仿宋_GB2312" w:hAnsi="仿宋_GB2312" w:eastAsia="仿宋_GB2312" w:cs="仿宋_GB2312"/>
                <w:color w:val="auto"/>
                <w:sz w:val="24"/>
                <w:highlight w:val="none"/>
              </w:rPr>
            </w:pPr>
          </w:p>
        </w:tc>
        <w:tc>
          <w:tcPr>
            <w:tcW w:w="552" w:type="dxa"/>
          </w:tcPr>
          <w:p w14:paraId="1DCF0241">
            <w:pPr>
              <w:spacing w:line="360" w:lineRule="auto"/>
              <w:rPr>
                <w:rFonts w:ascii="仿宋_GB2312" w:hAnsi="仿宋_GB2312" w:eastAsia="仿宋_GB2312" w:cs="仿宋_GB2312"/>
                <w:color w:val="auto"/>
                <w:sz w:val="24"/>
                <w:highlight w:val="none"/>
              </w:rPr>
            </w:pPr>
          </w:p>
        </w:tc>
        <w:tc>
          <w:tcPr>
            <w:tcW w:w="552" w:type="dxa"/>
          </w:tcPr>
          <w:p w14:paraId="16B5C844">
            <w:pPr>
              <w:spacing w:line="360" w:lineRule="auto"/>
              <w:rPr>
                <w:rFonts w:ascii="仿宋_GB2312" w:hAnsi="仿宋_GB2312" w:eastAsia="仿宋_GB2312" w:cs="仿宋_GB2312"/>
                <w:color w:val="auto"/>
                <w:sz w:val="24"/>
                <w:highlight w:val="none"/>
              </w:rPr>
            </w:pPr>
          </w:p>
        </w:tc>
        <w:tc>
          <w:tcPr>
            <w:tcW w:w="552" w:type="dxa"/>
          </w:tcPr>
          <w:p w14:paraId="4E5EBDB6">
            <w:pPr>
              <w:spacing w:line="360" w:lineRule="auto"/>
              <w:rPr>
                <w:rFonts w:ascii="仿宋_GB2312" w:hAnsi="仿宋_GB2312" w:eastAsia="仿宋_GB2312" w:cs="仿宋_GB2312"/>
                <w:color w:val="auto"/>
                <w:sz w:val="24"/>
                <w:highlight w:val="none"/>
              </w:rPr>
            </w:pPr>
          </w:p>
        </w:tc>
        <w:tc>
          <w:tcPr>
            <w:tcW w:w="552" w:type="dxa"/>
          </w:tcPr>
          <w:p w14:paraId="4792B90B">
            <w:pPr>
              <w:spacing w:line="360" w:lineRule="auto"/>
              <w:rPr>
                <w:rFonts w:ascii="仿宋_GB2312" w:hAnsi="仿宋_GB2312" w:eastAsia="仿宋_GB2312" w:cs="仿宋_GB2312"/>
                <w:color w:val="auto"/>
                <w:sz w:val="24"/>
                <w:highlight w:val="none"/>
              </w:rPr>
            </w:pPr>
          </w:p>
        </w:tc>
        <w:tc>
          <w:tcPr>
            <w:tcW w:w="552" w:type="dxa"/>
          </w:tcPr>
          <w:p w14:paraId="04EDB660">
            <w:pPr>
              <w:spacing w:line="360" w:lineRule="auto"/>
              <w:rPr>
                <w:rFonts w:ascii="仿宋_GB2312" w:hAnsi="仿宋_GB2312" w:eastAsia="仿宋_GB2312" w:cs="仿宋_GB2312"/>
                <w:color w:val="auto"/>
                <w:sz w:val="24"/>
                <w:highlight w:val="none"/>
              </w:rPr>
            </w:pPr>
          </w:p>
        </w:tc>
        <w:tc>
          <w:tcPr>
            <w:tcW w:w="553" w:type="dxa"/>
          </w:tcPr>
          <w:p w14:paraId="43F49370">
            <w:pPr>
              <w:spacing w:line="360" w:lineRule="auto"/>
              <w:rPr>
                <w:rFonts w:ascii="仿宋_GB2312" w:hAnsi="仿宋_GB2312" w:eastAsia="仿宋_GB2312" w:cs="仿宋_GB2312"/>
                <w:color w:val="auto"/>
                <w:sz w:val="24"/>
                <w:highlight w:val="none"/>
              </w:rPr>
            </w:pPr>
          </w:p>
        </w:tc>
        <w:tc>
          <w:tcPr>
            <w:tcW w:w="553" w:type="dxa"/>
          </w:tcPr>
          <w:p w14:paraId="749404B3">
            <w:pPr>
              <w:spacing w:line="360" w:lineRule="auto"/>
              <w:rPr>
                <w:rFonts w:ascii="仿宋_GB2312" w:hAnsi="仿宋_GB2312" w:eastAsia="仿宋_GB2312" w:cs="仿宋_GB2312"/>
                <w:color w:val="auto"/>
                <w:sz w:val="24"/>
                <w:highlight w:val="none"/>
              </w:rPr>
            </w:pPr>
          </w:p>
        </w:tc>
        <w:tc>
          <w:tcPr>
            <w:tcW w:w="553" w:type="dxa"/>
          </w:tcPr>
          <w:p w14:paraId="034DA57D">
            <w:pPr>
              <w:spacing w:line="360" w:lineRule="auto"/>
              <w:rPr>
                <w:rFonts w:ascii="仿宋_GB2312" w:hAnsi="仿宋_GB2312" w:eastAsia="仿宋_GB2312" w:cs="仿宋_GB2312"/>
                <w:color w:val="auto"/>
                <w:sz w:val="24"/>
                <w:highlight w:val="none"/>
              </w:rPr>
            </w:pPr>
          </w:p>
        </w:tc>
        <w:tc>
          <w:tcPr>
            <w:tcW w:w="553" w:type="dxa"/>
          </w:tcPr>
          <w:p w14:paraId="43648509">
            <w:pPr>
              <w:spacing w:line="360" w:lineRule="auto"/>
              <w:rPr>
                <w:rFonts w:ascii="仿宋_GB2312" w:hAnsi="仿宋_GB2312" w:eastAsia="仿宋_GB2312" w:cs="仿宋_GB2312"/>
                <w:color w:val="auto"/>
                <w:sz w:val="24"/>
                <w:highlight w:val="none"/>
              </w:rPr>
            </w:pPr>
          </w:p>
        </w:tc>
        <w:tc>
          <w:tcPr>
            <w:tcW w:w="553" w:type="dxa"/>
          </w:tcPr>
          <w:p w14:paraId="006FE61C">
            <w:pPr>
              <w:spacing w:line="360" w:lineRule="auto"/>
              <w:rPr>
                <w:rFonts w:ascii="仿宋_GB2312" w:hAnsi="仿宋_GB2312" w:eastAsia="仿宋_GB2312" w:cs="仿宋_GB2312"/>
                <w:color w:val="auto"/>
                <w:sz w:val="24"/>
                <w:highlight w:val="none"/>
              </w:rPr>
            </w:pPr>
          </w:p>
        </w:tc>
        <w:tc>
          <w:tcPr>
            <w:tcW w:w="553" w:type="dxa"/>
          </w:tcPr>
          <w:p w14:paraId="78A68822">
            <w:pPr>
              <w:spacing w:line="360" w:lineRule="auto"/>
              <w:rPr>
                <w:rFonts w:ascii="仿宋_GB2312" w:hAnsi="仿宋_GB2312" w:eastAsia="仿宋_GB2312" w:cs="仿宋_GB2312"/>
                <w:color w:val="auto"/>
                <w:sz w:val="24"/>
                <w:highlight w:val="none"/>
              </w:rPr>
            </w:pPr>
          </w:p>
        </w:tc>
        <w:tc>
          <w:tcPr>
            <w:tcW w:w="553" w:type="dxa"/>
          </w:tcPr>
          <w:p w14:paraId="01216493">
            <w:pPr>
              <w:spacing w:line="360" w:lineRule="auto"/>
              <w:rPr>
                <w:rFonts w:ascii="仿宋_GB2312" w:hAnsi="仿宋_GB2312" w:eastAsia="仿宋_GB2312" w:cs="仿宋_GB2312"/>
                <w:color w:val="auto"/>
                <w:sz w:val="24"/>
                <w:highlight w:val="none"/>
              </w:rPr>
            </w:pPr>
          </w:p>
        </w:tc>
        <w:tc>
          <w:tcPr>
            <w:tcW w:w="553" w:type="dxa"/>
          </w:tcPr>
          <w:p w14:paraId="078F3C07">
            <w:pPr>
              <w:spacing w:line="360" w:lineRule="auto"/>
              <w:rPr>
                <w:rFonts w:ascii="仿宋_GB2312" w:hAnsi="仿宋_GB2312" w:eastAsia="仿宋_GB2312" w:cs="仿宋_GB2312"/>
                <w:color w:val="auto"/>
                <w:sz w:val="24"/>
                <w:highlight w:val="none"/>
              </w:rPr>
            </w:pPr>
          </w:p>
        </w:tc>
        <w:tc>
          <w:tcPr>
            <w:tcW w:w="553" w:type="dxa"/>
          </w:tcPr>
          <w:p w14:paraId="168A9BB7">
            <w:pPr>
              <w:spacing w:line="360" w:lineRule="auto"/>
              <w:rPr>
                <w:rFonts w:ascii="仿宋_GB2312" w:hAnsi="仿宋_GB2312" w:eastAsia="仿宋_GB2312" w:cs="仿宋_GB2312"/>
                <w:color w:val="auto"/>
                <w:sz w:val="24"/>
                <w:highlight w:val="none"/>
              </w:rPr>
            </w:pPr>
          </w:p>
        </w:tc>
        <w:tc>
          <w:tcPr>
            <w:tcW w:w="553" w:type="dxa"/>
          </w:tcPr>
          <w:p w14:paraId="34BC8AAD">
            <w:pPr>
              <w:spacing w:line="360" w:lineRule="auto"/>
              <w:rPr>
                <w:rFonts w:ascii="仿宋_GB2312" w:hAnsi="仿宋_GB2312" w:eastAsia="仿宋_GB2312" w:cs="仿宋_GB2312"/>
                <w:color w:val="auto"/>
                <w:sz w:val="24"/>
                <w:highlight w:val="none"/>
              </w:rPr>
            </w:pPr>
          </w:p>
        </w:tc>
      </w:tr>
    </w:tbl>
    <w:p w14:paraId="121C785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96E628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0B98F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524BD2">
      <w:pPr>
        <w:spacing w:line="360" w:lineRule="auto"/>
        <w:rPr>
          <w:rFonts w:ascii="仿宋_GB2312" w:hAnsi="仿宋_GB2312" w:eastAsia="仿宋_GB2312" w:cs="仿宋_GB2312"/>
          <w:color w:val="auto"/>
          <w:kern w:val="0"/>
          <w:sz w:val="24"/>
          <w:highlight w:val="none"/>
        </w:rPr>
      </w:pPr>
    </w:p>
    <w:p w14:paraId="328A66FE">
      <w:pPr>
        <w:spacing w:line="360" w:lineRule="auto"/>
        <w:rPr>
          <w:rFonts w:ascii="仿宋_GB2312" w:hAnsi="仿宋_GB2312" w:eastAsia="仿宋_GB2312" w:cs="仿宋_GB2312"/>
          <w:b/>
          <w:bCs/>
          <w:color w:val="auto"/>
          <w:sz w:val="32"/>
          <w:szCs w:val="32"/>
          <w:highlight w:val="none"/>
        </w:rPr>
      </w:pPr>
    </w:p>
    <w:p w14:paraId="6A99DB1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AD2B8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0018AE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960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298B11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8D759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58AAFB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53D194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B92511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80B637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FE7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B9B1F9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436970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029B90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99F7E9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BE629E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FA55A14">
            <w:pPr>
              <w:autoSpaceDE w:val="0"/>
              <w:autoSpaceDN w:val="0"/>
              <w:spacing w:line="360" w:lineRule="auto"/>
              <w:jc w:val="center"/>
              <w:rPr>
                <w:rFonts w:ascii="仿宋_GB2312" w:hAnsi="仿宋_GB2312" w:eastAsia="仿宋_GB2312" w:cs="仿宋_GB2312"/>
                <w:color w:val="auto"/>
                <w:sz w:val="24"/>
                <w:highlight w:val="none"/>
              </w:rPr>
            </w:pPr>
          </w:p>
        </w:tc>
      </w:tr>
      <w:tr w14:paraId="3D70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A39D2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854E83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35A638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C19BFA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BB4803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FE24E3A">
            <w:pPr>
              <w:autoSpaceDE w:val="0"/>
              <w:autoSpaceDN w:val="0"/>
              <w:spacing w:line="360" w:lineRule="auto"/>
              <w:jc w:val="center"/>
              <w:rPr>
                <w:rFonts w:ascii="仿宋_GB2312" w:hAnsi="仿宋_GB2312" w:eastAsia="仿宋_GB2312" w:cs="仿宋_GB2312"/>
                <w:color w:val="auto"/>
                <w:sz w:val="24"/>
                <w:highlight w:val="none"/>
              </w:rPr>
            </w:pPr>
          </w:p>
        </w:tc>
      </w:tr>
      <w:tr w14:paraId="3CF0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36FE3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C79135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6A1029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3E6B97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4A536E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6EAE7C">
            <w:pPr>
              <w:autoSpaceDE w:val="0"/>
              <w:autoSpaceDN w:val="0"/>
              <w:spacing w:line="360" w:lineRule="auto"/>
              <w:jc w:val="center"/>
              <w:rPr>
                <w:rFonts w:ascii="仿宋_GB2312" w:hAnsi="仿宋_GB2312" w:eastAsia="仿宋_GB2312" w:cs="仿宋_GB2312"/>
                <w:color w:val="auto"/>
                <w:sz w:val="24"/>
                <w:highlight w:val="none"/>
              </w:rPr>
            </w:pPr>
          </w:p>
        </w:tc>
      </w:tr>
    </w:tbl>
    <w:p w14:paraId="6EBAD1D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3292B2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96C7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774C6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404E25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2D6753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34F2DB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C2DAC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0B8F8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D3AA1E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3817A4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27669B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7CF4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A36726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2F0EA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6F3D0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A6159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712805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31783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D6DE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E2A62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1B7B1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FF60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0431F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B078C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77C5DE">
            <w:pPr>
              <w:autoSpaceDE w:val="0"/>
              <w:autoSpaceDN w:val="0"/>
              <w:spacing w:line="240" w:lineRule="exact"/>
              <w:rPr>
                <w:rFonts w:ascii="仿宋_GB2312" w:hAnsi="仿宋_GB2312" w:eastAsia="仿宋_GB2312" w:cs="仿宋_GB2312"/>
                <w:color w:val="auto"/>
                <w:sz w:val="24"/>
                <w:highlight w:val="none"/>
              </w:rPr>
            </w:pPr>
          </w:p>
        </w:tc>
      </w:tr>
      <w:tr w14:paraId="04A693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BA70D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B32D1D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D14C3D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594E6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50F47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A35F7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A2FD8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26AB5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DDA63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01A59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66D5DB1">
            <w:pPr>
              <w:autoSpaceDE w:val="0"/>
              <w:autoSpaceDN w:val="0"/>
              <w:spacing w:line="240" w:lineRule="exact"/>
              <w:rPr>
                <w:rFonts w:ascii="仿宋_GB2312" w:hAnsi="仿宋_GB2312" w:eastAsia="仿宋_GB2312" w:cs="仿宋_GB2312"/>
                <w:color w:val="auto"/>
                <w:sz w:val="24"/>
                <w:highlight w:val="none"/>
              </w:rPr>
            </w:pPr>
          </w:p>
        </w:tc>
      </w:tr>
      <w:tr w14:paraId="57A92C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0296A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F5677D5">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536E2D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157D1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FC7B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65AB5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53B2B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E0BEB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DB9F2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6EDCA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97FD4C9">
            <w:pPr>
              <w:autoSpaceDE w:val="0"/>
              <w:autoSpaceDN w:val="0"/>
              <w:spacing w:line="240" w:lineRule="exact"/>
              <w:rPr>
                <w:rFonts w:ascii="仿宋_GB2312" w:hAnsi="仿宋_GB2312" w:eastAsia="仿宋_GB2312" w:cs="仿宋_GB2312"/>
                <w:color w:val="auto"/>
                <w:sz w:val="24"/>
                <w:highlight w:val="none"/>
              </w:rPr>
            </w:pPr>
          </w:p>
        </w:tc>
      </w:tr>
    </w:tbl>
    <w:p w14:paraId="6EC2429B">
      <w:pPr>
        <w:spacing w:line="360" w:lineRule="auto"/>
        <w:ind w:firstLine="480" w:firstLineChars="200"/>
        <w:rPr>
          <w:rFonts w:ascii="仿宋_GB2312" w:hAnsi="仿宋_GB2312" w:eastAsia="仿宋_GB2312" w:cs="仿宋_GB2312"/>
          <w:color w:val="auto"/>
          <w:sz w:val="24"/>
          <w:szCs w:val="20"/>
          <w:highlight w:val="none"/>
        </w:rPr>
      </w:pPr>
    </w:p>
    <w:p w14:paraId="5A94D7F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ACD4E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C684E0">
      <w:pPr>
        <w:spacing w:line="360" w:lineRule="auto"/>
        <w:rPr>
          <w:rFonts w:ascii="仿宋_GB2312" w:hAnsi="仿宋_GB2312" w:eastAsia="仿宋_GB2312" w:cs="仿宋_GB2312"/>
          <w:b/>
          <w:color w:val="auto"/>
          <w:sz w:val="30"/>
          <w:szCs w:val="30"/>
          <w:highlight w:val="none"/>
        </w:rPr>
      </w:pPr>
    </w:p>
    <w:p w14:paraId="239EEC7A">
      <w:pPr>
        <w:pStyle w:val="79"/>
        <w:rPr>
          <w:color w:val="auto"/>
          <w:highlight w:val="none"/>
        </w:rPr>
      </w:pPr>
    </w:p>
    <w:p w14:paraId="6F0AC2C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1777C3B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5A3B6CD">
      <w:pPr>
        <w:spacing w:line="336" w:lineRule="auto"/>
        <w:ind w:firstLine="3600" w:firstLineChars="1500"/>
        <w:rPr>
          <w:rFonts w:ascii="仿宋" w:hAnsi="仿宋" w:eastAsia="仿宋" w:cs="仿宋"/>
          <w:color w:val="auto"/>
          <w:sz w:val="24"/>
          <w:highlight w:val="none"/>
        </w:rPr>
      </w:pPr>
    </w:p>
    <w:p w14:paraId="2AE4978D">
      <w:pPr>
        <w:pStyle w:val="79"/>
        <w:rPr>
          <w:color w:val="auto"/>
          <w:highlight w:val="none"/>
        </w:rPr>
      </w:pPr>
    </w:p>
    <w:p w14:paraId="613EF53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010421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3575C3">
      <w:pPr>
        <w:pStyle w:val="79"/>
        <w:rPr>
          <w:color w:val="auto"/>
          <w:highlight w:val="none"/>
        </w:rPr>
      </w:pPr>
    </w:p>
    <w:p w14:paraId="448EEF0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1C24067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DC09D9">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EC2A20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7664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05B7E8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0E69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EDA03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9BF3F5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4618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BC04B3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6F4643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091B109">
            <w:pPr>
              <w:autoSpaceDE w:val="0"/>
              <w:autoSpaceDN w:val="0"/>
              <w:spacing w:line="360" w:lineRule="auto"/>
              <w:jc w:val="center"/>
              <w:rPr>
                <w:rFonts w:ascii="仿宋_GB2312" w:hAnsi="仿宋_GB2312" w:eastAsia="仿宋_GB2312" w:cs="仿宋_GB2312"/>
                <w:color w:val="auto"/>
                <w:sz w:val="24"/>
                <w:highlight w:val="none"/>
              </w:rPr>
            </w:pPr>
          </w:p>
        </w:tc>
      </w:tr>
      <w:tr w14:paraId="2796F50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FDCE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63B2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0E77E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E7A26">
            <w:pPr>
              <w:autoSpaceDE w:val="0"/>
              <w:autoSpaceDN w:val="0"/>
              <w:spacing w:line="360" w:lineRule="auto"/>
              <w:jc w:val="center"/>
              <w:rPr>
                <w:rFonts w:ascii="仿宋_GB2312" w:hAnsi="仿宋_GB2312" w:eastAsia="仿宋_GB2312" w:cs="仿宋_GB2312"/>
                <w:color w:val="auto"/>
                <w:sz w:val="24"/>
                <w:highlight w:val="none"/>
              </w:rPr>
            </w:pPr>
          </w:p>
        </w:tc>
      </w:tr>
      <w:tr w14:paraId="7D03835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EFE3B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7B4CC9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FB818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CD7157">
            <w:pPr>
              <w:autoSpaceDE w:val="0"/>
              <w:autoSpaceDN w:val="0"/>
              <w:spacing w:line="360" w:lineRule="auto"/>
              <w:jc w:val="center"/>
              <w:rPr>
                <w:rFonts w:ascii="仿宋_GB2312" w:hAnsi="仿宋_GB2312" w:eastAsia="仿宋_GB2312" w:cs="仿宋_GB2312"/>
                <w:color w:val="auto"/>
                <w:sz w:val="24"/>
                <w:highlight w:val="none"/>
              </w:rPr>
            </w:pPr>
          </w:p>
        </w:tc>
      </w:tr>
      <w:tr w14:paraId="0ACFB9F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CED25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3F6A5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E42D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128B38">
            <w:pPr>
              <w:autoSpaceDE w:val="0"/>
              <w:autoSpaceDN w:val="0"/>
              <w:spacing w:line="360" w:lineRule="auto"/>
              <w:jc w:val="center"/>
              <w:rPr>
                <w:rFonts w:ascii="仿宋_GB2312" w:hAnsi="仿宋_GB2312" w:eastAsia="仿宋_GB2312" w:cs="仿宋_GB2312"/>
                <w:color w:val="auto"/>
                <w:sz w:val="24"/>
                <w:highlight w:val="none"/>
              </w:rPr>
            </w:pPr>
          </w:p>
        </w:tc>
      </w:tr>
      <w:tr w14:paraId="0CF8CD5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AEFA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FED5E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C812F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A32563">
            <w:pPr>
              <w:autoSpaceDE w:val="0"/>
              <w:autoSpaceDN w:val="0"/>
              <w:spacing w:line="360" w:lineRule="auto"/>
              <w:jc w:val="center"/>
              <w:rPr>
                <w:rFonts w:ascii="仿宋_GB2312" w:hAnsi="仿宋_GB2312" w:eastAsia="仿宋_GB2312" w:cs="仿宋_GB2312"/>
                <w:color w:val="auto"/>
                <w:sz w:val="24"/>
                <w:highlight w:val="none"/>
              </w:rPr>
            </w:pPr>
          </w:p>
        </w:tc>
      </w:tr>
      <w:tr w14:paraId="36D267C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0CC7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052237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E620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21A222">
            <w:pPr>
              <w:autoSpaceDE w:val="0"/>
              <w:autoSpaceDN w:val="0"/>
              <w:spacing w:line="360" w:lineRule="auto"/>
              <w:jc w:val="center"/>
              <w:rPr>
                <w:rFonts w:ascii="仿宋_GB2312" w:hAnsi="仿宋_GB2312" w:eastAsia="仿宋_GB2312" w:cs="仿宋_GB2312"/>
                <w:color w:val="auto"/>
                <w:sz w:val="24"/>
                <w:highlight w:val="none"/>
              </w:rPr>
            </w:pPr>
          </w:p>
        </w:tc>
      </w:tr>
      <w:tr w14:paraId="61C7899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84515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A392F0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A9C90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82F4E0">
            <w:pPr>
              <w:autoSpaceDE w:val="0"/>
              <w:autoSpaceDN w:val="0"/>
              <w:spacing w:line="360" w:lineRule="auto"/>
              <w:jc w:val="center"/>
              <w:rPr>
                <w:rFonts w:ascii="仿宋_GB2312" w:hAnsi="仿宋_GB2312" w:eastAsia="仿宋_GB2312" w:cs="仿宋_GB2312"/>
                <w:color w:val="auto"/>
                <w:sz w:val="24"/>
                <w:highlight w:val="none"/>
              </w:rPr>
            </w:pPr>
          </w:p>
        </w:tc>
      </w:tr>
      <w:tr w14:paraId="0A65515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D2343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0AD80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1C687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4A0A12">
            <w:pPr>
              <w:autoSpaceDE w:val="0"/>
              <w:autoSpaceDN w:val="0"/>
              <w:spacing w:line="360" w:lineRule="auto"/>
              <w:jc w:val="center"/>
              <w:rPr>
                <w:rFonts w:ascii="仿宋_GB2312" w:hAnsi="仿宋_GB2312" w:eastAsia="仿宋_GB2312" w:cs="仿宋_GB2312"/>
                <w:color w:val="auto"/>
                <w:sz w:val="24"/>
                <w:highlight w:val="none"/>
              </w:rPr>
            </w:pPr>
          </w:p>
        </w:tc>
      </w:tr>
      <w:tr w14:paraId="5EA4A3E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2784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CEAEC8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03BB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12CA64">
            <w:pPr>
              <w:autoSpaceDE w:val="0"/>
              <w:autoSpaceDN w:val="0"/>
              <w:spacing w:line="360" w:lineRule="auto"/>
              <w:jc w:val="center"/>
              <w:rPr>
                <w:rFonts w:ascii="仿宋_GB2312" w:hAnsi="仿宋_GB2312" w:eastAsia="仿宋_GB2312" w:cs="仿宋_GB2312"/>
                <w:color w:val="auto"/>
                <w:sz w:val="24"/>
                <w:highlight w:val="none"/>
              </w:rPr>
            </w:pPr>
          </w:p>
        </w:tc>
      </w:tr>
    </w:tbl>
    <w:p w14:paraId="52F1346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0F1DF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1BF4A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A6310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F100C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2E74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09EED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EA5AD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33FB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46A8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8336A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9537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1DCB0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DD1D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1264C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8D9B5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867E88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FFFDB4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D57F28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3DAD8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397635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AE2919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131B6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D5628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94224E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65C96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69E51A9">
            <w:pPr>
              <w:autoSpaceDE w:val="0"/>
              <w:autoSpaceDN w:val="0"/>
              <w:spacing w:line="360" w:lineRule="auto"/>
              <w:rPr>
                <w:rFonts w:ascii="仿宋_GB2312" w:hAnsi="仿宋_GB2312" w:eastAsia="仿宋_GB2312" w:cs="仿宋_GB2312"/>
                <w:color w:val="auto"/>
                <w:sz w:val="24"/>
                <w:highlight w:val="none"/>
              </w:rPr>
            </w:pPr>
          </w:p>
        </w:tc>
      </w:tr>
      <w:tr w14:paraId="0A99184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C87951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21A98B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9175B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33109F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4E9E8D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9FEF5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06132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56C49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EEA00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C06EC5B">
            <w:pPr>
              <w:autoSpaceDE w:val="0"/>
              <w:autoSpaceDN w:val="0"/>
              <w:spacing w:line="360" w:lineRule="auto"/>
              <w:rPr>
                <w:rFonts w:ascii="仿宋_GB2312" w:hAnsi="仿宋_GB2312" w:eastAsia="仿宋_GB2312" w:cs="仿宋_GB2312"/>
                <w:color w:val="auto"/>
                <w:sz w:val="24"/>
                <w:highlight w:val="none"/>
              </w:rPr>
            </w:pPr>
          </w:p>
        </w:tc>
      </w:tr>
    </w:tbl>
    <w:p w14:paraId="6B39DA0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F11184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52A856E">
      <w:pPr>
        <w:spacing w:line="360" w:lineRule="auto"/>
        <w:ind w:firstLine="480" w:firstLineChars="200"/>
        <w:rPr>
          <w:rFonts w:ascii="仿宋_GB2312" w:hAnsi="仿宋_GB2312" w:eastAsia="仿宋_GB2312" w:cs="仿宋_GB2312"/>
          <w:color w:val="auto"/>
          <w:sz w:val="24"/>
          <w:szCs w:val="20"/>
          <w:highlight w:val="none"/>
        </w:rPr>
      </w:pPr>
    </w:p>
    <w:p w14:paraId="06D88C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210B9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14F53C">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0D71B0E">
      <w:pPr>
        <w:snapToGrid w:val="0"/>
        <w:spacing w:line="360" w:lineRule="auto"/>
        <w:ind w:right="960"/>
        <w:rPr>
          <w:rFonts w:ascii="仿宋_GB2312" w:hAnsi="仿宋_GB2312" w:eastAsia="仿宋_GB2312" w:cs="仿宋_GB2312"/>
          <w:color w:val="auto"/>
          <w:kern w:val="0"/>
          <w:sz w:val="24"/>
          <w:highlight w:val="none"/>
          <w:lang w:val="zh-CN"/>
        </w:rPr>
      </w:pPr>
    </w:p>
    <w:p w14:paraId="21DFB63B">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CCE91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0032B62">
      <w:pPr>
        <w:spacing w:line="360" w:lineRule="auto"/>
        <w:rPr>
          <w:rFonts w:ascii="仿宋_GB2312" w:hAnsi="仿宋_GB2312" w:eastAsia="仿宋_GB2312" w:cs="仿宋_GB2312"/>
          <w:color w:val="auto"/>
          <w:sz w:val="18"/>
          <w:szCs w:val="18"/>
          <w:highlight w:val="none"/>
        </w:rPr>
      </w:pPr>
    </w:p>
    <w:p w14:paraId="51A0E504">
      <w:pPr>
        <w:pStyle w:val="79"/>
        <w:rPr>
          <w:color w:val="auto"/>
          <w:highlight w:val="none"/>
        </w:rPr>
      </w:pPr>
    </w:p>
    <w:p w14:paraId="0B4DA22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0E442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20817E">
      <w:pPr>
        <w:spacing w:line="360" w:lineRule="auto"/>
        <w:rPr>
          <w:rFonts w:ascii="仿宋_GB2312" w:hAnsi="仿宋_GB2312" w:eastAsia="仿宋_GB2312" w:cs="仿宋_GB2312"/>
          <w:b/>
          <w:bCs/>
          <w:color w:val="auto"/>
          <w:sz w:val="18"/>
          <w:szCs w:val="18"/>
          <w:highlight w:val="none"/>
        </w:rPr>
      </w:pPr>
    </w:p>
    <w:p w14:paraId="59B32D3B">
      <w:pPr>
        <w:spacing w:line="360" w:lineRule="auto"/>
        <w:rPr>
          <w:rFonts w:ascii="仿宋_GB2312" w:hAnsi="仿宋_GB2312" w:eastAsia="仿宋_GB2312" w:cs="仿宋_GB2312"/>
          <w:b/>
          <w:bCs/>
          <w:color w:val="auto"/>
          <w:sz w:val="32"/>
          <w:szCs w:val="32"/>
          <w:highlight w:val="none"/>
        </w:rPr>
      </w:pPr>
    </w:p>
    <w:p w14:paraId="4E779ACB">
      <w:pPr>
        <w:spacing w:line="360" w:lineRule="auto"/>
        <w:rPr>
          <w:rFonts w:ascii="仿宋_GB2312" w:hAnsi="仿宋_GB2312" w:eastAsia="仿宋_GB2312" w:cs="仿宋_GB2312"/>
          <w:b/>
          <w:bCs/>
          <w:color w:val="auto"/>
          <w:sz w:val="32"/>
          <w:szCs w:val="32"/>
          <w:highlight w:val="none"/>
        </w:rPr>
      </w:pPr>
    </w:p>
    <w:p w14:paraId="5F18BDF4">
      <w:pPr>
        <w:spacing w:line="360" w:lineRule="auto"/>
        <w:rPr>
          <w:rFonts w:ascii="仿宋_GB2312" w:hAnsi="仿宋_GB2312" w:eastAsia="仿宋_GB2312" w:cs="仿宋_GB2312"/>
          <w:b/>
          <w:bCs/>
          <w:color w:val="auto"/>
          <w:sz w:val="32"/>
          <w:szCs w:val="32"/>
          <w:highlight w:val="none"/>
        </w:rPr>
      </w:pPr>
    </w:p>
    <w:p w14:paraId="07C6DF0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F345BF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3818A15">
      <w:pPr>
        <w:snapToGrid w:val="0"/>
        <w:spacing w:line="360" w:lineRule="auto"/>
        <w:ind w:right="960"/>
        <w:jc w:val="right"/>
        <w:rPr>
          <w:rFonts w:ascii="仿宋_GB2312" w:hAnsi="仿宋_GB2312" w:eastAsia="仿宋_GB2312" w:cs="仿宋_GB2312"/>
          <w:color w:val="auto"/>
          <w:kern w:val="0"/>
          <w:sz w:val="24"/>
          <w:highlight w:val="none"/>
          <w:lang w:val="zh-CN"/>
        </w:rPr>
      </w:pPr>
    </w:p>
    <w:p w14:paraId="2EB24535">
      <w:pPr>
        <w:snapToGrid w:val="0"/>
        <w:spacing w:line="360" w:lineRule="auto"/>
        <w:ind w:right="960"/>
        <w:jc w:val="right"/>
        <w:rPr>
          <w:rFonts w:ascii="仿宋_GB2312" w:hAnsi="仿宋_GB2312" w:eastAsia="仿宋_GB2312" w:cs="仿宋_GB2312"/>
          <w:color w:val="auto"/>
          <w:kern w:val="0"/>
          <w:sz w:val="24"/>
          <w:highlight w:val="none"/>
          <w:lang w:val="zh-CN"/>
        </w:rPr>
      </w:pPr>
    </w:p>
    <w:p w14:paraId="7994BA3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E728B0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ED30E1">
      <w:pPr>
        <w:spacing w:line="360" w:lineRule="auto"/>
        <w:rPr>
          <w:rFonts w:ascii="仿宋_GB2312" w:hAnsi="仿宋_GB2312" w:eastAsia="仿宋_GB2312" w:cs="仿宋_GB2312"/>
          <w:b/>
          <w:bCs/>
          <w:color w:val="auto"/>
          <w:sz w:val="32"/>
          <w:szCs w:val="32"/>
          <w:highlight w:val="none"/>
        </w:rPr>
      </w:pPr>
    </w:p>
    <w:p w14:paraId="3BFE6462">
      <w:pPr>
        <w:spacing w:line="360" w:lineRule="auto"/>
        <w:rPr>
          <w:rFonts w:ascii="仿宋_GB2312" w:hAnsi="仿宋_GB2312" w:eastAsia="仿宋_GB2312" w:cs="仿宋_GB2312"/>
          <w:b/>
          <w:bCs/>
          <w:color w:val="auto"/>
          <w:sz w:val="32"/>
          <w:szCs w:val="32"/>
          <w:highlight w:val="none"/>
        </w:rPr>
      </w:pPr>
    </w:p>
    <w:p w14:paraId="5004EFDA">
      <w:pPr>
        <w:spacing w:line="360" w:lineRule="auto"/>
        <w:rPr>
          <w:rFonts w:ascii="仿宋_GB2312" w:hAnsi="仿宋_GB2312" w:eastAsia="仿宋_GB2312" w:cs="仿宋_GB2312"/>
          <w:b/>
          <w:bCs/>
          <w:color w:val="auto"/>
          <w:sz w:val="32"/>
          <w:szCs w:val="32"/>
          <w:highlight w:val="none"/>
        </w:rPr>
      </w:pPr>
    </w:p>
    <w:p w14:paraId="788482B2">
      <w:pPr>
        <w:spacing w:line="360" w:lineRule="auto"/>
        <w:rPr>
          <w:rFonts w:ascii="仿宋_GB2312" w:hAnsi="仿宋_GB2312" w:eastAsia="仿宋_GB2312" w:cs="仿宋_GB2312"/>
          <w:b/>
          <w:bCs/>
          <w:color w:val="auto"/>
          <w:sz w:val="32"/>
          <w:szCs w:val="32"/>
          <w:highlight w:val="none"/>
        </w:rPr>
      </w:pPr>
    </w:p>
    <w:p w14:paraId="13C60ED9">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0A93E72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2B6705C">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8574C6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BC81FD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604016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F0B1F4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E741B6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3FAD4A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AD75C3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179D5E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F9A8DA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B90BCF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6CF7BC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713DF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BA2243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31CE7F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180A0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F007D1F">
            <w:pPr>
              <w:suppressAutoHyphens/>
              <w:autoSpaceDE w:val="0"/>
              <w:autoSpaceDN w:val="0"/>
              <w:spacing w:line="360" w:lineRule="auto"/>
              <w:rPr>
                <w:rFonts w:ascii="仿宋_GB2312" w:hAnsi="仿宋_GB2312" w:eastAsia="仿宋_GB2312" w:cs="仿宋_GB2312"/>
                <w:color w:val="auto"/>
                <w:sz w:val="24"/>
                <w:highlight w:val="none"/>
              </w:rPr>
            </w:pPr>
          </w:p>
        </w:tc>
      </w:tr>
      <w:tr w14:paraId="3354234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37ABFC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7F71E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37EF11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A3A005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B0B3A5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3E3992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DCD5CC2">
            <w:pPr>
              <w:suppressAutoHyphens/>
              <w:autoSpaceDE w:val="0"/>
              <w:autoSpaceDN w:val="0"/>
              <w:spacing w:line="360" w:lineRule="auto"/>
              <w:rPr>
                <w:rFonts w:ascii="仿宋_GB2312" w:hAnsi="仿宋_GB2312" w:eastAsia="仿宋_GB2312" w:cs="仿宋_GB2312"/>
                <w:color w:val="auto"/>
                <w:sz w:val="24"/>
                <w:highlight w:val="none"/>
              </w:rPr>
            </w:pPr>
          </w:p>
        </w:tc>
      </w:tr>
    </w:tbl>
    <w:p w14:paraId="577D2E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2148B2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1C871C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B9CCFD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F8E34F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AE6873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53DE26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E859A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A1C955A">
      <w:pPr>
        <w:spacing w:line="360" w:lineRule="auto"/>
        <w:ind w:firstLine="480" w:firstLineChars="200"/>
        <w:rPr>
          <w:rFonts w:ascii="仿宋_GB2312" w:hAnsi="仿宋_GB2312" w:eastAsia="仿宋_GB2312" w:cs="仿宋_GB2312"/>
          <w:color w:val="auto"/>
          <w:sz w:val="24"/>
          <w:szCs w:val="20"/>
          <w:highlight w:val="none"/>
        </w:rPr>
      </w:pPr>
    </w:p>
    <w:p w14:paraId="56E36C0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AF2A78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6E2B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6371B9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E8298C8">
      <w:pPr>
        <w:spacing w:line="360" w:lineRule="auto"/>
        <w:jc w:val="center"/>
        <w:rPr>
          <w:rFonts w:ascii="仿宋_GB2312" w:hAnsi="仿宋_GB2312" w:eastAsia="仿宋_GB2312" w:cs="仿宋_GB2312"/>
          <w:color w:val="auto"/>
          <w:sz w:val="24"/>
          <w:highlight w:val="none"/>
        </w:rPr>
      </w:pPr>
    </w:p>
    <w:p w14:paraId="48D9EC0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6D50B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0075DD">
      <w:pPr>
        <w:spacing w:line="360" w:lineRule="auto"/>
        <w:jc w:val="center"/>
        <w:rPr>
          <w:rFonts w:ascii="仿宋_GB2312" w:hAnsi="仿宋_GB2312" w:eastAsia="仿宋_GB2312" w:cs="仿宋_GB2312"/>
          <w:b/>
          <w:bCs/>
          <w:color w:val="auto"/>
          <w:sz w:val="30"/>
          <w:szCs w:val="30"/>
          <w:highlight w:val="none"/>
        </w:rPr>
      </w:pPr>
    </w:p>
    <w:p w14:paraId="74294C45">
      <w:pPr>
        <w:spacing w:line="360" w:lineRule="auto"/>
        <w:jc w:val="center"/>
        <w:rPr>
          <w:rFonts w:ascii="仿宋_GB2312" w:hAnsi="仿宋_GB2312" w:eastAsia="仿宋_GB2312" w:cs="仿宋_GB2312"/>
          <w:b/>
          <w:bCs/>
          <w:color w:val="auto"/>
          <w:sz w:val="30"/>
          <w:szCs w:val="30"/>
          <w:highlight w:val="none"/>
        </w:rPr>
      </w:pPr>
    </w:p>
    <w:p w14:paraId="7593ED7C">
      <w:pPr>
        <w:spacing w:line="360" w:lineRule="auto"/>
        <w:jc w:val="center"/>
        <w:rPr>
          <w:rFonts w:ascii="仿宋_GB2312" w:hAnsi="仿宋_GB2312" w:eastAsia="仿宋_GB2312" w:cs="仿宋_GB2312"/>
          <w:b/>
          <w:bCs/>
          <w:color w:val="auto"/>
          <w:sz w:val="24"/>
          <w:highlight w:val="none"/>
        </w:rPr>
      </w:pPr>
    </w:p>
    <w:p w14:paraId="5C8426A8">
      <w:pPr>
        <w:spacing w:line="360" w:lineRule="auto"/>
        <w:jc w:val="center"/>
        <w:rPr>
          <w:rFonts w:ascii="仿宋_GB2312" w:hAnsi="仿宋_GB2312" w:eastAsia="仿宋_GB2312" w:cs="仿宋_GB2312"/>
          <w:b/>
          <w:bCs/>
          <w:color w:val="auto"/>
          <w:sz w:val="24"/>
          <w:highlight w:val="none"/>
        </w:rPr>
      </w:pPr>
    </w:p>
    <w:p w14:paraId="7C20F32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849E82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12EA55F">
      <w:pPr>
        <w:spacing w:line="360" w:lineRule="auto"/>
        <w:rPr>
          <w:rFonts w:ascii="仿宋_GB2312" w:hAnsi="仿宋_GB2312" w:eastAsia="仿宋_GB2312" w:cs="仿宋_GB2312"/>
          <w:color w:val="auto"/>
          <w:sz w:val="24"/>
          <w:highlight w:val="none"/>
        </w:rPr>
      </w:pPr>
    </w:p>
    <w:p w14:paraId="22474F2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4AE1BA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6601E7">
      <w:pPr>
        <w:pStyle w:val="80"/>
        <w:rPr>
          <w:color w:val="auto"/>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21CB6E8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E36B27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5BB2356">
      <w:pPr>
        <w:spacing w:line="360" w:lineRule="auto"/>
        <w:jc w:val="center"/>
        <w:outlineLvl w:val="0"/>
        <w:rPr>
          <w:rFonts w:ascii="仿宋" w:hAnsi="仿宋" w:eastAsia="仿宋" w:cs="仿宋"/>
          <w:b/>
          <w:color w:val="auto"/>
          <w:kern w:val="0"/>
          <w:sz w:val="36"/>
          <w:szCs w:val="36"/>
          <w:highlight w:val="none"/>
        </w:rPr>
      </w:pPr>
    </w:p>
    <w:p w14:paraId="09F426F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327954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587408E">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6F94C24E">
      <w:pPr>
        <w:snapToGrid w:val="0"/>
        <w:spacing w:line="360" w:lineRule="auto"/>
        <w:ind w:right="480"/>
        <w:jc w:val="center"/>
        <w:rPr>
          <w:rFonts w:ascii="仿宋" w:hAnsi="仿宋" w:eastAsia="仿宋" w:cs="仿宋"/>
          <w:b/>
          <w:color w:val="auto"/>
          <w:kern w:val="0"/>
          <w:sz w:val="32"/>
          <w:szCs w:val="32"/>
          <w:highlight w:val="none"/>
        </w:rPr>
      </w:pPr>
    </w:p>
    <w:p w14:paraId="677D16F4">
      <w:pPr>
        <w:snapToGrid w:val="0"/>
        <w:spacing w:line="360" w:lineRule="auto"/>
        <w:ind w:right="480"/>
        <w:jc w:val="center"/>
        <w:rPr>
          <w:rFonts w:ascii="仿宋" w:hAnsi="仿宋" w:eastAsia="仿宋" w:cs="仿宋"/>
          <w:b/>
          <w:color w:val="auto"/>
          <w:kern w:val="0"/>
          <w:sz w:val="32"/>
          <w:szCs w:val="32"/>
          <w:highlight w:val="none"/>
        </w:rPr>
      </w:pPr>
    </w:p>
    <w:p w14:paraId="5148B7FF">
      <w:pPr>
        <w:snapToGrid w:val="0"/>
        <w:spacing w:line="360" w:lineRule="auto"/>
        <w:ind w:right="480"/>
        <w:jc w:val="center"/>
        <w:rPr>
          <w:rFonts w:ascii="仿宋" w:hAnsi="仿宋" w:eastAsia="仿宋" w:cs="仿宋"/>
          <w:b/>
          <w:color w:val="auto"/>
          <w:kern w:val="0"/>
          <w:sz w:val="32"/>
          <w:szCs w:val="32"/>
          <w:highlight w:val="none"/>
        </w:rPr>
      </w:pPr>
    </w:p>
    <w:p w14:paraId="22A8B9C7">
      <w:pPr>
        <w:snapToGrid w:val="0"/>
        <w:spacing w:line="360" w:lineRule="auto"/>
        <w:ind w:right="480"/>
        <w:jc w:val="center"/>
        <w:rPr>
          <w:rFonts w:ascii="仿宋" w:hAnsi="仿宋" w:eastAsia="仿宋" w:cs="仿宋"/>
          <w:b/>
          <w:color w:val="auto"/>
          <w:kern w:val="0"/>
          <w:sz w:val="32"/>
          <w:szCs w:val="32"/>
          <w:highlight w:val="none"/>
        </w:rPr>
      </w:pPr>
    </w:p>
    <w:p w14:paraId="0AF59183">
      <w:pPr>
        <w:snapToGrid w:val="0"/>
        <w:spacing w:line="360" w:lineRule="auto"/>
        <w:ind w:right="480"/>
        <w:jc w:val="center"/>
        <w:rPr>
          <w:rFonts w:ascii="仿宋" w:hAnsi="仿宋" w:eastAsia="仿宋" w:cs="仿宋"/>
          <w:b/>
          <w:color w:val="auto"/>
          <w:kern w:val="0"/>
          <w:sz w:val="32"/>
          <w:szCs w:val="32"/>
          <w:highlight w:val="none"/>
        </w:rPr>
      </w:pPr>
    </w:p>
    <w:p w14:paraId="6DCF0539">
      <w:pPr>
        <w:snapToGrid w:val="0"/>
        <w:spacing w:line="360" w:lineRule="auto"/>
        <w:ind w:right="480"/>
        <w:jc w:val="center"/>
        <w:rPr>
          <w:rFonts w:ascii="仿宋" w:hAnsi="仿宋" w:eastAsia="仿宋" w:cs="仿宋"/>
          <w:b/>
          <w:color w:val="auto"/>
          <w:kern w:val="0"/>
          <w:sz w:val="32"/>
          <w:szCs w:val="32"/>
          <w:highlight w:val="none"/>
        </w:rPr>
      </w:pPr>
    </w:p>
    <w:p w14:paraId="10B48767">
      <w:pPr>
        <w:snapToGrid w:val="0"/>
        <w:spacing w:line="360" w:lineRule="auto"/>
        <w:ind w:right="480"/>
        <w:jc w:val="center"/>
        <w:rPr>
          <w:rFonts w:ascii="仿宋" w:hAnsi="仿宋" w:eastAsia="仿宋" w:cs="仿宋"/>
          <w:b/>
          <w:color w:val="auto"/>
          <w:kern w:val="0"/>
          <w:sz w:val="32"/>
          <w:szCs w:val="32"/>
          <w:highlight w:val="none"/>
        </w:rPr>
      </w:pPr>
    </w:p>
    <w:p w14:paraId="1B7F60D1">
      <w:pPr>
        <w:snapToGrid w:val="0"/>
        <w:spacing w:line="360" w:lineRule="auto"/>
        <w:ind w:right="480"/>
        <w:jc w:val="center"/>
        <w:rPr>
          <w:rFonts w:ascii="仿宋" w:hAnsi="仿宋" w:eastAsia="仿宋" w:cs="仿宋"/>
          <w:b/>
          <w:color w:val="auto"/>
          <w:kern w:val="0"/>
          <w:sz w:val="32"/>
          <w:szCs w:val="32"/>
          <w:highlight w:val="none"/>
        </w:rPr>
      </w:pPr>
    </w:p>
    <w:p w14:paraId="5BEDDDDE">
      <w:pPr>
        <w:snapToGrid w:val="0"/>
        <w:spacing w:line="360" w:lineRule="auto"/>
        <w:ind w:right="480"/>
        <w:jc w:val="center"/>
        <w:rPr>
          <w:rFonts w:ascii="仿宋" w:hAnsi="仿宋" w:eastAsia="仿宋" w:cs="仿宋"/>
          <w:b/>
          <w:color w:val="auto"/>
          <w:kern w:val="0"/>
          <w:sz w:val="32"/>
          <w:szCs w:val="32"/>
          <w:highlight w:val="none"/>
        </w:rPr>
      </w:pPr>
    </w:p>
    <w:p w14:paraId="34C19673">
      <w:pPr>
        <w:snapToGrid w:val="0"/>
        <w:spacing w:line="360" w:lineRule="auto"/>
        <w:ind w:right="480"/>
        <w:jc w:val="center"/>
        <w:rPr>
          <w:rFonts w:ascii="仿宋" w:hAnsi="仿宋" w:eastAsia="仿宋" w:cs="仿宋"/>
          <w:b/>
          <w:color w:val="auto"/>
          <w:kern w:val="0"/>
          <w:sz w:val="32"/>
          <w:szCs w:val="32"/>
          <w:highlight w:val="none"/>
        </w:rPr>
      </w:pPr>
    </w:p>
    <w:p w14:paraId="5C8362C7">
      <w:pPr>
        <w:snapToGrid w:val="0"/>
        <w:spacing w:line="360" w:lineRule="auto"/>
        <w:ind w:right="480"/>
        <w:jc w:val="center"/>
        <w:rPr>
          <w:rFonts w:ascii="仿宋" w:hAnsi="仿宋" w:eastAsia="仿宋" w:cs="仿宋"/>
          <w:b/>
          <w:color w:val="auto"/>
          <w:kern w:val="0"/>
          <w:sz w:val="32"/>
          <w:szCs w:val="32"/>
          <w:highlight w:val="none"/>
        </w:rPr>
      </w:pPr>
    </w:p>
    <w:p w14:paraId="0521A34A">
      <w:pPr>
        <w:snapToGrid w:val="0"/>
        <w:spacing w:line="360" w:lineRule="auto"/>
        <w:ind w:right="480"/>
        <w:jc w:val="center"/>
        <w:rPr>
          <w:rFonts w:ascii="仿宋" w:hAnsi="仿宋" w:eastAsia="仿宋" w:cs="仿宋"/>
          <w:b/>
          <w:color w:val="auto"/>
          <w:kern w:val="0"/>
          <w:sz w:val="32"/>
          <w:szCs w:val="32"/>
          <w:highlight w:val="none"/>
        </w:rPr>
      </w:pPr>
    </w:p>
    <w:p w14:paraId="0F03F3BC">
      <w:pPr>
        <w:snapToGrid w:val="0"/>
        <w:spacing w:line="360" w:lineRule="auto"/>
        <w:ind w:right="480"/>
        <w:jc w:val="center"/>
        <w:rPr>
          <w:rFonts w:ascii="仿宋" w:hAnsi="仿宋" w:eastAsia="仿宋" w:cs="仿宋"/>
          <w:b/>
          <w:color w:val="auto"/>
          <w:kern w:val="0"/>
          <w:sz w:val="32"/>
          <w:szCs w:val="32"/>
          <w:highlight w:val="none"/>
        </w:rPr>
      </w:pPr>
    </w:p>
    <w:p w14:paraId="5ED5E934">
      <w:pPr>
        <w:snapToGrid w:val="0"/>
        <w:spacing w:line="360" w:lineRule="auto"/>
        <w:ind w:right="480"/>
        <w:rPr>
          <w:rFonts w:ascii="仿宋" w:hAnsi="仿宋" w:eastAsia="仿宋" w:cs="仿宋"/>
          <w:b/>
          <w:color w:val="auto"/>
          <w:kern w:val="0"/>
          <w:sz w:val="32"/>
          <w:szCs w:val="32"/>
          <w:highlight w:val="none"/>
        </w:rPr>
      </w:pPr>
    </w:p>
    <w:p w14:paraId="6C3AA2A7">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2D37241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4C4801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2B3423B">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BCA1C54">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772"/>
        <w:gridCol w:w="1220"/>
        <w:gridCol w:w="1678"/>
        <w:gridCol w:w="2268"/>
        <w:gridCol w:w="2126"/>
        <w:gridCol w:w="2127"/>
        <w:gridCol w:w="2126"/>
      </w:tblGrid>
      <w:tr w14:paraId="2338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17" w:type="dxa"/>
            <w:vAlign w:val="center"/>
          </w:tcPr>
          <w:p w14:paraId="42DCEE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772" w:type="dxa"/>
            <w:vAlign w:val="center"/>
          </w:tcPr>
          <w:p w14:paraId="7A6AFB3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220" w:type="dxa"/>
          </w:tcPr>
          <w:p w14:paraId="3D107946">
            <w:pPr>
              <w:spacing w:line="360" w:lineRule="auto"/>
              <w:jc w:val="center"/>
              <w:rPr>
                <w:rFonts w:ascii="仿宋" w:hAnsi="仿宋" w:eastAsia="仿宋" w:cs="仿宋"/>
                <w:b/>
                <w:color w:val="auto"/>
                <w:sz w:val="24"/>
                <w:highlight w:val="none"/>
              </w:rPr>
            </w:pPr>
          </w:p>
          <w:p w14:paraId="02ADAC9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678" w:type="dxa"/>
            <w:vAlign w:val="center"/>
          </w:tcPr>
          <w:p w14:paraId="638C161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2EAAAAD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3596BF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390CD731">
            <w:pPr>
              <w:spacing w:line="360" w:lineRule="auto"/>
              <w:jc w:val="center"/>
              <w:rPr>
                <w:rFonts w:ascii="仿宋" w:hAnsi="仿宋" w:eastAsia="仿宋" w:cs="仿宋"/>
                <w:b/>
                <w:color w:val="auto"/>
                <w:sz w:val="24"/>
                <w:highlight w:val="none"/>
              </w:rPr>
            </w:pPr>
          </w:p>
          <w:p w14:paraId="017FC5A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20F5B47B">
            <w:pPr>
              <w:spacing w:line="360" w:lineRule="auto"/>
              <w:jc w:val="center"/>
              <w:rPr>
                <w:rFonts w:ascii="仿宋" w:hAnsi="仿宋" w:eastAsia="仿宋" w:cs="仿宋"/>
                <w:b/>
                <w:color w:val="auto"/>
                <w:sz w:val="24"/>
                <w:highlight w:val="none"/>
              </w:rPr>
            </w:pPr>
          </w:p>
          <w:p w14:paraId="569665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5FB6527">
            <w:pPr>
              <w:spacing w:line="360" w:lineRule="auto"/>
              <w:jc w:val="center"/>
              <w:rPr>
                <w:rFonts w:ascii="仿宋" w:hAnsi="仿宋" w:eastAsia="仿宋" w:cs="仿宋"/>
                <w:b/>
                <w:color w:val="auto"/>
                <w:sz w:val="24"/>
                <w:highlight w:val="none"/>
              </w:rPr>
            </w:pPr>
          </w:p>
        </w:tc>
      </w:tr>
      <w:tr w14:paraId="7B44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17" w:type="dxa"/>
            <w:vAlign w:val="center"/>
          </w:tcPr>
          <w:p w14:paraId="5BDD8EF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772" w:type="dxa"/>
            <w:vAlign w:val="center"/>
          </w:tcPr>
          <w:p w14:paraId="52FA4142">
            <w:pPr>
              <w:snapToGrid w:val="0"/>
              <w:spacing w:line="320" w:lineRule="exact"/>
              <w:jc w:val="center"/>
              <w:rPr>
                <w:rFonts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u w:val="none"/>
                <w:lang w:val="en-US" w:eastAsia="zh-CN" w:bidi="ar"/>
              </w:rPr>
              <w:t>施工期重大技术难题专项技术服务</w:t>
            </w:r>
          </w:p>
        </w:tc>
        <w:tc>
          <w:tcPr>
            <w:tcW w:w="1220" w:type="dxa"/>
            <w:vAlign w:val="center"/>
          </w:tcPr>
          <w:p w14:paraId="10DE3041">
            <w:pPr>
              <w:snapToGrid w:val="0"/>
              <w:spacing w:line="360" w:lineRule="auto"/>
              <w:jc w:val="center"/>
              <w:rPr>
                <w:rFonts w:ascii="仿宋" w:hAnsi="仿宋" w:eastAsia="仿宋" w:cs="仿宋"/>
                <w:color w:val="auto"/>
                <w:sz w:val="24"/>
                <w:highlight w:val="none"/>
              </w:rPr>
            </w:pPr>
          </w:p>
        </w:tc>
        <w:tc>
          <w:tcPr>
            <w:tcW w:w="1678" w:type="dxa"/>
            <w:vAlign w:val="center"/>
          </w:tcPr>
          <w:p w14:paraId="556335E1">
            <w:pPr>
              <w:snapToGrid w:val="0"/>
              <w:spacing w:line="360" w:lineRule="auto"/>
              <w:jc w:val="center"/>
              <w:rPr>
                <w:rFonts w:ascii="仿宋" w:hAnsi="仿宋" w:eastAsia="仿宋" w:cs="仿宋"/>
                <w:color w:val="auto"/>
                <w:sz w:val="24"/>
                <w:highlight w:val="none"/>
              </w:rPr>
            </w:pPr>
          </w:p>
        </w:tc>
        <w:tc>
          <w:tcPr>
            <w:tcW w:w="2268" w:type="dxa"/>
            <w:vAlign w:val="center"/>
          </w:tcPr>
          <w:p w14:paraId="48448113">
            <w:pPr>
              <w:snapToGrid w:val="0"/>
              <w:spacing w:line="360" w:lineRule="auto"/>
              <w:jc w:val="center"/>
              <w:rPr>
                <w:rFonts w:ascii="仿宋" w:hAnsi="仿宋" w:eastAsia="仿宋" w:cs="仿宋"/>
                <w:color w:val="auto"/>
                <w:sz w:val="24"/>
                <w:highlight w:val="none"/>
              </w:rPr>
            </w:pPr>
          </w:p>
        </w:tc>
        <w:tc>
          <w:tcPr>
            <w:tcW w:w="2126" w:type="dxa"/>
            <w:vAlign w:val="center"/>
          </w:tcPr>
          <w:p w14:paraId="4E8781AC">
            <w:pPr>
              <w:spacing w:line="360" w:lineRule="auto"/>
              <w:jc w:val="center"/>
              <w:rPr>
                <w:rFonts w:ascii="仿宋" w:hAnsi="仿宋" w:eastAsia="仿宋" w:cs="仿宋"/>
                <w:color w:val="auto"/>
                <w:sz w:val="24"/>
                <w:highlight w:val="none"/>
              </w:rPr>
            </w:pPr>
          </w:p>
        </w:tc>
        <w:tc>
          <w:tcPr>
            <w:tcW w:w="2127" w:type="dxa"/>
          </w:tcPr>
          <w:p w14:paraId="267732C7">
            <w:pPr>
              <w:spacing w:line="360" w:lineRule="auto"/>
              <w:jc w:val="center"/>
              <w:rPr>
                <w:rFonts w:ascii="仿宋" w:hAnsi="仿宋" w:eastAsia="仿宋" w:cs="仿宋"/>
                <w:color w:val="auto"/>
                <w:sz w:val="24"/>
                <w:highlight w:val="none"/>
              </w:rPr>
            </w:pPr>
          </w:p>
        </w:tc>
        <w:tc>
          <w:tcPr>
            <w:tcW w:w="2126" w:type="dxa"/>
            <w:vAlign w:val="center"/>
          </w:tcPr>
          <w:p w14:paraId="1870A1AF">
            <w:pPr>
              <w:spacing w:line="360" w:lineRule="auto"/>
              <w:jc w:val="center"/>
              <w:rPr>
                <w:rFonts w:ascii="仿宋" w:hAnsi="仿宋" w:eastAsia="仿宋" w:cs="仿宋"/>
                <w:color w:val="auto"/>
                <w:sz w:val="24"/>
                <w:highlight w:val="none"/>
              </w:rPr>
            </w:pPr>
          </w:p>
        </w:tc>
      </w:tr>
      <w:tr w14:paraId="7CBB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6FDB30E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2772" w:type="dxa"/>
            <w:vAlign w:val="center"/>
          </w:tcPr>
          <w:p w14:paraId="5A037E5B">
            <w:pPr>
              <w:snapToGrid w:val="0"/>
              <w:spacing w:line="320" w:lineRule="exact"/>
              <w:jc w:val="center"/>
              <w:rPr>
                <w:rFonts w:ascii="仿宋" w:hAnsi="仿宋" w:eastAsia="仿宋" w:cs="仿宋"/>
                <w:color w:val="auto"/>
                <w:sz w:val="24"/>
                <w:highlight w:val="none"/>
              </w:rPr>
            </w:pPr>
            <w:r>
              <w:rPr>
                <w:rFonts w:hint="eastAsia" w:ascii="仿宋" w:hAnsi="仿宋" w:eastAsia="仿宋" w:cs="仿宋"/>
                <w:b w:val="0"/>
                <w:bCs w:val="0"/>
                <w:color w:val="auto"/>
                <w:kern w:val="2"/>
                <w:sz w:val="24"/>
                <w:szCs w:val="24"/>
                <w:highlight w:val="none"/>
                <w:u w:val="none"/>
                <w:lang w:bidi="ar"/>
              </w:rPr>
              <w:t>施工期土建工程设计方面的重大专项技术服务</w:t>
            </w:r>
          </w:p>
        </w:tc>
        <w:tc>
          <w:tcPr>
            <w:tcW w:w="1220" w:type="dxa"/>
            <w:vAlign w:val="center"/>
          </w:tcPr>
          <w:p w14:paraId="7D613AFD">
            <w:pPr>
              <w:snapToGrid w:val="0"/>
              <w:spacing w:line="360" w:lineRule="auto"/>
              <w:jc w:val="center"/>
              <w:rPr>
                <w:rFonts w:ascii="仿宋" w:hAnsi="仿宋" w:eastAsia="仿宋" w:cs="仿宋"/>
                <w:color w:val="auto"/>
                <w:sz w:val="24"/>
                <w:highlight w:val="none"/>
              </w:rPr>
            </w:pPr>
          </w:p>
        </w:tc>
        <w:tc>
          <w:tcPr>
            <w:tcW w:w="1678" w:type="dxa"/>
            <w:vAlign w:val="center"/>
          </w:tcPr>
          <w:p w14:paraId="0C825D3F">
            <w:pPr>
              <w:snapToGrid w:val="0"/>
              <w:spacing w:line="360" w:lineRule="auto"/>
              <w:jc w:val="center"/>
              <w:rPr>
                <w:rFonts w:ascii="仿宋" w:hAnsi="仿宋" w:eastAsia="仿宋" w:cs="仿宋"/>
                <w:color w:val="auto"/>
                <w:sz w:val="24"/>
                <w:highlight w:val="none"/>
              </w:rPr>
            </w:pPr>
          </w:p>
        </w:tc>
        <w:tc>
          <w:tcPr>
            <w:tcW w:w="2268" w:type="dxa"/>
            <w:vAlign w:val="center"/>
          </w:tcPr>
          <w:p w14:paraId="2CAFF226">
            <w:pPr>
              <w:snapToGrid w:val="0"/>
              <w:spacing w:line="360" w:lineRule="auto"/>
              <w:jc w:val="center"/>
              <w:rPr>
                <w:rFonts w:ascii="仿宋" w:hAnsi="仿宋" w:eastAsia="仿宋" w:cs="仿宋"/>
                <w:color w:val="auto"/>
                <w:sz w:val="24"/>
                <w:highlight w:val="none"/>
              </w:rPr>
            </w:pPr>
          </w:p>
        </w:tc>
        <w:tc>
          <w:tcPr>
            <w:tcW w:w="2126" w:type="dxa"/>
            <w:vAlign w:val="center"/>
          </w:tcPr>
          <w:p w14:paraId="3CCC10A2">
            <w:pPr>
              <w:spacing w:line="360" w:lineRule="auto"/>
              <w:jc w:val="center"/>
              <w:rPr>
                <w:rFonts w:ascii="仿宋" w:hAnsi="仿宋" w:eastAsia="仿宋" w:cs="仿宋"/>
                <w:color w:val="auto"/>
                <w:sz w:val="24"/>
                <w:highlight w:val="none"/>
              </w:rPr>
            </w:pPr>
          </w:p>
        </w:tc>
        <w:tc>
          <w:tcPr>
            <w:tcW w:w="2127" w:type="dxa"/>
          </w:tcPr>
          <w:p w14:paraId="00E6C033">
            <w:pPr>
              <w:spacing w:line="360" w:lineRule="auto"/>
              <w:jc w:val="center"/>
              <w:rPr>
                <w:rFonts w:ascii="仿宋" w:hAnsi="仿宋" w:eastAsia="仿宋" w:cs="仿宋"/>
                <w:color w:val="auto"/>
                <w:sz w:val="24"/>
                <w:highlight w:val="none"/>
              </w:rPr>
            </w:pPr>
          </w:p>
        </w:tc>
        <w:tc>
          <w:tcPr>
            <w:tcW w:w="2126" w:type="dxa"/>
            <w:vAlign w:val="center"/>
          </w:tcPr>
          <w:p w14:paraId="521C8FEC">
            <w:pPr>
              <w:spacing w:line="360" w:lineRule="auto"/>
              <w:jc w:val="center"/>
              <w:rPr>
                <w:rFonts w:ascii="仿宋" w:hAnsi="仿宋" w:eastAsia="仿宋" w:cs="仿宋"/>
                <w:color w:val="auto"/>
                <w:sz w:val="24"/>
                <w:highlight w:val="none"/>
              </w:rPr>
            </w:pPr>
          </w:p>
        </w:tc>
      </w:tr>
      <w:tr w14:paraId="1E9E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2E972D4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2772" w:type="dxa"/>
            <w:vAlign w:val="center"/>
          </w:tcPr>
          <w:p w14:paraId="2F9CEF7E">
            <w:pPr>
              <w:snapToGrid w:val="0"/>
              <w:spacing w:line="320" w:lineRule="exact"/>
              <w:jc w:val="center"/>
              <w:rPr>
                <w:rFonts w:ascii="仿宋" w:hAnsi="仿宋" w:eastAsia="仿宋" w:cs="仿宋"/>
                <w:color w:val="auto"/>
                <w:sz w:val="24"/>
                <w:highlight w:val="none"/>
              </w:rPr>
            </w:pPr>
            <w:r>
              <w:rPr>
                <w:rFonts w:hint="eastAsia" w:ascii="仿宋" w:hAnsi="仿宋" w:eastAsia="仿宋" w:cs="仿宋"/>
                <w:b w:val="0"/>
                <w:bCs w:val="0"/>
                <w:color w:val="auto"/>
                <w:kern w:val="2"/>
                <w:sz w:val="24"/>
                <w:szCs w:val="24"/>
                <w:highlight w:val="none"/>
                <w:u w:val="none"/>
                <w:lang w:bidi="ar"/>
              </w:rPr>
              <w:t>移民安置方案优化技术服务</w:t>
            </w:r>
          </w:p>
        </w:tc>
        <w:tc>
          <w:tcPr>
            <w:tcW w:w="1220" w:type="dxa"/>
            <w:vAlign w:val="center"/>
          </w:tcPr>
          <w:p w14:paraId="5FB4BEE5">
            <w:pPr>
              <w:snapToGrid w:val="0"/>
              <w:spacing w:line="360" w:lineRule="auto"/>
              <w:jc w:val="center"/>
              <w:rPr>
                <w:rFonts w:ascii="仿宋" w:hAnsi="仿宋" w:eastAsia="仿宋" w:cs="仿宋"/>
                <w:color w:val="auto"/>
                <w:sz w:val="24"/>
                <w:highlight w:val="none"/>
              </w:rPr>
            </w:pPr>
          </w:p>
        </w:tc>
        <w:tc>
          <w:tcPr>
            <w:tcW w:w="1678" w:type="dxa"/>
            <w:vAlign w:val="center"/>
          </w:tcPr>
          <w:p w14:paraId="0E915D7A">
            <w:pPr>
              <w:snapToGrid w:val="0"/>
              <w:spacing w:line="360" w:lineRule="auto"/>
              <w:jc w:val="center"/>
              <w:rPr>
                <w:rFonts w:ascii="仿宋" w:hAnsi="仿宋" w:eastAsia="仿宋" w:cs="仿宋"/>
                <w:color w:val="auto"/>
                <w:sz w:val="24"/>
                <w:highlight w:val="none"/>
              </w:rPr>
            </w:pPr>
          </w:p>
        </w:tc>
        <w:tc>
          <w:tcPr>
            <w:tcW w:w="2268" w:type="dxa"/>
            <w:vAlign w:val="center"/>
          </w:tcPr>
          <w:p w14:paraId="31D230FA">
            <w:pPr>
              <w:snapToGrid w:val="0"/>
              <w:spacing w:line="360" w:lineRule="auto"/>
              <w:jc w:val="center"/>
              <w:rPr>
                <w:rFonts w:ascii="仿宋" w:hAnsi="仿宋" w:eastAsia="仿宋" w:cs="仿宋"/>
                <w:color w:val="auto"/>
                <w:sz w:val="24"/>
                <w:highlight w:val="none"/>
              </w:rPr>
            </w:pPr>
          </w:p>
        </w:tc>
        <w:tc>
          <w:tcPr>
            <w:tcW w:w="2126" w:type="dxa"/>
            <w:vAlign w:val="center"/>
          </w:tcPr>
          <w:p w14:paraId="1A45D313">
            <w:pPr>
              <w:spacing w:line="360" w:lineRule="auto"/>
              <w:jc w:val="center"/>
              <w:rPr>
                <w:rFonts w:ascii="仿宋" w:hAnsi="仿宋" w:eastAsia="仿宋" w:cs="仿宋"/>
                <w:color w:val="auto"/>
                <w:sz w:val="24"/>
                <w:highlight w:val="none"/>
              </w:rPr>
            </w:pPr>
          </w:p>
        </w:tc>
        <w:tc>
          <w:tcPr>
            <w:tcW w:w="2127" w:type="dxa"/>
          </w:tcPr>
          <w:p w14:paraId="6AAE8DCD">
            <w:pPr>
              <w:spacing w:line="360" w:lineRule="auto"/>
              <w:jc w:val="center"/>
              <w:rPr>
                <w:rFonts w:ascii="仿宋" w:hAnsi="仿宋" w:eastAsia="仿宋" w:cs="仿宋"/>
                <w:color w:val="auto"/>
                <w:sz w:val="24"/>
                <w:highlight w:val="none"/>
              </w:rPr>
            </w:pPr>
          </w:p>
        </w:tc>
        <w:tc>
          <w:tcPr>
            <w:tcW w:w="2126" w:type="dxa"/>
            <w:vAlign w:val="center"/>
          </w:tcPr>
          <w:p w14:paraId="3BC75733">
            <w:pPr>
              <w:spacing w:line="360" w:lineRule="auto"/>
              <w:jc w:val="center"/>
              <w:rPr>
                <w:rFonts w:ascii="仿宋" w:hAnsi="仿宋" w:eastAsia="仿宋" w:cs="仿宋"/>
                <w:color w:val="auto"/>
                <w:sz w:val="24"/>
                <w:highlight w:val="none"/>
              </w:rPr>
            </w:pPr>
          </w:p>
        </w:tc>
      </w:tr>
      <w:tr w14:paraId="421D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1F40CE4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2772" w:type="dxa"/>
            <w:vAlign w:val="center"/>
          </w:tcPr>
          <w:p w14:paraId="4D36901E">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概算执行及工程优化调整技术服务</w:t>
            </w:r>
          </w:p>
        </w:tc>
        <w:tc>
          <w:tcPr>
            <w:tcW w:w="1220" w:type="dxa"/>
            <w:vAlign w:val="center"/>
          </w:tcPr>
          <w:p w14:paraId="71B4EF1A">
            <w:pPr>
              <w:snapToGrid w:val="0"/>
              <w:spacing w:line="360" w:lineRule="auto"/>
              <w:jc w:val="center"/>
              <w:rPr>
                <w:rFonts w:ascii="仿宋" w:hAnsi="仿宋" w:eastAsia="仿宋" w:cs="仿宋"/>
                <w:color w:val="auto"/>
                <w:sz w:val="24"/>
                <w:highlight w:val="none"/>
              </w:rPr>
            </w:pPr>
          </w:p>
        </w:tc>
        <w:tc>
          <w:tcPr>
            <w:tcW w:w="1678" w:type="dxa"/>
            <w:vAlign w:val="center"/>
          </w:tcPr>
          <w:p w14:paraId="676F7AAC">
            <w:pPr>
              <w:snapToGrid w:val="0"/>
              <w:spacing w:line="360" w:lineRule="auto"/>
              <w:jc w:val="center"/>
              <w:rPr>
                <w:rFonts w:ascii="仿宋" w:hAnsi="仿宋" w:eastAsia="仿宋" w:cs="仿宋"/>
                <w:color w:val="auto"/>
                <w:sz w:val="24"/>
                <w:highlight w:val="none"/>
              </w:rPr>
            </w:pPr>
          </w:p>
        </w:tc>
        <w:tc>
          <w:tcPr>
            <w:tcW w:w="2268" w:type="dxa"/>
            <w:vAlign w:val="center"/>
          </w:tcPr>
          <w:p w14:paraId="04A0B2B9">
            <w:pPr>
              <w:snapToGrid w:val="0"/>
              <w:spacing w:line="360" w:lineRule="auto"/>
              <w:jc w:val="center"/>
              <w:rPr>
                <w:rFonts w:ascii="仿宋" w:hAnsi="仿宋" w:eastAsia="仿宋" w:cs="仿宋"/>
                <w:color w:val="auto"/>
                <w:sz w:val="24"/>
                <w:highlight w:val="none"/>
              </w:rPr>
            </w:pPr>
          </w:p>
        </w:tc>
        <w:tc>
          <w:tcPr>
            <w:tcW w:w="2126" w:type="dxa"/>
            <w:vAlign w:val="center"/>
          </w:tcPr>
          <w:p w14:paraId="5A9DE0C9">
            <w:pPr>
              <w:spacing w:line="360" w:lineRule="auto"/>
              <w:jc w:val="center"/>
              <w:rPr>
                <w:rFonts w:ascii="仿宋" w:hAnsi="仿宋" w:eastAsia="仿宋" w:cs="仿宋"/>
                <w:color w:val="auto"/>
                <w:sz w:val="24"/>
                <w:highlight w:val="none"/>
              </w:rPr>
            </w:pPr>
          </w:p>
        </w:tc>
        <w:tc>
          <w:tcPr>
            <w:tcW w:w="2127" w:type="dxa"/>
          </w:tcPr>
          <w:p w14:paraId="0C4DCA36">
            <w:pPr>
              <w:spacing w:line="360" w:lineRule="auto"/>
              <w:jc w:val="center"/>
              <w:rPr>
                <w:rFonts w:ascii="仿宋" w:hAnsi="仿宋" w:eastAsia="仿宋" w:cs="仿宋"/>
                <w:color w:val="auto"/>
                <w:sz w:val="24"/>
                <w:highlight w:val="none"/>
              </w:rPr>
            </w:pPr>
          </w:p>
        </w:tc>
        <w:tc>
          <w:tcPr>
            <w:tcW w:w="2126" w:type="dxa"/>
            <w:vAlign w:val="center"/>
          </w:tcPr>
          <w:p w14:paraId="50FCA4C0">
            <w:pPr>
              <w:spacing w:line="360" w:lineRule="auto"/>
              <w:jc w:val="center"/>
              <w:rPr>
                <w:rFonts w:ascii="仿宋" w:hAnsi="仿宋" w:eastAsia="仿宋" w:cs="仿宋"/>
                <w:color w:val="auto"/>
                <w:sz w:val="24"/>
                <w:highlight w:val="none"/>
              </w:rPr>
            </w:pPr>
          </w:p>
        </w:tc>
      </w:tr>
      <w:tr w14:paraId="0940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41E9F21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2772" w:type="dxa"/>
            <w:vAlign w:val="center"/>
          </w:tcPr>
          <w:p w14:paraId="13459AA0">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信息化专业设计成果咨询</w:t>
            </w:r>
          </w:p>
        </w:tc>
        <w:tc>
          <w:tcPr>
            <w:tcW w:w="1220" w:type="dxa"/>
            <w:vAlign w:val="center"/>
          </w:tcPr>
          <w:p w14:paraId="6B8ADC71">
            <w:pPr>
              <w:snapToGrid w:val="0"/>
              <w:spacing w:line="360" w:lineRule="auto"/>
              <w:jc w:val="center"/>
              <w:rPr>
                <w:rFonts w:ascii="仿宋" w:hAnsi="仿宋" w:eastAsia="仿宋" w:cs="仿宋"/>
                <w:color w:val="auto"/>
                <w:sz w:val="24"/>
                <w:highlight w:val="none"/>
              </w:rPr>
            </w:pPr>
          </w:p>
        </w:tc>
        <w:tc>
          <w:tcPr>
            <w:tcW w:w="1678" w:type="dxa"/>
            <w:vAlign w:val="center"/>
          </w:tcPr>
          <w:p w14:paraId="1044E62D">
            <w:pPr>
              <w:snapToGrid w:val="0"/>
              <w:spacing w:line="360" w:lineRule="auto"/>
              <w:jc w:val="center"/>
              <w:rPr>
                <w:rFonts w:ascii="仿宋" w:hAnsi="仿宋" w:eastAsia="仿宋" w:cs="仿宋"/>
                <w:color w:val="auto"/>
                <w:sz w:val="24"/>
                <w:highlight w:val="none"/>
              </w:rPr>
            </w:pPr>
          </w:p>
        </w:tc>
        <w:tc>
          <w:tcPr>
            <w:tcW w:w="2268" w:type="dxa"/>
            <w:vAlign w:val="center"/>
          </w:tcPr>
          <w:p w14:paraId="68F2BF83">
            <w:pPr>
              <w:snapToGrid w:val="0"/>
              <w:spacing w:line="360" w:lineRule="auto"/>
              <w:jc w:val="center"/>
              <w:rPr>
                <w:rFonts w:ascii="仿宋" w:hAnsi="仿宋" w:eastAsia="仿宋" w:cs="仿宋"/>
                <w:color w:val="auto"/>
                <w:sz w:val="24"/>
                <w:highlight w:val="none"/>
              </w:rPr>
            </w:pPr>
          </w:p>
        </w:tc>
        <w:tc>
          <w:tcPr>
            <w:tcW w:w="2126" w:type="dxa"/>
            <w:vAlign w:val="center"/>
          </w:tcPr>
          <w:p w14:paraId="0D9CACF2">
            <w:pPr>
              <w:spacing w:line="360" w:lineRule="auto"/>
              <w:jc w:val="center"/>
              <w:rPr>
                <w:rFonts w:ascii="仿宋" w:hAnsi="仿宋" w:eastAsia="仿宋" w:cs="仿宋"/>
                <w:color w:val="auto"/>
                <w:sz w:val="24"/>
                <w:highlight w:val="none"/>
              </w:rPr>
            </w:pPr>
          </w:p>
        </w:tc>
        <w:tc>
          <w:tcPr>
            <w:tcW w:w="2127" w:type="dxa"/>
          </w:tcPr>
          <w:p w14:paraId="0C3957D3">
            <w:pPr>
              <w:spacing w:line="360" w:lineRule="auto"/>
              <w:jc w:val="center"/>
              <w:rPr>
                <w:rFonts w:ascii="仿宋" w:hAnsi="仿宋" w:eastAsia="仿宋" w:cs="仿宋"/>
                <w:color w:val="auto"/>
                <w:sz w:val="24"/>
                <w:highlight w:val="none"/>
              </w:rPr>
            </w:pPr>
          </w:p>
        </w:tc>
        <w:tc>
          <w:tcPr>
            <w:tcW w:w="2126" w:type="dxa"/>
            <w:vAlign w:val="center"/>
          </w:tcPr>
          <w:p w14:paraId="0FBE2D74">
            <w:pPr>
              <w:spacing w:line="360" w:lineRule="auto"/>
              <w:jc w:val="center"/>
              <w:rPr>
                <w:rFonts w:ascii="仿宋" w:hAnsi="仿宋" w:eastAsia="仿宋" w:cs="仿宋"/>
                <w:color w:val="auto"/>
                <w:sz w:val="24"/>
                <w:highlight w:val="none"/>
              </w:rPr>
            </w:pPr>
          </w:p>
        </w:tc>
      </w:tr>
      <w:tr w14:paraId="15A7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6E4A288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2772" w:type="dxa"/>
            <w:vAlign w:val="center"/>
          </w:tcPr>
          <w:p w14:paraId="78FC147C">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科研方案成果咨询</w:t>
            </w:r>
          </w:p>
        </w:tc>
        <w:tc>
          <w:tcPr>
            <w:tcW w:w="1220" w:type="dxa"/>
            <w:vAlign w:val="center"/>
          </w:tcPr>
          <w:p w14:paraId="3F6A5B1A">
            <w:pPr>
              <w:snapToGrid w:val="0"/>
              <w:spacing w:line="360" w:lineRule="auto"/>
              <w:jc w:val="center"/>
              <w:rPr>
                <w:rFonts w:ascii="仿宋" w:hAnsi="仿宋" w:eastAsia="仿宋" w:cs="仿宋"/>
                <w:color w:val="auto"/>
                <w:sz w:val="24"/>
                <w:highlight w:val="none"/>
              </w:rPr>
            </w:pPr>
          </w:p>
        </w:tc>
        <w:tc>
          <w:tcPr>
            <w:tcW w:w="1678" w:type="dxa"/>
            <w:vAlign w:val="center"/>
          </w:tcPr>
          <w:p w14:paraId="555949E9">
            <w:pPr>
              <w:snapToGrid w:val="0"/>
              <w:spacing w:line="360" w:lineRule="auto"/>
              <w:jc w:val="center"/>
              <w:rPr>
                <w:rFonts w:ascii="仿宋" w:hAnsi="仿宋" w:eastAsia="仿宋" w:cs="仿宋"/>
                <w:color w:val="auto"/>
                <w:sz w:val="24"/>
                <w:highlight w:val="none"/>
              </w:rPr>
            </w:pPr>
          </w:p>
        </w:tc>
        <w:tc>
          <w:tcPr>
            <w:tcW w:w="2268" w:type="dxa"/>
            <w:vAlign w:val="center"/>
          </w:tcPr>
          <w:p w14:paraId="57997974">
            <w:pPr>
              <w:snapToGrid w:val="0"/>
              <w:spacing w:line="360" w:lineRule="auto"/>
              <w:jc w:val="center"/>
              <w:rPr>
                <w:rFonts w:ascii="仿宋" w:hAnsi="仿宋" w:eastAsia="仿宋" w:cs="仿宋"/>
                <w:color w:val="auto"/>
                <w:sz w:val="24"/>
                <w:highlight w:val="none"/>
              </w:rPr>
            </w:pPr>
          </w:p>
        </w:tc>
        <w:tc>
          <w:tcPr>
            <w:tcW w:w="2126" w:type="dxa"/>
            <w:vAlign w:val="center"/>
          </w:tcPr>
          <w:p w14:paraId="1DD0880D">
            <w:pPr>
              <w:spacing w:line="360" w:lineRule="auto"/>
              <w:jc w:val="center"/>
              <w:rPr>
                <w:rFonts w:ascii="仿宋" w:hAnsi="仿宋" w:eastAsia="仿宋" w:cs="仿宋"/>
                <w:color w:val="auto"/>
                <w:sz w:val="24"/>
                <w:highlight w:val="none"/>
              </w:rPr>
            </w:pPr>
          </w:p>
        </w:tc>
        <w:tc>
          <w:tcPr>
            <w:tcW w:w="2127" w:type="dxa"/>
          </w:tcPr>
          <w:p w14:paraId="08A1AF8A">
            <w:pPr>
              <w:spacing w:line="360" w:lineRule="auto"/>
              <w:jc w:val="center"/>
              <w:rPr>
                <w:rFonts w:ascii="仿宋" w:hAnsi="仿宋" w:eastAsia="仿宋" w:cs="仿宋"/>
                <w:color w:val="auto"/>
                <w:sz w:val="24"/>
                <w:highlight w:val="none"/>
              </w:rPr>
            </w:pPr>
          </w:p>
        </w:tc>
        <w:tc>
          <w:tcPr>
            <w:tcW w:w="2126" w:type="dxa"/>
            <w:vAlign w:val="center"/>
          </w:tcPr>
          <w:p w14:paraId="745B317D">
            <w:pPr>
              <w:spacing w:line="360" w:lineRule="auto"/>
              <w:jc w:val="center"/>
              <w:rPr>
                <w:rFonts w:ascii="仿宋" w:hAnsi="仿宋" w:eastAsia="仿宋" w:cs="仿宋"/>
                <w:color w:val="auto"/>
                <w:sz w:val="24"/>
                <w:highlight w:val="none"/>
              </w:rPr>
            </w:pPr>
          </w:p>
        </w:tc>
      </w:tr>
      <w:tr w14:paraId="7B7A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680F009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772" w:type="dxa"/>
            <w:vAlign w:val="center"/>
          </w:tcPr>
          <w:p w14:paraId="610F4E3D">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关键环节的专项技术服务</w:t>
            </w:r>
          </w:p>
        </w:tc>
        <w:tc>
          <w:tcPr>
            <w:tcW w:w="1220" w:type="dxa"/>
            <w:vAlign w:val="center"/>
          </w:tcPr>
          <w:p w14:paraId="3DA53A7B">
            <w:pPr>
              <w:snapToGrid w:val="0"/>
              <w:spacing w:line="360" w:lineRule="auto"/>
              <w:jc w:val="center"/>
              <w:rPr>
                <w:rFonts w:ascii="仿宋" w:hAnsi="仿宋" w:eastAsia="仿宋" w:cs="仿宋"/>
                <w:color w:val="auto"/>
                <w:sz w:val="24"/>
                <w:highlight w:val="none"/>
              </w:rPr>
            </w:pPr>
          </w:p>
        </w:tc>
        <w:tc>
          <w:tcPr>
            <w:tcW w:w="1678" w:type="dxa"/>
            <w:vAlign w:val="center"/>
          </w:tcPr>
          <w:p w14:paraId="1B071817">
            <w:pPr>
              <w:snapToGrid w:val="0"/>
              <w:spacing w:line="360" w:lineRule="auto"/>
              <w:jc w:val="center"/>
              <w:rPr>
                <w:rFonts w:ascii="仿宋" w:hAnsi="仿宋" w:eastAsia="仿宋" w:cs="仿宋"/>
                <w:color w:val="auto"/>
                <w:sz w:val="24"/>
                <w:highlight w:val="none"/>
              </w:rPr>
            </w:pPr>
          </w:p>
        </w:tc>
        <w:tc>
          <w:tcPr>
            <w:tcW w:w="2268" w:type="dxa"/>
            <w:vAlign w:val="center"/>
          </w:tcPr>
          <w:p w14:paraId="21089737">
            <w:pPr>
              <w:snapToGrid w:val="0"/>
              <w:spacing w:line="360" w:lineRule="auto"/>
              <w:jc w:val="center"/>
              <w:rPr>
                <w:rFonts w:ascii="仿宋" w:hAnsi="仿宋" w:eastAsia="仿宋" w:cs="仿宋"/>
                <w:color w:val="auto"/>
                <w:sz w:val="24"/>
                <w:highlight w:val="none"/>
              </w:rPr>
            </w:pPr>
          </w:p>
        </w:tc>
        <w:tc>
          <w:tcPr>
            <w:tcW w:w="2126" w:type="dxa"/>
            <w:vAlign w:val="center"/>
          </w:tcPr>
          <w:p w14:paraId="1CB2447C">
            <w:pPr>
              <w:spacing w:line="360" w:lineRule="auto"/>
              <w:jc w:val="center"/>
              <w:rPr>
                <w:rFonts w:ascii="仿宋" w:hAnsi="仿宋" w:eastAsia="仿宋" w:cs="仿宋"/>
                <w:color w:val="auto"/>
                <w:sz w:val="24"/>
                <w:highlight w:val="none"/>
              </w:rPr>
            </w:pPr>
          </w:p>
        </w:tc>
        <w:tc>
          <w:tcPr>
            <w:tcW w:w="2127" w:type="dxa"/>
          </w:tcPr>
          <w:p w14:paraId="2363FF0B">
            <w:pPr>
              <w:spacing w:line="360" w:lineRule="auto"/>
              <w:jc w:val="center"/>
              <w:rPr>
                <w:rFonts w:ascii="仿宋" w:hAnsi="仿宋" w:eastAsia="仿宋" w:cs="仿宋"/>
                <w:color w:val="auto"/>
                <w:sz w:val="24"/>
                <w:highlight w:val="none"/>
              </w:rPr>
            </w:pPr>
          </w:p>
        </w:tc>
        <w:tc>
          <w:tcPr>
            <w:tcW w:w="2126" w:type="dxa"/>
            <w:vAlign w:val="center"/>
          </w:tcPr>
          <w:p w14:paraId="5D33E24A">
            <w:pPr>
              <w:spacing w:line="360" w:lineRule="auto"/>
              <w:jc w:val="center"/>
              <w:rPr>
                <w:rFonts w:ascii="仿宋" w:hAnsi="仿宋" w:eastAsia="仿宋" w:cs="仿宋"/>
                <w:color w:val="auto"/>
                <w:sz w:val="24"/>
                <w:highlight w:val="none"/>
              </w:rPr>
            </w:pPr>
          </w:p>
        </w:tc>
      </w:tr>
      <w:tr w14:paraId="7EF9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1003554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2772" w:type="dxa"/>
            <w:vAlign w:val="center"/>
          </w:tcPr>
          <w:p w14:paraId="6BA6253E">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验收技术鉴定</w:t>
            </w:r>
          </w:p>
        </w:tc>
        <w:tc>
          <w:tcPr>
            <w:tcW w:w="1220" w:type="dxa"/>
            <w:vAlign w:val="center"/>
          </w:tcPr>
          <w:p w14:paraId="36B7CB0E">
            <w:pPr>
              <w:snapToGrid w:val="0"/>
              <w:spacing w:line="360" w:lineRule="auto"/>
              <w:jc w:val="center"/>
              <w:rPr>
                <w:rFonts w:ascii="仿宋" w:hAnsi="仿宋" w:eastAsia="仿宋" w:cs="仿宋"/>
                <w:color w:val="auto"/>
                <w:sz w:val="24"/>
                <w:highlight w:val="none"/>
              </w:rPr>
            </w:pPr>
          </w:p>
        </w:tc>
        <w:tc>
          <w:tcPr>
            <w:tcW w:w="1678" w:type="dxa"/>
            <w:vAlign w:val="center"/>
          </w:tcPr>
          <w:p w14:paraId="6D871578">
            <w:pPr>
              <w:snapToGrid w:val="0"/>
              <w:spacing w:line="360" w:lineRule="auto"/>
              <w:jc w:val="center"/>
              <w:rPr>
                <w:rFonts w:ascii="仿宋" w:hAnsi="仿宋" w:eastAsia="仿宋" w:cs="仿宋"/>
                <w:color w:val="auto"/>
                <w:sz w:val="24"/>
                <w:highlight w:val="none"/>
              </w:rPr>
            </w:pPr>
          </w:p>
        </w:tc>
        <w:tc>
          <w:tcPr>
            <w:tcW w:w="2268" w:type="dxa"/>
            <w:vAlign w:val="center"/>
          </w:tcPr>
          <w:p w14:paraId="754A7FEC">
            <w:pPr>
              <w:snapToGrid w:val="0"/>
              <w:spacing w:line="360" w:lineRule="auto"/>
              <w:jc w:val="center"/>
              <w:rPr>
                <w:rFonts w:ascii="仿宋" w:hAnsi="仿宋" w:eastAsia="仿宋" w:cs="仿宋"/>
                <w:color w:val="auto"/>
                <w:sz w:val="24"/>
                <w:highlight w:val="none"/>
              </w:rPr>
            </w:pPr>
          </w:p>
        </w:tc>
        <w:tc>
          <w:tcPr>
            <w:tcW w:w="2126" w:type="dxa"/>
            <w:vAlign w:val="center"/>
          </w:tcPr>
          <w:p w14:paraId="2CEF87F7">
            <w:pPr>
              <w:spacing w:line="360" w:lineRule="auto"/>
              <w:jc w:val="center"/>
              <w:rPr>
                <w:rFonts w:ascii="仿宋" w:hAnsi="仿宋" w:eastAsia="仿宋" w:cs="仿宋"/>
                <w:color w:val="auto"/>
                <w:sz w:val="24"/>
                <w:highlight w:val="none"/>
              </w:rPr>
            </w:pPr>
          </w:p>
        </w:tc>
        <w:tc>
          <w:tcPr>
            <w:tcW w:w="2127" w:type="dxa"/>
          </w:tcPr>
          <w:p w14:paraId="080026CC">
            <w:pPr>
              <w:spacing w:line="360" w:lineRule="auto"/>
              <w:jc w:val="center"/>
              <w:rPr>
                <w:rFonts w:ascii="仿宋" w:hAnsi="仿宋" w:eastAsia="仿宋" w:cs="仿宋"/>
                <w:color w:val="auto"/>
                <w:sz w:val="24"/>
                <w:highlight w:val="none"/>
              </w:rPr>
            </w:pPr>
          </w:p>
        </w:tc>
        <w:tc>
          <w:tcPr>
            <w:tcW w:w="2126" w:type="dxa"/>
            <w:vAlign w:val="center"/>
          </w:tcPr>
          <w:p w14:paraId="0115DC2F">
            <w:pPr>
              <w:spacing w:line="360" w:lineRule="auto"/>
              <w:jc w:val="center"/>
              <w:rPr>
                <w:rFonts w:ascii="仿宋" w:hAnsi="仿宋" w:eastAsia="仿宋" w:cs="仿宋"/>
                <w:color w:val="auto"/>
                <w:sz w:val="24"/>
                <w:highlight w:val="none"/>
              </w:rPr>
            </w:pPr>
          </w:p>
        </w:tc>
      </w:tr>
      <w:tr w14:paraId="4F0D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2F98632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2.1.1</w:t>
            </w:r>
          </w:p>
        </w:tc>
        <w:tc>
          <w:tcPr>
            <w:tcW w:w="2772" w:type="dxa"/>
            <w:vAlign w:val="center"/>
          </w:tcPr>
          <w:p w14:paraId="344F31B7">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工程蓄水验收技术鉴定</w:t>
            </w:r>
          </w:p>
        </w:tc>
        <w:tc>
          <w:tcPr>
            <w:tcW w:w="1220" w:type="dxa"/>
            <w:vAlign w:val="center"/>
          </w:tcPr>
          <w:p w14:paraId="5A63D512">
            <w:pPr>
              <w:snapToGrid w:val="0"/>
              <w:spacing w:line="360" w:lineRule="auto"/>
              <w:jc w:val="center"/>
              <w:rPr>
                <w:rFonts w:ascii="仿宋" w:hAnsi="仿宋" w:eastAsia="仿宋" w:cs="仿宋"/>
                <w:color w:val="auto"/>
                <w:sz w:val="24"/>
                <w:highlight w:val="none"/>
              </w:rPr>
            </w:pPr>
          </w:p>
        </w:tc>
        <w:tc>
          <w:tcPr>
            <w:tcW w:w="1678" w:type="dxa"/>
            <w:vAlign w:val="center"/>
          </w:tcPr>
          <w:p w14:paraId="4285DB80">
            <w:pPr>
              <w:snapToGrid w:val="0"/>
              <w:spacing w:line="360" w:lineRule="auto"/>
              <w:jc w:val="center"/>
              <w:rPr>
                <w:rFonts w:ascii="仿宋" w:hAnsi="仿宋" w:eastAsia="仿宋" w:cs="仿宋"/>
                <w:color w:val="auto"/>
                <w:sz w:val="24"/>
                <w:highlight w:val="none"/>
              </w:rPr>
            </w:pPr>
          </w:p>
        </w:tc>
        <w:tc>
          <w:tcPr>
            <w:tcW w:w="2268" w:type="dxa"/>
            <w:vAlign w:val="center"/>
          </w:tcPr>
          <w:p w14:paraId="4B7B4493">
            <w:pPr>
              <w:snapToGrid w:val="0"/>
              <w:spacing w:line="360" w:lineRule="auto"/>
              <w:jc w:val="center"/>
              <w:rPr>
                <w:rFonts w:ascii="仿宋" w:hAnsi="仿宋" w:eastAsia="仿宋" w:cs="仿宋"/>
                <w:color w:val="auto"/>
                <w:sz w:val="24"/>
                <w:highlight w:val="none"/>
              </w:rPr>
            </w:pPr>
          </w:p>
        </w:tc>
        <w:tc>
          <w:tcPr>
            <w:tcW w:w="2126" w:type="dxa"/>
            <w:vAlign w:val="center"/>
          </w:tcPr>
          <w:p w14:paraId="1343CB8C">
            <w:pPr>
              <w:spacing w:line="360" w:lineRule="auto"/>
              <w:jc w:val="center"/>
              <w:rPr>
                <w:rFonts w:ascii="仿宋" w:hAnsi="仿宋" w:eastAsia="仿宋" w:cs="仿宋"/>
                <w:color w:val="auto"/>
                <w:sz w:val="24"/>
                <w:highlight w:val="none"/>
              </w:rPr>
            </w:pPr>
          </w:p>
        </w:tc>
        <w:tc>
          <w:tcPr>
            <w:tcW w:w="2127" w:type="dxa"/>
          </w:tcPr>
          <w:p w14:paraId="762EEDDB">
            <w:pPr>
              <w:spacing w:line="360" w:lineRule="auto"/>
              <w:jc w:val="center"/>
              <w:rPr>
                <w:rFonts w:ascii="仿宋" w:hAnsi="仿宋" w:eastAsia="仿宋" w:cs="仿宋"/>
                <w:color w:val="auto"/>
                <w:sz w:val="24"/>
                <w:highlight w:val="none"/>
              </w:rPr>
            </w:pPr>
          </w:p>
        </w:tc>
        <w:tc>
          <w:tcPr>
            <w:tcW w:w="2126" w:type="dxa"/>
            <w:vAlign w:val="center"/>
          </w:tcPr>
          <w:p w14:paraId="5C09C026">
            <w:pPr>
              <w:spacing w:line="360" w:lineRule="auto"/>
              <w:jc w:val="center"/>
              <w:rPr>
                <w:rFonts w:ascii="仿宋" w:hAnsi="仿宋" w:eastAsia="仿宋" w:cs="仿宋"/>
                <w:color w:val="auto"/>
                <w:sz w:val="24"/>
                <w:highlight w:val="none"/>
              </w:rPr>
            </w:pPr>
          </w:p>
        </w:tc>
      </w:tr>
      <w:tr w14:paraId="4750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3ACD72D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2.1.2</w:t>
            </w:r>
          </w:p>
        </w:tc>
        <w:tc>
          <w:tcPr>
            <w:tcW w:w="2772" w:type="dxa"/>
            <w:vAlign w:val="center"/>
          </w:tcPr>
          <w:p w14:paraId="7F968484">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工程通水验收技术鉴定</w:t>
            </w:r>
          </w:p>
        </w:tc>
        <w:tc>
          <w:tcPr>
            <w:tcW w:w="1220" w:type="dxa"/>
            <w:vAlign w:val="center"/>
          </w:tcPr>
          <w:p w14:paraId="08346B3D">
            <w:pPr>
              <w:snapToGrid w:val="0"/>
              <w:spacing w:line="360" w:lineRule="auto"/>
              <w:jc w:val="center"/>
              <w:rPr>
                <w:rFonts w:ascii="仿宋" w:hAnsi="仿宋" w:eastAsia="仿宋" w:cs="仿宋"/>
                <w:color w:val="auto"/>
                <w:sz w:val="24"/>
                <w:highlight w:val="none"/>
              </w:rPr>
            </w:pPr>
          </w:p>
        </w:tc>
        <w:tc>
          <w:tcPr>
            <w:tcW w:w="1678" w:type="dxa"/>
            <w:vAlign w:val="center"/>
          </w:tcPr>
          <w:p w14:paraId="3E571A21">
            <w:pPr>
              <w:snapToGrid w:val="0"/>
              <w:spacing w:line="360" w:lineRule="auto"/>
              <w:jc w:val="center"/>
              <w:rPr>
                <w:rFonts w:ascii="仿宋" w:hAnsi="仿宋" w:eastAsia="仿宋" w:cs="仿宋"/>
                <w:color w:val="auto"/>
                <w:sz w:val="24"/>
                <w:highlight w:val="none"/>
              </w:rPr>
            </w:pPr>
          </w:p>
        </w:tc>
        <w:tc>
          <w:tcPr>
            <w:tcW w:w="2268" w:type="dxa"/>
            <w:vAlign w:val="center"/>
          </w:tcPr>
          <w:p w14:paraId="5395BACB">
            <w:pPr>
              <w:snapToGrid w:val="0"/>
              <w:spacing w:line="360" w:lineRule="auto"/>
              <w:jc w:val="center"/>
              <w:rPr>
                <w:rFonts w:ascii="仿宋" w:hAnsi="仿宋" w:eastAsia="仿宋" w:cs="仿宋"/>
                <w:color w:val="auto"/>
                <w:sz w:val="24"/>
                <w:highlight w:val="none"/>
              </w:rPr>
            </w:pPr>
          </w:p>
        </w:tc>
        <w:tc>
          <w:tcPr>
            <w:tcW w:w="2126" w:type="dxa"/>
            <w:vAlign w:val="center"/>
          </w:tcPr>
          <w:p w14:paraId="4220D1E2">
            <w:pPr>
              <w:spacing w:line="360" w:lineRule="auto"/>
              <w:jc w:val="center"/>
              <w:rPr>
                <w:rFonts w:ascii="仿宋" w:hAnsi="仿宋" w:eastAsia="仿宋" w:cs="仿宋"/>
                <w:color w:val="auto"/>
                <w:sz w:val="24"/>
                <w:highlight w:val="none"/>
              </w:rPr>
            </w:pPr>
          </w:p>
        </w:tc>
        <w:tc>
          <w:tcPr>
            <w:tcW w:w="2127" w:type="dxa"/>
          </w:tcPr>
          <w:p w14:paraId="12842857">
            <w:pPr>
              <w:spacing w:line="360" w:lineRule="auto"/>
              <w:jc w:val="center"/>
              <w:rPr>
                <w:rFonts w:ascii="仿宋" w:hAnsi="仿宋" w:eastAsia="仿宋" w:cs="仿宋"/>
                <w:color w:val="auto"/>
                <w:sz w:val="24"/>
                <w:highlight w:val="none"/>
              </w:rPr>
            </w:pPr>
          </w:p>
        </w:tc>
        <w:tc>
          <w:tcPr>
            <w:tcW w:w="2126" w:type="dxa"/>
            <w:vAlign w:val="center"/>
          </w:tcPr>
          <w:p w14:paraId="61DAE0F9">
            <w:pPr>
              <w:spacing w:line="360" w:lineRule="auto"/>
              <w:jc w:val="center"/>
              <w:rPr>
                <w:rFonts w:ascii="仿宋" w:hAnsi="仿宋" w:eastAsia="仿宋" w:cs="仿宋"/>
                <w:color w:val="auto"/>
                <w:sz w:val="24"/>
                <w:highlight w:val="none"/>
              </w:rPr>
            </w:pPr>
          </w:p>
        </w:tc>
      </w:tr>
      <w:tr w14:paraId="68DF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5DA6AA5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2.1.3</w:t>
            </w:r>
          </w:p>
        </w:tc>
        <w:tc>
          <w:tcPr>
            <w:tcW w:w="2772" w:type="dxa"/>
            <w:vAlign w:val="center"/>
          </w:tcPr>
          <w:p w14:paraId="33DF483E">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工程竣工验收技术鉴定</w:t>
            </w:r>
          </w:p>
        </w:tc>
        <w:tc>
          <w:tcPr>
            <w:tcW w:w="1220" w:type="dxa"/>
            <w:vAlign w:val="center"/>
          </w:tcPr>
          <w:p w14:paraId="0F5D8194">
            <w:pPr>
              <w:snapToGrid w:val="0"/>
              <w:spacing w:line="360" w:lineRule="auto"/>
              <w:jc w:val="center"/>
              <w:rPr>
                <w:rFonts w:ascii="仿宋" w:hAnsi="仿宋" w:eastAsia="仿宋" w:cs="仿宋"/>
                <w:color w:val="auto"/>
                <w:sz w:val="24"/>
                <w:highlight w:val="none"/>
              </w:rPr>
            </w:pPr>
          </w:p>
        </w:tc>
        <w:tc>
          <w:tcPr>
            <w:tcW w:w="1678" w:type="dxa"/>
            <w:vAlign w:val="center"/>
          </w:tcPr>
          <w:p w14:paraId="787C6DA0">
            <w:pPr>
              <w:snapToGrid w:val="0"/>
              <w:spacing w:line="360" w:lineRule="auto"/>
              <w:jc w:val="center"/>
              <w:rPr>
                <w:rFonts w:ascii="仿宋" w:hAnsi="仿宋" w:eastAsia="仿宋" w:cs="仿宋"/>
                <w:color w:val="auto"/>
                <w:sz w:val="24"/>
                <w:highlight w:val="none"/>
              </w:rPr>
            </w:pPr>
          </w:p>
        </w:tc>
        <w:tc>
          <w:tcPr>
            <w:tcW w:w="2268" w:type="dxa"/>
            <w:vAlign w:val="center"/>
          </w:tcPr>
          <w:p w14:paraId="4EBA3D3A">
            <w:pPr>
              <w:snapToGrid w:val="0"/>
              <w:spacing w:line="360" w:lineRule="auto"/>
              <w:jc w:val="center"/>
              <w:rPr>
                <w:rFonts w:ascii="仿宋" w:hAnsi="仿宋" w:eastAsia="仿宋" w:cs="仿宋"/>
                <w:color w:val="auto"/>
                <w:sz w:val="24"/>
                <w:highlight w:val="none"/>
              </w:rPr>
            </w:pPr>
          </w:p>
        </w:tc>
        <w:tc>
          <w:tcPr>
            <w:tcW w:w="2126" w:type="dxa"/>
            <w:vAlign w:val="center"/>
          </w:tcPr>
          <w:p w14:paraId="02AA4F0B">
            <w:pPr>
              <w:spacing w:line="360" w:lineRule="auto"/>
              <w:jc w:val="center"/>
              <w:rPr>
                <w:rFonts w:ascii="仿宋" w:hAnsi="仿宋" w:eastAsia="仿宋" w:cs="仿宋"/>
                <w:color w:val="auto"/>
                <w:sz w:val="24"/>
                <w:highlight w:val="none"/>
              </w:rPr>
            </w:pPr>
          </w:p>
        </w:tc>
        <w:tc>
          <w:tcPr>
            <w:tcW w:w="2127" w:type="dxa"/>
          </w:tcPr>
          <w:p w14:paraId="036C8A3E">
            <w:pPr>
              <w:spacing w:line="360" w:lineRule="auto"/>
              <w:jc w:val="center"/>
              <w:rPr>
                <w:rFonts w:ascii="仿宋" w:hAnsi="仿宋" w:eastAsia="仿宋" w:cs="仿宋"/>
                <w:color w:val="auto"/>
                <w:sz w:val="24"/>
                <w:highlight w:val="none"/>
              </w:rPr>
            </w:pPr>
          </w:p>
        </w:tc>
        <w:tc>
          <w:tcPr>
            <w:tcW w:w="2126" w:type="dxa"/>
            <w:vAlign w:val="center"/>
          </w:tcPr>
          <w:p w14:paraId="5C0FEFDC">
            <w:pPr>
              <w:spacing w:line="360" w:lineRule="auto"/>
              <w:jc w:val="center"/>
              <w:rPr>
                <w:rFonts w:ascii="仿宋" w:hAnsi="仿宋" w:eastAsia="仿宋" w:cs="仿宋"/>
                <w:color w:val="auto"/>
                <w:sz w:val="24"/>
                <w:highlight w:val="none"/>
              </w:rPr>
            </w:pPr>
          </w:p>
        </w:tc>
      </w:tr>
      <w:tr w14:paraId="65DD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7" w:type="dxa"/>
            <w:vAlign w:val="center"/>
          </w:tcPr>
          <w:p w14:paraId="6E536FE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2.2</w:t>
            </w:r>
          </w:p>
        </w:tc>
        <w:tc>
          <w:tcPr>
            <w:tcW w:w="2772" w:type="dxa"/>
            <w:vAlign w:val="center"/>
          </w:tcPr>
          <w:p w14:paraId="30548251">
            <w:pPr>
              <w:snapToGrid w:val="0"/>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验收技术咨询</w:t>
            </w:r>
          </w:p>
        </w:tc>
        <w:tc>
          <w:tcPr>
            <w:tcW w:w="1220" w:type="dxa"/>
            <w:vAlign w:val="center"/>
          </w:tcPr>
          <w:p w14:paraId="4E2437BA">
            <w:pPr>
              <w:snapToGrid w:val="0"/>
              <w:spacing w:line="360" w:lineRule="auto"/>
              <w:jc w:val="center"/>
              <w:rPr>
                <w:rFonts w:ascii="仿宋" w:hAnsi="仿宋" w:eastAsia="仿宋" w:cs="仿宋"/>
                <w:color w:val="auto"/>
                <w:sz w:val="24"/>
                <w:highlight w:val="none"/>
              </w:rPr>
            </w:pPr>
          </w:p>
        </w:tc>
        <w:tc>
          <w:tcPr>
            <w:tcW w:w="1678" w:type="dxa"/>
            <w:vAlign w:val="center"/>
          </w:tcPr>
          <w:p w14:paraId="39545EA1">
            <w:pPr>
              <w:snapToGrid w:val="0"/>
              <w:spacing w:line="360" w:lineRule="auto"/>
              <w:jc w:val="center"/>
              <w:rPr>
                <w:rFonts w:ascii="仿宋" w:hAnsi="仿宋" w:eastAsia="仿宋" w:cs="仿宋"/>
                <w:color w:val="auto"/>
                <w:sz w:val="24"/>
                <w:highlight w:val="none"/>
              </w:rPr>
            </w:pPr>
          </w:p>
        </w:tc>
        <w:tc>
          <w:tcPr>
            <w:tcW w:w="2268" w:type="dxa"/>
            <w:vAlign w:val="center"/>
          </w:tcPr>
          <w:p w14:paraId="2C382A5E">
            <w:pPr>
              <w:snapToGrid w:val="0"/>
              <w:spacing w:line="360" w:lineRule="auto"/>
              <w:jc w:val="center"/>
              <w:rPr>
                <w:rFonts w:ascii="仿宋" w:hAnsi="仿宋" w:eastAsia="仿宋" w:cs="仿宋"/>
                <w:color w:val="auto"/>
                <w:sz w:val="24"/>
                <w:highlight w:val="none"/>
              </w:rPr>
            </w:pPr>
          </w:p>
        </w:tc>
        <w:tc>
          <w:tcPr>
            <w:tcW w:w="2126" w:type="dxa"/>
            <w:vAlign w:val="center"/>
          </w:tcPr>
          <w:p w14:paraId="24646FAA">
            <w:pPr>
              <w:spacing w:line="360" w:lineRule="auto"/>
              <w:jc w:val="center"/>
              <w:rPr>
                <w:rFonts w:ascii="仿宋" w:hAnsi="仿宋" w:eastAsia="仿宋" w:cs="仿宋"/>
                <w:color w:val="auto"/>
                <w:sz w:val="24"/>
                <w:highlight w:val="none"/>
              </w:rPr>
            </w:pPr>
          </w:p>
        </w:tc>
        <w:tc>
          <w:tcPr>
            <w:tcW w:w="2127" w:type="dxa"/>
          </w:tcPr>
          <w:p w14:paraId="778141BB">
            <w:pPr>
              <w:spacing w:line="360" w:lineRule="auto"/>
              <w:jc w:val="center"/>
              <w:rPr>
                <w:rFonts w:ascii="仿宋" w:hAnsi="仿宋" w:eastAsia="仿宋" w:cs="仿宋"/>
                <w:color w:val="auto"/>
                <w:sz w:val="24"/>
                <w:highlight w:val="none"/>
              </w:rPr>
            </w:pPr>
          </w:p>
        </w:tc>
        <w:tc>
          <w:tcPr>
            <w:tcW w:w="2126" w:type="dxa"/>
            <w:vAlign w:val="center"/>
          </w:tcPr>
          <w:p w14:paraId="2704CC29">
            <w:pPr>
              <w:spacing w:line="360" w:lineRule="auto"/>
              <w:jc w:val="center"/>
              <w:rPr>
                <w:rFonts w:ascii="仿宋" w:hAnsi="仿宋" w:eastAsia="仿宋" w:cs="仿宋"/>
                <w:color w:val="auto"/>
                <w:sz w:val="24"/>
                <w:highlight w:val="none"/>
              </w:rPr>
            </w:pPr>
          </w:p>
        </w:tc>
      </w:tr>
      <w:tr w14:paraId="7F7E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487" w:type="dxa"/>
            <w:gridSpan w:val="4"/>
            <w:vAlign w:val="center"/>
          </w:tcPr>
          <w:p w14:paraId="3C4EC72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032BC5F">
            <w:pPr>
              <w:spacing w:line="360" w:lineRule="auto"/>
              <w:jc w:val="center"/>
              <w:rPr>
                <w:rFonts w:ascii="仿宋" w:hAnsi="仿宋" w:eastAsia="仿宋" w:cs="仿宋"/>
                <w:color w:val="auto"/>
                <w:sz w:val="24"/>
                <w:highlight w:val="none"/>
              </w:rPr>
            </w:pPr>
          </w:p>
        </w:tc>
      </w:tr>
      <w:tr w14:paraId="0DD0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7" w:type="dxa"/>
            <w:gridSpan w:val="4"/>
            <w:vAlign w:val="center"/>
          </w:tcPr>
          <w:p w14:paraId="09CE253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2FCF066B">
            <w:pPr>
              <w:spacing w:line="360" w:lineRule="auto"/>
              <w:jc w:val="center"/>
              <w:rPr>
                <w:rFonts w:ascii="仿宋" w:hAnsi="仿宋" w:eastAsia="仿宋" w:cs="仿宋"/>
                <w:color w:val="auto"/>
                <w:sz w:val="24"/>
                <w:highlight w:val="none"/>
              </w:rPr>
            </w:pPr>
          </w:p>
        </w:tc>
      </w:tr>
    </w:tbl>
    <w:p w14:paraId="1F784FEB">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778FA32F">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73CD289">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029BEDE">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B903CC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AF331FC">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4D46D25">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05CE16">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29E49A9">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CA6212B">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3D564639">
      <w:pPr>
        <w:pStyle w:val="79"/>
        <w:rPr>
          <w:rFonts w:ascii="仿宋" w:hAnsi="仿宋" w:eastAsia="仿宋" w:cs="仿宋"/>
          <w:b/>
          <w:color w:val="auto"/>
          <w:highlight w:val="none"/>
        </w:rPr>
      </w:pPr>
    </w:p>
    <w:p w14:paraId="1F28A5FE">
      <w:pPr>
        <w:pStyle w:val="80"/>
        <w:rPr>
          <w:rFonts w:ascii="仿宋" w:hAnsi="仿宋" w:eastAsia="仿宋" w:cs="仿宋"/>
          <w:b/>
          <w:color w:val="auto"/>
          <w:sz w:val="24"/>
          <w:highlight w:val="none"/>
        </w:rPr>
      </w:pPr>
    </w:p>
    <w:p w14:paraId="043E1E81">
      <w:pPr>
        <w:rPr>
          <w:rFonts w:ascii="仿宋" w:hAnsi="仿宋" w:eastAsia="仿宋" w:cs="仿宋"/>
          <w:b/>
          <w:color w:val="auto"/>
          <w:sz w:val="24"/>
          <w:highlight w:val="none"/>
        </w:rPr>
      </w:pPr>
    </w:p>
    <w:p w14:paraId="68BD3F1A">
      <w:pPr>
        <w:pStyle w:val="79"/>
        <w:rPr>
          <w:rFonts w:ascii="仿宋" w:hAnsi="仿宋" w:eastAsia="仿宋" w:cs="仿宋"/>
          <w:b/>
          <w:color w:val="auto"/>
          <w:highlight w:val="none"/>
        </w:rPr>
      </w:pPr>
    </w:p>
    <w:p w14:paraId="507FEDB4">
      <w:pPr>
        <w:pStyle w:val="80"/>
        <w:rPr>
          <w:rFonts w:ascii="仿宋" w:hAnsi="仿宋" w:eastAsia="仿宋" w:cs="仿宋"/>
          <w:b/>
          <w:color w:val="auto"/>
          <w:sz w:val="24"/>
          <w:highlight w:val="none"/>
        </w:rPr>
      </w:pPr>
    </w:p>
    <w:p w14:paraId="03BF7009">
      <w:pPr>
        <w:rPr>
          <w:color w:val="auto"/>
          <w:highlight w:val="none"/>
        </w:rPr>
      </w:pPr>
    </w:p>
    <w:p w14:paraId="428D405F">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56B0DF46">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6662BC04">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7BA2C07D">
      <w:pPr>
        <w:spacing w:line="360" w:lineRule="auto"/>
        <w:ind w:right="420" w:firstLine="3614" w:firstLineChars="1000"/>
        <w:rPr>
          <w:rFonts w:ascii="仿宋" w:hAnsi="仿宋" w:eastAsia="仿宋" w:cs="仿宋"/>
          <w:b/>
          <w:color w:val="auto"/>
          <w:kern w:val="0"/>
          <w:sz w:val="36"/>
          <w:szCs w:val="36"/>
          <w:highlight w:val="none"/>
        </w:rPr>
      </w:pPr>
    </w:p>
    <w:p w14:paraId="6A670151">
      <w:pPr>
        <w:spacing w:line="360" w:lineRule="auto"/>
        <w:ind w:right="420" w:firstLine="3614" w:firstLineChars="1000"/>
        <w:rPr>
          <w:rFonts w:ascii="仿宋" w:hAnsi="仿宋" w:eastAsia="仿宋" w:cs="仿宋"/>
          <w:b/>
          <w:color w:val="auto"/>
          <w:kern w:val="0"/>
          <w:sz w:val="36"/>
          <w:szCs w:val="36"/>
          <w:highlight w:val="none"/>
        </w:rPr>
      </w:pPr>
    </w:p>
    <w:p w14:paraId="0466E63A">
      <w:pPr>
        <w:spacing w:line="360" w:lineRule="auto"/>
        <w:ind w:right="420" w:firstLine="3614" w:firstLineChars="1000"/>
        <w:rPr>
          <w:rFonts w:ascii="仿宋" w:hAnsi="仿宋" w:eastAsia="仿宋" w:cs="仿宋"/>
          <w:b/>
          <w:color w:val="auto"/>
          <w:kern w:val="0"/>
          <w:sz w:val="36"/>
          <w:szCs w:val="36"/>
          <w:highlight w:val="none"/>
        </w:rPr>
      </w:pPr>
    </w:p>
    <w:p w14:paraId="13329578">
      <w:pPr>
        <w:spacing w:line="360" w:lineRule="auto"/>
        <w:ind w:right="420" w:firstLine="3614" w:firstLineChars="1000"/>
        <w:rPr>
          <w:rFonts w:ascii="仿宋" w:hAnsi="仿宋" w:eastAsia="仿宋" w:cs="仿宋"/>
          <w:b/>
          <w:color w:val="auto"/>
          <w:kern w:val="0"/>
          <w:sz w:val="36"/>
          <w:szCs w:val="36"/>
          <w:highlight w:val="none"/>
        </w:rPr>
      </w:pPr>
    </w:p>
    <w:p w14:paraId="0672167E">
      <w:pPr>
        <w:spacing w:line="360" w:lineRule="auto"/>
        <w:ind w:right="420" w:firstLine="3614" w:firstLineChars="1000"/>
        <w:rPr>
          <w:rFonts w:ascii="仿宋" w:hAnsi="仿宋" w:eastAsia="仿宋" w:cs="仿宋"/>
          <w:b/>
          <w:color w:val="auto"/>
          <w:kern w:val="0"/>
          <w:sz w:val="36"/>
          <w:szCs w:val="36"/>
          <w:highlight w:val="none"/>
        </w:rPr>
      </w:pPr>
    </w:p>
    <w:p w14:paraId="7D03B0EC">
      <w:pPr>
        <w:spacing w:line="360" w:lineRule="auto"/>
        <w:ind w:right="420" w:firstLine="3614" w:firstLineChars="1000"/>
        <w:rPr>
          <w:rFonts w:ascii="仿宋" w:hAnsi="仿宋" w:eastAsia="仿宋" w:cs="仿宋"/>
          <w:b/>
          <w:color w:val="auto"/>
          <w:kern w:val="0"/>
          <w:sz w:val="36"/>
          <w:szCs w:val="36"/>
          <w:highlight w:val="none"/>
        </w:rPr>
      </w:pPr>
    </w:p>
    <w:p w14:paraId="1E809482">
      <w:pPr>
        <w:spacing w:line="360" w:lineRule="auto"/>
        <w:ind w:right="420" w:firstLine="3614" w:firstLineChars="1000"/>
        <w:rPr>
          <w:rFonts w:ascii="仿宋" w:hAnsi="仿宋" w:eastAsia="仿宋" w:cs="仿宋"/>
          <w:b/>
          <w:color w:val="auto"/>
          <w:kern w:val="0"/>
          <w:sz w:val="36"/>
          <w:szCs w:val="36"/>
          <w:highlight w:val="none"/>
        </w:rPr>
      </w:pPr>
    </w:p>
    <w:p w14:paraId="2133F1B0">
      <w:pPr>
        <w:spacing w:line="360" w:lineRule="auto"/>
        <w:ind w:right="420" w:firstLine="3614" w:firstLineChars="1000"/>
        <w:rPr>
          <w:rFonts w:ascii="仿宋" w:hAnsi="仿宋" w:eastAsia="仿宋" w:cs="仿宋"/>
          <w:b/>
          <w:color w:val="auto"/>
          <w:kern w:val="0"/>
          <w:sz w:val="36"/>
          <w:szCs w:val="36"/>
          <w:highlight w:val="none"/>
        </w:rPr>
      </w:pPr>
    </w:p>
    <w:p w14:paraId="63E521BA">
      <w:pPr>
        <w:spacing w:line="360" w:lineRule="auto"/>
        <w:ind w:right="420" w:firstLine="3614" w:firstLineChars="1000"/>
        <w:rPr>
          <w:rFonts w:ascii="仿宋" w:hAnsi="仿宋" w:eastAsia="仿宋" w:cs="仿宋"/>
          <w:b/>
          <w:color w:val="auto"/>
          <w:kern w:val="0"/>
          <w:sz w:val="36"/>
          <w:szCs w:val="36"/>
          <w:highlight w:val="none"/>
        </w:rPr>
      </w:pPr>
    </w:p>
    <w:p w14:paraId="7F753CD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7EDA2BE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A449AA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F0FD1AA">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9AA36A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4DB1D2A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4609B8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607E674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1B8731C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25410AA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138F809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12A3D3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36ECB31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0527C08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12000EA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54AE7C3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F3D441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7ACEB34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614D7ABF">
      <w:pPr>
        <w:snapToGrid w:val="0"/>
        <w:spacing w:line="360" w:lineRule="auto"/>
        <w:rPr>
          <w:rFonts w:ascii="仿宋" w:hAnsi="仿宋" w:eastAsia="仿宋" w:cs="仿宋"/>
          <w:color w:val="auto"/>
          <w:sz w:val="24"/>
          <w:highlight w:val="none"/>
        </w:rPr>
      </w:pPr>
    </w:p>
    <w:p w14:paraId="1AF0DF2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2788AB29">
      <w:pPr>
        <w:snapToGrid w:val="0"/>
        <w:spacing w:line="360" w:lineRule="auto"/>
        <w:rPr>
          <w:rFonts w:ascii="仿宋" w:hAnsi="仿宋" w:eastAsia="仿宋" w:cs="仿宋"/>
          <w:color w:val="auto"/>
          <w:sz w:val="24"/>
          <w:highlight w:val="none"/>
          <w:u w:val="dotted"/>
        </w:rPr>
      </w:pPr>
    </w:p>
    <w:p w14:paraId="268B68B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410C0F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BC71F6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31424C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3713BB0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B9BD1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CEC5F73">
      <w:pPr>
        <w:spacing w:line="360" w:lineRule="auto"/>
        <w:jc w:val="center"/>
        <w:rPr>
          <w:rFonts w:ascii="仿宋" w:hAnsi="仿宋" w:eastAsia="仿宋" w:cs="仿宋"/>
          <w:b/>
          <w:bCs/>
          <w:color w:val="auto"/>
          <w:sz w:val="24"/>
          <w:highlight w:val="none"/>
        </w:rPr>
      </w:pPr>
    </w:p>
    <w:p w14:paraId="67DDCE7D">
      <w:pPr>
        <w:spacing w:line="360" w:lineRule="auto"/>
        <w:rPr>
          <w:rFonts w:ascii="仿宋" w:hAnsi="仿宋" w:eastAsia="仿宋" w:cs="仿宋"/>
          <w:b/>
          <w:color w:val="auto"/>
          <w:sz w:val="24"/>
          <w:highlight w:val="none"/>
        </w:rPr>
      </w:pPr>
    </w:p>
    <w:p w14:paraId="7A9EBC57">
      <w:pPr>
        <w:spacing w:line="360" w:lineRule="auto"/>
        <w:rPr>
          <w:rFonts w:ascii="仿宋" w:hAnsi="仿宋" w:eastAsia="仿宋" w:cs="仿宋"/>
          <w:b/>
          <w:color w:val="auto"/>
          <w:sz w:val="24"/>
          <w:highlight w:val="none"/>
        </w:rPr>
      </w:pPr>
    </w:p>
    <w:p w14:paraId="0746DAEB">
      <w:pPr>
        <w:spacing w:line="360" w:lineRule="auto"/>
        <w:rPr>
          <w:rFonts w:ascii="仿宋" w:hAnsi="仿宋" w:eastAsia="仿宋" w:cs="仿宋"/>
          <w:b/>
          <w:color w:val="auto"/>
          <w:sz w:val="24"/>
          <w:highlight w:val="none"/>
        </w:rPr>
      </w:pPr>
    </w:p>
    <w:p w14:paraId="53828C6B">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41647C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07DAF3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9BDFBE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5E327E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D2591D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6F4372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BCD416">
      <w:pPr>
        <w:widowControl/>
        <w:spacing w:line="360" w:lineRule="auto"/>
        <w:ind w:firstLine="600" w:firstLineChars="200"/>
        <w:jc w:val="left"/>
        <w:rPr>
          <w:rFonts w:ascii="仿宋" w:hAnsi="仿宋" w:eastAsia="仿宋" w:cs="仿宋"/>
          <w:color w:val="auto"/>
          <w:sz w:val="30"/>
          <w:szCs w:val="30"/>
          <w:highlight w:val="none"/>
        </w:rPr>
      </w:pPr>
    </w:p>
    <w:p w14:paraId="30FE7296">
      <w:pPr>
        <w:spacing w:line="360" w:lineRule="auto"/>
        <w:jc w:val="center"/>
        <w:rPr>
          <w:rFonts w:ascii="仿宋" w:hAnsi="仿宋" w:eastAsia="仿宋" w:cs="仿宋"/>
          <w:b/>
          <w:color w:val="auto"/>
          <w:spacing w:val="6"/>
          <w:sz w:val="32"/>
          <w:szCs w:val="32"/>
          <w:highlight w:val="none"/>
        </w:rPr>
      </w:pPr>
    </w:p>
    <w:p w14:paraId="4A2F91CF">
      <w:pPr>
        <w:spacing w:line="360" w:lineRule="auto"/>
        <w:jc w:val="center"/>
        <w:rPr>
          <w:rFonts w:ascii="仿宋" w:hAnsi="仿宋" w:eastAsia="仿宋" w:cs="仿宋"/>
          <w:b/>
          <w:color w:val="auto"/>
          <w:spacing w:val="6"/>
          <w:sz w:val="32"/>
          <w:szCs w:val="32"/>
          <w:highlight w:val="none"/>
        </w:rPr>
      </w:pPr>
    </w:p>
    <w:p w14:paraId="24725E54">
      <w:pPr>
        <w:spacing w:line="360" w:lineRule="auto"/>
        <w:jc w:val="center"/>
        <w:rPr>
          <w:rFonts w:ascii="仿宋" w:hAnsi="仿宋" w:eastAsia="仿宋" w:cs="仿宋"/>
          <w:b/>
          <w:color w:val="auto"/>
          <w:spacing w:val="6"/>
          <w:sz w:val="32"/>
          <w:szCs w:val="32"/>
          <w:highlight w:val="none"/>
        </w:rPr>
      </w:pPr>
    </w:p>
    <w:p w14:paraId="4F00D26D">
      <w:pPr>
        <w:spacing w:line="360" w:lineRule="auto"/>
        <w:jc w:val="center"/>
        <w:rPr>
          <w:rFonts w:ascii="仿宋" w:hAnsi="仿宋" w:eastAsia="仿宋" w:cs="仿宋"/>
          <w:b/>
          <w:color w:val="auto"/>
          <w:spacing w:val="6"/>
          <w:sz w:val="32"/>
          <w:szCs w:val="32"/>
          <w:highlight w:val="none"/>
        </w:rPr>
      </w:pPr>
    </w:p>
    <w:p w14:paraId="5F003903">
      <w:pPr>
        <w:spacing w:line="360" w:lineRule="auto"/>
        <w:jc w:val="center"/>
        <w:rPr>
          <w:rFonts w:ascii="仿宋" w:hAnsi="仿宋" w:eastAsia="仿宋" w:cs="仿宋"/>
          <w:b/>
          <w:color w:val="auto"/>
          <w:spacing w:val="6"/>
          <w:sz w:val="32"/>
          <w:szCs w:val="32"/>
          <w:highlight w:val="none"/>
        </w:rPr>
      </w:pPr>
    </w:p>
    <w:p w14:paraId="5247B7E3">
      <w:pPr>
        <w:spacing w:line="360" w:lineRule="auto"/>
        <w:jc w:val="center"/>
        <w:rPr>
          <w:rFonts w:ascii="仿宋" w:hAnsi="仿宋" w:eastAsia="仿宋" w:cs="仿宋"/>
          <w:b/>
          <w:color w:val="auto"/>
          <w:spacing w:val="6"/>
          <w:sz w:val="32"/>
          <w:szCs w:val="32"/>
          <w:highlight w:val="none"/>
        </w:rPr>
      </w:pPr>
    </w:p>
    <w:p w14:paraId="0BEC2CD5">
      <w:pPr>
        <w:spacing w:line="360" w:lineRule="auto"/>
        <w:jc w:val="center"/>
        <w:rPr>
          <w:rFonts w:ascii="仿宋" w:hAnsi="仿宋" w:eastAsia="仿宋" w:cs="仿宋"/>
          <w:b/>
          <w:color w:val="auto"/>
          <w:spacing w:val="6"/>
          <w:sz w:val="32"/>
          <w:szCs w:val="32"/>
          <w:highlight w:val="none"/>
        </w:rPr>
      </w:pPr>
    </w:p>
    <w:p w14:paraId="0BC2A391">
      <w:pPr>
        <w:spacing w:line="360" w:lineRule="auto"/>
        <w:jc w:val="left"/>
        <w:rPr>
          <w:rFonts w:ascii="仿宋" w:hAnsi="仿宋" w:eastAsia="仿宋" w:cs="仿宋"/>
          <w:b/>
          <w:color w:val="auto"/>
          <w:spacing w:val="6"/>
          <w:sz w:val="32"/>
          <w:szCs w:val="32"/>
          <w:highlight w:val="none"/>
        </w:rPr>
      </w:pPr>
    </w:p>
    <w:p w14:paraId="5D9B836D">
      <w:pPr>
        <w:spacing w:line="360" w:lineRule="auto"/>
        <w:jc w:val="left"/>
        <w:rPr>
          <w:rFonts w:ascii="仿宋" w:hAnsi="仿宋" w:eastAsia="仿宋" w:cs="仿宋"/>
          <w:b/>
          <w:color w:val="auto"/>
          <w:spacing w:val="6"/>
          <w:sz w:val="32"/>
          <w:szCs w:val="32"/>
          <w:highlight w:val="none"/>
        </w:rPr>
      </w:pPr>
    </w:p>
    <w:p w14:paraId="52E1F3B7">
      <w:pPr>
        <w:spacing w:line="360" w:lineRule="auto"/>
        <w:jc w:val="left"/>
        <w:rPr>
          <w:rFonts w:ascii="仿宋" w:hAnsi="仿宋" w:eastAsia="仿宋" w:cs="仿宋"/>
          <w:b/>
          <w:color w:val="auto"/>
          <w:spacing w:val="6"/>
          <w:sz w:val="32"/>
          <w:szCs w:val="32"/>
          <w:highlight w:val="none"/>
        </w:rPr>
      </w:pPr>
    </w:p>
    <w:p w14:paraId="58AF7B67">
      <w:pPr>
        <w:spacing w:line="360" w:lineRule="auto"/>
        <w:jc w:val="left"/>
        <w:rPr>
          <w:rFonts w:ascii="仿宋" w:hAnsi="仿宋" w:eastAsia="仿宋" w:cs="仿宋"/>
          <w:b/>
          <w:color w:val="auto"/>
          <w:spacing w:val="6"/>
          <w:sz w:val="32"/>
          <w:szCs w:val="32"/>
          <w:highlight w:val="none"/>
        </w:rPr>
      </w:pPr>
    </w:p>
    <w:p w14:paraId="124643CE">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35A47C0">
      <w:pPr>
        <w:spacing w:line="360" w:lineRule="auto"/>
        <w:jc w:val="center"/>
        <w:rPr>
          <w:rFonts w:ascii="仿宋" w:hAnsi="仿宋" w:eastAsia="仿宋" w:cs="仿宋"/>
          <w:b/>
          <w:color w:val="auto"/>
          <w:sz w:val="24"/>
          <w:highlight w:val="none"/>
        </w:rPr>
      </w:pPr>
    </w:p>
    <w:p w14:paraId="4779082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A423FB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A96B48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7E1407B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81A241E">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5A6C7BD4">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3FAEC1B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4CBB325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702E16B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1D08BF7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223C4ED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C0512D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4B6DEE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3B21B9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3002D55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6ED0C3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48124A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B3FD64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4D69D28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2492B18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2D3C564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143064F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287B1BD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69F768E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F7D995C">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43EFBA01">
      <w:pPr>
        <w:spacing w:line="360" w:lineRule="auto"/>
        <w:rPr>
          <w:rFonts w:ascii="仿宋" w:hAnsi="仿宋" w:eastAsia="仿宋" w:cs="仿宋"/>
          <w:color w:val="auto"/>
          <w:sz w:val="24"/>
          <w:highlight w:val="none"/>
          <w:u w:val="dotted"/>
        </w:rPr>
      </w:pPr>
    </w:p>
    <w:p w14:paraId="76FF39B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681D664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62B708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4919F0C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3E98C1E0">
      <w:pPr>
        <w:spacing w:line="360" w:lineRule="auto"/>
        <w:rPr>
          <w:rFonts w:ascii="仿宋" w:hAnsi="仿宋" w:eastAsia="仿宋" w:cs="仿宋"/>
          <w:color w:val="auto"/>
          <w:sz w:val="24"/>
          <w:highlight w:val="none"/>
          <w:u w:val="dotted"/>
        </w:rPr>
      </w:pPr>
    </w:p>
    <w:p w14:paraId="7396C53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440DDCD5">
      <w:pPr>
        <w:spacing w:line="360" w:lineRule="auto"/>
        <w:rPr>
          <w:rFonts w:ascii="仿宋" w:hAnsi="仿宋" w:eastAsia="仿宋" w:cs="仿宋"/>
          <w:color w:val="auto"/>
          <w:sz w:val="24"/>
          <w:highlight w:val="none"/>
          <w:u w:val="dotted"/>
        </w:rPr>
      </w:pPr>
    </w:p>
    <w:p w14:paraId="2ADC325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AEA037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D2001B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39DEF9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364BC731">
      <w:pPr>
        <w:spacing w:line="360" w:lineRule="auto"/>
        <w:rPr>
          <w:rFonts w:ascii="仿宋" w:hAnsi="仿宋" w:eastAsia="仿宋" w:cs="仿宋"/>
          <w:color w:val="auto"/>
          <w:sz w:val="24"/>
          <w:highlight w:val="none"/>
          <w:u w:val="single"/>
        </w:rPr>
      </w:pPr>
    </w:p>
    <w:p w14:paraId="1C425D4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7A2FB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657F63B">
      <w:pPr>
        <w:spacing w:line="360" w:lineRule="auto"/>
        <w:rPr>
          <w:rFonts w:ascii="仿宋" w:hAnsi="仿宋" w:eastAsia="仿宋" w:cs="仿宋"/>
          <w:b/>
          <w:color w:val="auto"/>
          <w:sz w:val="24"/>
          <w:highlight w:val="none"/>
        </w:rPr>
      </w:pPr>
    </w:p>
    <w:p w14:paraId="73411B49">
      <w:pPr>
        <w:spacing w:line="360" w:lineRule="auto"/>
        <w:rPr>
          <w:rFonts w:ascii="仿宋" w:hAnsi="仿宋" w:eastAsia="仿宋" w:cs="仿宋"/>
          <w:b/>
          <w:color w:val="auto"/>
          <w:sz w:val="24"/>
          <w:highlight w:val="none"/>
        </w:rPr>
      </w:pPr>
    </w:p>
    <w:p w14:paraId="598BB99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E65C702">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1FD15C5">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CF4596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E8152F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E5628A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4A67CE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D8E113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EF0D90F">
      <w:pPr>
        <w:spacing w:line="360" w:lineRule="auto"/>
        <w:rPr>
          <w:rFonts w:ascii="仿宋" w:hAnsi="仿宋" w:eastAsia="仿宋" w:cs="仿宋"/>
          <w:b/>
          <w:color w:val="auto"/>
          <w:sz w:val="24"/>
          <w:highlight w:val="none"/>
        </w:rPr>
      </w:pPr>
    </w:p>
    <w:p w14:paraId="0D075F01">
      <w:pPr>
        <w:autoSpaceDE w:val="0"/>
        <w:autoSpaceDN w:val="0"/>
        <w:jc w:val="center"/>
        <w:rPr>
          <w:rFonts w:ascii="仿宋" w:hAnsi="仿宋" w:eastAsia="仿宋" w:cs="仿宋"/>
          <w:b/>
          <w:color w:val="auto"/>
          <w:spacing w:val="6"/>
          <w:sz w:val="32"/>
          <w:szCs w:val="32"/>
          <w:highlight w:val="none"/>
        </w:rPr>
      </w:pPr>
    </w:p>
    <w:p w14:paraId="382240BF">
      <w:pPr>
        <w:autoSpaceDE w:val="0"/>
        <w:autoSpaceDN w:val="0"/>
        <w:jc w:val="center"/>
        <w:rPr>
          <w:rFonts w:ascii="仿宋" w:hAnsi="仿宋" w:eastAsia="仿宋" w:cs="仿宋"/>
          <w:b/>
          <w:color w:val="auto"/>
          <w:spacing w:val="6"/>
          <w:sz w:val="32"/>
          <w:szCs w:val="32"/>
          <w:highlight w:val="none"/>
        </w:rPr>
      </w:pPr>
    </w:p>
    <w:p w14:paraId="6E74DD53">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6CD473A">
      <w:pPr>
        <w:spacing w:line="360" w:lineRule="auto"/>
        <w:rPr>
          <w:rFonts w:ascii="仿宋" w:hAnsi="仿宋" w:eastAsia="仿宋" w:cs="仿宋"/>
          <w:color w:val="auto"/>
          <w:sz w:val="24"/>
          <w:highlight w:val="none"/>
          <w:u w:val="single"/>
        </w:rPr>
      </w:pPr>
    </w:p>
    <w:p w14:paraId="71AF06D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03848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AB05B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3F2C3DD">
      <w:pPr>
        <w:spacing w:line="360" w:lineRule="auto"/>
        <w:ind w:firstLine="494"/>
        <w:rPr>
          <w:rFonts w:ascii="仿宋" w:hAnsi="仿宋" w:eastAsia="仿宋" w:cs="仿宋"/>
          <w:color w:val="auto"/>
          <w:sz w:val="24"/>
          <w:highlight w:val="none"/>
        </w:rPr>
      </w:pPr>
    </w:p>
    <w:p w14:paraId="1F61CD24">
      <w:pPr>
        <w:spacing w:line="360" w:lineRule="auto"/>
        <w:ind w:firstLine="494"/>
        <w:rPr>
          <w:rFonts w:ascii="仿宋" w:hAnsi="仿宋" w:eastAsia="仿宋" w:cs="仿宋"/>
          <w:color w:val="auto"/>
          <w:sz w:val="24"/>
          <w:highlight w:val="none"/>
        </w:rPr>
      </w:pPr>
    </w:p>
    <w:p w14:paraId="19C1A65E">
      <w:pPr>
        <w:spacing w:line="360" w:lineRule="auto"/>
        <w:ind w:firstLine="494"/>
        <w:rPr>
          <w:rFonts w:ascii="仿宋" w:hAnsi="仿宋" w:eastAsia="仿宋" w:cs="仿宋"/>
          <w:color w:val="auto"/>
          <w:sz w:val="24"/>
          <w:highlight w:val="none"/>
        </w:rPr>
      </w:pPr>
    </w:p>
    <w:p w14:paraId="05094AA3">
      <w:pPr>
        <w:spacing w:line="360" w:lineRule="auto"/>
        <w:ind w:firstLine="494"/>
        <w:rPr>
          <w:rFonts w:ascii="仿宋" w:hAnsi="仿宋" w:eastAsia="仿宋" w:cs="仿宋"/>
          <w:color w:val="auto"/>
          <w:sz w:val="24"/>
          <w:highlight w:val="none"/>
        </w:rPr>
      </w:pPr>
    </w:p>
    <w:p w14:paraId="51A7E8C7">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2B57A7E">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5C348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20DE03">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A822F6D">
      <w:pPr>
        <w:autoSpaceDE w:val="0"/>
        <w:autoSpaceDN w:val="0"/>
        <w:jc w:val="center"/>
        <w:rPr>
          <w:rFonts w:ascii="仿宋" w:hAnsi="仿宋" w:eastAsia="仿宋" w:cs="仿宋"/>
          <w:b/>
          <w:color w:val="auto"/>
          <w:spacing w:val="6"/>
          <w:sz w:val="32"/>
          <w:szCs w:val="32"/>
          <w:highlight w:val="none"/>
        </w:rPr>
      </w:pPr>
    </w:p>
    <w:p w14:paraId="4AF0B1F6">
      <w:pPr>
        <w:autoSpaceDE w:val="0"/>
        <w:autoSpaceDN w:val="0"/>
        <w:jc w:val="center"/>
        <w:rPr>
          <w:rFonts w:ascii="仿宋" w:hAnsi="仿宋" w:eastAsia="仿宋" w:cs="仿宋"/>
          <w:b/>
          <w:color w:val="auto"/>
          <w:spacing w:val="6"/>
          <w:sz w:val="32"/>
          <w:szCs w:val="32"/>
          <w:highlight w:val="none"/>
        </w:rPr>
      </w:pPr>
    </w:p>
    <w:p w14:paraId="337816E5">
      <w:pPr>
        <w:autoSpaceDE w:val="0"/>
        <w:autoSpaceDN w:val="0"/>
        <w:jc w:val="center"/>
        <w:rPr>
          <w:rFonts w:ascii="仿宋" w:hAnsi="仿宋" w:eastAsia="仿宋" w:cs="仿宋"/>
          <w:b/>
          <w:color w:val="auto"/>
          <w:spacing w:val="6"/>
          <w:sz w:val="32"/>
          <w:szCs w:val="32"/>
          <w:highlight w:val="none"/>
        </w:rPr>
      </w:pPr>
    </w:p>
    <w:p w14:paraId="6355E6F5">
      <w:pPr>
        <w:autoSpaceDE w:val="0"/>
        <w:autoSpaceDN w:val="0"/>
        <w:jc w:val="center"/>
        <w:rPr>
          <w:rFonts w:ascii="仿宋" w:hAnsi="仿宋" w:eastAsia="仿宋" w:cs="仿宋"/>
          <w:b/>
          <w:color w:val="auto"/>
          <w:spacing w:val="6"/>
          <w:sz w:val="32"/>
          <w:szCs w:val="32"/>
          <w:highlight w:val="none"/>
        </w:rPr>
      </w:pPr>
    </w:p>
    <w:p w14:paraId="6618537C">
      <w:pPr>
        <w:autoSpaceDE w:val="0"/>
        <w:autoSpaceDN w:val="0"/>
        <w:jc w:val="center"/>
        <w:rPr>
          <w:rFonts w:ascii="仿宋" w:hAnsi="仿宋" w:eastAsia="仿宋" w:cs="仿宋"/>
          <w:b/>
          <w:color w:val="auto"/>
          <w:spacing w:val="6"/>
          <w:sz w:val="32"/>
          <w:szCs w:val="32"/>
          <w:highlight w:val="none"/>
        </w:rPr>
      </w:pPr>
    </w:p>
    <w:p w14:paraId="78ACD7B4">
      <w:pPr>
        <w:autoSpaceDE w:val="0"/>
        <w:autoSpaceDN w:val="0"/>
        <w:jc w:val="center"/>
        <w:rPr>
          <w:rFonts w:ascii="仿宋" w:hAnsi="仿宋" w:eastAsia="仿宋" w:cs="仿宋"/>
          <w:b/>
          <w:color w:val="auto"/>
          <w:spacing w:val="6"/>
          <w:sz w:val="32"/>
          <w:szCs w:val="32"/>
          <w:highlight w:val="none"/>
        </w:rPr>
      </w:pPr>
    </w:p>
    <w:p w14:paraId="0D5261B1">
      <w:pPr>
        <w:autoSpaceDE w:val="0"/>
        <w:autoSpaceDN w:val="0"/>
        <w:jc w:val="center"/>
        <w:rPr>
          <w:rFonts w:ascii="仿宋" w:hAnsi="仿宋" w:eastAsia="仿宋" w:cs="仿宋"/>
          <w:b/>
          <w:color w:val="auto"/>
          <w:spacing w:val="6"/>
          <w:sz w:val="32"/>
          <w:szCs w:val="32"/>
          <w:highlight w:val="none"/>
        </w:rPr>
      </w:pPr>
    </w:p>
    <w:p w14:paraId="79365278">
      <w:pPr>
        <w:autoSpaceDE w:val="0"/>
        <w:autoSpaceDN w:val="0"/>
        <w:jc w:val="center"/>
        <w:rPr>
          <w:rFonts w:ascii="仿宋" w:hAnsi="仿宋" w:eastAsia="仿宋" w:cs="仿宋"/>
          <w:b/>
          <w:color w:val="auto"/>
          <w:spacing w:val="6"/>
          <w:sz w:val="32"/>
          <w:szCs w:val="32"/>
          <w:highlight w:val="none"/>
        </w:rPr>
      </w:pPr>
    </w:p>
    <w:p w14:paraId="4941C870">
      <w:pPr>
        <w:autoSpaceDE w:val="0"/>
        <w:autoSpaceDN w:val="0"/>
        <w:jc w:val="center"/>
        <w:rPr>
          <w:rFonts w:ascii="仿宋" w:hAnsi="仿宋" w:eastAsia="仿宋" w:cs="仿宋"/>
          <w:b/>
          <w:color w:val="auto"/>
          <w:spacing w:val="6"/>
          <w:sz w:val="32"/>
          <w:szCs w:val="32"/>
          <w:highlight w:val="none"/>
        </w:rPr>
      </w:pPr>
    </w:p>
    <w:p w14:paraId="7645FFA0">
      <w:pPr>
        <w:autoSpaceDE w:val="0"/>
        <w:autoSpaceDN w:val="0"/>
        <w:jc w:val="center"/>
        <w:rPr>
          <w:rFonts w:ascii="仿宋" w:hAnsi="仿宋" w:eastAsia="仿宋" w:cs="仿宋"/>
          <w:b/>
          <w:color w:val="auto"/>
          <w:spacing w:val="6"/>
          <w:sz w:val="32"/>
          <w:szCs w:val="32"/>
          <w:highlight w:val="none"/>
        </w:rPr>
      </w:pPr>
    </w:p>
    <w:p w14:paraId="6A4B731B">
      <w:pPr>
        <w:autoSpaceDE w:val="0"/>
        <w:autoSpaceDN w:val="0"/>
        <w:jc w:val="center"/>
        <w:rPr>
          <w:rFonts w:ascii="仿宋" w:hAnsi="仿宋" w:eastAsia="仿宋" w:cs="仿宋"/>
          <w:b/>
          <w:color w:val="auto"/>
          <w:spacing w:val="6"/>
          <w:sz w:val="32"/>
          <w:szCs w:val="32"/>
          <w:highlight w:val="none"/>
        </w:rPr>
      </w:pPr>
    </w:p>
    <w:p w14:paraId="01A10245">
      <w:pPr>
        <w:autoSpaceDE w:val="0"/>
        <w:autoSpaceDN w:val="0"/>
        <w:jc w:val="center"/>
        <w:rPr>
          <w:rFonts w:ascii="仿宋" w:hAnsi="仿宋" w:eastAsia="仿宋" w:cs="仿宋"/>
          <w:b/>
          <w:color w:val="auto"/>
          <w:spacing w:val="6"/>
          <w:sz w:val="32"/>
          <w:szCs w:val="32"/>
          <w:highlight w:val="none"/>
        </w:rPr>
      </w:pPr>
    </w:p>
    <w:p w14:paraId="752B6EA1">
      <w:pPr>
        <w:autoSpaceDE w:val="0"/>
        <w:autoSpaceDN w:val="0"/>
        <w:jc w:val="center"/>
        <w:rPr>
          <w:rFonts w:ascii="仿宋" w:hAnsi="仿宋" w:eastAsia="仿宋" w:cs="仿宋"/>
          <w:b/>
          <w:color w:val="auto"/>
          <w:spacing w:val="6"/>
          <w:sz w:val="32"/>
          <w:szCs w:val="32"/>
          <w:highlight w:val="none"/>
        </w:rPr>
      </w:pPr>
    </w:p>
    <w:p w14:paraId="69A5680A">
      <w:pPr>
        <w:autoSpaceDE w:val="0"/>
        <w:autoSpaceDN w:val="0"/>
        <w:jc w:val="center"/>
        <w:rPr>
          <w:rFonts w:ascii="仿宋" w:hAnsi="仿宋" w:eastAsia="仿宋" w:cs="仿宋"/>
          <w:b/>
          <w:color w:val="auto"/>
          <w:spacing w:val="6"/>
          <w:sz w:val="32"/>
          <w:szCs w:val="32"/>
          <w:highlight w:val="none"/>
        </w:rPr>
      </w:pPr>
    </w:p>
    <w:p w14:paraId="37B91F77">
      <w:pPr>
        <w:autoSpaceDE w:val="0"/>
        <w:autoSpaceDN w:val="0"/>
        <w:jc w:val="center"/>
        <w:rPr>
          <w:rFonts w:ascii="仿宋" w:hAnsi="仿宋" w:eastAsia="仿宋" w:cs="仿宋"/>
          <w:b/>
          <w:color w:val="auto"/>
          <w:spacing w:val="6"/>
          <w:sz w:val="32"/>
          <w:szCs w:val="32"/>
          <w:highlight w:val="none"/>
        </w:rPr>
      </w:pPr>
    </w:p>
    <w:p w14:paraId="6D1E3380">
      <w:pPr>
        <w:autoSpaceDE w:val="0"/>
        <w:autoSpaceDN w:val="0"/>
        <w:jc w:val="center"/>
        <w:rPr>
          <w:rFonts w:ascii="仿宋" w:hAnsi="仿宋" w:eastAsia="仿宋" w:cs="仿宋"/>
          <w:b/>
          <w:color w:val="auto"/>
          <w:spacing w:val="6"/>
          <w:sz w:val="32"/>
          <w:szCs w:val="32"/>
          <w:highlight w:val="none"/>
        </w:rPr>
      </w:pPr>
    </w:p>
    <w:p w14:paraId="204AA438">
      <w:pPr>
        <w:autoSpaceDE w:val="0"/>
        <w:autoSpaceDN w:val="0"/>
        <w:jc w:val="center"/>
        <w:rPr>
          <w:rFonts w:ascii="仿宋" w:hAnsi="仿宋" w:eastAsia="仿宋" w:cs="仿宋"/>
          <w:b/>
          <w:color w:val="auto"/>
          <w:spacing w:val="6"/>
          <w:sz w:val="32"/>
          <w:szCs w:val="32"/>
          <w:highlight w:val="none"/>
        </w:rPr>
      </w:pPr>
    </w:p>
    <w:p w14:paraId="1C14C6F3">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6CC3CD9D">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3D1482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25C4EB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222360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7ED7AF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45953D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4D93D36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5321A7E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1B7F7D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6066F93">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4" w:name="_Hlk101131882"/>
      <w:r>
        <w:rPr>
          <w:rFonts w:hint="eastAsia" w:ascii="仿宋" w:hAnsi="仿宋" w:eastAsia="仿宋" w:cs="仿宋"/>
          <w:color w:val="auto"/>
          <w:kern w:val="0"/>
          <w:sz w:val="24"/>
          <w:highlight w:val="none"/>
          <w:u w:val="single"/>
        </w:rPr>
        <w:t>联合体成员X,……</w:t>
      </w:r>
      <w:bookmarkEnd w:id="18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5"/>
      <w:r>
        <w:rPr>
          <w:rFonts w:hint="eastAsia" w:ascii="仿宋" w:hAnsi="仿宋" w:eastAsia="仿宋" w:cs="仿宋"/>
          <w:b/>
          <w:color w:val="auto"/>
          <w:kern w:val="0"/>
          <w:sz w:val="24"/>
          <w:highlight w:val="none"/>
          <w:lang w:val="zh-CN"/>
        </w:rPr>
        <w:t>）</w:t>
      </w:r>
    </w:p>
    <w:p w14:paraId="34E36790">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6"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6"/>
    </w:p>
    <w:p w14:paraId="07F6041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3ACC33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E21450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14:paraId="0D5154C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D8119B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10C9348">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6A9D60F">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4968D1">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91BB428">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774069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09F57BE">
      <w:pPr>
        <w:autoSpaceDE w:val="0"/>
        <w:autoSpaceDN w:val="0"/>
        <w:jc w:val="center"/>
        <w:rPr>
          <w:rFonts w:ascii="仿宋" w:hAnsi="仿宋" w:eastAsia="仿宋" w:cs="仿宋"/>
          <w:b/>
          <w:color w:val="auto"/>
          <w:spacing w:val="6"/>
          <w:sz w:val="32"/>
          <w:szCs w:val="32"/>
          <w:highlight w:val="none"/>
        </w:rPr>
      </w:pPr>
    </w:p>
    <w:p w14:paraId="5AA38C75">
      <w:pPr>
        <w:autoSpaceDE w:val="0"/>
        <w:autoSpaceDN w:val="0"/>
        <w:jc w:val="center"/>
        <w:rPr>
          <w:rFonts w:ascii="仿宋" w:hAnsi="仿宋" w:eastAsia="仿宋" w:cs="仿宋"/>
          <w:b/>
          <w:color w:val="auto"/>
          <w:spacing w:val="6"/>
          <w:sz w:val="32"/>
          <w:szCs w:val="32"/>
          <w:highlight w:val="none"/>
        </w:rPr>
      </w:pPr>
    </w:p>
    <w:p w14:paraId="7548C17E">
      <w:pPr>
        <w:autoSpaceDE w:val="0"/>
        <w:autoSpaceDN w:val="0"/>
        <w:jc w:val="center"/>
        <w:rPr>
          <w:rFonts w:ascii="仿宋" w:hAnsi="仿宋" w:eastAsia="仿宋" w:cs="仿宋"/>
          <w:b/>
          <w:color w:val="auto"/>
          <w:spacing w:val="6"/>
          <w:sz w:val="32"/>
          <w:szCs w:val="32"/>
          <w:highlight w:val="none"/>
        </w:rPr>
      </w:pPr>
    </w:p>
    <w:p w14:paraId="450198F8">
      <w:pPr>
        <w:autoSpaceDE w:val="0"/>
        <w:autoSpaceDN w:val="0"/>
        <w:jc w:val="center"/>
        <w:rPr>
          <w:rFonts w:ascii="仿宋" w:hAnsi="仿宋" w:eastAsia="仿宋" w:cs="仿宋"/>
          <w:b/>
          <w:color w:val="auto"/>
          <w:spacing w:val="6"/>
          <w:sz w:val="32"/>
          <w:szCs w:val="32"/>
          <w:highlight w:val="none"/>
        </w:rPr>
      </w:pPr>
    </w:p>
    <w:p w14:paraId="03570AC4">
      <w:pPr>
        <w:autoSpaceDE w:val="0"/>
        <w:autoSpaceDN w:val="0"/>
        <w:jc w:val="center"/>
        <w:rPr>
          <w:rFonts w:ascii="仿宋" w:hAnsi="仿宋" w:eastAsia="仿宋" w:cs="仿宋"/>
          <w:b/>
          <w:color w:val="auto"/>
          <w:spacing w:val="6"/>
          <w:sz w:val="32"/>
          <w:szCs w:val="32"/>
          <w:highlight w:val="none"/>
        </w:rPr>
      </w:pPr>
    </w:p>
    <w:p w14:paraId="6D079F08">
      <w:pPr>
        <w:autoSpaceDE w:val="0"/>
        <w:autoSpaceDN w:val="0"/>
        <w:jc w:val="center"/>
        <w:rPr>
          <w:rFonts w:ascii="仿宋" w:hAnsi="仿宋" w:eastAsia="仿宋" w:cs="仿宋"/>
          <w:b/>
          <w:color w:val="auto"/>
          <w:spacing w:val="6"/>
          <w:sz w:val="32"/>
          <w:szCs w:val="32"/>
          <w:highlight w:val="none"/>
        </w:rPr>
      </w:pPr>
    </w:p>
    <w:p w14:paraId="5014B79F">
      <w:pPr>
        <w:autoSpaceDE w:val="0"/>
        <w:autoSpaceDN w:val="0"/>
        <w:jc w:val="center"/>
        <w:rPr>
          <w:rFonts w:ascii="仿宋" w:hAnsi="仿宋" w:eastAsia="仿宋" w:cs="仿宋"/>
          <w:b/>
          <w:color w:val="auto"/>
          <w:spacing w:val="6"/>
          <w:sz w:val="32"/>
          <w:szCs w:val="32"/>
          <w:highlight w:val="none"/>
        </w:rPr>
      </w:pPr>
    </w:p>
    <w:p w14:paraId="20AAE784">
      <w:pPr>
        <w:autoSpaceDE w:val="0"/>
        <w:autoSpaceDN w:val="0"/>
        <w:jc w:val="center"/>
        <w:rPr>
          <w:rFonts w:ascii="仿宋" w:hAnsi="仿宋" w:eastAsia="仿宋" w:cs="仿宋"/>
          <w:b/>
          <w:color w:val="auto"/>
          <w:spacing w:val="6"/>
          <w:sz w:val="32"/>
          <w:szCs w:val="32"/>
          <w:highlight w:val="none"/>
        </w:rPr>
      </w:pPr>
    </w:p>
    <w:p w14:paraId="0A50FACC">
      <w:pPr>
        <w:autoSpaceDE w:val="0"/>
        <w:autoSpaceDN w:val="0"/>
        <w:jc w:val="center"/>
        <w:rPr>
          <w:rFonts w:ascii="仿宋" w:hAnsi="仿宋" w:eastAsia="仿宋" w:cs="仿宋"/>
          <w:b/>
          <w:color w:val="auto"/>
          <w:spacing w:val="6"/>
          <w:sz w:val="32"/>
          <w:szCs w:val="32"/>
          <w:highlight w:val="none"/>
        </w:rPr>
      </w:pPr>
    </w:p>
    <w:p w14:paraId="4FAA13FD">
      <w:pPr>
        <w:autoSpaceDE w:val="0"/>
        <w:autoSpaceDN w:val="0"/>
        <w:jc w:val="center"/>
        <w:rPr>
          <w:rFonts w:ascii="仿宋" w:hAnsi="仿宋" w:eastAsia="仿宋" w:cs="仿宋"/>
          <w:b/>
          <w:color w:val="auto"/>
          <w:spacing w:val="6"/>
          <w:sz w:val="32"/>
          <w:szCs w:val="32"/>
          <w:highlight w:val="none"/>
        </w:rPr>
      </w:pPr>
    </w:p>
    <w:p w14:paraId="41F47D22">
      <w:pPr>
        <w:autoSpaceDE w:val="0"/>
        <w:autoSpaceDN w:val="0"/>
        <w:jc w:val="center"/>
        <w:rPr>
          <w:rFonts w:ascii="仿宋" w:hAnsi="仿宋" w:eastAsia="仿宋" w:cs="仿宋"/>
          <w:b/>
          <w:color w:val="auto"/>
          <w:spacing w:val="6"/>
          <w:sz w:val="32"/>
          <w:szCs w:val="32"/>
          <w:highlight w:val="none"/>
        </w:rPr>
      </w:pPr>
    </w:p>
    <w:p w14:paraId="27D6C7ED">
      <w:pPr>
        <w:autoSpaceDE w:val="0"/>
        <w:autoSpaceDN w:val="0"/>
        <w:jc w:val="center"/>
        <w:rPr>
          <w:rFonts w:ascii="仿宋" w:hAnsi="仿宋" w:eastAsia="仿宋" w:cs="仿宋"/>
          <w:b/>
          <w:color w:val="auto"/>
          <w:spacing w:val="6"/>
          <w:sz w:val="32"/>
          <w:szCs w:val="32"/>
          <w:highlight w:val="none"/>
        </w:rPr>
      </w:pPr>
    </w:p>
    <w:p w14:paraId="17497B4D">
      <w:pPr>
        <w:autoSpaceDE w:val="0"/>
        <w:autoSpaceDN w:val="0"/>
        <w:jc w:val="center"/>
        <w:rPr>
          <w:rFonts w:ascii="仿宋" w:hAnsi="仿宋" w:eastAsia="仿宋" w:cs="仿宋"/>
          <w:b/>
          <w:color w:val="auto"/>
          <w:spacing w:val="6"/>
          <w:sz w:val="32"/>
          <w:szCs w:val="32"/>
          <w:highlight w:val="none"/>
        </w:rPr>
      </w:pPr>
    </w:p>
    <w:p w14:paraId="048483B2">
      <w:pPr>
        <w:autoSpaceDE w:val="0"/>
        <w:autoSpaceDN w:val="0"/>
        <w:jc w:val="center"/>
        <w:rPr>
          <w:rFonts w:ascii="仿宋" w:hAnsi="仿宋" w:eastAsia="仿宋" w:cs="仿宋"/>
          <w:b/>
          <w:color w:val="auto"/>
          <w:spacing w:val="6"/>
          <w:sz w:val="32"/>
          <w:szCs w:val="32"/>
          <w:highlight w:val="none"/>
        </w:rPr>
      </w:pPr>
    </w:p>
    <w:p w14:paraId="3F3EC5D8">
      <w:pPr>
        <w:autoSpaceDE w:val="0"/>
        <w:autoSpaceDN w:val="0"/>
        <w:jc w:val="center"/>
        <w:rPr>
          <w:rFonts w:ascii="仿宋" w:hAnsi="仿宋" w:eastAsia="仿宋" w:cs="仿宋"/>
          <w:b/>
          <w:color w:val="auto"/>
          <w:spacing w:val="6"/>
          <w:sz w:val="32"/>
          <w:szCs w:val="32"/>
          <w:highlight w:val="none"/>
        </w:rPr>
      </w:pPr>
    </w:p>
    <w:p w14:paraId="6E1FDC79">
      <w:pPr>
        <w:autoSpaceDE w:val="0"/>
        <w:autoSpaceDN w:val="0"/>
        <w:jc w:val="center"/>
        <w:rPr>
          <w:rFonts w:ascii="仿宋" w:hAnsi="仿宋" w:eastAsia="仿宋" w:cs="仿宋"/>
          <w:b/>
          <w:color w:val="auto"/>
          <w:spacing w:val="6"/>
          <w:sz w:val="32"/>
          <w:szCs w:val="32"/>
          <w:highlight w:val="none"/>
        </w:rPr>
      </w:pPr>
    </w:p>
    <w:p w14:paraId="3C3A0844">
      <w:pPr>
        <w:autoSpaceDE w:val="0"/>
        <w:autoSpaceDN w:val="0"/>
        <w:jc w:val="center"/>
        <w:rPr>
          <w:rFonts w:ascii="仿宋" w:hAnsi="仿宋" w:eastAsia="仿宋" w:cs="仿宋"/>
          <w:b/>
          <w:color w:val="auto"/>
          <w:spacing w:val="6"/>
          <w:sz w:val="32"/>
          <w:szCs w:val="32"/>
          <w:highlight w:val="none"/>
        </w:rPr>
      </w:pPr>
    </w:p>
    <w:p w14:paraId="679F6AB6">
      <w:pPr>
        <w:autoSpaceDE w:val="0"/>
        <w:autoSpaceDN w:val="0"/>
        <w:jc w:val="center"/>
        <w:rPr>
          <w:rFonts w:ascii="仿宋" w:hAnsi="仿宋" w:eastAsia="仿宋" w:cs="仿宋"/>
          <w:b/>
          <w:color w:val="auto"/>
          <w:spacing w:val="6"/>
          <w:sz w:val="32"/>
          <w:szCs w:val="32"/>
          <w:highlight w:val="none"/>
        </w:rPr>
      </w:pPr>
    </w:p>
    <w:p w14:paraId="37EB142D">
      <w:pPr>
        <w:autoSpaceDE w:val="0"/>
        <w:autoSpaceDN w:val="0"/>
        <w:jc w:val="center"/>
        <w:rPr>
          <w:rFonts w:ascii="仿宋" w:hAnsi="仿宋" w:eastAsia="仿宋" w:cs="仿宋"/>
          <w:b/>
          <w:color w:val="auto"/>
          <w:spacing w:val="6"/>
          <w:sz w:val="32"/>
          <w:szCs w:val="32"/>
          <w:highlight w:val="none"/>
        </w:rPr>
      </w:pPr>
    </w:p>
    <w:p w14:paraId="5AF52D4D">
      <w:pPr>
        <w:autoSpaceDE w:val="0"/>
        <w:autoSpaceDN w:val="0"/>
        <w:jc w:val="center"/>
        <w:rPr>
          <w:rFonts w:ascii="仿宋" w:hAnsi="仿宋" w:eastAsia="仿宋" w:cs="仿宋"/>
          <w:b/>
          <w:color w:val="auto"/>
          <w:spacing w:val="6"/>
          <w:sz w:val="32"/>
          <w:szCs w:val="32"/>
          <w:highlight w:val="none"/>
        </w:rPr>
      </w:pPr>
    </w:p>
    <w:p w14:paraId="07C54D24">
      <w:pPr>
        <w:autoSpaceDE w:val="0"/>
        <w:autoSpaceDN w:val="0"/>
        <w:jc w:val="center"/>
        <w:rPr>
          <w:rFonts w:ascii="仿宋" w:hAnsi="仿宋" w:eastAsia="仿宋" w:cs="仿宋"/>
          <w:b/>
          <w:color w:val="auto"/>
          <w:spacing w:val="6"/>
          <w:sz w:val="32"/>
          <w:szCs w:val="32"/>
          <w:highlight w:val="none"/>
        </w:rPr>
      </w:pPr>
    </w:p>
    <w:p w14:paraId="340D076D">
      <w:pPr>
        <w:autoSpaceDE w:val="0"/>
        <w:autoSpaceDN w:val="0"/>
        <w:jc w:val="center"/>
        <w:rPr>
          <w:rFonts w:ascii="仿宋" w:hAnsi="仿宋" w:eastAsia="仿宋" w:cs="仿宋"/>
          <w:b/>
          <w:color w:val="auto"/>
          <w:spacing w:val="6"/>
          <w:sz w:val="32"/>
          <w:szCs w:val="32"/>
          <w:highlight w:val="none"/>
        </w:rPr>
      </w:pPr>
    </w:p>
    <w:p w14:paraId="7D9E8ABE">
      <w:pPr>
        <w:autoSpaceDE w:val="0"/>
        <w:autoSpaceDN w:val="0"/>
        <w:jc w:val="center"/>
        <w:rPr>
          <w:rFonts w:ascii="仿宋" w:hAnsi="仿宋" w:eastAsia="仿宋" w:cs="仿宋"/>
          <w:b/>
          <w:color w:val="auto"/>
          <w:spacing w:val="6"/>
          <w:sz w:val="32"/>
          <w:szCs w:val="32"/>
          <w:highlight w:val="none"/>
        </w:rPr>
      </w:pPr>
    </w:p>
    <w:p w14:paraId="7160B9C5">
      <w:pPr>
        <w:snapToGrid w:val="0"/>
        <w:spacing w:line="360" w:lineRule="auto"/>
        <w:ind w:firstLine="3666" w:firstLineChars="1100"/>
        <w:rPr>
          <w:rFonts w:ascii="仿宋" w:hAnsi="仿宋" w:eastAsia="仿宋" w:cs="仿宋"/>
          <w:b/>
          <w:color w:val="auto"/>
          <w:spacing w:val="6"/>
          <w:sz w:val="32"/>
          <w:szCs w:val="32"/>
          <w:highlight w:val="none"/>
        </w:rPr>
      </w:pPr>
    </w:p>
    <w:p w14:paraId="340A640D">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9B287CE">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73A00290">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72ED36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C491D6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6CFBBC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AB439B1">
      <w:pPr>
        <w:pStyle w:val="2"/>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95C0791">
      <w:pPr>
        <w:spacing w:line="440" w:lineRule="exact"/>
        <w:rPr>
          <w:rFonts w:ascii="仿宋" w:hAnsi="仿宋" w:eastAsia="仿宋" w:cs="仿宋"/>
          <w:color w:val="auto"/>
          <w:highlight w:val="none"/>
        </w:rPr>
      </w:pPr>
    </w:p>
    <w:p w14:paraId="74D546E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6A68223">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96B9C4E">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E49184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70D00AE">
      <w:pPr>
        <w:snapToGrid w:val="0"/>
        <w:spacing w:line="440" w:lineRule="exact"/>
        <w:ind w:firstLine="576"/>
        <w:rPr>
          <w:rFonts w:ascii="仿宋" w:hAnsi="仿宋" w:eastAsia="仿宋" w:cs="仿宋"/>
          <w:color w:val="auto"/>
          <w:highlight w:val="none"/>
          <w:u w:val="single"/>
        </w:rPr>
      </w:pPr>
    </w:p>
    <w:p w14:paraId="2A31122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B786291">
      <w:pPr>
        <w:snapToGrid w:val="0"/>
        <w:spacing w:line="440" w:lineRule="exact"/>
        <w:ind w:firstLine="576"/>
        <w:rPr>
          <w:rFonts w:ascii="仿宋" w:hAnsi="仿宋" w:eastAsia="仿宋" w:cs="仿宋"/>
          <w:color w:val="auto"/>
          <w:kern w:val="0"/>
          <w:sz w:val="24"/>
          <w:highlight w:val="none"/>
          <w:lang w:val="zh-CN"/>
        </w:rPr>
      </w:pPr>
    </w:p>
    <w:p w14:paraId="17F085B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D353EC1">
      <w:pPr>
        <w:snapToGrid w:val="0"/>
        <w:spacing w:line="440" w:lineRule="exact"/>
        <w:ind w:firstLine="525" w:firstLineChars="250"/>
        <w:rPr>
          <w:rFonts w:ascii="仿宋" w:hAnsi="仿宋" w:eastAsia="仿宋" w:cs="仿宋"/>
          <w:color w:val="auto"/>
          <w:highlight w:val="none"/>
          <w:u w:val="single"/>
        </w:rPr>
      </w:pPr>
    </w:p>
    <w:p w14:paraId="5799FCEF">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E0BD31E">
      <w:pPr>
        <w:snapToGrid w:val="0"/>
        <w:spacing w:line="440" w:lineRule="exact"/>
        <w:ind w:firstLine="576"/>
        <w:rPr>
          <w:rFonts w:ascii="仿宋" w:hAnsi="仿宋" w:eastAsia="仿宋" w:cs="仿宋"/>
          <w:color w:val="auto"/>
          <w:kern w:val="0"/>
          <w:sz w:val="24"/>
          <w:highlight w:val="none"/>
          <w:lang w:val="zh-CN"/>
        </w:rPr>
      </w:pPr>
    </w:p>
    <w:p w14:paraId="2001553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75EFAAD">
      <w:pPr>
        <w:snapToGrid w:val="0"/>
        <w:spacing w:line="440" w:lineRule="exact"/>
        <w:ind w:firstLine="576"/>
        <w:rPr>
          <w:rFonts w:ascii="仿宋" w:hAnsi="仿宋" w:eastAsia="仿宋" w:cs="仿宋"/>
          <w:color w:val="auto"/>
          <w:kern w:val="0"/>
          <w:sz w:val="24"/>
          <w:highlight w:val="none"/>
          <w:lang w:val="zh-CN"/>
        </w:rPr>
      </w:pPr>
    </w:p>
    <w:p w14:paraId="358F643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69F5891">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14:paraId="2E84BB59">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9D43DD2">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D28C27B">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794C7D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DB5559B">
      <w:pPr>
        <w:autoSpaceDE w:val="0"/>
        <w:autoSpaceDN w:val="0"/>
        <w:jc w:val="center"/>
        <w:rPr>
          <w:rFonts w:ascii="仿宋" w:hAnsi="仿宋" w:eastAsia="仿宋" w:cs="仿宋"/>
          <w:b/>
          <w:color w:val="auto"/>
          <w:spacing w:val="6"/>
          <w:sz w:val="32"/>
          <w:szCs w:val="32"/>
          <w:highlight w:val="none"/>
        </w:rPr>
      </w:pPr>
    </w:p>
    <w:p w14:paraId="702F107B">
      <w:pPr>
        <w:autoSpaceDE w:val="0"/>
        <w:autoSpaceDN w:val="0"/>
        <w:jc w:val="center"/>
        <w:rPr>
          <w:rFonts w:ascii="仿宋" w:hAnsi="仿宋" w:eastAsia="仿宋" w:cs="仿宋"/>
          <w:b/>
          <w:color w:val="auto"/>
          <w:spacing w:val="6"/>
          <w:sz w:val="32"/>
          <w:szCs w:val="32"/>
          <w:highlight w:val="none"/>
        </w:rPr>
      </w:pPr>
    </w:p>
    <w:p w14:paraId="421D5966">
      <w:pPr>
        <w:autoSpaceDE w:val="0"/>
        <w:autoSpaceDN w:val="0"/>
        <w:jc w:val="center"/>
        <w:rPr>
          <w:rFonts w:ascii="仿宋" w:hAnsi="仿宋" w:eastAsia="仿宋" w:cs="仿宋"/>
          <w:b/>
          <w:color w:val="auto"/>
          <w:spacing w:val="6"/>
          <w:sz w:val="32"/>
          <w:szCs w:val="32"/>
          <w:highlight w:val="none"/>
        </w:rPr>
      </w:pPr>
    </w:p>
    <w:p w14:paraId="6DD20E0A">
      <w:pPr>
        <w:pStyle w:val="79"/>
        <w:rPr>
          <w:rFonts w:ascii="仿宋" w:hAnsi="仿宋" w:eastAsia="仿宋" w:cs="仿宋"/>
          <w:b/>
          <w:color w:val="auto"/>
          <w:spacing w:val="6"/>
          <w:sz w:val="32"/>
          <w:szCs w:val="32"/>
          <w:highlight w:val="none"/>
        </w:rPr>
      </w:pPr>
    </w:p>
    <w:p w14:paraId="69A513D2">
      <w:pPr>
        <w:pStyle w:val="80"/>
        <w:rPr>
          <w:rFonts w:ascii="仿宋" w:hAnsi="仿宋" w:eastAsia="仿宋" w:cs="仿宋"/>
          <w:b/>
          <w:color w:val="auto"/>
          <w:spacing w:val="6"/>
          <w:sz w:val="32"/>
          <w:szCs w:val="32"/>
          <w:highlight w:val="none"/>
        </w:rPr>
      </w:pPr>
    </w:p>
    <w:p w14:paraId="23080BE9">
      <w:pPr>
        <w:rPr>
          <w:rFonts w:ascii="仿宋" w:hAnsi="仿宋" w:eastAsia="仿宋" w:cs="仿宋"/>
          <w:b/>
          <w:color w:val="auto"/>
          <w:spacing w:val="6"/>
          <w:sz w:val="32"/>
          <w:szCs w:val="32"/>
          <w:highlight w:val="none"/>
        </w:rPr>
      </w:pPr>
    </w:p>
    <w:p w14:paraId="0C376279">
      <w:pPr>
        <w:pStyle w:val="79"/>
        <w:rPr>
          <w:rFonts w:ascii="仿宋" w:hAnsi="仿宋" w:eastAsia="仿宋" w:cs="仿宋"/>
          <w:b/>
          <w:color w:val="auto"/>
          <w:spacing w:val="6"/>
          <w:sz w:val="32"/>
          <w:szCs w:val="32"/>
          <w:highlight w:val="none"/>
        </w:rPr>
      </w:pPr>
    </w:p>
    <w:p w14:paraId="7C3FCAF0">
      <w:pPr>
        <w:pStyle w:val="80"/>
        <w:rPr>
          <w:rFonts w:ascii="仿宋" w:hAnsi="仿宋" w:eastAsia="仿宋" w:cs="仿宋"/>
          <w:b/>
          <w:color w:val="auto"/>
          <w:spacing w:val="6"/>
          <w:sz w:val="32"/>
          <w:szCs w:val="32"/>
          <w:highlight w:val="none"/>
        </w:rPr>
      </w:pPr>
    </w:p>
    <w:p w14:paraId="5BC21F4F">
      <w:pPr>
        <w:rPr>
          <w:rFonts w:ascii="仿宋" w:hAnsi="仿宋" w:eastAsia="仿宋" w:cs="仿宋"/>
          <w:b/>
          <w:color w:val="auto"/>
          <w:spacing w:val="6"/>
          <w:sz w:val="32"/>
          <w:szCs w:val="32"/>
          <w:highlight w:val="none"/>
        </w:rPr>
      </w:pPr>
    </w:p>
    <w:p w14:paraId="6A512EA9">
      <w:pPr>
        <w:pStyle w:val="79"/>
        <w:rPr>
          <w:rFonts w:ascii="仿宋" w:hAnsi="仿宋" w:eastAsia="仿宋" w:cs="仿宋"/>
          <w:b/>
          <w:color w:val="auto"/>
          <w:spacing w:val="6"/>
          <w:sz w:val="32"/>
          <w:szCs w:val="32"/>
          <w:highlight w:val="none"/>
        </w:rPr>
      </w:pPr>
    </w:p>
    <w:p w14:paraId="44DB612D">
      <w:pPr>
        <w:pStyle w:val="80"/>
        <w:rPr>
          <w:rFonts w:ascii="仿宋" w:hAnsi="仿宋" w:eastAsia="仿宋" w:cs="仿宋"/>
          <w:b/>
          <w:color w:val="auto"/>
          <w:spacing w:val="6"/>
          <w:sz w:val="32"/>
          <w:szCs w:val="32"/>
          <w:highlight w:val="none"/>
        </w:rPr>
      </w:pPr>
    </w:p>
    <w:p w14:paraId="22AAD8C6">
      <w:pPr>
        <w:rPr>
          <w:rFonts w:ascii="仿宋" w:hAnsi="仿宋" w:eastAsia="仿宋" w:cs="仿宋"/>
          <w:b/>
          <w:color w:val="auto"/>
          <w:spacing w:val="6"/>
          <w:sz w:val="32"/>
          <w:szCs w:val="32"/>
          <w:highlight w:val="none"/>
        </w:rPr>
      </w:pPr>
    </w:p>
    <w:p w14:paraId="2CCEBFCA">
      <w:pPr>
        <w:pStyle w:val="79"/>
        <w:rPr>
          <w:rFonts w:ascii="仿宋" w:hAnsi="仿宋" w:eastAsia="仿宋" w:cs="仿宋"/>
          <w:b/>
          <w:color w:val="auto"/>
          <w:spacing w:val="6"/>
          <w:sz w:val="32"/>
          <w:szCs w:val="32"/>
          <w:highlight w:val="none"/>
        </w:rPr>
      </w:pPr>
    </w:p>
    <w:p w14:paraId="5B594D7B">
      <w:pPr>
        <w:pStyle w:val="80"/>
        <w:rPr>
          <w:rFonts w:ascii="仿宋" w:hAnsi="仿宋" w:eastAsia="仿宋" w:cs="仿宋"/>
          <w:b/>
          <w:color w:val="auto"/>
          <w:spacing w:val="6"/>
          <w:sz w:val="32"/>
          <w:szCs w:val="32"/>
          <w:highlight w:val="none"/>
        </w:rPr>
      </w:pPr>
    </w:p>
    <w:p w14:paraId="496AE32C">
      <w:pPr>
        <w:rPr>
          <w:rFonts w:ascii="仿宋" w:hAnsi="仿宋" w:eastAsia="仿宋" w:cs="仿宋"/>
          <w:b/>
          <w:color w:val="auto"/>
          <w:spacing w:val="6"/>
          <w:sz w:val="32"/>
          <w:szCs w:val="32"/>
          <w:highlight w:val="none"/>
        </w:rPr>
      </w:pPr>
    </w:p>
    <w:p w14:paraId="4B112EC1">
      <w:pPr>
        <w:pStyle w:val="79"/>
        <w:rPr>
          <w:rFonts w:ascii="仿宋" w:hAnsi="仿宋" w:eastAsia="仿宋" w:cs="仿宋"/>
          <w:b/>
          <w:color w:val="auto"/>
          <w:spacing w:val="6"/>
          <w:sz w:val="32"/>
          <w:szCs w:val="32"/>
          <w:highlight w:val="none"/>
        </w:rPr>
      </w:pPr>
    </w:p>
    <w:p w14:paraId="53DD78B7">
      <w:pPr>
        <w:pStyle w:val="80"/>
        <w:rPr>
          <w:rFonts w:ascii="仿宋" w:hAnsi="仿宋" w:eastAsia="仿宋" w:cs="仿宋"/>
          <w:b/>
          <w:color w:val="auto"/>
          <w:spacing w:val="6"/>
          <w:sz w:val="32"/>
          <w:szCs w:val="32"/>
          <w:highlight w:val="none"/>
        </w:rPr>
      </w:pPr>
    </w:p>
    <w:p w14:paraId="5854E319">
      <w:pPr>
        <w:rPr>
          <w:rFonts w:ascii="仿宋" w:hAnsi="仿宋" w:eastAsia="仿宋" w:cs="仿宋"/>
          <w:b/>
          <w:color w:val="auto"/>
          <w:spacing w:val="6"/>
          <w:sz w:val="32"/>
          <w:szCs w:val="32"/>
          <w:highlight w:val="none"/>
        </w:rPr>
      </w:pPr>
    </w:p>
    <w:p w14:paraId="67E175DF">
      <w:pPr>
        <w:pStyle w:val="79"/>
        <w:rPr>
          <w:rFonts w:ascii="仿宋" w:hAnsi="仿宋" w:eastAsia="仿宋" w:cs="仿宋"/>
          <w:b/>
          <w:color w:val="auto"/>
          <w:spacing w:val="6"/>
          <w:sz w:val="32"/>
          <w:szCs w:val="32"/>
          <w:highlight w:val="none"/>
        </w:rPr>
      </w:pPr>
    </w:p>
    <w:p w14:paraId="4E19DDD4">
      <w:pPr>
        <w:pStyle w:val="80"/>
        <w:rPr>
          <w:rFonts w:ascii="仿宋" w:hAnsi="仿宋" w:eastAsia="仿宋" w:cs="仿宋"/>
          <w:b/>
          <w:color w:val="auto"/>
          <w:spacing w:val="6"/>
          <w:sz w:val="32"/>
          <w:szCs w:val="32"/>
          <w:highlight w:val="none"/>
        </w:rPr>
      </w:pPr>
    </w:p>
    <w:p w14:paraId="7633B030">
      <w:pPr>
        <w:rPr>
          <w:rFonts w:ascii="仿宋" w:hAnsi="仿宋" w:eastAsia="仿宋" w:cs="仿宋"/>
          <w:b/>
          <w:color w:val="auto"/>
          <w:spacing w:val="6"/>
          <w:sz w:val="32"/>
          <w:szCs w:val="32"/>
          <w:highlight w:val="none"/>
        </w:rPr>
      </w:pPr>
    </w:p>
    <w:p w14:paraId="7493C2E1">
      <w:pPr>
        <w:pStyle w:val="79"/>
        <w:rPr>
          <w:color w:val="auto"/>
          <w:highlight w:val="none"/>
        </w:rPr>
      </w:pPr>
    </w:p>
    <w:p w14:paraId="653C9C6A">
      <w:pPr>
        <w:autoSpaceDE w:val="0"/>
        <w:autoSpaceDN w:val="0"/>
        <w:jc w:val="center"/>
        <w:rPr>
          <w:rFonts w:ascii="仿宋" w:hAnsi="仿宋" w:eastAsia="仿宋" w:cs="仿宋"/>
          <w:b/>
          <w:color w:val="auto"/>
          <w:spacing w:val="6"/>
          <w:sz w:val="32"/>
          <w:szCs w:val="32"/>
          <w:highlight w:val="none"/>
        </w:rPr>
      </w:pPr>
    </w:p>
    <w:p w14:paraId="545FDFA5">
      <w:pPr>
        <w:autoSpaceDE w:val="0"/>
        <w:autoSpaceDN w:val="0"/>
        <w:jc w:val="center"/>
        <w:rPr>
          <w:rFonts w:ascii="仿宋" w:hAnsi="仿宋" w:eastAsia="仿宋" w:cs="仿宋"/>
          <w:b/>
          <w:color w:val="auto"/>
          <w:spacing w:val="6"/>
          <w:sz w:val="32"/>
          <w:szCs w:val="32"/>
          <w:highlight w:val="none"/>
        </w:rPr>
      </w:pPr>
    </w:p>
    <w:p w14:paraId="0F9138B1">
      <w:pPr>
        <w:autoSpaceDE w:val="0"/>
        <w:autoSpaceDN w:val="0"/>
        <w:jc w:val="center"/>
        <w:rPr>
          <w:rFonts w:ascii="仿宋" w:hAnsi="仿宋" w:eastAsia="仿宋" w:cs="仿宋"/>
          <w:b/>
          <w:color w:val="auto"/>
          <w:spacing w:val="6"/>
          <w:sz w:val="32"/>
          <w:szCs w:val="32"/>
          <w:highlight w:val="none"/>
        </w:rPr>
      </w:pPr>
    </w:p>
    <w:p w14:paraId="3BA70F20">
      <w:pPr>
        <w:autoSpaceDE w:val="0"/>
        <w:autoSpaceDN w:val="0"/>
        <w:jc w:val="center"/>
        <w:rPr>
          <w:rFonts w:ascii="仿宋" w:hAnsi="仿宋" w:eastAsia="仿宋" w:cs="仿宋"/>
          <w:b/>
          <w:color w:val="auto"/>
          <w:spacing w:val="6"/>
          <w:sz w:val="32"/>
          <w:szCs w:val="32"/>
          <w:highlight w:val="none"/>
        </w:rPr>
      </w:pPr>
    </w:p>
    <w:p w14:paraId="2463F99D">
      <w:pPr>
        <w:spacing w:line="360" w:lineRule="auto"/>
        <w:jc w:val="center"/>
        <w:rPr>
          <w:rFonts w:ascii="仿宋" w:hAnsi="仿宋" w:eastAsia="仿宋" w:cs="仿宋"/>
          <w:b/>
          <w:color w:val="auto"/>
          <w:spacing w:val="6"/>
          <w:sz w:val="32"/>
          <w:szCs w:val="32"/>
          <w:highlight w:val="none"/>
        </w:rPr>
      </w:pPr>
    </w:p>
    <w:p w14:paraId="72BD77A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87" w:name="OLE_LINK14"/>
      <w:bookmarkStart w:id="188" w:name="OLE_LINK13"/>
      <w:r>
        <w:rPr>
          <w:rFonts w:hint="eastAsia" w:ascii="仿宋" w:hAnsi="仿宋" w:eastAsia="仿宋" w:cs="仿宋"/>
          <w:b/>
          <w:color w:val="auto"/>
          <w:spacing w:val="6"/>
          <w:sz w:val="32"/>
          <w:szCs w:val="32"/>
          <w:highlight w:val="none"/>
        </w:rPr>
        <w:t>残疾人福利性单位声明函</w:t>
      </w:r>
    </w:p>
    <w:bookmarkEnd w:id="187"/>
    <w:bookmarkEnd w:id="188"/>
    <w:p w14:paraId="79CE1706">
      <w:pPr>
        <w:spacing w:line="360" w:lineRule="auto"/>
        <w:rPr>
          <w:rFonts w:ascii="仿宋" w:hAnsi="仿宋" w:eastAsia="仿宋" w:cs="仿宋"/>
          <w:b/>
          <w:color w:val="auto"/>
          <w:spacing w:val="6"/>
          <w:sz w:val="30"/>
          <w:szCs w:val="30"/>
          <w:highlight w:val="none"/>
        </w:rPr>
      </w:pPr>
    </w:p>
    <w:p w14:paraId="6BE1F68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31F5B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A76ECB6">
      <w:pPr>
        <w:spacing w:line="360" w:lineRule="auto"/>
        <w:ind w:firstLine="480" w:firstLineChars="200"/>
        <w:rPr>
          <w:rFonts w:ascii="仿宋" w:hAnsi="仿宋" w:eastAsia="仿宋" w:cs="仿宋"/>
          <w:color w:val="auto"/>
          <w:sz w:val="24"/>
          <w:highlight w:val="none"/>
        </w:rPr>
      </w:pPr>
    </w:p>
    <w:p w14:paraId="4F71FC1D">
      <w:pPr>
        <w:spacing w:line="360" w:lineRule="auto"/>
        <w:ind w:firstLine="480" w:firstLineChars="200"/>
        <w:rPr>
          <w:rFonts w:ascii="仿宋" w:hAnsi="仿宋" w:eastAsia="仿宋" w:cs="仿宋"/>
          <w:color w:val="auto"/>
          <w:sz w:val="24"/>
          <w:highlight w:val="none"/>
        </w:rPr>
      </w:pPr>
    </w:p>
    <w:p w14:paraId="4BB40C11">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1AAC043">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B6690AC">
      <w:pPr>
        <w:autoSpaceDE w:val="0"/>
        <w:autoSpaceDN w:val="0"/>
        <w:jc w:val="center"/>
        <w:rPr>
          <w:rFonts w:ascii="仿宋" w:hAnsi="仿宋" w:eastAsia="仿宋" w:cs="仿宋"/>
          <w:b/>
          <w:color w:val="auto"/>
          <w:spacing w:val="6"/>
          <w:sz w:val="32"/>
          <w:szCs w:val="32"/>
          <w:highlight w:val="none"/>
        </w:rPr>
      </w:pPr>
    </w:p>
    <w:p w14:paraId="4BAD5199">
      <w:pPr>
        <w:autoSpaceDE w:val="0"/>
        <w:autoSpaceDN w:val="0"/>
        <w:jc w:val="center"/>
        <w:rPr>
          <w:rFonts w:ascii="仿宋" w:hAnsi="仿宋" w:eastAsia="仿宋" w:cs="仿宋"/>
          <w:b/>
          <w:color w:val="auto"/>
          <w:spacing w:val="6"/>
          <w:sz w:val="32"/>
          <w:szCs w:val="32"/>
          <w:highlight w:val="none"/>
        </w:rPr>
      </w:pPr>
    </w:p>
    <w:p w14:paraId="1C3FB896">
      <w:pPr>
        <w:autoSpaceDE w:val="0"/>
        <w:autoSpaceDN w:val="0"/>
        <w:jc w:val="center"/>
        <w:rPr>
          <w:rFonts w:ascii="仿宋" w:hAnsi="仿宋" w:eastAsia="仿宋" w:cs="仿宋"/>
          <w:b/>
          <w:color w:val="auto"/>
          <w:spacing w:val="6"/>
          <w:sz w:val="32"/>
          <w:szCs w:val="32"/>
          <w:highlight w:val="none"/>
        </w:rPr>
      </w:pPr>
    </w:p>
    <w:p w14:paraId="2DD51B17">
      <w:pPr>
        <w:autoSpaceDE w:val="0"/>
        <w:autoSpaceDN w:val="0"/>
        <w:jc w:val="center"/>
        <w:rPr>
          <w:rFonts w:ascii="仿宋" w:hAnsi="仿宋" w:eastAsia="仿宋" w:cs="仿宋"/>
          <w:b/>
          <w:color w:val="auto"/>
          <w:spacing w:val="6"/>
          <w:sz w:val="32"/>
          <w:szCs w:val="32"/>
          <w:highlight w:val="none"/>
        </w:rPr>
      </w:pPr>
    </w:p>
    <w:p w14:paraId="50E6F023">
      <w:pPr>
        <w:autoSpaceDE w:val="0"/>
        <w:autoSpaceDN w:val="0"/>
        <w:jc w:val="center"/>
        <w:rPr>
          <w:rFonts w:ascii="仿宋" w:hAnsi="仿宋" w:eastAsia="仿宋" w:cs="仿宋"/>
          <w:b/>
          <w:color w:val="auto"/>
          <w:spacing w:val="6"/>
          <w:sz w:val="32"/>
          <w:szCs w:val="32"/>
          <w:highlight w:val="none"/>
        </w:rPr>
      </w:pPr>
    </w:p>
    <w:p w14:paraId="5B76D5EF">
      <w:pPr>
        <w:autoSpaceDE w:val="0"/>
        <w:autoSpaceDN w:val="0"/>
        <w:jc w:val="center"/>
        <w:rPr>
          <w:rFonts w:ascii="仿宋" w:hAnsi="仿宋" w:eastAsia="仿宋" w:cs="仿宋"/>
          <w:b/>
          <w:color w:val="auto"/>
          <w:spacing w:val="6"/>
          <w:sz w:val="32"/>
          <w:szCs w:val="32"/>
          <w:highlight w:val="none"/>
        </w:rPr>
      </w:pPr>
    </w:p>
    <w:p w14:paraId="13CDC4F9">
      <w:pPr>
        <w:autoSpaceDE w:val="0"/>
        <w:autoSpaceDN w:val="0"/>
        <w:jc w:val="center"/>
        <w:rPr>
          <w:rFonts w:ascii="仿宋" w:hAnsi="仿宋" w:eastAsia="仿宋" w:cs="仿宋"/>
          <w:b/>
          <w:color w:val="auto"/>
          <w:spacing w:val="6"/>
          <w:sz w:val="32"/>
          <w:szCs w:val="32"/>
          <w:highlight w:val="none"/>
        </w:rPr>
      </w:pPr>
    </w:p>
    <w:p w14:paraId="12304153">
      <w:pPr>
        <w:autoSpaceDE w:val="0"/>
        <w:autoSpaceDN w:val="0"/>
        <w:jc w:val="center"/>
        <w:rPr>
          <w:rFonts w:ascii="仿宋" w:hAnsi="仿宋" w:eastAsia="仿宋" w:cs="仿宋"/>
          <w:b/>
          <w:color w:val="auto"/>
          <w:spacing w:val="6"/>
          <w:sz w:val="32"/>
          <w:szCs w:val="32"/>
          <w:highlight w:val="none"/>
        </w:rPr>
      </w:pPr>
    </w:p>
    <w:p w14:paraId="1972D009">
      <w:pPr>
        <w:autoSpaceDE w:val="0"/>
        <w:autoSpaceDN w:val="0"/>
        <w:jc w:val="center"/>
        <w:rPr>
          <w:rFonts w:ascii="仿宋" w:hAnsi="仿宋" w:eastAsia="仿宋" w:cs="仿宋"/>
          <w:b/>
          <w:color w:val="auto"/>
          <w:spacing w:val="6"/>
          <w:sz w:val="32"/>
          <w:szCs w:val="32"/>
          <w:highlight w:val="none"/>
        </w:rPr>
      </w:pPr>
    </w:p>
    <w:p w14:paraId="4094442F">
      <w:pPr>
        <w:autoSpaceDE w:val="0"/>
        <w:autoSpaceDN w:val="0"/>
        <w:jc w:val="center"/>
        <w:rPr>
          <w:rFonts w:ascii="仿宋" w:hAnsi="仿宋" w:eastAsia="仿宋" w:cs="仿宋"/>
          <w:b/>
          <w:color w:val="auto"/>
          <w:spacing w:val="6"/>
          <w:sz w:val="32"/>
          <w:szCs w:val="32"/>
          <w:highlight w:val="none"/>
        </w:rPr>
      </w:pPr>
    </w:p>
    <w:p w14:paraId="2AB61364">
      <w:pPr>
        <w:autoSpaceDE w:val="0"/>
        <w:autoSpaceDN w:val="0"/>
        <w:jc w:val="center"/>
        <w:rPr>
          <w:rFonts w:ascii="仿宋" w:hAnsi="仿宋" w:eastAsia="仿宋" w:cs="仿宋"/>
          <w:b/>
          <w:color w:val="auto"/>
          <w:spacing w:val="6"/>
          <w:sz w:val="32"/>
          <w:szCs w:val="32"/>
          <w:highlight w:val="none"/>
        </w:rPr>
      </w:pPr>
    </w:p>
    <w:p w14:paraId="5F7EBC51">
      <w:pPr>
        <w:autoSpaceDE w:val="0"/>
        <w:autoSpaceDN w:val="0"/>
        <w:jc w:val="center"/>
        <w:rPr>
          <w:rFonts w:ascii="仿宋" w:hAnsi="仿宋" w:eastAsia="仿宋" w:cs="仿宋"/>
          <w:b/>
          <w:color w:val="auto"/>
          <w:spacing w:val="6"/>
          <w:sz w:val="32"/>
          <w:szCs w:val="32"/>
          <w:highlight w:val="none"/>
        </w:rPr>
      </w:pPr>
    </w:p>
    <w:p w14:paraId="32BD3B34">
      <w:pPr>
        <w:autoSpaceDE w:val="0"/>
        <w:autoSpaceDN w:val="0"/>
        <w:jc w:val="center"/>
        <w:rPr>
          <w:rFonts w:ascii="仿宋" w:hAnsi="仿宋" w:eastAsia="仿宋" w:cs="仿宋"/>
          <w:b/>
          <w:color w:val="auto"/>
          <w:spacing w:val="6"/>
          <w:sz w:val="32"/>
          <w:szCs w:val="32"/>
          <w:highlight w:val="none"/>
        </w:rPr>
      </w:pPr>
    </w:p>
    <w:p w14:paraId="324E3F3F">
      <w:pPr>
        <w:autoSpaceDE w:val="0"/>
        <w:autoSpaceDN w:val="0"/>
        <w:jc w:val="center"/>
        <w:rPr>
          <w:rFonts w:ascii="仿宋" w:hAnsi="仿宋" w:eastAsia="仿宋" w:cs="仿宋"/>
          <w:b/>
          <w:color w:val="auto"/>
          <w:spacing w:val="6"/>
          <w:sz w:val="32"/>
          <w:szCs w:val="32"/>
          <w:highlight w:val="none"/>
        </w:rPr>
      </w:pPr>
    </w:p>
    <w:p w14:paraId="2D33C552">
      <w:pPr>
        <w:autoSpaceDE w:val="0"/>
        <w:autoSpaceDN w:val="0"/>
        <w:jc w:val="center"/>
        <w:rPr>
          <w:rFonts w:ascii="仿宋" w:hAnsi="仿宋" w:eastAsia="仿宋" w:cs="仿宋"/>
          <w:b/>
          <w:color w:val="auto"/>
          <w:spacing w:val="6"/>
          <w:sz w:val="32"/>
          <w:szCs w:val="32"/>
          <w:highlight w:val="none"/>
        </w:rPr>
      </w:pPr>
    </w:p>
    <w:p w14:paraId="582C22F0">
      <w:pPr>
        <w:pStyle w:val="23"/>
        <w:rPr>
          <w:rFonts w:ascii="仿宋" w:hAnsi="仿宋" w:eastAsia="仿宋" w:cs="仿宋"/>
          <w:color w:val="auto"/>
          <w:highlight w:val="none"/>
        </w:rPr>
      </w:pPr>
    </w:p>
    <w:p w14:paraId="6B7B3B7C">
      <w:pPr>
        <w:snapToGrid w:val="0"/>
        <w:spacing w:line="360" w:lineRule="auto"/>
        <w:rPr>
          <w:rFonts w:ascii="仿宋" w:hAnsi="仿宋" w:eastAsia="仿宋" w:cs="仿宋"/>
          <w:b/>
          <w:color w:val="auto"/>
          <w:kern w:val="0"/>
          <w:sz w:val="32"/>
          <w:szCs w:val="32"/>
          <w:highlight w:val="none"/>
        </w:rPr>
      </w:pPr>
    </w:p>
    <w:p w14:paraId="41551913">
      <w:pPr>
        <w:snapToGrid w:val="0"/>
        <w:spacing w:line="360" w:lineRule="auto"/>
        <w:rPr>
          <w:rFonts w:ascii="仿宋" w:hAnsi="仿宋" w:eastAsia="仿宋" w:cs="仿宋"/>
          <w:b/>
          <w:color w:val="auto"/>
          <w:kern w:val="0"/>
          <w:sz w:val="32"/>
          <w:szCs w:val="32"/>
          <w:highlight w:val="none"/>
        </w:rPr>
      </w:pPr>
    </w:p>
    <w:p w14:paraId="369015F6">
      <w:pPr>
        <w:snapToGrid w:val="0"/>
        <w:spacing w:line="360" w:lineRule="auto"/>
        <w:rPr>
          <w:rFonts w:ascii="仿宋" w:hAnsi="仿宋" w:eastAsia="仿宋" w:cs="仿宋"/>
          <w:b/>
          <w:color w:val="auto"/>
          <w:kern w:val="0"/>
          <w:sz w:val="32"/>
          <w:szCs w:val="32"/>
          <w:highlight w:val="none"/>
        </w:rPr>
      </w:pPr>
    </w:p>
    <w:p w14:paraId="6F8D4FDE">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6AA622F2">
      <w:pPr>
        <w:spacing w:line="360" w:lineRule="auto"/>
        <w:jc w:val="center"/>
        <w:rPr>
          <w:rFonts w:ascii="仿宋" w:hAnsi="仿宋" w:eastAsia="仿宋" w:cs="仿宋"/>
          <w:color w:val="auto"/>
          <w:sz w:val="24"/>
          <w:highlight w:val="none"/>
          <w:u w:val="single"/>
        </w:rPr>
      </w:pPr>
    </w:p>
    <w:p w14:paraId="3F3F4F49">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4EF422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F8065B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7E322E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C2D64B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F34C8B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6C037A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AE55C36">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8C61B76">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CF57613">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717B43">
      <w:pPr>
        <w:spacing w:line="360" w:lineRule="auto"/>
        <w:ind w:right="420"/>
        <w:rPr>
          <w:rFonts w:ascii="仿宋" w:hAnsi="仿宋" w:eastAsia="仿宋" w:cs="仿宋"/>
          <w:color w:val="auto"/>
          <w:sz w:val="24"/>
          <w:highlight w:val="none"/>
        </w:rPr>
      </w:pPr>
    </w:p>
    <w:p w14:paraId="44D9E79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1ADD412">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FD8661">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A01C08E">
      <w:pPr>
        <w:pStyle w:val="2"/>
        <w:rPr>
          <w:rFonts w:ascii="仿宋" w:eastAsia="仿宋" w:cs="仿宋"/>
          <w:color w:val="auto"/>
          <w:highlight w:val="none"/>
          <w:lang w:val="en-US"/>
        </w:rPr>
      </w:pPr>
    </w:p>
    <w:p w14:paraId="6113A566">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4F3401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36779D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F5A541">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2DFA07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A6C0B0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5EC4219">
      <w:pPr>
        <w:pStyle w:val="23"/>
        <w:rPr>
          <w:color w:val="auto"/>
          <w:highlight w:val="none"/>
          <w:lang w:val="en-US"/>
        </w:rPr>
      </w:pPr>
    </w:p>
    <w:p w14:paraId="6AFEE67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F7A5D9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24468C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880107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2736A5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1E1194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C90A37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1D7ECB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C9510E9">
      <w:pPr>
        <w:widowControl/>
        <w:jc w:val="left"/>
        <w:rPr>
          <w:rFonts w:ascii="仿宋" w:hAnsi="仿宋" w:eastAsia="仿宋" w:cs="仿宋"/>
          <w:color w:val="auto"/>
          <w:kern w:val="0"/>
          <w:sz w:val="24"/>
          <w:highlight w:val="none"/>
        </w:rPr>
      </w:pPr>
    </w:p>
    <w:p w14:paraId="2365020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4A7D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120484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9E137D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6E35B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0F7C5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8150FC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DC76B2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CF7923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E500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70E0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57100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19A9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8AC9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54610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20FCA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4837E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9CEA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03B1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43485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957B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4766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DF2C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43B68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A1CA3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8B17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634DE5">
            <w:pPr>
              <w:widowControl/>
              <w:jc w:val="left"/>
              <w:rPr>
                <w:rFonts w:ascii="仿宋" w:hAnsi="仿宋" w:eastAsia="仿宋" w:cs="仿宋"/>
                <w:color w:val="auto"/>
                <w:kern w:val="0"/>
                <w:sz w:val="24"/>
                <w:highlight w:val="none"/>
              </w:rPr>
            </w:pPr>
          </w:p>
        </w:tc>
        <w:tc>
          <w:tcPr>
            <w:tcW w:w="1560" w:type="dxa"/>
            <w:vAlign w:val="center"/>
          </w:tcPr>
          <w:p w14:paraId="35DD11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5737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8A8D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3769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70A36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E0C79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88F5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EA2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6FC36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3D9A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C1D8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118C1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D3522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44A88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7A38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D82FF9">
            <w:pPr>
              <w:widowControl/>
              <w:jc w:val="left"/>
              <w:rPr>
                <w:rFonts w:ascii="仿宋" w:hAnsi="仿宋" w:eastAsia="仿宋" w:cs="仿宋"/>
                <w:color w:val="auto"/>
                <w:kern w:val="0"/>
                <w:sz w:val="24"/>
                <w:highlight w:val="none"/>
              </w:rPr>
            </w:pPr>
          </w:p>
        </w:tc>
        <w:tc>
          <w:tcPr>
            <w:tcW w:w="1560" w:type="dxa"/>
            <w:vAlign w:val="center"/>
          </w:tcPr>
          <w:p w14:paraId="0996A0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1165B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2CE2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6454B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47895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97E0B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F30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9AE6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F384D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E9C9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F850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9EAF0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22BDC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53AB6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8607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03EB7F">
            <w:pPr>
              <w:widowControl/>
              <w:jc w:val="left"/>
              <w:rPr>
                <w:rFonts w:ascii="仿宋" w:hAnsi="仿宋" w:eastAsia="仿宋" w:cs="仿宋"/>
                <w:color w:val="auto"/>
                <w:kern w:val="0"/>
                <w:sz w:val="24"/>
                <w:highlight w:val="none"/>
              </w:rPr>
            </w:pPr>
          </w:p>
        </w:tc>
        <w:tc>
          <w:tcPr>
            <w:tcW w:w="1560" w:type="dxa"/>
            <w:vAlign w:val="center"/>
          </w:tcPr>
          <w:p w14:paraId="598513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39CC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1402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5090D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87E9B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07F34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63FA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BD9C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93BFA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845E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7748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AFFA4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490D1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E5910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C17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EA79F5">
            <w:pPr>
              <w:widowControl/>
              <w:jc w:val="left"/>
              <w:rPr>
                <w:rFonts w:ascii="仿宋" w:hAnsi="仿宋" w:eastAsia="仿宋" w:cs="仿宋"/>
                <w:color w:val="auto"/>
                <w:kern w:val="0"/>
                <w:sz w:val="24"/>
                <w:highlight w:val="none"/>
              </w:rPr>
            </w:pPr>
          </w:p>
        </w:tc>
        <w:tc>
          <w:tcPr>
            <w:tcW w:w="1560" w:type="dxa"/>
            <w:vAlign w:val="center"/>
          </w:tcPr>
          <w:p w14:paraId="4A2C76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3CC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8263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D8B3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F2031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36FA2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F52B8BD">
        <w:tblPrEx>
          <w:tblCellMar>
            <w:top w:w="0" w:type="dxa"/>
            <w:left w:w="0" w:type="dxa"/>
            <w:bottom w:w="0" w:type="dxa"/>
            <w:right w:w="0" w:type="dxa"/>
          </w:tblCellMar>
        </w:tblPrEx>
        <w:trPr>
          <w:jc w:val="center"/>
        </w:trPr>
        <w:tc>
          <w:tcPr>
            <w:tcW w:w="1457" w:type="dxa"/>
            <w:vMerge w:val="restart"/>
            <w:vAlign w:val="center"/>
          </w:tcPr>
          <w:p w14:paraId="3C0AEC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0743A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5BC1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C7BC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6F1E9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90C9D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45DC1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0F8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305CDA">
            <w:pPr>
              <w:widowControl/>
              <w:jc w:val="left"/>
              <w:rPr>
                <w:rFonts w:ascii="仿宋" w:hAnsi="仿宋" w:eastAsia="仿宋" w:cs="仿宋"/>
                <w:color w:val="auto"/>
                <w:kern w:val="0"/>
                <w:sz w:val="24"/>
                <w:highlight w:val="none"/>
              </w:rPr>
            </w:pPr>
          </w:p>
        </w:tc>
        <w:tc>
          <w:tcPr>
            <w:tcW w:w="1560" w:type="dxa"/>
            <w:vAlign w:val="center"/>
          </w:tcPr>
          <w:p w14:paraId="34896B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A302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AA8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604D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ECC9C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3BAB0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8B18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9A8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7B856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C18C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4D16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7BD6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F90D3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ECF97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5C3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58BF02">
            <w:pPr>
              <w:widowControl/>
              <w:jc w:val="left"/>
              <w:rPr>
                <w:rFonts w:ascii="仿宋" w:hAnsi="仿宋" w:eastAsia="仿宋" w:cs="仿宋"/>
                <w:color w:val="auto"/>
                <w:kern w:val="0"/>
                <w:sz w:val="24"/>
                <w:highlight w:val="none"/>
              </w:rPr>
            </w:pPr>
          </w:p>
        </w:tc>
        <w:tc>
          <w:tcPr>
            <w:tcW w:w="1560" w:type="dxa"/>
            <w:vAlign w:val="center"/>
          </w:tcPr>
          <w:p w14:paraId="3DAEED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F3E0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C29E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70909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18B06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9B928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83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640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ED18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D192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D81C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ADF4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3627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6A53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0545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BC83F">
            <w:pPr>
              <w:widowControl/>
              <w:jc w:val="left"/>
              <w:rPr>
                <w:rFonts w:ascii="仿宋" w:hAnsi="仿宋" w:eastAsia="仿宋" w:cs="仿宋"/>
                <w:color w:val="auto"/>
                <w:kern w:val="0"/>
                <w:sz w:val="24"/>
                <w:highlight w:val="none"/>
              </w:rPr>
            </w:pPr>
          </w:p>
        </w:tc>
        <w:tc>
          <w:tcPr>
            <w:tcW w:w="1560" w:type="dxa"/>
            <w:vAlign w:val="center"/>
          </w:tcPr>
          <w:p w14:paraId="4CAA02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A2CD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4C2D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C0B6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86ECA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A417E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A29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66F4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637BC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78C7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2C67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338EE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9C71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56BD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A06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4CE6AB">
            <w:pPr>
              <w:widowControl/>
              <w:jc w:val="left"/>
              <w:rPr>
                <w:rFonts w:ascii="仿宋" w:hAnsi="仿宋" w:eastAsia="仿宋" w:cs="仿宋"/>
                <w:color w:val="auto"/>
                <w:kern w:val="0"/>
                <w:sz w:val="24"/>
                <w:highlight w:val="none"/>
              </w:rPr>
            </w:pPr>
          </w:p>
        </w:tc>
        <w:tc>
          <w:tcPr>
            <w:tcW w:w="1560" w:type="dxa"/>
            <w:vAlign w:val="center"/>
          </w:tcPr>
          <w:p w14:paraId="7C052D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28CF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E40A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AE2AB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ACFF5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CF43A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417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C6FE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B4CB2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2BD7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E73F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5C5C4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101A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2810C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C66D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98EC96">
            <w:pPr>
              <w:widowControl/>
              <w:jc w:val="left"/>
              <w:rPr>
                <w:rFonts w:ascii="仿宋" w:hAnsi="仿宋" w:eastAsia="仿宋" w:cs="仿宋"/>
                <w:color w:val="auto"/>
                <w:kern w:val="0"/>
                <w:sz w:val="24"/>
                <w:highlight w:val="none"/>
              </w:rPr>
            </w:pPr>
          </w:p>
        </w:tc>
        <w:tc>
          <w:tcPr>
            <w:tcW w:w="1560" w:type="dxa"/>
            <w:vAlign w:val="center"/>
          </w:tcPr>
          <w:p w14:paraId="7E721F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A62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9DAE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EAD8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268CC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43F4E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CD8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47D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041AD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350D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896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6C04C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48DED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4312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9BE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BBF070">
            <w:pPr>
              <w:widowControl/>
              <w:jc w:val="left"/>
              <w:rPr>
                <w:rFonts w:ascii="仿宋" w:hAnsi="仿宋" w:eastAsia="仿宋" w:cs="仿宋"/>
                <w:color w:val="auto"/>
                <w:kern w:val="0"/>
                <w:sz w:val="24"/>
                <w:highlight w:val="none"/>
              </w:rPr>
            </w:pPr>
          </w:p>
        </w:tc>
        <w:tc>
          <w:tcPr>
            <w:tcW w:w="1560" w:type="dxa"/>
            <w:vAlign w:val="center"/>
          </w:tcPr>
          <w:p w14:paraId="63FB60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D92E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42C1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BE08A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A3945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4F39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0A8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8A1F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A1ABC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0B94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7747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DAF3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18418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557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C63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954EB1">
            <w:pPr>
              <w:widowControl/>
              <w:jc w:val="left"/>
              <w:rPr>
                <w:rFonts w:ascii="仿宋" w:hAnsi="仿宋" w:eastAsia="仿宋" w:cs="仿宋"/>
                <w:color w:val="auto"/>
                <w:kern w:val="0"/>
                <w:sz w:val="24"/>
                <w:highlight w:val="none"/>
              </w:rPr>
            </w:pPr>
          </w:p>
        </w:tc>
        <w:tc>
          <w:tcPr>
            <w:tcW w:w="1560" w:type="dxa"/>
            <w:vAlign w:val="center"/>
          </w:tcPr>
          <w:p w14:paraId="5AD954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A37A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E115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5718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BECF2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9651F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653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FFF9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183E5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C944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EE1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925D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3A61A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623C8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F9A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3E37F">
            <w:pPr>
              <w:widowControl/>
              <w:jc w:val="left"/>
              <w:rPr>
                <w:rFonts w:ascii="仿宋" w:hAnsi="仿宋" w:eastAsia="仿宋" w:cs="仿宋"/>
                <w:color w:val="auto"/>
                <w:kern w:val="0"/>
                <w:sz w:val="24"/>
                <w:highlight w:val="none"/>
              </w:rPr>
            </w:pPr>
          </w:p>
        </w:tc>
        <w:tc>
          <w:tcPr>
            <w:tcW w:w="1560" w:type="dxa"/>
            <w:vAlign w:val="center"/>
          </w:tcPr>
          <w:p w14:paraId="1FF3BC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6F10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7464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D48A7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B77B3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7C576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0536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663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FB737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B384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EC0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27F11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925E7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70E5F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5D48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CC67A1">
            <w:pPr>
              <w:widowControl/>
              <w:jc w:val="left"/>
              <w:rPr>
                <w:rFonts w:ascii="仿宋" w:hAnsi="仿宋" w:eastAsia="仿宋" w:cs="仿宋"/>
                <w:color w:val="auto"/>
                <w:kern w:val="0"/>
                <w:sz w:val="24"/>
                <w:highlight w:val="none"/>
              </w:rPr>
            </w:pPr>
          </w:p>
        </w:tc>
        <w:tc>
          <w:tcPr>
            <w:tcW w:w="1560" w:type="dxa"/>
            <w:vAlign w:val="center"/>
          </w:tcPr>
          <w:p w14:paraId="66A18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1883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F678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8F11C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22A68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62686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0DEF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387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BC529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4C75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B2ED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DE0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4AF4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85667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6B83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C0156">
            <w:pPr>
              <w:widowControl/>
              <w:jc w:val="left"/>
              <w:rPr>
                <w:rFonts w:ascii="仿宋" w:hAnsi="仿宋" w:eastAsia="仿宋" w:cs="仿宋"/>
                <w:color w:val="auto"/>
                <w:kern w:val="0"/>
                <w:sz w:val="24"/>
                <w:highlight w:val="none"/>
              </w:rPr>
            </w:pPr>
          </w:p>
        </w:tc>
        <w:tc>
          <w:tcPr>
            <w:tcW w:w="1560" w:type="dxa"/>
            <w:vAlign w:val="center"/>
          </w:tcPr>
          <w:p w14:paraId="044B03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DDD4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2478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6ED77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62D47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0128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4320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9A61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02925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13D3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B019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E168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2D68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328B9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B92A21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11757D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50882F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7DC4D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FF622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30237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403C2A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0068BC3">
      <w:pPr>
        <w:widowControl/>
        <w:jc w:val="left"/>
        <w:rPr>
          <w:rFonts w:ascii="仿宋" w:hAnsi="仿宋" w:eastAsia="仿宋" w:cs="仿宋"/>
          <w:color w:val="auto"/>
          <w:kern w:val="0"/>
          <w:sz w:val="24"/>
          <w:highlight w:val="none"/>
        </w:rPr>
      </w:pPr>
    </w:p>
    <w:p w14:paraId="288361D0">
      <w:pPr>
        <w:widowControl/>
        <w:jc w:val="left"/>
        <w:rPr>
          <w:rFonts w:ascii="仿宋" w:hAnsi="仿宋" w:eastAsia="仿宋" w:cs="仿宋"/>
          <w:color w:val="auto"/>
          <w:kern w:val="0"/>
          <w:sz w:val="24"/>
          <w:highlight w:val="none"/>
        </w:rPr>
      </w:pPr>
    </w:p>
    <w:p w14:paraId="53A015A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7E2AB6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667100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1ECDC3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CEA1036">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5D5308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DE57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5004B7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5C69EDA">
      <w:pPr>
        <w:widowControl/>
        <w:jc w:val="left"/>
        <w:rPr>
          <w:rFonts w:ascii="仿宋" w:hAnsi="仿宋" w:eastAsia="仿宋" w:cs="仿宋"/>
          <w:color w:val="auto"/>
          <w:kern w:val="0"/>
          <w:sz w:val="18"/>
          <w:szCs w:val="18"/>
          <w:highlight w:val="none"/>
        </w:rPr>
      </w:pPr>
    </w:p>
    <w:p w14:paraId="54EE35CF">
      <w:pPr>
        <w:widowControl/>
        <w:jc w:val="left"/>
        <w:rPr>
          <w:rFonts w:ascii="仿宋" w:hAnsi="仿宋" w:eastAsia="仿宋" w:cs="仿宋"/>
          <w:color w:val="auto"/>
          <w:kern w:val="0"/>
          <w:sz w:val="18"/>
          <w:szCs w:val="18"/>
          <w:highlight w:val="none"/>
        </w:rPr>
      </w:pPr>
    </w:p>
    <w:p w14:paraId="67E8B983">
      <w:pPr>
        <w:widowControl/>
        <w:jc w:val="left"/>
        <w:rPr>
          <w:rFonts w:ascii="仿宋" w:hAnsi="仿宋" w:eastAsia="仿宋" w:cs="仿宋"/>
          <w:color w:val="auto"/>
          <w:kern w:val="0"/>
          <w:sz w:val="18"/>
          <w:szCs w:val="18"/>
          <w:highlight w:val="none"/>
        </w:rPr>
      </w:pPr>
    </w:p>
    <w:p w14:paraId="0F9DE29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CF18910">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9B80E0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EB7DC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486B4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21FC7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65DEE3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FB44EB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88E3DA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7D5F7A5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58A63C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85C916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C3A90C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B6EC25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4A2481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F19003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DE9FA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872DB0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90E05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25F248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3109A3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F4854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0D9877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674C24A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B5340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28FD4A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411227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808543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176F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AC799A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75CA56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C33BA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C62E80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9F2B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183B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E98E0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1060B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E5B52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9F0F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B1BF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F726F9">
            <w:pPr>
              <w:widowControl/>
              <w:jc w:val="left"/>
              <w:rPr>
                <w:rFonts w:ascii="仿宋" w:hAnsi="仿宋" w:eastAsia="仿宋" w:cs="仿宋"/>
                <w:color w:val="auto"/>
                <w:kern w:val="0"/>
                <w:sz w:val="24"/>
                <w:highlight w:val="none"/>
              </w:rPr>
            </w:pPr>
          </w:p>
        </w:tc>
        <w:tc>
          <w:tcPr>
            <w:tcW w:w="1025" w:type="dxa"/>
            <w:vMerge w:val="continue"/>
            <w:vAlign w:val="center"/>
          </w:tcPr>
          <w:p w14:paraId="7FAC4D42">
            <w:pPr>
              <w:widowControl/>
              <w:jc w:val="left"/>
              <w:rPr>
                <w:rFonts w:ascii="仿宋" w:hAnsi="仿宋" w:eastAsia="仿宋" w:cs="仿宋"/>
                <w:color w:val="auto"/>
                <w:kern w:val="0"/>
                <w:sz w:val="24"/>
                <w:highlight w:val="none"/>
              </w:rPr>
            </w:pPr>
          </w:p>
        </w:tc>
        <w:tc>
          <w:tcPr>
            <w:tcW w:w="2836" w:type="dxa"/>
            <w:vMerge w:val="continue"/>
            <w:vAlign w:val="center"/>
          </w:tcPr>
          <w:p w14:paraId="55E521F2">
            <w:pPr>
              <w:widowControl/>
              <w:jc w:val="left"/>
              <w:rPr>
                <w:rFonts w:ascii="仿宋" w:hAnsi="仿宋" w:eastAsia="仿宋" w:cs="仿宋"/>
                <w:color w:val="auto"/>
                <w:kern w:val="0"/>
                <w:sz w:val="24"/>
                <w:highlight w:val="none"/>
              </w:rPr>
            </w:pPr>
          </w:p>
        </w:tc>
        <w:tc>
          <w:tcPr>
            <w:tcW w:w="606" w:type="dxa"/>
            <w:vAlign w:val="center"/>
          </w:tcPr>
          <w:p w14:paraId="2BEBA5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14C3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EAF5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367B5D">
            <w:pPr>
              <w:widowControl/>
              <w:jc w:val="left"/>
              <w:rPr>
                <w:rFonts w:ascii="仿宋" w:hAnsi="仿宋" w:eastAsia="仿宋" w:cs="仿宋"/>
                <w:color w:val="auto"/>
                <w:kern w:val="0"/>
                <w:sz w:val="24"/>
                <w:highlight w:val="none"/>
              </w:rPr>
            </w:pPr>
          </w:p>
        </w:tc>
        <w:tc>
          <w:tcPr>
            <w:tcW w:w="1025" w:type="dxa"/>
            <w:vMerge w:val="continue"/>
            <w:vAlign w:val="center"/>
          </w:tcPr>
          <w:p w14:paraId="75D657C1">
            <w:pPr>
              <w:widowControl/>
              <w:jc w:val="left"/>
              <w:rPr>
                <w:rFonts w:ascii="仿宋" w:hAnsi="仿宋" w:eastAsia="仿宋" w:cs="仿宋"/>
                <w:color w:val="auto"/>
                <w:kern w:val="0"/>
                <w:sz w:val="24"/>
                <w:highlight w:val="none"/>
              </w:rPr>
            </w:pPr>
          </w:p>
        </w:tc>
        <w:tc>
          <w:tcPr>
            <w:tcW w:w="2836" w:type="dxa"/>
            <w:vMerge w:val="continue"/>
            <w:vAlign w:val="center"/>
          </w:tcPr>
          <w:p w14:paraId="18193683">
            <w:pPr>
              <w:widowControl/>
              <w:jc w:val="left"/>
              <w:rPr>
                <w:rFonts w:ascii="仿宋" w:hAnsi="仿宋" w:eastAsia="仿宋" w:cs="仿宋"/>
                <w:color w:val="auto"/>
                <w:kern w:val="0"/>
                <w:sz w:val="24"/>
                <w:highlight w:val="none"/>
              </w:rPr>
            </w:pPr>
          </w:p>
        </w:tc>
        <w:tc>
          <w:tcPr>
            <w:tcW w:w="606" w:type="dxa"/>
            <w:vAlign w:val="center"/>
          </w:tcPr>
          <w:p w14:paraId="54BC6C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B2CF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3E68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5203E7">
            <w:pPr>
              <w:widowControl/>
              <w:jc w:val="left"/>
              <w:rPr>
                <w:rFonts w:ascii="仿宋" w:hAnsi="仿宋" w:eastAsia="仿宋" w:cs="仿宋"/>
                <w:color w:val="auto"/>
                <w:kern w:val="0"/>
                <w:sz w:val="24"/>
                <w:highlight w:val="none"/>
              </w:rPr>
            </w:pPr>
          </w:p>
        </w:tc>
        <w:tc>
          <w:tcPr>
            <w:tcW w:w="1025" w:type="dxa"/>
            <w:vMerge w:val="restart"/>
            <w:vAlign w:val="center"/>
          </w:tcPr>
          <w:p w14:paraId="4DEC2A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271C9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E01F3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7F3D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F361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50D883">
            <w:pPr>
              <w:widowControl/>
              <w:jc w:val="left"/>
              <w:rPr>
                <w:rFonts w:ascii="仿宋" w:hAnsi="仿宋" w:eastAsia="仿宋" w:cs="仿宋"/>
                <w:color w:val="auto"/>
                <w:kern w:val="0"/>
                <w:sz w:val="24"/>
                <w:highlight w:val="none"/>
              </w:rPr>
            </w:pPr>
          </w:p>
        </w:tc>
        <w:tc>
          <w:tcPr>
            <w:tcW w:w="1025" w:type="dxa"/>
            <w:vMerge w:val="continue"/>
            <w:vAlign w:val="center"/>
          </w:tcPr>
          <w:p w14:paraId="4F608DBA">
            <w:pPr>
              <w:widowControl/>
              <w:jc w:val="left"/>
              <w:rPr>
                <w:rFonts w:ascii="仿宋" w:hAnsi="仿宋" w:eastAsia="仿宋" w:cs="仿宋"/>
                <w:color w:val="auto"/>
                <w:kern w:val="0"/>
                <w:sz w:val="24"/>
                <w:highlight w:val="none"/>
              </w:rPr>
            </w:pPr>
          </w:p>
        </w:tc>
        <w:tc>
          <w:tcPr>
            <w:tcW w:w="2836" w:type="dxa"/>
            <w:vMerge w:val="continue"/>
            <w:vAlign w:val="center"/>
          </w:tcPr>
          <w:p w14:paraId="3B900BFF">
            <w:pPr>
              <w:widowControl/>
              <w:jc w:val="left"/>
              <w:rPr>
                <w:rFonts w:ascii="仿宋" w:hAnsi="仿宋" w:eastAsia="仿宋" w:cs="仿宋"/>
                <w:color w:val="auto"/>
                <w:kern w:val="0"/>
                <w:sz w:val="24"/>
                <w:highlight w:val="none"/>
              </w:rPr>
            </w:pPr>
          </w:p>
        </w:tc>
        <w:tc>
          <w:tcPr>
            <w:tcW w:w="606" w:type="dxa"/>
            <w:vAlign w:val="center"/>
          </w:tcPr>
          <w:p w14:paraId="1422B7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BB29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56E6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74ADD">
            <w:pPr>
              <w:widowControl/>
              <w:jc w:val="left"/>
              <w:rPr>
                <w:rFonts w:ascii="仿宋" w:hAnsi="仿宋" w:eastAsia="仿宋" w:cs="仿宋"/>
                <w:color w:val="auto"/>
                <w:kern w:val="0"/>
                <w:sz w:val="24"/>
                <w:highlight w:val="none"/>
              </w:rPr>
            </w:pPr>
          </w:p>
        </w:tc>
        <w:tc>
          <w:tcPr>
            <w:tcW w:w="1025" w:type="dxa"/>
            <w:vMerge w:val="continue"/>
            <w:vAlign w:val="center"/>
          </w:tcPr>
          <w:p w14:paraId="2B21459E">
            <w:pPr>
              <w:widowControl/>
              <w:jc w:val="left"/>
              <w:rPr>
                <w:rFonts w:ascii="仿宋" w:hAnsi="仿宋" w:eastAsia="仿宋" w:cs="仿宋"/>
                <w:color w:val="auto"/>
                <w:kern w:val="0"/>
                <w:sz w:val="24"/>
                <w:highlight w:val="none"/>
              </w:rPr>
            </w:pPr>
          </w:p>
        </w:tc>
        <w:tc>
          <w:tcPr>
            <w:tcW w:w="2836" w:type="dxa"/>
            <w:vMerge w:val="continue"/>
            <w:vAlign w:val="center"/>
          </w:tcPr>
          <w:p w14:paraId="49C14C0D">
            <w:pPr>
              <w:widowControl/>
              <w:jc w:val="left"/>
              <w:rPr>
                <w:rFonts w:ascii="仿宋" w:hAnsi="仿宋" w:eastAsia="仿宋" w:cs="仿宋"/>
                <w:color w:val="auto"/>
                <w:kern w:val="0"/>
                <w:sz w:val="24"/>
                <w:highlight w:val="none"/>
              </w:rPr>
            </w:pPr>
          </w:p>
        </w:tc>
        <w:tc>
          <w:tcPr>
            <w:tcW w:w="606" w:type="dxa"/>
            <w:vAlign w:val="center"/>
          </w:tcPr>
          <w:p w14:paraId="324F26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EF5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59A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2562D9">
            <w:pPr>
              <w:widowControl/>
              <w:jc w:val="left"/>
              <w:rPr>
                <w:rFonts w:ascii="仿宋" w:hAnsi="仿宋" w:eastAsia="仿宋" w:cs="仿宋"/>
                <w:color w:val="auto"/>
                <w:kern w:val="0"/>
                <w:sz w:val="24"/>
                <w:highlight w:val="none"/>
              </w:rPr>
            </w:pPr>
          </w:p>
        </w:tc>
        <w:tc>
          <w:tcPr>
            <w:tcW w:w="1025" w:type="dxa"/>
            <w:vMerge w:val="continue"/>
            <w:vAlign w:val="center"/>
          </w:tcPr>
          <w:p w14:paraId="01576EE4">
            <w:pPr>
              <w:widowControl/>
              <w:jc w:val="left"/>
              <w:rPr>
                <w:rFonts w:ascii="仿宋" w:hAnsi="仿宋" w:eastAsia="仿宋" w:cs="仿宋"/>
                <w:color w:val="auto"/>
                <w:kern w:val="0"/>
                <w:sz w:val="24"/>
                <w:highlight w:val="none"/>
              </w:rPr>
            </w:pPr>
          </w:p>
        </w:tc>
        <w:tc>
          <w:tcPr>
            <w:tcW w:w="2836" w:type="dxa"/>
            <w:vMerge w:val="restart"/>
            <w:vAlign w:val="center"/>
          </w:tcPr>
          <w:p w14:paraId="22C371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EF331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55D0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29D1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2B6F1F">
            <w:pPr>
              <w:widowControl/>
              <w:jc w:val="left"/>
              <w:rPr>
                <w:rFonts w:ascii="仿宋" w:hAnsi="仿宋" w:eastAsia="仿宋" w:cs="仿宋"/>
                <w:color w:val="auto"/>
                <w:kern w:val="0"/>
                <w:sz w:val="24"/>
                <w:highlight w:val="none"/>
              </w:rPr>
            </w:pPr>
          </w:p>
        </w:tc>
        <w:tc>
          <w:tcPr>
            <w:tcW w:w="1025" w:type="dxa"/>
            <w:vMerge w:val="continue"/>
            <w:vAlign w:val="center"/>
          </w:tcPr>
          <w:p w14:paraId="7E950AEE">
            <w:pPr>
              <w:widowControl/>
              <w:jc w:val="left"/>
              <w:rPr>
                <w:rFonts w:ascii="仿宋" w:hAnsi="仿宋" w:eastAsia="仿宋" w:cs="仿宋"/>
                <w:color w:val="auto"/>
                <w:kern w:val="0"/>
                <w:sz w:val="24"/>
                <w:highlight w:val="none"/>
              </w:rPr>
            </w:pPr>
          </w:p>
        </w:tc>
        <w:tc>
          <w:tcPr>
            <w:tcW w:w="2836" w:type="dxa"/>
            <w:vMerge w:val="continue"/>
            <w:vAlign w:val="center"/>
          </w:tcPr>
          <w:p w14:paraId="12370B34">
            <w:pPr>
              <w:widowControl/>
              <w:jc w:val="left"/>
              <w:rPr>
                <w:rFonts w:ascii="仿宋" w:hAnsi="仿宋" w:eastAsia="仿宋" w:cs="仿宋"/>
                <w:color w:val="auto"/>
                <w:kern w:val="0"/>
                <w:sz w:val="24"/>
                <w:highlight w:val="none"/>
              </w:rPr>
            </w:pPr>
          </w:p>
        </w:tc>
        <w:tc>
          <w:tcPr>
            <w:tcW w:w="606" w:type="dxa"/>
            <w:vAlign w:val="center"/>
          </w:tcPr>
          <w:p w14:paraId="0FEB91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30E8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54C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2306C5">
            <w:pPr>
              <w:widowControl/>
              <w:jc w:val="left"/>
              <w:rPr>
                <w:rFonts w:ascii="仿宋" w:hAnsi="仿宋" w:eastAsia="仿宋" w:cs="仿宋"/>
                <w:color w:val="auto"/>
                <w:kern w:val="0"/>
                <w:sz w:val="24"/>
                <w:highlight w:val="none"/>
              </w:rPr>
            </w:pPr>
          </w:p>
        </w:tc>
        <w:tc>
          <w:tcPr>
            <w:tcW w:w="1025" w:type="dxa"/>
            <w:vMerge w:val="continue"/>
            <w:vAlign w:val="center"/>
          </w:tcPr>
          <w:p w14:paraId="61A330BE">
            <w:pPr>
              <w:widowControl/>
              <w:jc w:val="left"/>
              <w:rPr>
                <w:rFonts w:ascii="仿宋" w:hAnsi="仿宋" w:eastAsia="仿宋" w:cs="仿宋"/>
                <w:color w:val="auto"/>
                <w:kern w:val="0"/>
                <w:sz w:val="24"/>
                <w:highlight w:val="none"/>
              </w:rPr>
            </w:pPr>
          </w:p>
        </w:tc>
        <w:tc>
          <w:tcPr>
            <w:tcW w:w="2836" w:type="dxa"/>
            <w:vMerge w:val="continue"/>
            <w:vAlign w:val="center"/>
          </w:tcPr>
          <w:p w14:paraId="7BAF6583">
            <w:pPr>
              <w:widowControl/>
              <w:jc w:val="left"/>
              <w:rPr>
                <w:rFonts w:ascii="仿宋" w:hAnsi="仿宋" w:eastAsia="仿宋" w:cs="仿宋"/>
                <w:color w:val="auto"/>
                <w:kern w:val="0"/>
                <w:sz w:val="24"/>
                <w:highlight w:val="none"/>
              </w:rPr>
            </w:pPr>
          </w:p>
        </w:tc>
        <w:tc>
          <w:tcPr>
            <w:tcW w:w="606" w:type="dxa"/>
            <w:vAlign w:val="center"/>
          </w:tcPr>
          <w:p w14:paraId="303C16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DA85C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553D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0180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21904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331A3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ED4D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5192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FD44B">
            <w:pPr>
              <w:widowControl/>
              <w:jc w:val="left"/>
              <w:rPr>
                <w:rFonts w:ascii="仿宋" w:hAnsi="仿宋" w:eastAsia="仿宋" w:cs="仿宋"/>
                <w:color w:val="auto"/>
                <w:kern w:val="0"/>
                <w:sz w:val="24"/>
                <w:highlight w:val="none"/>
              </w:rPr>
            </w:pPr>
          </w:p>
        </w:tc>
        <w:tc>
          <w:tcPr>
            <w:tcW w:w="2836" w:type="dxa"/>
            <w:vMerge w:val="continue"/>
            <w:vAlign w:val="center"/>
          </w:tcPr>
          <w:p w14:paraId="00128E73">
            <w:pPr>
              <w:widowControl/>
              <w:jc w:val="left"/>
              <w:rPr>
                <w:rFonts w:ascii="仿宋" w:hAnsi="仿宋" w:eastAsia="仿宋" w:cs="仿宋"/>
                <w:color w:val="auto"/>
                <w:kern w:val="0"/>
                <w:sz w:val="24"/>
                <w:highlight w:val="none"/>
              </w:rPr>
            </w:pPr>
          </w:p>
        </w:tc>
        <w:tc>
          <w:tcPr>
            <w:tcW w:w="606" w:type="dxa"/>
            <w:vAlign w:val="center"/>
          </w:tcPr>
          <w:p w14:paraId="3D827F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C5AF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AA1B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9F6560">
            <w:pPr>
              <w:widowControl/>
              <w:jc w:val="left"/>
              <w:rPr>
                <w:rFonts w:ascii="仿宋" w:hAnsi="仿宋" w:eastAsia="仿宋" w:cs="仿宋"/>
                <w:color w:val="auto"/>
                <w:kern w:val="0"/>
                <w:sz w:val="24"/>
                <w:highlight w:val="none"/>
              </w:rPr>
            </w:pPr>
          </w:p>
        </w:tc>
        <w:tc>
          <w:tcPr>
            <w:tcW w:w="2836" w:type="dxa"/>
            <w:vMerge w:val="continue"/>
            <w:vAlign w:val="center"/>
          </w:tcPr>
          <w:p w14:paraId="435D1993">
            <w:pPr>
              <w:widowControl/>
              <w:jc w:val="left"/>
              <w:rPr>
                <w:rFonts w:ascii="仿宋" w:hAnsi="仿宋" w:eastAsia="仿宋" w:cs="仿宋"/>
                <w:color w:val="auto"/>
                <w:kern w:val="0"/>
                <w:sz w:val="24"/>
                <w:highlight w:val="none"/>
              </w:rPr>
            </w:pPr>
          </w:p>
        </w:tc>
        <w:tc>
          <w:tcPr>
            <w:tcW w:w="606" w:type="dxa"/>
            <w:vAlign w:val="center"/>
          </w:tcPr>
          <w:p w14:paraId="73CC60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7D31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AA55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1373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A4611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DCEA1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1857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B828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E11299">
            <w:pPr>
              <w:widowControl/>
              <w:jc w:val="left"/>
              <w:rPr>
                <w:rFonts w:ascii="仿宋" w:hAnsi="仿宋" w:eastAsia="仿宋" w:cs="仿宋"/>
                <w:color w:val="auto"/>
                <w:kern w:val="0"/>
                <w:sz w:val="24"/>
                <w:highlight w:val="none"/>
              </w:rPr>
            </w:pPr>
          </w:p>
        </w:tc>
        <w:tc>
          <w:tcPr>
            <w:tcW w:w="2836" w:type="dxa"/>
            <w:vMerge w:val="continue"/>
            <w:vAlign w:val="center"/>
          </w:tcPr>
          <w:p w14:paraId="32847562">
            <w:pPr>
              <w:widowControl/>
              <w:jc w:val="left"/>
              <w:rPr>
                <w:rFonts w:ascii="仿宋" w:hAnsi="仿宋" w:eastAsia="仿宋" w:cs="仿宋"/>
                <w:color w:val="auto"/>
                <w:kern w:val="0"/>
                <w:sz w:val="24"/>
                <w:highlight w:val="none"/>
              </w:rPr>
            </w:pPr>
          </w:p>
        </w:tc>
        <w:tc>
          <w:tcPr>
            <w:tcW w:w="606" w:type="dxa"/>
            <w:vAlign w:val="center"/>
          </w:tcPr>
          <w:p w14:paraId="67F97D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1C99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045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F46878">
            <w:pPr>
              <w:widowControl/>
              <w:jc w:val="left"/>
              <w:rPr>
                <w:rFonts w:ascii="仿宋" w:hAnsi="仿宋" w:eastAsia="仿宋" w:cs="仿宋"/>
                <w:color w:val="auto"/>
                <w:kern w:val="0"/>
                <w:sz w:val="24"/>
                <w:highlight w:val="none"/>
              </w:rPr>
            </w:pPr>
          </w:p>
        </w:tc>
        <w:tc>
          <w:tcPr>
            <w:tcW w:w="2836" w:type="dxa"/>
            <w:vMerge w:val="continue"/>
            <w:vAlign w:val="center"/>
          </w:tcPr>
          <w:p w14:paraId="37FAC05D">
            <w:pPr>
              <w:widowControl/>
              <w:jc w:val="left"/>
              <w:rPr>
                <w:rFonts w:ascii="仿宋" w:hAnsi="仿宋" w:eastAsia="仿宋" w:cs="仿宋"/>
                <w:color w:val="auto"/>
                <w:kern w:val="0"/>
                <w:sz w:val="24"/>
                <w:highlight w:val="none"/>
              </w:rPr>
            </w:pPr>
          </w:p>
        </w:tc>
        <w:tc>
          <w:tcPr>
            <w:tcW w:w="606" w:type="dxa"/>
            <w:vAlign w:val="center"/>
          </w:tcPr>
          <w:p w14:paraId="6A5A73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AA57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5B90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C4B02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2C8F0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9DD0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BFCAF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20FE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F873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11CFF3">
            <w:pPr>
              <w:widowControl/>
              <w:jc w:val="left"/>
              <w:rPr>
                <w:rFonts w:ascii="仿宋" w:hAnsi="仿宋" w:eastAsia="仿宋" w:cs="仿宋"/>
                <w:color w:val="auto"/>
                <w:kern w:val="0"/>
                <w:sz w:val="24"/>
                <w:highlight w:val="none"/>
              </w:rPr>
            </w:pPr>
          </w:p>
        </w:tc>
        <w:tc>
          <w:tcPr>
            <w:tcW w:w="1025" w:type="dxa"/>
            <w:vMerge w:val="continue"/>
            <w:vAlign w:val="center"/>
          </w:tcPr>
          <w:p w14:paraId="1D337190">
            <w:pPr>
              <w:widowControl/>
              <w:jc w:val="left"/>
              <w:rPr>
                <w:rFonts w:ascii="仿宋" w:hAnsi="仿宋" w:eastAsia="仿宋" w:cs="仿宋"/>
                <w:color w:val="auto"/>
                <w:kern w:val="0"/>
                <w:sz w:val="24"/>
                <w:highlight w:val="none"/>
              </w:rPr>
            </w:pPr>
          </w:p>
        </w:tc>
        <w:tc>
          <w:tcPr>
            <w:tcW w:w="2836" w:type="dxa"/>
            <w:vMerge w:val="continue"/>
            <w:vAlign w:val="center"/>
          </w:tcPr>
          <w:p w14:paraId="42F5E26B">
            <w:pPr>
              <w:widowControl/>
              <w:jc w:val="left"/>
              <w:rPr>
                <w:rFonts w:ascii="仿宋" w:hAnsi="仿宋" w:eastAsia="仿宋" w:cs="仿宋"/>
                <w:color w:val="auto"/>
                <w:kern w:val="0"/>
                <w:sz w:val="24"/>
                <w:highlight w:val="none"/>
              </w:rPr>
            </w:pPr>
          </w:p>
        </w:tc>
        <w:tc>
          <w:tcPr>
            <w:tcW w:w="606" w:type="dxa"/>
            <w:vAlign w:val="center"/>
          </w:tcPr>
          <w:p w14:paraId="11FEC7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67F0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3098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E801D8">
            <w:pPr>
              <w:widowControl/>
              <w:jc w:val="left"/>
              <w:rPr>
                <w:rFonts w:ascii="仿宋" w:hAnsi="仿宋" w:eastAsia="仿宋" w:cs="仿宋"/>
                <w:color w:val="auto"/>
                <w:kern w:val="0"/>
                <w:sz w:val="24"/>
                <w:highlight w:val="none"/>
              </w:rPr>
            </w:pPr>
          </w:p>
        </w:tc>
        <w:tc>
          <w:tcPr>
            <w:tcW w:w="1025" w:type="dxa"/>
            <w:vMerge w:val="continue"/>
            <w:vAlign w:val="center"/>
          </w:tcPr>
          <w:p w14:paraId="39AB1B5A">
            <w:pPr>
              <w:widowControl/>
              <w:jc w:val="left"/>
              <w:rPr>
                <w:rFonts w:ascii="仿宋" w:hAnsi="仿宋" w:eastAsia="仿宋" w:cs="仿宋"/>
                <w:color w:val="auto"/>
                <w:kern w:val="0"/>
                <w:sz w:val="24"/>
                <w:highlight w:val="none"/>
              </w:rPr>
            </w:pPr>
          </w:p>
        </w:tc>
        <w:tc>
          <w:tcPr>
            <w:tcW w:w="2836" w:type="dxa"/>
            <w:vMerge w:val="continue"/>
            <w:vAlign w:val="center"/>
          </w:tcPr>
          <w:p w14:paraId="6DDCC912">
            <w:pPr>
              <w:widowControl/>
              <w:jc w:val="left"/>
              <w:rPr>
                <w:rFonts w:ascii="仿宋" w:hAnsi="仿宋" w:eastAsia="仿宋" w:cs="仿宋"/>
                <w:color w:val="auto"/>
                <w:kern w:val="0"/>
                <w:sz w:val="24"/>
                <w:highlight w:val="none"/>
              </w:rPr>
            </w:pPr>
          </w:p>
        </w:tc>
        <w:tc>
          <w:tcPr>
            <w:tcW w:w="606" w:type="dxa"/>
            <w:vAlign w:val="center"/>
          </w:tcPr>
          <w:p w14:paraId="35772A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AE46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5FAB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5C9E9F">
            <w:pPr>
              <w:widowControl/>
              <w:jc w:val="left"/>
              <w:rPr>
                <w:rFonts w:ascii="仿宋" w:hAnsi="仿宋" w:eastAsia="仿宋" w:cs="仿宋"/>
                <w:color w:val="auto"/>
                <w:kern w:val="0"/>
                <w:sz w:val="24"/>
                <w:highlight w:val="none"/>
              </w:rPr>
            </w:pPr>
          </w:p>
        </w:tc>
        <w:tc>
          <w:tcPr>
            <w:tcW w:w="1025" w:type="dxa"/>
            <w:vMerge w:val="restart"/>
            <w:vAlign w:val="center"/>
          </w:tcPr>
          <w:p w14:paraId="641CF0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6756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64FB9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3D54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3AE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7F5EDC">
            <w:pPr>
              <w:widowControl/>
              <w:jc w:val="left"/>
              <w:rPr>
                <w:rFonts w:ascii="仿宋" w:hAnsi="仿宋" w:eastAsia="仿宋" w:cs="仿宋"/>
                <w:color w:val="auto"/>
                <w:kern w:val="0"/>
                <w:sz w:val="24"/>
                <w:highlight w:val="none"/>
              </w:rPr>
            </w:pPr>
          </w:p>
        </w:tc>
        <w:tc>
          <w:tcPr>
            <w:tcW w:w="1025" w:type="dxa"/>
            <w:vMerge w:val="continue"/>
            <w:vAlign w:val="center"/>
          </w:tcPr>
          <w:p w14:paraId="25C28A85">
            <w:pPr>
              <w:widowControl/>
              <w:jc w:val="left"/>
              <w:rPr>
                <w:rFonts w:ascii="仿宋" w:hAnsi="仿宋" w:eastAsia="仿宋" w:cs="仿宋"/>
                <w:color w:val="auto"/>
                <w:kern w:val="0"/>
                <w:sz w:val="24"/>
                <w:highlight w:val="none"/>
              </w:rPr>
            </w:pPr>
          </w:p>
        </w:tc>
        <w:tc>
          <w:tcPr>
            <w:tcW w:w="2836" w:type="dxa"/>
            <w:vMerge w:val="continue"/>
            <w:vAlign w:val="center"/>
          </w:tcPr>
          <w:p w14:paraId="51E36FFB">
            <w:pPr>
              <w:widowControl/>
              <w:jc w:val="left"/>
              <w:rPr>
                <w:rFonts w:ascii="仿宋" w:hAnsi="仿宋" w:eastAsia="仿宋" w:cs="仿宋"/>
                <w:color w:val="auto"/>
                <w:kern w:val="0"/>
                <w:sz w:val="24"/>
                <w:highlight w:val="none"/>
              </w:rPr>
            </w:pPr>
          </w:p>
        </w:tc>
        <w:tc>
          <w:tcPr>
            <w:tcW w:w="606" w:type="dxa"/>
            <w:vAlign w:val="center"/>
          </w:tcPr>
          <w:p w14:paraId="038636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6FBA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C0F9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44389F">
            <w:pPr>
              <w:widowControl/>
              <w:jc w:val="left"/>
              <w:rPr>
                <w:rFonts w:ascii="仿宋" w:hAnsi="仿宋" w:eastAsia="仿宋" w:cs="仿宋"/>
                <w:color w:val="auto"/>
                <w:kern w:val="0"/>
                <w:sz w:val="24"/>
                <w:highlight w:val="none"/>
              </w:rPr>
            </w:pPr>
          </w:p>
        </w:tc>
        <w:tc>
          <w:tcPr>
            <w:tcW w:w="1025" w:type="dxa"/>
            <w:vMerge w:val="continue"/>
            <w:vAlign w:val="center"/>
          </w:tcPr>
          <w:p w14:paraId="7A1A99BC">
            <w:pPr>
              <w:widowControl/>
              <w:jc w:val="left"/>
              <w:rPr>
                <w:rFonts w:ascii="仿宋" w:hAnsi="仿宋" w:eastAsia="仿宋" w:cs="仿宋"/>
                <w:color w:val="auto"/>
                <w:kern w:val="0"/>
                <w:sz w:val="24"/>
                <w:highlight w:val="none"/>
              </w:rPr>
            </w:pPr>
          </w:p>
        </w:tc>
        <w:tc>
          <w:tcPr>
            <w:tcW w:w="2836" w:type="dxa"/>
            <w:vMerge w:val="continue"/>
            <w:vAlign w:val="center"/>
          </w:tcPr>
          <w:p w14:paraId="6C7BE999">
            <w:pPr>
              <w:widowControl/>
              <w:jc w:val="left"/>
              <w:rPr>
                <w:rFonts w:ascii="仿宋" w:hAnsi="仿宋" w:eastAsia="仿宋" w:cs="仿宋"/>
                <w:color w:val="auto"/>
                <w:kern w:val="0"/>
                <w:sz w:val="24"/>
                <w:highlight w:val="none"/>
              </w:rPr>
            </w:pPr>
          </w:p>
        </w:tc>
        <w:tc>
          <w:tcPr>
            <w:tcW w:w="606" w:type="dxa"/>
            <w:vAlign w:val="center"/>
          </w:tcPr>
          <w:p w14:paraId="50B093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9F02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ECE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713138">
            <w:pPr>
              <w:widowControl/>
              <w:jc w:val="left"/>
              <w:rPr>
                <w:rFonts w:ascii="仿宋" w:hAnsi="仿宋" w:eastAsia="仿宋" w:cs="仿宋"/>
                <w:color w:val="auto"/>
                <w:kern w:val="0"/>
                <w:sz w:val="24"/>
                <w:highlight w:val="none"/>
              </w:rPr>
            </w:pPr>
          </w:p>
        </w:tc>
        <w:tc>
          <w:tcPr>
            <w:tcW w:w="1025" w:type="dxa"/>
            <w:vMerge w:val="restart"/>
            <w:vAlign w:val="center"/>
          </w:tcPr>
          <w:p w14:paraId="2A3E96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E56A2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CB2B2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5D99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9AC6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62C7B3">
            <w:pPr>
              <w:widowControl/>
              <w:jc w:val="left"/>
              <w:rPr>
                <w:rFonts w:ascii="仿宋" w:hAnsi="仿宋" w:eastAsia="仿宋" w:cs="仿宋"/>
                <w:color w:val="auto"/>
                <w:kern w:val="0"/>
                <w:sz w:val="24"/>
                <w:highlight w:val="none"/>
              </w:rPr>
            </w:pPr>
          </w:p>
        </w:tc>
        <w:tc>
          <w:tcPr>
            <w:tcW w:w="1025" w:type="dxa"/>
            <w:vMerge w:val="continue"/>
            <w:vAlign w:val="center"/>
          </w:tcPr>
          <w:p w14:paraId="458789A2">
            <w:pPr>
              <w:widowControl/>
              <w:jc w:val="left"/>
              <w:rPr>
                <w:rFonts w:ascii="仿宋" w:hAnsi="仿宋" w:eastAsia="仿宋" w:cs="仿宋"/>
                <w:color w:val="auto"/>
                <w:kern w:val="0"/>
                <w:sz w:val="24"/>
                <w:highlight w:val="none"/>
              </w:rPr>
            </w:pPr>
          </w:p>
        </w:tc>
        <w:tc>
          <w:tcPr>
            <w:tcW w:w="2836" w:type="dxa"/>
            <w:vMerge w:val="continue"/>
            <w:vAlign w:val="center"/>
          </w:tcPr>
          <w:p w14:paraId="6D78CDB7">
            <w:pPr>
              <w:widowControl/>
              <w:jc w:val="left"/>
              <w:rPr>
                <w:rFonts w:ascii="仿宋" w:hAnsi="仿宋" w:eastAsia="仿宋" w:cs="仿宋"/>
                <w:color w:val="auto"/>
                <w:kern w:val="0"/>
                <w:sz w:val="24"/>
                <w:highlight w:val="none"/>
              </w:rPr>
            </w:pPr>
          </w:p>
        </w:tc>
        <w:tc>
          <w:tcPr>
            <w:tcW w:w="606" w:type="dxa"/>
            <w:vAlign w:val="center"/>
          </w:tcPr>
          <w:p w14:paraId="591347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544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B29E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0F79EE">
            <w:pPr>
              <w:widowControl/>
              <w:jc w:val="left"/>
              <w:rPr>
                <w:rFonts w:ascii="仿宋" w:hAnsi="仿宋" w:eastAsia="仿宋" w:cs="仿宋"/>
                <w:color w:val="auto"/>
                <w:kern w:val="0"/>
                <w:sz w:val="24"/>
                <w:highlight w:val="none"/>
              </w:rPr>
            </w:pPr>
          </w:p>
        </w:tc>
        <w:tc>
          <w:tcPr>
            <w:tcW w:w="1025" w:type="dxa"/>
            <w:vMerge w:val="continue"/>
            <w:vAlign w:val="center"/>
          </w:tcPr>
          <w:p w14:paraId="0DDA4D89">
            <w:pPr>
              <w:widowControl/>
              <w:jc w:val="left"/>
              <w:rPr>
                <w:rFonts w:ascii="仿宋" w:hAnsi="仿宋" w:eastAsia="仿宋" w:cs="仿宋"/>
                <w:color w:val="auto"/>
                <w:kern w:val="0"/>
                <w:sz w:val="24"/>
                <w:highlight w:val="none"/>
              </w:rPr>
            </w:pPr>
          </w:p>
        </w:tc>
        <w:tc>
          <w:tcPr>
            <w:tcW w:w="2836" w:type="dxa"/>
            <w:vMerge w:val="continue"/>
            <w:vAlign w:val="center"/>
          </w:tcPr>
          <w:p w14:paraId="6379CFDA">
            <w:pPr>
              <w:widowControl/>
              <w:jc w:val="left"/>
              <w:rPr>
                <w:rFonts w:ascii="仿宋" w:hAnsi="仿宋" w:eastAsia="仿宋" w:cs="仿宋"/>
                <w:color w:val="auto"/>
                <w:kern w:val="0"/>
                <w:sz w:val="24"/>
                <w:highlight w:val="none"/>
              </w:rPr>
            </w:pPr>
          </w:p>
        </w:tc>
        <w:tc>
          <w:tcPr>
            <w:tcW w:w="606" w:type="dxa"/>
            <w:vAlign w:val="center"/>
          </w:tcPr>
          <w:p w14:paraId="641811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DB234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21DE9AC">
      <w:pPr>
        <w:rPr>
          <w:rFonts w:ascii="仿宋" w:hAnsi="仿宋" w:eastAsia="仿宋" w:cs="仿宋"/>
          <w:color w:val="auto"/>
          <w:sz w:val="24"/>
          <w:highlight w:val="none"/>
        </w:rPr>
      </w:pPr>
    </w:p>
    <w:p w14:paraId="54269943">
      <w:pPr>
        <w:ind w:firstLine="420" w:firstLineChars="200"/>
        <w:rPr>
          <w:rFonts w:ascii="仿宋" w:hAnsi="仿宋" w:eastAsia="仿宋" w:cs="仿宋"/>
          <w:color w:val="auto"/>
          <w:highlight w:val="none"/>
        </w:rPr>
      </w:pPr>
    </w:p>
    <w:p w14:paraId="3A3F7B98">
      <w:pPr>
        <w:spacing w:line="360" w:lineRule="auto"/>
        <w:ind w:right="420"/>
        <w:rPr>
          <w:rFonts w:ascii="仿宋" w:hAnsi="仿宋" w:eastAsia="仿宋" w:cs="仿宋"/>
          <w:color w:val="auto"/>
          <w:highlight w:val="none"/>
        </w:rPr>
      </w:pPr>
    </w:p>
    <w:p w14:paraId="64D841B9">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1DFA">
    <w:pPr>
      <w:pStyle w:val="39"/>
      <w:framePr w:wrap="around" w:vAnchor="text" w:hAnchor="margin" w:xAlign="right" w:y="1"/>
      <w:rPr>
        <w:rStyle w:val="72"/>
      </w:rPr>
    </w:pPr>
    <w:r>
      <w:fldChar w:fldCharType="begin"/>
    </w:r>
    <w:r>
      <w:rPr>
        <w:rStyle w:val="72"/>
      </w:rPr>
      <w:instrText xml:space="preserve">PAGE  </w:instrText>
    </w:r>
    <w:r>
      <w:fldChar w:fldCharType="end"/>
    </w:r>
  </w:p>
  <w:p w14:paraId="4FEBB036">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A26FA">
    <w:pPr>
      <w:pStyle w:val="39"/>
      <w:framePr w:wrap="around" w:vAnchor="text" w:hAnchor="margin" w:xAlign="right" w:y="1"/>
      <w:rPr>
        <w:rStyle w:val="72"/>
      </w:rPr>
    </w:pPr>
    <w:r>
      <w:fldChar w:fldCharType="begin"/>
    </w:r>
    <w:r>
      <w:rPr>
        <w:rStyle w:val="72"/>
      </w:rPr>
      <w:instrText xml:space="preserve">PAGE  </w:instrText>
    </w:r>
    <w:r>
      <w:fldChar w:fldCharType="end"/>
    </w:r>
  </w:p>
  <w:p w14:paraId="46313353">
    <w:pPr>
      <w:pStyle w:val="39"/>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065F2">
    <w:pPr>
      <w:pStyle w:val="39"/>
      <w:jc w:val="center"/>
    </w:pPr>
    <w:r>
      <w:fldChar w:fldCharType="begin"/>
    </w:r>
    <w:r>
      <w:instrText xml:space="preserve"> PAGE   \* MERGEFORMAT </w:instrText>
    </w:r>
    <w:r>
      <w:fldChar w:fldCharType="separate"/>
    </w:r>
    <w:r>
      <w:rPr>
        <w:lang w:val="zh-CN"/>
      </w:rPr>
      <w:t>66</w:t>
    </w:r>
    <w:r>
      <w:rPr>
        <w:lang w:val="zh-CN"/>
      </w:rPr>
      <w:fldChar w:fldCharType="end"/>
    </w:r>
  </w:p>
  <w:p w14:paraId="7FA4651C">
    <w:pPr>
      <w:pStyle w:val="39"/>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4"/>
      <w:docPartObj>
        <w:docPartGallery w:val="autotext"/>
      </w:docPartObj>
    </w:sdtPr>
    <w:sdtContent>
      <w:p w14:paraId="0F097E32">
        <w:pPr>
          <w:pStyle w:val="39"/>
          <w:jc w:val="center"/>
        </w:pPr>
        <w:r>
          <w:fldChar w:fldCharType="begin"/>
        </w:r>
        <w:r>
          <w:instrText xml:space="preserve"> PAGE   \* MERGEFORMAT </w:instrText>
        </w:r>
        <w:r>
          <w:fldChar w:fldCharType="separate"/>
        </w:r>
        <w:r>
          <w:rPr>
            <w:lang w:val="zh-CN"/>
          </w:rPr>
          <w:t>1</w:t>
        </w:r>
        <w:r>
          <w:rPr>
            <w:lang w:val="zh-CN"/>
          </w:rPr>
          <w:fldChar w:fldCharType="end"/>
        </w:r>
      </w:p>
    </w:sdtContent>
  </w:sdt>
  <w:p w14:paraId="302FB45C">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5"/>
      <w:docPartObj>
        <w:docPartGallery w:val="autotext"/>
      </w:docPartObj>
    </w:sdtPr>
    <w:sdtContent>
      <w:p w14:paraId="2A9A8804">
        <w:pPr>
          <w:pStyle w:val="39"/>
          <w:jc w:val="center"/>
        </w:pPr>
        <w:r>
          <w:fldChar w:fldCharType="begin"/>
        </w:r>
        <w:r>
          <w:instrText xml:space="preserve"> PAGE   \* MERGEFORMAT </w:instrText>
        </w:r>
        <w:r>
          <w:fldChar w:fldCharType="separate"/>
        </w:r>
        <w:r>
          <w:rPr>
            <w:lang w:val="zh-CN"/>
          </w:rPr>
          <w:t>2</w:t>
        </w:r>
        <w:r>
          <w:rPr>
            <w:lang w:val="zh-CN"/>
          </w:rPr>
          <w:fldChar w:fldCharType="end"/>
        </w:r>
      </w:p>
    </w:sdtContent>
  </w:sdt>
  <w:p w14:paraId="1F1DB73B">
    <w:pPr>
      <w:pStyle w:val="39"/>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6"/>
      <w:docPartObj>
        <w:docPartGallery w:val="autotext"/>
      </w:docPartObj>
    </w:sdtPr>
    <w:sdtContent>
      <w:p w14:paraId="18A5AE6D">
        <w:pPr>
          <w:pStyle w:val="39"/>
          <w:jc w:val="center"/>
        </w:pPr>
        <w:r>
          <w:fldChar w:fldCharType="begin"/>
        </w:r>
        <w:r>
          <w:instrText xml:space="preserve"> PAGE   \* MERGEFORMAT </w:instrText>
        </w:r>
        <w:r>
          <w:fldChar w:fldCharType="separate"/>
        </w:r>
        <w:r>
          <w:rPr>
            <w:lang w:val="zh-CN"/>
          </w:rPr>
          <w:t>6</w:t>
        </w:r>
        <w:r>
          <w:rPr>
            <w:lang w:val="zh-CN"/>
          </w:rPr>
          <w:fldChar w:fldCharType="end"/>
        </w:r>
      </w:p>
    </w:sdtContent>
  </w:sdt>
  <w:p w14:paraId="6B49B1DF">
    <w:pPr>
      <w:pStyle w:val="39"/>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8"/>
      <w:docPartObj>
        <w:docPartGallery w:val="autotext"/>
      </w:docPartObj>
    </w:sdtPr>
    <w:sdtContent>
      <w:p w14:paraId="1E73F30A">
        <w:pPr>
          <w:pStyle w:val="39"/>
          <w:jc w:val="center"/>
        </w:pPr>
        <w:r>
          <w:fldChar w:fldCharType="begin"/>
        </w:r>
        <w:r>
          <w:instrText xml:space="preserve"> PAGE   \* MERGEFORMAT </w:instrText>
        </w:r>
        <w:r>
          <w:fldChar w:fldCharType="separate"/>
        </w:r>
        <w:r>
          <w:rPr>
            <w:lang w:val="zh-CN"/>
          </w:rPr>
          <w:t>62</w:t>
        </w:r>
        <w:r>
          <w:rPr>
            <w:lang w:val="zh-CN"/>
          </w:rPr>
          <w:fldChar w:fldCharType="end"/>
        </w:r>
      </w:p>
    </w:sdtContent>
  </w:sdt>
  <w:p w14:paraId="0CCA793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7"/>
      <w:docPartObj>
        <w:docPartGallery w:val="autotext"/>
      </w:docPartObj>
    </w:sdtPr>
    <w:sdtContent>
      <w:p w14:paraId="39185F94">
        <w:pPr>
          <w:pStyle w:val="39"/>
          <w:jc w:val="center"/>
        </w:pPr>
        <w:r>
          <w:fldChar w:fldCharType="begin"/>
        </w:r>
        <w:r>
          <w:instrText xml:space="preserve"> PAGE   \* MERGEFORMAT </w:instrText>
        </w:r>
        <w:r>
          <w:fldChar w:fldCharType="separate"/>
        </w:r>
        <w:r>
          <w:rPr>
            <w:lang w:val="zh-CN"/>
          </w:rPr>
          <w:t>32</w:t>
        </w:r>
        <w:r>
          <w:rPr>
            <w:lang w:val="zh-CN"/>
          </w:rPr>
          <w:fldChar w:fldCharType="end"/>
        </w:r>
      </w:p>
    </w:sdtContent>
  </w:sdt>
  <w:p w14:paraId="52EC1FB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60"/>
      <w:docPartObj>
        <w:docPartGallery w:val="autotext"/>
      </w:docPartObj>
    </w:sdtPr>
    <w:sdtContent>
      <w:p w14:paraId="1CFA64F3">
        <w:pPr>
          <w:pStyle w:val="39"/>
          <w:jc w:val="center"/>
        </w:pPr>
        <w:r>
          <w:fldChar w:fldCharType="begin"/>
        </w:r>
        <w:r>
          <w:instrText xml:space="preserve"> PAGE   \* MERGEFORMAT </w:instrText>
        </w:r>
        <w:r>
          <w:fldChar w:fldCharType="separate"/>
        </w:r>
        <w:r>
          <w:rPr>
            <w:lang w:val="zh-CN"/>
          </w:rPr>
          <w:t>65</w:t>
        </w:r>
        <w:r>
          <w:rPr>
            <w:lang w:val="zh-CN"/>
          </w:rPr>
          <w:fldChar w:fldCharType="end"/>
        </w:r>
      </w:p>
    </w:sdtContent>
  </w:sdt>
  <w:p w14:paraId="093B31C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9"/>
      <w:docPartObj>
        <w:docPartGallery w:val="autotext"/>
      </w:docPartObj>
    </w:sdtPr>
    <w:sdtContent>
      <w:p w14:paraId="3FAF5077">
        <w:pPr>
          <w:pStyle w:val="39"/>
          <w:jc w:val="center"/>
        </w:pPr>
        <w:r>
          <w:fldChar w:fldCharType="begin"/>
        </w:r>
        <w:r>
          <w:instrText xml:space="preserve"> PAGE   \* MERGEFORMAT </w:instrText>
        </w:r>
        <w:r>
          <w:fldChar w:fldCharType="separate"/>
        </w:r>
        <w:r>
          <w:rPr>
            <w:lang w:val="zh-CN"/>
          </w:rPr>
          <w:t>64</w:t>
        </w:r>
        <w:r>
          <w:rPr>
            <w:lang w:val="zh-CN"/>
          </w:rPr>
          <w:fldChar w:fldCharType="end"/>
        </w:r>
      </w:p>
    </w:sdtContent>
  </w:sdt>
  <w:p w14:paraId="6C757E2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EBA97">
    <w:pPr>
      <w:pStyle w:val="39"/>
      <w:jc w:val="center"/>
    </w:pPr>
    <w:r>
      <w:fldChar w:fldCharType="begin"/>
    </w:r>
    <w:r>
      <w:instrText xml:space="preserve"> PAGE   \* MERGEFORMAT </w:instrText>
    </w:r>
    <w:r>
      <w:fldChar w:fldCharType="separate"/>
    </w:r>
    <w:r>
      <w:rPr>
        <w:lang w:val="zh-CN"/>
      </w:rPr>
      <w:t>85</w:t>
    </w:r>
    <w:r>
      <w:rPr>
        <w:lang w:val="zh-CN"/>
      </w:rPr>
      <w:fldChar w:fldCharType="end"/>
    </w:r>
  </w:p>
  <w:p w14:paraId="6F98B87A">
    <w:pPr>
      <w:pStyle w:val="39"/>
      <w:jc w:val="center"/>
      <w:rPr>
        <w:rFonts w:ascii="仿宋_GB2312" w:eastAsia="仿宋_GB2312"/>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3BA63">
    <w:pPr>
      <w:pStyle w:val="40"/>
      <w:jc w:val="left"/>
    </w:pPr>
    <w:r>
      <w:t></w:t>
    </w:r>
    <w:r>
      <w:rPr>
        <w:rFonts w:hint="eastAsia" w:ascii="仿宋" w:hAnsi="仿宋" w:eastAsia="仿宋" w:cs="仿宋"/>
      </w:rPr>
      <w:t xml:space="preserve">浙江建汇工程咨询有限公司                    文件编号:CGSHZJ-2025-N001116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D627">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B056F">
    <w:pPr>
      <w:pStyle w:val="40"/>
      <w:ind w:firstLine="540" w:firstLineChars="300"/>
      <w:jc w:val="left"/>
      <w:rPr>
        <w:rFonts w:ascii="仿宋_GB2312" w:eastAsia="仿宋_GB2312"/>
        <w:i/>
        <w:u w:val="single"/>
      </w:rPr>
    </w:pPr>
    <w:r>
      <w:rPr>
        <w:rFonts w:hint="eastAsia" w:ascii="仿宋" w:hAnsi="仿宋" w:eastAsia="仿宋" w:cs="仿宋"/>
      </w:rPr>
      <w:t xml:space="preserve">浙江建汇工程咨询有限公司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文件编号:CGSHZJ-2025-N001116 </w:t>
    </w:r>
  </w:p>
  <w:p w14:paraId="338AA708">
    <w:pPr>
      <w:pStyle w:val="40"/>
      <w:pBdr>
        <w:bottom w:val="none" w:color="auto" w:sz="0" w:space="0"/>
      </w:pBdr>
      <w:tabs>
        <w:tab w:val="clear" w:pos="4153"/>
        <w:tab w:val="clear" w:pos="8306"/>
      </w:tabs>
      <w:jc w:val="both"/>
    </w:pPr>
  </w:p>
  <w:p w14:paraId="189900F5">
    <w:pPr>
      <w:pStyle w:val="40"/>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C1E5">
    <w:pPr>
      <w:pStyle w:val="40"/>
      <w:jc w:val="left"/>
      <w:rPr>
        <w:rFonts w:ascii="仿宋_GB2312" w:eastAsia="仿宋_GB2312"/>
        <w:i/>
        <w:u w:val="single"/>
      </w:rPr>
    </w:pPr>
    <w:r>
      <w:t></w:t>
    </w:r>
    <w:r>
      <w:rPr>
        <w:rFonts w:hint="eastAsia" w:ascii="仿宋" w:hAnsi="仿宋" w:eastAsia="仿宋" w:cs="仿宋"/>
      </w:rPr>
      <w:t xml:space="preserve">浙江建汇工程咨询有限公司                        文件编号:CGSHZJ-2025-N001116 </w:t>
    </w:r>
  </w:p>
  <w:p w14:paraId="3941B5A1">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DD982">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7B4BD514">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11066">
    <w:pPr>
      <w:pStyle w:val="40"/>
      <w:jc w:val="left"/>
      <w:rPr>
        <w:rFonts w:ascii="仿宋_GB2312" w:eastAsia="仿宋_GB2312"/>
        <w:b/>
        <w:i/>
        <w:u w:val="single"/>
      </w:rPr>
    </w:pPr>
    <w:r>
      <w:rPr>
        <w:rFonts w:hint="eastAsia" w:ascii="仿宋" w:hAnsi="仿宋" w:eastAsia="仿宋" w:cs="仿宋"/>
      </w:rPr>
      <w:t xml:space="preserve">（代理机构）               文件编号: </w:t>
    </w:r>
  </w:p>
  <w:p w14:paraId="2FC165F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7BDD2">
    <w:pPr>
      <w:pStyle w:val="40"/>
      <w:jc w:val="left"/>
      <w:rPr>
        <w:rFonts w:ascii="仿宋_GB2312" w:eastAsia="仿宋_GB2312"/>
        <w:i/>
        <w:u w:val="single"/>
      </w:rPr>
    </w:pPr>
    <w:r>
      <w:rPr>
        <w:rFonts w:hint="eastAsia" w:ascii="仿宋" w:hAnsi="仿宋" w:eastAsia="仿宋" w:cs="仿宋"/>
      </w:rPr>
      <w:t xml:space="preserve">（代理机构）               文件编号: </w:t>
    </w:r>
  </w:p>
  <w:p w14:paraId="49751933">
    <w:pPr>
      <w:pStyle w:val="40"/>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928C0">
    <w:pPr>
      <w:pStyle w:val="40"/>
      <w:jc w:val="left"/>
      <w:rPr>
        <w:rFonts w:ascii="仿宋_GB2312" w:eastAsia="仿宋_GB2312"/>
        <w:i/>
        <w:u w:val="single"/>
      </w:rPr>
    </w:pPr>
    <w:r>
      <w:rPr>
        <w:rFonts w:hint="eastAsia" w:ascii="仿宋" w:hAnsi="仿宋" w:eastAsia="仿宋" w:cs="仿宋"/>
      </w:rPr>
      <w:t xml:space="preserve">（代理机构）               文件编号: </w:t>
    </w:r>
  </w:p>
  <w:p w14:paraId="2ABEB7F1">
    <w:pPr>
      <w:pStyle w:val="40"/>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E807">
    <w:pPr>
      <w:pStyle w:val="40"/>
      <w:jc w:val="left"/>
      <w:rPr>
        <w:rFonts w:ascii="仿宋_GB2312" w:eastAsia="仿宋_GB2312"/>
        <w:i/>
        <w:u w:val="single"/>
      </w:rPr>
    </w:pPr>
    <w:r>
      <w:rPr>
        <w:rFonts w:hint="eastAsia" w:ascii="仿宋" w:hAnsi="仿宋" w:eastAsia="仿宋" w:cs="仿宋"/>
      </w:rPr>
      <w:t xml:space="preserve">（代理机构）               文件编号: </w:t>
    </w:r>
  </w:p>
  <w:p w14:paraId="6809FFD2">
    <w:pPr>
      <w:pStyle w:val="40"/>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139D9237"/>
    <w:multiLevelType w:val="singleLevel"/>
    <w:tmpl w:val="139D9237"/>
    <w:lvl w:ilvl="0" w:tentative="0">
      <w:start w:val="6"/>
      <w:numFmt w:val="decimal"/>
      <w:lvlText w:val="%1."/>
      <w:lvlJc w:val="left"/>
      <w:pPr>
        <w:tabs>
          <w:tab w:val="left" w:pos="312"/>
        </w:tabs>
      </w:pPr>
    </w:lvl>
  </w:abstractNum>
  <w:abstractNum w:abstractNumId="2">
    <w:nsid w:val="7E027865"/>
    <w:multiLevelType w:val="singleLevel"/>
    <w:tmpl w:val="7E027865"/>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356AB"/>
    <w:rsid w:val="00086534"/>
    <w:rsid w:val="000A3BBA"/>
    <w:rsid w:val="000F1D16"/>
    <w:rsid w:val="000F42A9"/>
    <w:rsid w:val="001431BA"/>
    <w:rsid w:val="00171F80"/>
    <w:rsid w:val="00172A27"/>
    <w:rsid w:val="003A1CB6"/>
    <w:rsid w:val="003B343A"/>
    <w:rsid w:val="003E71D6"/>
    <w:rsid w:val="00495FB0"/>
    <w:rsid w:val="004A51B6"/>
    <w:rsid w:val="004F2AEC"/>
    <w:rsid w:val="00541EED"/>
    <w:rsid w:val="00571863"/>
    <w:rsid w:val="005744AC"/>
    <w:rsid w:val="00741F56"/>
    <w:rsid w:val="00792E4B"/>
    <w:rsid w:val="007F5110"/>
    <w:rsid w:val="00853FF5"/>
    <w:rsid w:val="00873969"/>
    <w:rsid w:val="008B6518"/>
    <w:rsid w:val="008B653E"/>
    <w:rsid w:val="008C2E87"/>
    <w:rsid w:val="009B75CC"/>
    <w:rsid w:val="00A828E1"/>
    <w:rsid w:val="00AE144E"/>
    <w:rsid w:val="00AF14D6"/>
    <w:rsid w:val="00B34AC1"/>
    <w:rsid w:val="00B36CA7"/>
    <w:rsid w:val="00C131E2"/>
    <w:rsid w:val="00CB3523"/>
    <w:rsid w:val="00CD6A59"/>
    <w:rsid w:val="00CF3473"/>
    <w:rsid w:val="00D64740"/>
    <w:rsid w:val="00E02671"/>
    <w:rsid w:val="00E76B8C"/>
    <w:rsid w:val="00E94627"/>
    <w:rsid w:val="00F01683"/>
    <w:rsid w:val="00F6631E"/>
    <w:rsid w:val="00F87B35"/>
    <w:rsid w:val="01F43FA4"/>
    <w:rsid w:val="035BEF8B"/>
    <w:rsid w:val="0F096B8F"/>
    <w:rsid w:val="0F63063F"/>
    <w:rsid w:val="101C4E02"/>
    <w:rsid w:val="18684F6B"/>
    <w:rsid w:val="18E60774"/>
    <w:rsid w:val="1D2F1C3B"/>
    <w:rsid w:val="1FBFFEB0"/>
    <w:rsid w:val="23D00795"/>
    <w:rsid w:val="275DFFED"/>
    <w:rsid w:val="282C2448"/>
    <w:rsid w:val="28840408"/>
    <w:rsid w:val="2EC3044D"/>
    <w:rsid w:val="2F0C0A43"/>
    <w:rsid w:val="30CD01D9"/>
    <w:rsid w:val="326F4556"/>
    <w:rsid w:val="36D2419B"/>
    <w:rsid w:val="36DF73DC"/>
    <w:rsid w:val="36E07B48"/>
    <w:rsid w:val="38144F06"/>
    <w:rsid w:val="3E6DF6DC"/>
    <w:rsid w:val="3FCFDA4A"/>
    <w:rsid w:val="41C57EAA"/>
    <w:rsid w:val="427E60E8"/>
    <w:rsid w:val="48CF1F30"/>
    <w:rsid w:val="4F4B3D85"/>
    <w:rsid w:val="56E91982"/>
    <w:rsid w:val="5B73EE39"/>
    <w:rsid w:val="5CFAC9C4"/>
    <w:rsid w:val="5F561B6F"/>
    <w:rsid w:val="5F57E5CA"/>
    <w:rsid w:val="63EB6C79"/>
    <w:rsid w:val="64AFCBD0"/>
    <w:rsid w:val="669C35D3"/>
    <w:rsid w:val="688A518E"/>
    <w:rsid w:val="6AFF2A6C"/>
    <w:rsid w:val="6EBAEEF7"/>
    <w:rsid w:val="6F9C758C"/>
    <w:rsid w:val="6FC37AD4"/>
    <w:rsid w:val="71A6635B"/>
    <w:rsid w:val="74737515"/>
    <w:rsid w:val="778CFDC4"/>
    <w:rsid w:val="77EDE09C"/>
    <w:rsid w:val="78AD1F79"/>
    <w:rsid w:val="7A274428"/>
    <w:rsid w:val="7DFF3A1B"/>
    <w:rsid w:val="7EDA6453"/>
    <w:rsid w:val="7F2A5316"/>
    <w:rsid w:val="7FB64187"/>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B-缩进"/>
    <w:basedOn w:val="1"/>
    <w:qFormat/>
    <w:uiPriority w:val="0"/>
    <w:pPr>
      <w:spacing w:after="60"/>
      <w:ind w:firstLine="56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172</Words>
  <Characters>191</Characters>
  <Lines>338</Lines>
  <Paragraphs>95</Paragraphs>
  <TotalTime>50</TotalTime>
  <ScaleCrop>false</ScaleCrop>
  <LinksUpToDate>false</LinksUpToDate>
  <CharactersWithSpaces>216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糕。</cp:lastModifiedBy>
  <cp:lastPrinted>2025-02-08T01:30:00Z</cp:lastPrinted>
  <dcterms:modified xsi:type="dcterms:W3CDTF">2025-02-11T01:56:35Z</dcterms:modified>
  <dc:title>杭州市市民卡扩大发卡工程</dc:title>
  <cp:revision>317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A680BFB9D37A42D88A282771F35DE519_13</vt:lpwstr>
  </property>
  <property fmtid="{D5CDD505-2E9C-101B-9397-08002B2CF9AE}" pid="5" name="KSOTemplateDocerSaveRecord">
    <vt:lpwstr>eyJoZGlkIjoiYjBmYWM5YzMzYTc0YmZmMTA0MTFiODhkNDg3ZGUzMzIiLCJ1c2VySWQiOiIzNjU4MzMwNjgifQ==</vt:lpwstr>
  </property>
</Properties>
</file>