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9B572">
      <w:pPr>
        <w:pStyle w:val="13"/>
        <w:framePr w:wrap="auto" w:vAnchor="margin" w:hAnchor="text" w:yAlign="inline"/>
        <w:jc w:val="center"/>
        <w:rPr>
          <w:rFonts w:ascii="SimSong Bold" w:hAnsi="SimSong Bold" w:eastAsia="SimSong Bold" w:cs="SimSong Bold"/>
          <w:sz w:val="56"/>
          <w:szCs w:val="56"/>
        </w:rPr>
      </w:pPr>
    </w:p>
    <w:p w14:paraId="08AA63E4">
      <w:pPr>
        <w:pStyle w:val="13"/>
        <w:framePr w:wrap="auto" w:vAnchor="margin" w:hAnchor="text" w:yAlign="inline"/>
        <w:jc w:val="center"/>
        <w:outlineLvl w:val="0"/>
        <w:rPr>
          <w:rFonts w:ascii="SimSong Bold" w:hAnsi="SimSong Bold" w:eastAsia="SimSong Bold" w:cs="SimSong Bold"/>
          <w:sz w:val="56"/>
          <w:szCs w:val="56"/>
          <w:lang w:val="zh-TW" w:eastAsia="zh-TW"/>
        </w:rPr>
      </w:pPr>
      <w:bookmarkStart w:id="0" w:name="_Toc24606"/>
      <w:r>
        <w:rPr>
          <w:rFonts w:hint="eastAsia" w:eastAsia="SimSong Bold"/>
          <w:sz w:val="56"/>
          <w:szCs w:val="56"/>
          <w:rtl w:val="0"/>
          <w:lang w:val="zh-TW" w:eastAsia="zh-TW"/>
        </w:rPr>
        <w:t>杭州临平文化传媒集团有限公司藕花洲大剧院舞台设备采购项目</w:t>
      </w:r>
      <w:bookmarkEnd w:id="0"/>
    </w:p>
    <w:p w14:paraId="1E55D85F">
      <w:pPr>
        <w:pStyle w:val="13"/>
        <w:framePr w:wrap="auto" w:vAnchor="margin" w:hAnchor="text" w:yAlign="inline"/>
        <w:jc w:val="center"/>
        <w:rPr>
          <w:rFonts w:hint="eastAsia" w:eastAsia="SimSong Bold"/>
          <w:sz w:val="32"/>
          <w:szCs w:val="32"/>
          <w:rtl w:val="0"/>
          <w:lang w:val="zh-TW" w:eastAsia="zh-TW"/>
        </w:rPr>
      </w:pPr>
    </w:p>
    <w:p w14:paraId="07C4B7F0">
      <w:pPr>
        <w:pStyle w:val="13"/>
        <w:framePr w:wrap="auto" w:vAnchor="margin" w:hAnchor="text" w:yAlign="inline"/>
        <w:jc w:val="center"/>
        <w:rPr>
          <w:rFonts w:hint="eastAsia" w:eastAsia="SimSong Bold"/>
          <w:sz w:val="32"/>
          <w:szCs w:val="32"/>
          <w:rtl w:val="0"/>
          <w:lang w:val="zh-TW" w:eastAsia="zh-TW"/>
        </w:rPr>
      </w:pPr>
    </w:p>
    <w:p w14:paraId="652270A3">
      <w:pPr>
        <w:pStyle w:val="13"/>
        <w:framePr w:wrap="auto" w:vAnchor="margin" w:hAnchor="text" w:yAlign="inline"/>
        <w:jc w:val="center"/>
        <w:rPr>
          <w:rFonts w:hint="eastAsia" w:eastAsia="SimSong Bold"/>
          <w:sz w:val="72"/>
          <w:szCs w:val="72"/>
          <w:rtl w:val="0"/>
          <w:lang w:val="zh-TW" w:eastAsia="zh-TW"/>
        </w:rPr>
      </w:pPr>
    </w:p>
    <w:p w14:paraId="65836FD9">
      <w:pPr>
        <w:pStyle w:val="13"/>
        <w:framePr w:wrap="auto" w:vAnchor="margin" w:hAnchor="text" w:yAlign="inline"/>
        <w:jc w:val="center"/>
        <w:outlineLvl w:val="0"/>
        <w:rPr>
          <w:rFonts w:hint="eastAsia" w:eastAsia="SimSong Bold"/>
          <w:sz w:val="84"/>
          <w:szCs w:val="84"/>
          <w:rtl w:val="0"/>
          <w:lang w:val="zh-TW" w:eastAsia="zh-TW"/>
        </w:rPr>
      </w:pPr>
      <w:bookmarkStart w:id="1" w:name="_Toc406"/>
      <w:r>
        <w:rPr>
          <w:rFonts w:hint="eastAsia" w:eastAsia="宋体"/>
          <w:sz w:val="84"/>
          <w:szCs w:val="84"/>
          <w:rtl w:val="0"/>
          <w:lang w:val="en-US" w:eastAsia="zh-CN"/>
        </w:rPr>
        <w:t>公开</w:t>
      </w:r>
      <w:r>
        <w:rPr>
          <w:rFonts w:hint="eastAsia" w:eastAsia="SimSong Bold"/>
          <w:sz w:val="84"/>
          <w:szCs w:val="84"/>
          <w:rtl w:val="0"/>
          <w:lang w:val="zh-TW" w:eastAsia="zh-TW"/>
        </w:rPr>
        <w:t>采购文件</w:t>
      </w:r>
      <w:bookmarkEnd w:id="1"/>
    </w:p>
    <w:p w14:paraId="74037CD2">
      <w:pPr>
        <w:pStyle w:val="13"/>
        <w:framePr w:wrap="auto" w:vAnchor="margin" w:hAnchor="text" w:yAlign="inline"/>
        <w:jc w:val="center"/>
        <w:outlineLvl w:val="0"/>
        <w:rPr>
          <w:rFonts w:hint="eastAsia" w:eastAsia="宋体"/>
          <w:sz w:val="44"/>
          <w:szCs w:val="44"/>
          <w:rtl w:val="0"/>
          <w:lang w:val="zh-TW" w:eastAsia="zh-CN"/>
        </w:rPr>
      </w:pPr>
    </w:p>
    <w:p w14:paraId="18A5AAD4">
      <w:pPr>
        <w:pStyle w:val="13"/>
        <w:framePr w:wrap="auto" w:vAnchor="margin" w:hAnchor="text" w:yAlign="inline"/>
        <w:jc w:val="center"/>
        <w:outlineLvl w:val="0"/>
        <w:rPr>
          <w:rFonts w:hint="eastAsia" w:ascii="SimSong Bold" w:hAnsi="SimSong Bold" w:eastAsia="宋体" w:cs="SimSong Bold"/>
          <w:sz w:val="44"/>
          <w:szCs w:val="44"/>
          <w:lang w:val="zh-TW" w:eastAsia="zh-CN"/>
        </w:rPr>
      </w:pPr>
      <w:r>
        <w:rPr>
          <w:rFonts w:hint="eastAsia" w:eastAsia="宋体"/>
          <w:sz w:val="44"/>
          <w:szCs w:val="44"/>
          <w:rtl w:val="0"/>
          <w:lang w:val="zh-TW" w:eastAsia="zh-CN"/>
        </w:rPr>
        <w:t>（</w:t>
      </w:r>
      <w:r>
        <w:rPr>
          <w:rFonts w:hint="eastAsia" w:eastAsia="SimSong Bold"/>
          <w:sz w:val="44"/>
          <w:szCs w:val="44"/>
          <w:rtl w:val="0"/>
          <w:lang w:val="zh-TW" w:eastAsia="zh-TW"/>
        </w:rPr>
        <w:t>临采云</w:t>
      </w:r>
      <w:r>
        <w:rPr>
          <w:rFonts w:hint="eastAsia" w:eastAsia="宋体"/>
          <w:sz w:val="44"/>
          <w:szCs w:val="44"/>
          <w:rtl w:val="0"/>
          <w:lang w:val="en-US" w:eastAsia="zh-CN"/>
        </w:rPr>
        <w:t>采购</w:t>
      </w:r>
      <w:r>
        <w:rPr>
          <w:rFonts w:hint="eastAsia" w:eastAsia="宋体"/>
          <w:sz w:val="44"/>
          <w:szCs w:val="44"/>
          <w:rtl w:val="0"/>
          <w:lang w:val="zh-TW" w:eastAsia="zh-CN"/>
        </w:rPr>
        <w:t>）</w:t>
      </w:r>
    </w:p>
    <w:p w14:paraId="71085B82">
      <w:pPr>
        <w:pStyle w:val="13"/>
        <w:framePr w:wrap="auto" w:vAnchor="margin" w:hAnchor="text" w:yAlign="inline"/>
        <w:jc w:val="center"/>
        <w:rPr>
          <w:rFonts w:hint="eastAsia" w:eastAsia="SimSong Bold"/>
          <w:sz w:val="32"/>
          <w:szCs w:val="32"/>
          <w:rtl w:val="0"/>
          <w:lang w:val="zh-TW" w:eastAsia="zh-TW"/>
        </w:rPr>
      </w:pPr>
    </w:p>
    <w:p w14:paraId="63E051CA">
      <w:pPr>
        <w:pStyle w:val="13"/>
        <w:framePr w:wrap="auto" w:vAnchor="margin" w:hAnchor="text" w:yAlign="inline"/>
        <w:jc w:val="center"/>
        <w:rPr>
          <w:rFonts w:hint="eastAsia" w:eastAsia="SimSong Bold"/>
          <w:sz w:val="32"/>
          <w:szCs w:val="32"/>
          <w:rtl w:val="0"/>
          <w:lang w:val="zh-TW" w:eastAsia="zh-TW"/>
        </w:rPr>
      </w:pPr>
    </w:p>
    <w:p w14:paraId="658A2888">
      <w:pPr>
        <w:pStyle w:val="13"/>
        <w:framePr w:wrap="auto" w:vAnchor="margin" w:hAnchor="text" w:yAlign="inline"/>
        <w:jc w:val="center"/>
        <w:rPr>
          <w:rFonts w:hint="eastAsia" w:ascii="宋体" w:hAnsi="宋体" w:eastAsia="宋体" w:cs="宋体"/>
          <w:sz w:val="44"/>
          <w:szCs w:val="44"/>
        </w:rPr>
      </w:pPr>
      <w:r>
        <w:rPr>
          <w:rFonts w:hint="eastAsia" w:ascii="宋体" w:hAnsi="宋体" w:eastAsia="宋体" w:cs="宋体"/>
          <w:sz w:val="44"/>
          <w:szCs w:val="44"/>
          <w:rtl w:val="0"/>
          <w:lang w:val="zh-TW" w:eastAsia="zh-TW"/>
        </w:rPr>
        <w:t>（编号：</w:t>
      </w:r>
      <w:r>
        <w:rPr>
          <w:rFonts w:hint="eastAsia" w:ascii="宋体" w:hAnsi="宋体" w:eastAsia="宋体" w:cs="宋体"/>
          <w:sz w:val="44"/>
          <w:szCs w:val="44"/>
          <w:rtl w:val="0"/>
          <w:lang w:val="en-US" w:eastAsia="zh-CN"/>
        </w:rPr>
        <w:t>HZLPWC2024--001-1</w:t>
      </w:r>
      <w:r>
        <w:rPr>
          <w:rFonts w:hint="eastAsia" w:ascii="宋体" w:hAnsi="宋体" w:eastAsia="宋体" w:cs="宋体"/>
          <w:sz w:val="44"/>
          <w:szCs w:val="44"/>
          <w:rtl w:val="0"/>
          <w:lang w:val="zh-TW" w:eastAsia="zh-TW"/>
        </w:rPr>
        <w:t>）</w:t>
      </w:r>
    </w:p>
    <w:p w14:paraId="27E3E882">
      <w:pPr>
        <w:pStyle w:val="13"/>
        <w:framePr w:wrap="auto" w:vAnchor="margin" w:hAnchor="text" w:yAlign="inline"/>
        <w:jc w:val="center"/>
        <w:rPr>
          <w:rFonts w:ascii="SimSong Bold" w:hAnsi="SimSong Bold" w:eastAsia="SimSong Bold" w:cs="SimSong Bold"/>
          <w:sz w:val="52"/>
          <w:szCs w:val="52"/>
        </w:rPr>
      </w:pPr>
    </w:p>
    <w:p w14:paraId="7A1A3C8B">
      <w:pPr>
        <w:pStyle w:val="14"/>
        <w:framePr w:wrap="auto" w:vAnchor="margin" w:hAnchor="text" w:yAlign="inline"/>
        <w:outlineLvl w:val="9"/>
      </w:pPr>
    </w:p>
    <w:p w14:paraId="044FCF03">
      <w:pPr>
        <w:pStyle w:val="13"/>
        <w:framePr w:wrap="auto" w:vAnchor="margin" w:hAnchor="text" w:yAlign="inline"/>
      </w:pPr>
    </w:p>
    <w:p w14:paraId="3A67FA1C">
      <w:pPr>
        <w:pStyle w:val="13"/>
        <w:framePr w:wrap="auto" w:vAnchor="margin" w:hAnchor="text" w:yAlign="inline"/>
      </w:pPr>
    </w:p>
    <w:p w14:paraId="5C5FA8A6">
      <w:pPr>
        <w:pStyle w:val="13"/>
        <w:framePr w:wrap="auto" w:vAnchor="margin" w:hAnchor="text" w:yAlign="inline"/>
        <w:spacing w:line="360" w:lineRule="auto"/>
        <w:jc w:val="center"/>
        <w:rPr>
          <w:rFonts w:hint="eastAsia" w:eastAsia="SimSong Bold"/>
          <w:sz w:val="36"/>
          <w:szCs w:val="36"/>
          <w:rtl w:val="0"/>
          <w:lang w:val="zh-TW" w:eastAsia="zh-TW"/>
        </w:rPr>
      </w:pPr>
    </w:p>
    <w:p w14:paraId="3FDE0E00">
      <w:pPr>
        <w:pStyle w:val="13"/>
        <w:framePr w:wrap="auto" w:vAnchor="margin" w:hAnchor="text" w:yAlign="inline"/>
        <w:spacing w:line="360" w:lineRule="auto"/>
        <w:jc w:val="center"/>
        <w:outlineLvl w:val="0"/>
        <w:rPr>
          <w:rFonts w:ascii="SimSong Bold" w:hAnsi="SimSong Bold" w:eastAsia="SimSong Bold" w:cs="SimSong Bold"/>
          <w:sz w:val="36"/>
          <w:szCs w:val="36"/>
          <w:lang w:val="zh-TW" w:eastAsia="zh-TW"/>
        </w:rPr>
      </w:pPr>
      <w:bookmarkStart w:id="2" w:name="_Toc6310"/>
      <w:r>
        <w:rPr>
          <w:rFonts w:hint="eastAsia" w:eastAsia="SimSong Bold"/>
          <w:sz w:val="36"/>
          <w:szCs w:val="36"/>
          <w:rtl w:val="0"/>
          <w:lang w:val="zh-TW" w:eastAsia="zh-TW"/>
        </w:rPr>
        <w:t>采购人：杭州临平文化传媒集团有限公司</w:t>
      </w:r>
      <w:bookmarkEnd w:id="2"/>
    </w:p>
    <w:p w14:paraId="766795B3">
      <w:pPr>
        <w:pStyle w:val="13"/>
        <w:framePr w:wrap="auto" w:vAnchor="margin" w:hAnchor="text" w:yAlign="inline"/>
        <w:spacing w:line="360" w:lineRule="auto"/>
        <w:jc w:val="center"/>
        <w:outlineLvl w:val="0"/>
        <w:rPr>
          <w:rFonts w:ascii="SimSong Bold" w:hAnsi="SimSong Bold" w:eastAsia="SimSong Bold" w:cs="SimSong Bold"/>
          <w:sz w:val="36"/>
          <w:szCs w:val="36"/>
          <w:lang w:val="zh-TW" w:eastAsia="zh-TW"/>
        </w:rPr>
      </w:pPr>
      <w:bookmarkStart w:id="3" w:name="_Toc31359"/>
      <w:r>
        <w:rPr>
          <w:rFonts w:hint="eastAsia" w:eastAsia="SimSong Bold"/>
          <w:sz w:val="36"/>
          <w:szCs w:val="36"/>
          <w:rtl w:val="0"/>
          <w:lang w:val="zh-TW" w:eastAsia="zh-TW"/>
        </w:rPr>
        <w:t>委托代理机构：</w:t>
      </w:r>
      <w:bookmarkStart w:id="4" w:name="year1"/>
      <w:r>
        <w:rPr>
          <w:rFonts w:hint="eastAsia" w:eastAsia="SimSong Bold"/>
          <w:sz w:val="36"/>
          <w:szCs w:val="36"/>
          <w:rtl w:val="0"/>
          <w:lang w:val="zh-TW" w:eastAsia="zh-TW"/>
        </w:rPr>
        <w:t>耀华建设管理有限公司</w:t>
      </w:r>
      <w:bookmarkEnd w:id="3"/>
    </w:p>
    <w:p w14:paraId="7B84EA71">
      <w:pPr>
        <w:pStyle w:val="13"/>
        <w:framePr w:wrap="auto" w:vAnchor="margin" w:hAnchor="text" w:yAlign="inline"/>
        <w:spacing w:line="360" w:lineRule="auto"/>
        <w:rPr>
          <w:rFonts w:hint="eastAsia" w:ascii="宋体" w:hAnsi="宋体" w:eastAsia="宋体" w:cs="宋体"/>
          <w:sz w:val="36"/>
          <w:szCs w:val="36"/>
        </w:rPr>
      </w:pPr>
      <w:r>
        <w:rPr>
          <w:rFonts w:hint="eastAsia" w:ascii="宋体" w:hAnsi="宋体" w:eastAsia="宋体" w:cs="宋体"/>
          <w:sz w:val="36"/>
          <w:szCs w:val="36"/>
          <w:rtl w:val="0"/>
          <w:lang w:val="en-US"/>
        </w:rPr>
        <w:t xml:space="preserve">           </w:t>
      </w:r>
      <w:bookmarkEnd w:id="4"/>
      <w:r>
        <w:rPr>
          <w:rFonts w:hint="eastAsia" w:ascii="宋体" w:hAnsi="宋体" w:eastAsia="宋体" w:cs="宋体"/>
          <w:sz w:val="36"/>
          <w:szCs w:val="36"/>
          <w:rtl w:val="0"/>
          <w:lang w:val="zh-TW" w:eastAsia="zh-TW"/>
        </w:rPr>
        <w:t xml:space="preserve"> 日期：</w:t>
      </w:r>
      <w:r>
        <w:rPr>
          <w:rFonts w:hint="eastAsia" w:ascii="宋体" w:hAnsi="宋体" w:eastAsia="宋体" w:cs="宋体"/>
          <w:sz w:val="36"/>
          <w:szCs w:val="36"/>
          <w:rtl w:val="0"/>
          <w:lang w:val="en-US"/>
        </w:rPr>
        <w:t>2024</w:t>
      </w:r>
      <w:r>
        <w:rPr>
          <w:rFonts w:hint="eastAsia" w:ascii="宋体" w:hAnsi="宋体" w:eastAsia="宋体" w:cs="宋体"/>
          <w:sz w:val="36"/>
          <w:szCs w:val="36"/>
          <w:rtl w:val="0"/>
          <w:lang w:val="zh-TW" w:eastAsia="zh-TW"/>
        </w:rPr>
        <w:t>年</w:t>
      </w:r>
      <w:r>
        <w:rPr>
          <w:rFonts w:hint="eastAsia" w:ascii="宋体" w:hAnsi="宋体" w:eastAsia="宋体" w:cs="宋体"/>
          <w:sz w:val="36"/>
          <w:szCs w:val="36"/>
          <w:rtl w:val="0"/>
          <w:lang w:val="en-US" w:eastAsia="zh-CN"/>
        </w:rPr>
        <w:t>12</w:t>
      </w:r>
      <w:r>
        <w:rPr>
          <w:rFonts w:hint="eastAsia" w:ascii="宋体" w:hAnsi="宋体" w:eastAsia="宋体" w:cs="宋体"/>
          <w:sz w:val="36"/>
          <w:szCs w:val="36"/>
          <w:rtl w:val="0"/>
          <w:lang w:val="zh-TW" w:eastAsia="zh-TW"/>
        </w:rPr>
        <w:t>月</w:t>
      </w:r>
      <w:r>
        <w:rPr>
          <w:rFonts w:hint="eastAsia" w:ascii="宋体" w:hAnsi="宋体" w:eastAsia="宋体" w:cs="宋体"/>
          <w:sz w:val="36"/>
          <w:szCs w:val="36"/>
          <w:rtl w:val="0"/>
          <w:lang w:val="en-US" w:eastAsia="zh-CN"/>
        </w:rPr>
        <w:t>27</w:t>
      </w:r>
      <w:r>
        <w:rPr>
          <w:rFonts w:hint="eastAsia" w:ascii="宋体" w:hAnsi="宋体" w:eastAsia="宋体" w:cs="宋体"/>
          <w:sz w:val="36"/>
          <w:szCs w:val="36"/>
          <w:rtl w:val="0"/>
          <w:lang w:val="zh-TW" w:eastAsia="zh-TW"/>
        </w:rPr>
        <w:t>日</w:t>
      </w:r>
    </w:p>
    <w:p w14:paraId="1930824E">
      <w:pPr>
        <w:pStyle w:val="13"/>
        <w:framePr w:wrap="auto" w:vAnchor="margin" w:hAnchor="text" w:yAlign="inline"/>
        <w:spacing w:line="360" w:lineRule="auto"/>
        <w:jc w:val="center"/>
        <w:rPr>
          <w:rFonts w:hint="eastAsia" w:ascii="宋体" w:hAnsi="宋体" w:eastAsia="宋体" w:cs="宋体"/>
        </w:rPr>
        <w:sectPr>
          <w:headerReference r:id="rId5" w:type="default"/>
          <w:footerReference r:id="rId6" w:type="default"/>
          <w:pgSz w:w="11900" w:h="16840"/>
          <w:pgMar w:top="1531" w:right="1304" w:bottom="1531" w:left="1361" w:header="851" w:footer="992" w:gutter="0"/>
          <w:cols w:space="720" w:num="1"/>
        </w:sectPr>
      </w:pPr>
    </w:p>
    <w:sdt>
      <w:sdtPr>
        <w:rPr>
          <w:rFonts w:ascii="宋体" w:hAnsi="宋体" w:eastAsia="宋体" w:cs="Times New Roman"/>
          <w:color w:val="auto"/>
          <w:spacing w:val="0"/>
          <w:w w:val="100"/>
          <w:kern w:val="0"/>
          <w:position w:val="0"/>
          <w:sz w:val="21"/>
          <w:szCs w:val="24"/>
          <w:u w:val="none" w:color="auto"/>
          <w:vertAlign w:val="baseline"/>
          <w:lang w:val="en-US" w:eastAsia="en-US" w:bidi="ar-SA"/>
        </w:rPr>
        <w:id w:val="147469706"/>
        <w15:color w:val="DBDBDB"/>
        <w:docPartObj>
          <w:docPartGallery w:val="Table of Contents"/>
          <w:docPartUnique/>
        </w:docPartObj>
      </w:sdtPr>
      <w:sdtEndPr>
        <w:rPr>
          <w:rFonts w:ascii="宋体" w:hAnsi="宋体" w:eastAsia="宋体" w:cs="宋体"/>
          <w:color w:val="000000"/>
          <w:spacing w:val="0"/>
          <w:w w:val="100"/>
          <w:kern w:val="2"/>
          <w:position w:val="0"/>
          <w:sz w:val="28"/>
          <w:szCs w:val="28"/>
          <w:u w:val="none" w:color="000000"/>
          <w:shd w:val="clear" w:color="auto" w:fill="auto"/>
          <w:vertAlign w:val="baseline"/>
          <w:lang w:val="en-US"/>
        </w:rPr>
      </w:sdtEndPr>
      <w:sdtContent>
        <w:p w14:paraId="7E48CF33">
          <w:pPr>
            <w:spacing w:before="0" w:beforeLines="0" w:after="0" w:afterLines="0" w:line="240" w:lineRule="auto"/>
            <w:ind w:left="0" w:leftChars="0" w:right="0" w:rightChars="0" w:firstLine="0" w:firstLineChars="0"/>
            <w:jc w:val="center"/>
            <w:rPr>
              <w:sz w:val="36"/>
              <w:szCs w:val="36"/>
            </w:rPr>
          </w:pPr>
          <w:r>
            <w:rPr>
              <w:rFonts w:ascii="宋体" w:hAnsi="宋体" w:eastAsia="宋体"/>
              <w:sz w:val="36"/>
              <w:szCs w:val="36"/>
            </w:rPr>
            <w:t>目</w:t>
          </w:r>
          <w:r>
            <w:rPr>
              <w:rFonts w:hint="eastAsia" w:ascii="宋体" w:hAnsi="宋体" w:eastAsia="宋体"/>
              <w:sz w:val="36"/>
              <w:szCs w:val="36"/>
              <w:lang w:val="en-US" w:eastAsia="zh-CN"/>
            </w:rPr>
            <w:t xml:space="preserve"> </w:t>
          </w:r>
          <w:r>
            <w:rPr>
              <w:rFonts w:ascii="宋体" w:hAnsi="宋体" w:eastAsia="宋体"/>
              <w:sz w:val="36"/>
              <w:szCs w:val="36"/>
            </w:rPr>
            <w:t>录</w:t>
          </w:r>
        </w:p>
        <w:p w14:paraId="553FCBD8">
          <w:pPr>
            <w:pStyle w:val="28"/>
            <w:tabs>
              <w:tab w:val="right" w:leader="dot" w:pos="9235"/>
            </w:tabs>
            <w:rPr>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TOC \o "1-3" \h \u </w:instrText>
          </w:r>
          <w:r>
            <w:rPr>
              <w:rFonts w:ascii="宋体" w:hAnsi="宋体" w:eastAsia="宋体" w:cs="宋体"/>
              <w:sz w:val="28"/>
              <w:szCs w:val="28"/>
            </w:rPr>
            <w:fldChar w:fldCharType="separate"/>
          </w:r>
        </w:p>
        <w:p w14:paraId="6E07021D">
          <w:pPr>
            <w:pStyle w:val="28"/>
            <w:tabs>
              <w:tab w:val="right" w:leader="dot" w:pos="9235"/>
            </w:tabs>
            <w:rPr>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HYPERLINK \l _Toc12704 </w:instrText>
          </w:r>
          <w:r>
            <w:rPr>
              <w:rFonts w:ascii="宋体" w:hAnsi="宋体" w:eastAsia="宋体" w:cs="宋体"/>
              <w:sz w:val="28"/>
              <w:szCs w:val="28"/>
            </w:rPr>
            <w:fldChar w:fldCharType="separate"/>
          </w:r>
          <w:r>
            <w:rPr>
              <w:rFonts w:hint="eastAsia" w:eastAsia="SimSong Bold"/>
              <w:bCs w:val="0"/>
              <w:sz w:val="28"/>
              <w:szCs w:val="28"/>
              <w:rtl w:val="0"/>
              <w:lang w:val="zh-TW" w:eastAsia="zh-TW"/>
            </w:rPr>
            <w:t>第一部分</w:t>
          </w:r>
          <w:r>
            <w:rPr>
              <w:rFonts w:hint="eastAsia" w:eastAsia="宋体"/>
              <w:bCs w:val="0"/>
              <w:sz w:val="28"/>
              <w:szCs w:val="28"/>
              <w:rtl w:val="0"/>
              <w:lang w:val="en-US" w:eastAsia="zh-CN"/>
            </w:rPr>
            <w:t xml:space="preserve">  </w:t>
          </w:r>
          <w:r>
            <w:rPr>
              <w:rFonts w:hint="eastAsia" w:eastAsia="SimSong Bold"/>
              <w:bCs w:val="0"/>
              <w:sz w:val="28"/>
              <w:szCs w:val="28"/>
              <w:rtl w:val="0"/>
              <w:lang w:val="zh-TW" w:eastAsia="zh-TW"/>
            </w:rPr>
            <w:t xml:space="preserve"> 招标公告</w:t>
          </w:r>
          <w:r>
            <w:rPr>
              <w:sz w:val="28"/>
              <w:szCs w:val="28"/>
            </w:rPr>
            <w:tab/>
          </w:r>
          <w:r>
            <w:rPr>
              <w:sz w:val="28"/>
              <w:szCs w:val="28"/>
            </w:rPr>
            <w:fldChar w:fldCharType="begin"/>
          </w:r>
          <w:r>
            <w:rPr>
              <w:sz w:val="28"/>
              <w:szCs w:val="28"/>
            </w:rPr>
            <w:instrText xml:space="preserve"> PAGEREF _Toc12704 \h </w:instrText>
          </w:r>
          <w:r>
            <w:rPr>
              <w:sz w:val="28"/>
              <w:szCs w:val="28"/>
            </w:rPr>
            <w:fldChar w:fldCharType="separate"/>
          </w:r>
          <w:r>
            <w:rPr>
              <w:sz w:val="28"/>
              <w:szCs w:val="28"/>
            </w:rPr>
            <w:t>3</w:t>
          </w:r>
          <w:r>
            <w:rPr>
              <w:sz w:val="28"/>
              <w:szCs w:val="28"/>
            </w:rPr>
            <w:fldChar w:fldCharType="end"/>
          </w:r>
          <w:r>
            <w:rPr>
              <w:rFonts w:ascii="宋体" w:hAnsi="宋体" w:eastAsia="宋体" w:cs="宋体"/>
              <w:sz w:val="28"/>
              <w:szCs w:val="28"/>
            </w:rPr>
            <w:fldChar w:fldCharType="end"/>
          </w:r>
        </w:p>
        <w:p w14:paraId="7A656232">
          <w:pPr>
            <w:pStyle w:val="30"/>
            <w:tabs>
              <w:tab w:val="right" w:leader="dot" w:pos="9235"/>
            </w:tabs>
            <w:rPr>
              <w:sz w:val="28"/>
              <w:szCs w:val="28"/>
            </w:rPr>
          </w:pPr>
        </w:p>
        <w:p w14:paraId="6AFADCEA">
          <w:pPr>
            <w:pStyle w:val="28"/>
            <w:tabs>
              <w:tab w:val="right" w:leader="dot" w:pos="9235"/>
            </w:tabs>
            <w:rPr>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HYPERLINK \l _Toc21559 </w:instrText>
          </w:r>
          <w:r>
            <w:rPr>
              <w:rFonts w:ascii="宋体" w:hAnsi="宋体" w:eastAsia="宋体" w:cs="宋体"/>
              <w:sz w:val="28"/>
              <w:szCs w:val="28"/>
            </w:rPr>
            <w:fldChar w:fldCharType="separate"/>
          </w:r>
          <w:r>
            <w:rPr>
              <w:rFonts w:hint="eastAsia" w:eastAsia="SimSong Bold"/>
              <w:bCs w:val="0"/>
              <w:sz w:val="28"/>
              <w:szCs w:val="28"/>
              <w:rtl w:val="0"/>
              <w:lang w:val="zh-TW" w:eastAsia="zh-TW"/>
            </w:rPr>
            <w:t>第二部分</w:t>
          </w:r>
          <w:r>
            <w:rPr>
              <w:rFonts w:hint="eastAsia" w:eastAsia="宋体"/>
              <w:bCs w:val="0"/>
              <w:sz w:val="28"/>
              <w:szCs w:val="28"/>
              <w:rtl w:val="0"/>
              <w:lang w:val="en-US" w:eastAsia="zh-CN"/>
            </w:rPr>
            <w:t xml:space="preserve">  </w:t>
          </w:r>
          <w:r>
            <w:rPr>
              <w:rFonts w:hint="eastAsia" w:eastAsia="SimSong Bold"/>
              <w:bCs w:val="0"/>
              <w:sz w:val="28"/>
              <w:szCs w:val="28"/>
              <w:rtl w:val="0"/>
              <w:lang w:val="zh-TW" w:eastAsia="zh-TW"/>
            </w:rPr>
            <w:t xml:space="preserve"> 投标人须知</w:t>
          </w:r>
          <w:r>
            <w:rPr>
              <w:sz w:val="28"/>
              <w:szCs w:val="28"/>
            </w:rPr>
            <w:tab/>
          </w:r>
          <w:r>
            <w:rPr>
              <w:sz w:val="28"/>
              <w:szCs w:val="28"/>
            </w:rPr>
            <w:fldChar w:fldCharType="begin"/>
          </w:r>
          <w:r>
            <w:rPr>
              <w:sz w:val="28"/>
              <w:szCs w:val="28"/>
            </w:rPr>
            <w:instrText xml:space="preserve"> PAGEREF _Toc21559 \h </w:instrText>
          </w:r>
          <w:r>
            <w:rPr>
              <w:sz w:val="28"/>
              <w:szCs w:val="28"/>
            </w:rPr>
            <w:fldChar w:fldCharType="separate"/>
          </w:r>
          <w:r>
            <w:rPr>
              <w:sz w:val="28"/>
              <w:szCs w:val="28"/>
            </w:rPr>
            <w:t>5</w:t>
          </w:r>
          <w:r>
            <w:rPr>
              <w:sz w:val="28"/>
              <w:szCs w:val="28"/>
            </w:rPr>
            <w:fldChar w:fldCharType="end"/>
          </w:r>
          <w:r>
            <w:rPr>
              <w:rFonts w:ascii="宋体" w:hAnsi="宋体" w:eastAsia="宋体" w:cs="宋体"/>
              <w:sz w:val="28"/>
              <w:szCs w:val="28"/>
            </w:rPr>
            <w:fldChar w:fldCharType="end"/>
          </w:r>
        </w:p>
        <w:p w14:paraId="554204CA">
          <w:pPr>
            <w:pStyle w:val="30"/>
            <w:tabs>
              <w:tab w:val="right" w:leader="dot" w:pos="9235"/>
            </w:tabs>
            <w:rPr>
              <w:sz w:val="28"/>
              <w:szCs w:val="28"/>
            </w:rPr>
          </w:pPr>
        </w:p>
        <w:p w14:paraId="757839A2">
          <w:pPr>
            <w:pStyle w:val="28"/>
            <w:tabs>
              <w:tab w:val="right" w:leader="dot" w:pos="9235"/>
            </w:tabs>
            <w:rPr>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HYPERLINK \l _Toc18338 </w:instrText>
          </w:r>
          <w:r>
            <w:rPr>
              <w:rFonts w:ascii="宋体" w:hAnsi="宋体" w:eastAsia="宋体" w:cs="宋体"/>
              <w:sz w:val="28"/>
              <w:szCs w:val="28"/>
            </w:rPr>
            <w:fldChar w:fldCharType="separate"/>
          </w:r>
          <w:r>
            <w:rPr>
              <w:rFonts w:hint="eastAsia" w:eastAsia="SimSong Bold"/>
              <w:bCs/>
              <w:sz w:val="28"/>
              <w:szCs w:val="28"/>
              <w:rtl w:val="0"/>
              <w:lang w:val="zh-TW" w:eastAsia="zh-TW"/>
            </w:rPr>
            <w:t xml:space="preserve">第三部分 </w:t>
          </w:r>
          <w:r>
            <w:rPr>
              <w:rFonts w:hint="eastAsia" w:eastAsia="宋体"/>
              <w:bCs/>
              <w:sz w:val="28"/>
              <w:szCs w:val="28"/>
              <w:rtl w:val="0"/>
              <w:lang w:val="en-US" w:eastAsia="zh-CN"/>
            </w:rPr>
            <w:t xml:space="preserve">  </w:t>
          </w:r>
          <w:r>
            <w:rPr>
              <w:rFonts w:hint="eastAsia" w:eastAsia="SimSong Bold"/>
              <w:bCs/>
              <w:sz w:val="28"/>
              <w:szCs w:val="28"/>
              <w:rtl w:val="0"/>
              <w:lang w:val="zh-TW" w:eastAsia="zh-TW"/>
            </w:rPr>
            <w:t>采购需求</w:t>
          </w:r>
          <w:r>
            <w:rPr>
              <w:sz w:val="28"/>
              <w:szCs w:val="28"/>
            </w:rPr>
            <w:tab/>
          </w:r>
          <w:r>
            <w:rPr>
              <w:sz w:val="28"/>
              <w:szCs w:val="28"/>
            </w:rPr>
            <w:fldChar w:fldCharType="begin"/>
          </w:r>
          <w:r>
            <w:rPr>
              <w:sz w:val="28"/>
              <w:szCs w:val="28"/>
            </w:rPr>
            <w:instrText xml:space="preserve"> PAGEREF _Toc18338 \h </w:instrText>
          </w:r>
          <w:r>
            <w:rPr>
              <w:sz w:val="28"/>
              <w:szCs w:val="28"/>
            </w:rPr>
            <w:fldChar w:fldCharType="separate"/>
          </w:r>
          <w:r>
            <w:rPr>
              <w:sz w:val="28"/>
              <w:szCs w:val="28"/>
            </w:rPr>
            <w:t>22</w:t>
          </w:r>
          <w:r>
            <w:rPr>
              <w:sz w:val="28"/>
              <w:szCs w:val="28"/>
            </w:rPr>
            <w:fldChar w:fldCharType="end"/>
          </w:r>
          <w:r>
            <w:rPr>
              <w:rFonts w:ascii="宋体" w:hAnsi="宋体" w:eastAsia="宋体" w:cs="宋体"/>
              <w:sz w:val="28"/>
              <w:szCs w:val="28"/>
            </w:rPr>
            <w:fldChar w:fldCharType="end"/>
          </w:r>
        </w:p>
        <w:p w14:paraId="067AF92D">
          <w:pPr>
            <w:pStyle w:val="29"/>
            <w:tabs>
              <w:tab w:val="right" w:leader="dot" w:pos="9235"/>
            </w:tabs>
            <w:rPr>
              <w:sz w:val="28"/>
              <w:szCs w:val="28"/>
            </w:rPr>
          </w:pPr>
        </w:p>
        <w:p w14:paraId="596BDE05">
          <w:pPr>
            <w:pStyle w:val="28"/>
            <w:tabs>
              <w:tab w:val="right" w:leader="dot" w:pos="9235"/>
            </w:tabs>
            <w:rPr>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HYPERLINK \l _Toc272 </w:instrText>
          </w:r>
          <w:r>
            <w:rPr>
              <w:rFonts w:ascii="宋体" w:hAnsi="宋体" w:eastAsia="宋体" w:cs="宋体"/>
              <w:sz w:val="28"/>
              <w:szCs w:val="28"/>
            </w:rPr>
            <w:fldChar w:fldCharType="separate"/>
          </w:r>
          <w:r>
            <w:rPr>
              <w:rFonts w:hint="eastAsia" w:eastAsia="SimSong Bold"/>
              <w:bCs w:val="0"/>
              <w:sz w:val="28"/>
              <w:szCs w:val="28"/>
              <w:rtl w:val="0"/>
              <w:lang w:val="zh-TW" w:eastAsia="zh-TW"/>
            </w:rPr>
            <w:t xml:space="preserve">第四部分  </w:t>
          </w:r>
          <w:r>
            <w:rPr>
              <w:rFonts w:hint="eastAsia" w:eastAsia="宋体"/>
              <w:bCs w:val="0"/>
              <w:sz w:val="28"/>
              <w:szCs w:val="28"/>
              <w:rtl w:val="0"/>
              <w:lang w:val="en-US" w:eastAsia="zh-CN"/>
            </w:rPr>
            <w:t xml:space="preserve"> </w:t>
          </w:r>
          <w:r>
            <w:rPr>
              <w:rFonts w:hint="eastAsia" w:eastAsia="SimSong Bold"/>
              <w:bCs w:val="0"/>
              <w:sz w:val="28"/>
              <w:szCs w:val="28"/>
              <w:rtl w:val="0"/>
              <w:lang w:val="zh-TW" w:eastAsia="zh-TW"/>
            </w:rPr>
            <w:t>合同样本</w:t>
          </w:r>
          <w:r>
            <w:rPr>
              <w:sz w:val="28"/>
              <w:szCs w:val="28"/>
            </w:rPr>
            <w:tab/>
          </w:r>
          <w:r>
            <w:rPr>
              <w:sz w:val="28"/>
              <w:szCs w:val="28"/>
            </w:rPr>
            <w:fldChar w:fldCharType="begin"/>
          </w:r>
          <w:r>
            <w:rPr>
              <w:sz w:val="28"/>
              <w:szCs w:val="28"/>
            </w:rPr>
            <w:instrText xml:space="preserve"> PAGEREF _Toc272 \h </w:instrText>
          </w:r>
          <w:r>
            <w:rPr>
              <w:sz w:val="28"/>
              <w:szCs w:val="28"/>
            </w:rPr>
            <w:fldChar w:fldCharType="separate"/>
          </w:r>
          <w:r>
            <w:rPr>
              <w:sz w:val="28"/>
              <w:szCs w:val="28"/>
            </w:rPr>
            <w:t>46</w:t>
          </w:r>
          <w:r>
            <w:rPr>
              <w:sz w:val="28"/>
              <w:szCs w:val="28"/>
            </w:rPr>
            <w:fldChar w:fldCharType="end"/>
          </w:r>
          <w:r>
            <w:rPr>
              <w:rFonts w:ascii="宋体" w:hAnsi="宋体" w:eastAsia="宋体" w:cs="宋体"/>
              <w:sz w:val="28"/>
              <w:szCs w:val="28"/>
            </w:rPr>
            <w:fldChar w:fldCharType="end"/>
          </w:r>
        </w:p>
        <w:p w14:paraId="1C37DCDC">
          <w:pPr>
            <w:pStyle w:val="30"/>
            <w:tabs>
              <w:tab w:val="right" w:leader="dot" w:pos="9235"/>
            </w:tabs>
            <w:rPr>
              <w:sz w:val="28"/>
              <w:szCs w:val="28"/>
            </w:rPr>
          </w:pPr>
        </w:p>
        <w:p w14:paraId="20D1540F">
          <w:pPr>
            <w:pStyle w:val="28"/>
            <w:tabs>
              <w:tab w:val="right" w:leader="dot" w:pos="9235"/>
            </w:tabs>
            <w:rPr>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HYPERLINK \l _Toc7866 </w:instrText>
          </w:r>
          <w:r>
            <w:rPr>
              <w:rFonts w:ascii="宋体" w:hAnsi="宋体" w:eastAsia="宋体" w:cs="宋体"/>
              <w:sz w:val="28"/>
              <w:szCs w:val="28"/>
            </w:rPr>
            <w:fldChar w:fldCharType="separate"/>
          </w:r>
          <w:r>
            <w:rPr>
              <w:rFonts w:hint="eastAsia" w:eastAsia="SimSong Bold"/>
              <w:sz w:val="28"/>
              <w:szCs w:val="28"/>
              <w:rtl w:val="0"/>
              <w:lang w:val="zh-TW" w:eastAsia="zh-TW"/>
            </w:rPr>
            <w:t xml:space="preserve">第五部分 </w:t>
          </w:r>
          <w:r>
            <w:rPr>
              <w:rFonts w:hint="eastAsia" w:eastAsia="宋体"/>
              <w:sz w:val="28"/>
              <w:szCs w:val="28"/>
              <w:rtl w:val="0"/>
              <w:lang w:val="en-US" w:eastAsia="zh-CN"/>
            </w:rPr>
            <w:t xml:space="preserve">  </w:t>
          </w:r>
          <w:r>
            <w:rPr>
              <w:rFonts w:hint="eastAsia" w:eastAsia="SimSong Bold"/>
              <w:sz w:val="28"/>
              <w:szCs w:val="28"/>
              <w:rtl w:val="0"/>
              <w:lang w:val="zh-TW" w:eastAsia="zh-TW"/>
            </w:rPr>
            <w:t>投标文件格式</w:t>
          </w:r>
          <w:r>
            <w:rPr>
              <w:sz w:val="28"/>
              <w:szCs w:val="28"/>
            </w:rPr>
            <w:tab/>
          </w:r>
          <w:r>
            <w:rPr>
              <w:sz w:val="28"/>
              <w:szCs w:val="28"/>
            </w:rPr>
            <w:fldChar w:fldCharType="begin"/>
          </w:r>
          <w:r>
            <w:rPr>
              <w:sz w:val="28"/>
              <w:szCs w:val="28"/>
            </w:rPr>
            <w:instrText xml:space="preserve"> PAGEREF _Toc7866 \h </w:instrText>
          </w:r>
          <w:r>
            <w:rPr>
              <w:sz w:val="28"/>
              <w:szCs w:val="28"/>
            </w:rPr>
            <w:fldChar w:fldCharType="separate"/>
          </w:r>
          <w:r>
            <w:rPr>
              <w:sz w:val="28"/>
              <w:szCs w:val="28"/>
            </w:rPr>
            <w:t>51</w:t>
          </w:r>
          <w:r>
            <w:rPr>
              <w:sz w:val="28"/>
              <w:szCs w:val="28"/>
            </w:rPr>
            <w:fldChar w:fldCharType="end"/>
          </w:r>
          <w:r>
            <w:rPr>
              <w:rFonts w:ascii="宋体" w:hAnsi="宋体" w:eastAsia="宋体" w:cs="宋体"/>
              <w:sz w:val="28"/>
              <w:szCs w:val="28"/>
            </w:rPr>
            <w:fldChar w:fldCharType="end"/>
          </w:r>
        </w:p>
        <w:p w14:paraId="3F73774E">
          <w:pPr>
            <w:pStyle w:val="13"/>
            <w:framePr w:wrap="auto" w:vAnchor="margin" w:hAnchor="text" w:yAlign="inline"/>
            <w:spacing w:line="480" w:lineRule="auto"/>
            <w:rPr>
              <w:rFonts w:ascii="宋体" w:hAnsi="宋体" w:eastAsia="宋体" w:cs="宋体"/>
              <w:color w:val="000000"/>
              <w:spacing w:val="0"/>
              <w:w w:val="100"/>
              <w:kern w:val="2"/>
              <w:position w:val="0"/>
              <w:sz w:val="28"/>
              <w:szCs w:val="28"/>
              <w:u w:val="none" w:color="000000"/>
              <w:shd w:val="clear" w:color="auto" w:fill="auto"/>
              <w:vertAlign w:val="baseline"/>
              <w:lang w:val="en-US"/>
            </w:rPr>
          </w:pPr>
          <w:r>
            <w:rPr>
              <w:rFonts w:ascii="宋体" w:hAnsi="宋体" w:eastAsia="宋体" w:cs="宋体"/>
              <w:sz w:val="28"/>
              <w:szCs w:val="28"/>
            </w:rPr>
            <w:fldChar w:fldCharType="end"/>
          </w:r>
        </w:p>
      </w:sdtContent>
    </w:sdt>
    <w:p w14:paraId="0A0DC8A4">
      <w:pPr>
        <w:pStyle w:val="13"/>
        <w:framePr w:wrap="auto" w:vAnchor="margin" w:hAnchor="text" w:yAlign="inline"/>
        <w:spacing w:line="600" w:lineRule="exact"/>
        <w:jc w:val="center"/>
        <w:outlineLvl w:val="0"/>
        <w:rPr>
          <w:rFonts w:ascii="宋体" w:hAnsi="宋体" w:eastAsia="宋体" w:cs="Times New Roman"/>
          <w:color w:val="auto"/>
          <w:spacing w:val="0"/>
          <w:w w:val="100"/>
          <w:kern w:val="0"/>
          <w:position w:val="0"/>
          <w:sz w:val="36"/>
          <w:szCs w:val="36"/>
          <w:u w:val="none" w:color="auto"/>
          <w:shd w:val="clear"/>
          <w:vertAlign w:val="baseline"/>
          <w:lang w:val="zh-TW" w:eastAsia="zh-TW" w:bidi="ar-SA"/>
        </w:rPr>
      </w:pPr>
      <w:bookmarkStart w:id="5" w:name="_Toc21384"/>
      <w:r>
        <w:rPr>
          <w:rFonts w:hint="eastAsia" w:ascii="宋体" w:hAnsi="宋体" w:eastAsia="宋体" w:cs="Times New Roman"/>
          <w:color w:val="auto"/>
          <w:spacing w:val="0"/>
          <w:w w:val="100"/>
          <w:kern w:val="0"/>
          <w:position w:val="0"/>
          <w:sz w:val="36"/>
          <w:szCs w:val="36"/>
          <w:u w:val="none" w:color="auto"/>
          <w:shd w:val="clear"/>
          <w:vertAlign w:val="baseline"/>
          <w:rtl w:val="0"/>
          <w:lang w:val="zh-TW" w:eastAsia="zh-TW" w:bidi="ar-SA"/>
        </w:rPr>
        <w:t>投标人注意事项</w:t>
      </w:r>
      <w:bookmarkEnd w:id="5"/>
    </w:p>
    <w:p w14:paraId="734289B8">
      <w:pPr>
        <w:pStyle w:val="13"/>
        <w:framePr w:wrap="auto" w:vAnchor="margin" w:hAnchor="text" w:yAlign="inline"/>
        <w:spacing w:line="600" w:lineRule="exact"/>
        <w:rPr>
          <w:rFonts w:ascii="宋体" w:hAnsi="宋体" w:eastAsia="宋体" w:cs="宋体"/>
          <w:sz w:val="24"/>
          <w:szCs w:val="24"/>
        </w:rPr>
      </w:pPr>
      <w:bookmarkStart w:id="102" w:name="_GoBack"/>
      <w:bookmarkEnd w:id="102"/>
    </w:p>
    <w:p w14:paraId="0B0D4780">
      <w:pPr>
        <w:pStyle w:val="13"/>
        <w:framePr w:wrap="auto" w:vAnchor="margin" w:hAnchor="text" w:yAlign="inline"/>
        <w:spacing w:line="600" w:lineRule="exact"/>
        <w:ind w:firstLine="480"/>
        <w:rPr>
          <w:rFonts w:ascii="宋体" w:hAnsi="宋体" w:eastAsia="宋体" w:cs="宋体"/>
          <w:sz w:val="24"/>
          <w:szCs w:val="24"/>
        </w:rPr>
      </w:pPr>
      <w:r>
        <w:rPr>
          <w:rStyle w:val="18"/>
          <w:rFonts w:hint="eastAsia" w:ascii="宋体" w:hAnsi="宋体" w:eastAsia="宋体" w:cs="宋体"/>
          <w:sz w:val="24"/>
          <w:szCs w:val="24"/>
          <w:rtl w:val="0"/>
          <w:lang w:val="zh-TW" w:eastAsia="zh-TW"/>
        </w:rPr>
        <w:t>一、投标人如发现招标文件存在含糊不清、相互矛盾、多种含义条款或是歧视性、排他性等不公正条款或其它违法违规内容时，为保证招标文件的修改留出充足时间，请在</w:t>
      </w:r>
      <w:r>
        <w:rPr>
          <w:rFonts w:hint="eastAsia" w:ascii="宋体" w:hAnsi="宋体" w:eastAsia="宋体" w:cs="宋体"/>
          <w:sz w:val="24"/>
          <w:szCs w:val="24"/>
          <w:rtl w:val="0"/>
          <w:lang w:val="zh-TW" w:eastAsia="zh-TW"/>
        </w:rPr>
        <w:t>投标截止日前</w:t>
      </w:r>
      <w:r>
        <w:rPr>
          <w:rFonts w:hint="eastAsia" w:ascii="宋体" w:hAnsi="宋体" w:eastAsia="宋体" w:cs="宋体"/>
          <w:sz w:val="24"/>
          <w:szCs w:val="24"/>
          <w:rtl w:val="0"/>
          <w:lang w:val="en-US"/>
        </w:rPr>
        <w:t>10</w:t>
      </w:r>
      <w:r>
        <w:rPr>
          <w:rFonts w:hint="eastAsia" w:ascii="宋体" w:hAnsi="宋体" w:eastAsia="宋体" w:cs="宋体"/>
          <w:sz w:val="24"/>
          <w:szCs w:val="24"/>
          <w:rtl w:val="0"/>
          <w:lang w:val="zh-TW" w:eastAsia="zh-TW"/>
        </w:rPr>
        <w:t>天前</w:t>
      </w:r>
      <w:r>
        <w:rPr>
          <w:rStyle w:val="18"/>
          <w:rFonts w:hint="eastAsia" w:ascii="宋体" w:hAnsi="宋体" w:eastAsia="宋体" w:cs="宋体"/>
          <w:sz w:val="24"/>
          <w:szCs w:val="24"/>
          <w:rtl w:val="0"/>
          <w:lang w:val="zh-TW" w:eastAsia="zh-TW"/>
        </w:rPr>
        <w:t>向招标人或招标代理机构提交询问或递交质疑书。</w:t>
      </w:r>
    </w:p>
    <w:p w14:paraId="2E878C2D">
      <w:pPr>
        <w:pStyle w:val="13"/>
        <w:framePr w:wrap="auto" w:vAnchor="margin" w:hAnchor="text" w:yAlign="inline"/>
        <w:spacing w:line="600" w:lineRule="exact"/>
        <w:ind w:firstLine="480"/>
        <w:rPr>
          <w:rFonts w:ascii="宋体" w:hAnsi="宋体" w:eastAsia="宋体" w:cs="宋体"/>
          <w:sz w:val="24"/>
          <w:szCs w:val="24"/>
        </w:rPr>
      </w:pPr>
      <w:r>
        <w:rPr>
          <w:rStyle w:val="18"/>
          <w:rFonts w:hint="eastAsia" w:ascii="宋体" w:hAnsi="宋体" w:eastAsia="宋体" w:cs="宋体"/>
          <w:sz w:val="24"/>
          <w:szCs w:val="24"/>
          <w:rtl w:val="0"/>
          <w:lang w:val="zh-TW" w:eastAsia="zh-TW"/>
        </w:rPr>
        <w:t>二、投标人在制作投标前务必仔细阅读</w:t>
      </w:r>
      <w:r>
        <w:rPr>
          <w:rStyle w:val="19"/>
          <w:rFonts w:hint="eastAsia" w:ascii="宋体" w:hAnsi="宋体" w:eastAsia="宋体" w:cs="宋体"/>
          <w:sz w:val="24"/>
          <w:szCs w:val="24"/>
          <w:rtl w:val="0"/>
          <w:lang w:val="en-US"/>
        </w:rPr>
        <w:t>“</w:t>
      </w:r>
      <w:r>
        <w:rPr>
          <w:rStyle w:val="18"/>
          <w:rFonts w:hint="eastAsia" w:ascii="宋体" w:hAnsi="宋体" w:eastAsia="宋体" w:cs="宋体"/>
          <w:sz w:val="24"/>
          <w:szCs w:val="24"/>
          <w:rtl w:val="0"/>
          <w:lang w:val="zh-TW" w:eastAsia="zh-TW"/>
        </w:rPr>
        <w:t>第二部分 投标人须知</w:t>
      </w:r>
      <w:r>
        <w:rPr>
          <w:rStyle w:val="19"/>
          <w:rFonts w:hint="eastAsia" w:ascii="宋体" w:hAnsi="宋体" w:eastAsia="宋体" w:cs="宋体"/>
          <w:sz w:val="24"/>
          <w:szCs w:val="24"/>
          <w:rtl w:val="0"/>
          <w:lang w:val="en-US"/>
        </w:rPr>
        <w:t>”</w:t>
      </w:r>
      <w:r>
        <w:rPr>
          <w:rStyle w:val="18"/>
          <w:rFonts w:hint="eastAsia" w:ascii="宋体" w:hAnsi="宋体" w:eastAsia="宋体" w:cs="宋体"/>
          <w:sz w:val="24"/>
          <w:szCs w:val="24"/>
          <w:rtl w:val="0"/>
          <w:lang w:val="zh-TW" w:eastAsia="zh-TW"/>
        </w:rPr>
        <w:t>中的前附表、评标程序、被拒绝投标、无效投标、废标等条款及有关表格样张。</w:t>
      </w:r>
    </w:p>
    <w:p w14:paraId="536BD0FC">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ascii="宋体" w:hAnsi="宋体" w:eastAsia="宋体" w:cs="宋体"/>
          <w:sz w:val="24"/>
          <w:szCs w:val="24"/>
          <w:rtl w:val="0"/>
          <w:lang w:val="zh-TW" w:eastAsia="zh-TW"/>
        </w:rPr>
        <w:t>三、如遇投标截止时间推迟、招标需求变动等，招标代理机构将会发布更正公告（通知），并发放给各潜在投标人。</w:t>
      </w:r>
    </w:p>
    <w:p w14:paraId="4F756300">
      <w:pPr>
        <w:pStyle w:val="13"/>
        <w:framePr w:wrap="auto" w:vAnchor="margin" w:hAnchor="text" w:yAlign="inline"/>
        <w:spacing w:line="600" w:lineRule="exact"/>
        <w:jc w:val="center"/>
        <w:rPr>
          <w:rFonts w:ascii="SimSong Bold" w:hAnsi="SimSong Bold" w:eastAsia="SimSong Bold" w:cs="SimSong Bold"/>
          <w:sz w:val="28"/>
          <w:szCs w:val="28"/>
        </w:rPr>
      </w:pPr>
    </w:p>
    <w:p w14:paraId="5345CE20">
      <w:pPr>
        <w:pStyle w:val="14"/>
        <w:framePr w:wrap="auto" w:vAnchor="margin" w:hAnchor="text" w:yAlign="inline"/>
        <w:rPr>
          <w:rFonts w:ascii="SimSong Bold" w:hAnsi="SimSong Bold" w:eastAsia="SimSong Bold" w:cs="SimSong Bold"/>
          <w:sz w:val="28"/>
          <w:szCs w:val="28"/>
        </w:rPr>
      </w:pPr>
    </w:p>
    <w:p w14:paraId="225C7D6F">
      <w:pPr>
        <w:pStyle w:val="13"/>
        <w:framePr w:wrap="auto" w:vAnchor="margin" w:hAnchor="text" w:yAlign="inline"/>
        <w:rPr>
          <w:rFonts w:ascii="SimSong Bold" w:hAnsi="SimSong Bold" w:eastAsia="SimSong Bold" w:cs="SimSong Bold"/>
          <w:sz w:val="28"/>
          <w:szCs w:val="28"/>
        </w:rPr>
      </w:pPr>
    </w:p>
    <w:p w14:paraId="221B8826">
      <w:pPr>
        <w:pStyle w:val="14"/>
        <w:framePr w:wrap="auto" w:vAnchor="margin" w:hAnchor="text" w:yAlign="inline"/>
      </w:pPr>
    </w:p>
    <w:p w14:paraId="72440544">
      <w:pPr>
        <w:pStyle w:val="13"/>
        <w:framePr w:wrap="auto" w:vAnchor="margin" w:hAnchor="text" w:yAlign="inline"/>
      </w:pPr>
    </w:p>
    <w:p w14:paraId="25C67DB8">
      <w:pPr>
        <w:pStyle w:val="16"/>
        <w:framePr w:wrap="auto" w:vAnchor="margin" w:hAnchor="text" w:yAlign="inline"/>
        <w:spacing w:before="20" w:after="20" w:line="360" w:lineRule="auto"/>
        <w:jc w:val="center"/>
        <w:rPr>
          <w:rFonts w:ascii="SimSong Bold" w:hAnsi="SimSong Bold" w:eastAsia="SimSong Bold" w:cs="SimSong Bold"/>
          <w:b w:val="0"/>
          <w:bCs w:val="0"/>
          <w:lang w:val="zh-TW" w:eastAsia="zh-TW"/>
        </w:rPr>
      </w:pPr>
      <w:bookmarkStart w:id="6" w:name="_Toc29096"/>
      <w:bookmarkStart w:id="7" w:name="_Toc12704"/>
      <w:r>
        <w:rPr>
          <w:rFonts w:hint="eastAsia" w:eastAsia="SimSong Bold"/>
          <w:b w:val="0"/>
          <w:bCs w:val="0"/>
          <w:rtl w:val="0"/>
          <w:lang w:val="zh-TW" w:eastAsia="zh-TW"/>
        </w:rPr>
        <w:t>第一部分 招标公告</w:t>
      </w:r>
      <w:bookmarkEnd w:id="6"/>
      <w:bookmarkEnd w:id="7"/>
    </w:p>
    <w:p w14:paraId="50594534">
      <w:pPr>
        <w:pStyle w:val="13"/>
        <w:framePr w:wrap="auto" w:vAnchor="margin" w:hAnchor="text" w:yAlign="inline"/>
        <w:spacing w:line="360" w:lineRule="auto"/>
        <w:ind w:firstLine="480"/>
        <w:rPr>
          <w:rFonts w:ascii="宋体" w:hAnsi="宋体" w:eastAsia="宋体" w:cs="宋体"/>
          <w:sz w:val="24"/>
          <w:szCs w:val="24"/>
        </w:rPr>
      </w:pPr>
      <w:r>
        <w:rPr>
          <w:rStyle w:val="18"/>
          <w:rFonts w:hint="eastAsia" w:eastAsia="宋体"/>
          <w:sz w:val="24"/>
          <w:szCs w:val="24"/>
          <w:rtl w:val="0"/>
          <w:lang w:val="zh-TW" w:eastAsia="zh-TW"/>
        </w:rPr>
        <w:t>根据有关规定，杭州临平文化传媒集团有限公司现就藕花洲大剧院舞台设备采购项目进行公开招标，本项目进入临采云平台（</w:t>
      </w:r>
      <w:r>
        <w:rPr>
          <w:rStyle w:val="19"/>
          <w:rFonts w:ascii="宋体" w:hAnsi="宋体"/>
          <w:sz w:val="24"/>
          <w:szCs w:val="24"/>
          <w:rtl w:val="0"/>
          <w:lang w:val="en-US"/>
        </w:rPr>
        <w:t>lpnbsc.lecaiyun.com</w:t>
      </w:r>
      <w:r>
        <w:rPr>
          <w:rStyle w:val="18"/>
          <w:rFonts w:hint="eastAsia" w:eastAsia="宋体"/>
          <w:sz w:val="24"/>
          <w:szCs w:val="24"/>
          <w:rtl w:val="0"/>
          <w:lang w:val="zh-TW" w:eastAsia="zh-TW"/>
        </w:rPr>
        <w:t>）进行公开采购，潜在投标人应在临平区临采云平台（</w:t>
      </w:r>
      <w:r>
        <w:rPr>
          <w:rStyle w:val="19"/>
          <w:rFonts w:ascii="宋体" w:hAnsi="宋体"/>
          <w:sz w:val="24"/>
          <w:szCs w:val="24"/>
          <w:rtl w:val="0"/>
          <w:lang w:val="en-US"/>
        </w:rPr>
        <w:t>lpnbsc.lecaiyun.com</w:t>
      </w:r>
      <w:r>
        <w:rPr>
          <w:rStyle w:val="18"/>
          <w:rFonts w:hint="eastAsia" w:eastAsia="宋体"/>
          <w:sz w:val="24"/>
          <w:szCs w:val="24"/>
          <w:rtl w:val="0"/>
          <w:lang w:val="zh-TW" w:eastAsia="zh-TW"/>
        </w:rPr>
        <w:t>）获取招标文件，并于</w:t>
      </w:r>
      <w:r>
        <w:rPr>
          <w:rStyle w:val="19"/>
          <w:rFonts w:ascii="宋体" w:hAnsi="宋体"/>
          <w:sz w:val="24"/>
          <w:szCs w:val="24"/>
          <w:rtl w:val="0"/>
          <w:lang w:val="en-US"/>
        </w:rPr>
        <w:t>202</w:t>
      </w:r>
      <w:r>
        <w:rPr>
          <w:rStyle w:val="19"/>
          <w:rFonts w:hint="eastAsia" w:ascii="宋体" w:hAnsi="宋体" w:eastAsia="宋体"/>
          <w:sz w:val="24"/>
          <w:szCs w:val="24"/>
          <w:rtl w:val="0"/>
          <w:lang w:val="en-US" w:eastAsia="zh-CN"/>
        </w:rPr>
        <w:t>5</w:t>
      </w:r>
      <w:r>
        <w:rPr>
          <w:rStyle w:val="18"/>
          <w:rFonts w:hint="eastAsia" w:eastAsia="宋体"/>
          <w:sz w:val="24"/>
          <w:szCs w:val="24"/>
          <w:rtl w:val="0"/>
          <w:lang w:val="zh-TW" w:eastAsia="zh-TW"/>
        </w:rPr>
        <w:t>年</w:t>
      </w:r>
      <w:r>
        <w:rPr>
          <w:rStyle w:val="18"/>
          <w:rFonts w:hint="eastAsia" w:eastAsia="宋体"/>
          <w:sz w:val="24"/>
          <w:szCs w:val="24"/>
          <w:rtl w:val="0"/>
          <w:lang w:val="en-US" w:eastAsia="zh-CN"/>
        </w:rPr>
        <w:t>01</w:t>
      </w:r>
      <w:r>
        <w:rPr>
          <w:rStyle w:val="18"/>
          <w:rFonts w:hint="eastAsia" w:eastAsia="宋体"/>
          <w:sz w:val="24"/>
          <w:szCs w:val="24"/>
          <w:rtl w:val="0"/>
          <w:lang w:val="zh-TW" w:eastAsia="zh-TW"/>
        </w:rPr>
        <w:t>月</w:t>
      </w:r>
      <w:r>
        <w:rPr>
          <w:rStyle w:val="19"/>
          <w:rFonts w:hint="eastAsia" w:ascii="宋体" w:hAnsi="宋体" w:eastAsia="宋体"/>
          <w:sz w:val="24"/>
          <w:szCs w:val="24"/>
          <w:rtl w:val="0"/>
          <w:lang w:val="en-US" w:eastAsia="zh-CN"/>
        </w:rPr>
        <w:t>17</w:t>
      </w:r>
      <w:r>
        <w:rPr>
          <w:rStyle w:val="18"/>
          <w:rFonts w:hint="eastAsia" w:eastAsia="宋体"/>
          <w:sz w:val="24"/>
          <w:szCs w:val="24"/>
          <w:rtl w:val="0"/>
          <w:lang w:val="zh-TW" w:eastAsia="zh-TW"/>
        </w:rPr>
        <w:t xml:space="preserve">日 </w:t>
      </w:r>
      <w:r>
        <w:rPr>
          <w:rStyle w:val="19"/>
          <w:rFonts w:ascii="宋体" w:hAnsi="宋体"/>
          <w:sz w:val="24"/>
          <w:szCs w:val="24"/>
          <w:rtl w:val="0"/>
          <w:lang w:val="en-US"/>
        </w:rPr>
        <w:t>14</w:t>
      </w:r>
      <w:r>
        <w:rPr>
          <w:rStyle w:val="18"/>
          <w:rFonts w:hint="eastAsia" w:eastAsia="宋体"/>
          <w:sz w:val="24"/>
          <w:szCs w:val="24"/>
          <w:rtl w:val="0"/>
          <w:lang w:val="zh-TW" w:eastAsia="zh-TW"/>
        </w:rPr>
        <w:t>时</w:t>
      </w:r>
      <w:r>
        <w:rPr>
          <w:rStyle w:val="19"/>
          <w:rFonts w:ascii="宋体" w:hAnsi="宋体"/>
          <w:sz w:val="24"/>
          <w:szCs w:val="24"/>
          <w:rtl w:val="0"/>
          <w:lang w:val="en-US"/>
        </w:rPr>
        <w:t>00</w:t>
      </w:r>
      <w:r>
        <w:rPr>
          <w:rStyle w:val="18"/>
          <w:rFonts w:hint="eastAsia" w:eastAsia="宋体"/>
          <w:sz w:val="24"/>
          <w:szCs w:val="24"/>
          <w:rtl w:val="0"/>
          <w:lang w:val="zh-TW" w:eastAsia="zh-TW"/>
        </w:rPr>
        <w:t>分（北京时间）前线下递交投标文件。欢迎符合要求并有能力完成本项目的投标人前来投标。</w:t>
      </w:r>
    </w:p>
    <w:p w14:paraId="416DA48A">
      <w:pPr>
        <w:pStyle w:val="13"/>
        <w:framePr w:wrap="auto" w:vAnchor="margin" w:hAnchor="text" w:yAlign="inline"/>
        <w:numPr>
          <w:ilvl w:val="-1"/>
          <w:numId w:val="0"/>
        </w:numPr>
        <w:bidi w:val="0"/>
        <w:spacing w:line="360" w:lineRule="auto"/>
        <w:ind w:left="480" w:right="0" w:firstLine="0"/>
        <w:jc w:val="both"/>
        <w:rPr>
          <w:rFonts w:hint="eastAsia" w:eastAsia="宋体"/>
          <w:sz w:val="24"/>
          <w:szCs w:val="24"/>
          <w:rtl w:val="0"/>
          <w:lang w:val="zh-TW" w:eastAsia="zh-TW"/>
        </w:rPr>
      </w:pPr>
      <w:r>
        <w:rPr>
          <w:rFonts w:hint="eastAsia" w:eastAsia="宋体"/>
          <w:sz w:val="24"/>
          <w:szCs w:val="24"/>
          <w:shd w:val="clear" w:color="auto" w:fill="auto"/>
          <w:rtl w:val="0"/>
          <w:lang w:val="en-US" w:eastAsia="zh-CN"/>
        </w:rPr>
        <w:t>一、</w:t>
      </w:r>
      <w:r>
        <w:rPr>
          <w:rFonts w:hint="eastAsia" w:eastAsia="宋体"/>
          <w:sz w:val="24"/>
          <w:szCs w:val="24"/>
          <w:shd w:val="clear" w:color="auto" w:fill="auto"/>
          <w:rtl w:val="0"/>
          <w:lang w:val="zh-TW" w:eastAsia="zh-TW"/>
        </w:rPr>
        <w:t>项目名称：杭州临平文化传媒集团有限公司藕花洲大剧院舞台设备采购项目</w:t>
      </w:r>
    </w:p>
    <w:p w14:paraId="4E1D9FBD">
      <w:pPr>
        <w:pStyle w:val="13"/>
        <w:framePr w:wrap="auto" w:vAnchor="margin" w:hAnchor="text" w:yAlign="inline"/>
        <w:numPr>
          <w:ilvl w:val="-1"/>
          <w:numId w:val="0"/>
        </w:numPr>
        <w:bidi w:val="0"/>
        <w:spacing w:line="360" w:lineRule="auto"/>
        <w:ind w:left="480" w:right="0" w:firstLine="0"/>
        <w:jc w:val="both"/>
        <w:rPr>
          <w:rFonts w:hint="eastAsia" w:eastAsia="宋体"/>
          <w:sz w:val="24"/>
          <w:szCs w:val="24"/>
          <w:rtl w:val="0"/>
          <w:lang w:val="zh-TW" w:eastAsia="zh-TW"/>
        </w:rPr>
      </w:pPr>
      <w:r>
        <w:rPr>
          <w:rFonts w:hint="eastAsia" w:eastAsia="宋体"/>
          <w:sz w:val="24"/>
          <w:szCs w:val="24"/>
          <w:shd w:val="clear" w:color="auto" w:fill="auto"/>
          <w:rtl w:val="0"/>
          <w:lang w:val="en-US" w:eastAsia="zh-CN"/>
        </w:rPr>
        <w:t>二、</w:t>
      </w:r>
      <w:r>
        <w:rPr>
          <w:rFonts w:hint="eastAsia" w:eastAsia="宋体"/>
          <w:sz w:val="24"/>
          <w:szCs w:val="24"/>
          <w:shd w:val="clear" w:color="auto" w:fill="auto"/>
          <w:rtl w:val="0"/>
          <w:lang w:val="zh-TW" w:eastAsia="zh-TW"/>
        </w:rPr>
        <w:t>项目编号：</w:t>
      </w:r>
      <w:r>
        <w:rPr>
          <w:rFonts w:hint="eastAsia" w:ascii="宋体" w:hAnsi="宋体" w:eastAsia="宋体"/>
          <w:sz w:val="24"/>
          <w:szCs w:val="24"/>
          <w:shd w:val="clear" w:color="auto" w:fill="auto"/>
          <w:rtl w:val="0"/>
          <w:lang w:val="en-US" w:eastAsia="zh-CN"/>
        </w:rPr>
        <w:t>HZLPWC2024--001-1</w:t>
      </w:r>
      <w:r>
        <w:rPr>
          <w:rFonts w:ascii="宋体" w:hAnsi="宋体"/>
          <w:sz w:val="24"/>
          <w:szCs w:val="24"/>
          <w:shd w:val="clear" w:color="auto" w:fill="auto"/>
          <w:rtl w:val="0"/>
          <w:lang w:val="en-US"/>
        </w:rPr>
        <w:t xml:space="preserve">  </w:t>
      </w:r>
    </w:p>
    <w:p w14:paraId="0E98003D">
      <w:pPr>
        <w:pStyle w:val="13"/>
        <w:framePr w:wrap="auto" w:vAnchor="margin" w:hAnchor="text" w:yAlign="inline"/>
        <w:numPr>
          <w:ilvl w:val="-1"/>
          <w:numId w:val="0"/>
        </w:numPr>
        <w:bidi w:val="0"/>
        <w:spacing w:line="360" w:lineRule="auto"/>
        <w:ind w:left="480" w:right="0" w:firstLine="0"/>
        <w:jc w:val="both"/>
        <w:rPr>
          <w:rFonts w:hint="eastAsia" w:eastAsia="宋体"/>
          <w:sz w:val="24"/>
          <w:szCs w:val="24"/>
          <w:rtl w:val="0"/>
          <w:lang w:val="zh-TW" w:eastAsia="zh-TW"/>
        </w:rPr>
      </w:pPr>
      <w:r>
        <w:rPr>
          <w:rFonts w:hint="eastAsia" w:eastAsia="宋体"/>
          <w:sz w:val="24"/>
          <w:szCs w:val="24"/>
          <w:shd w:val="clear" w:color="auto" w:fill="auto"/>
          <w:rtl w:val="0"/>
          <w:lang w:val="en-US" w:eastAsia="zh-CN"/>
        </w:rPr>
        <w:t>三、</w:t>
      </w:r>
      <w:r>
        <w:rPr>
          <w:rFonts w:hint="eastAsia" w:eastAsia="宋体"/>
          <w:sz w:val="24"/>
          <w:szCs w:val="24"/>
          <w:shd w:val="clear" w:color="auto" w:fill="auto"/>
          <w:rtl w:val="0"/>
          <w:lang w:val="zh-TW" w:eastAsia="zh-TW"/>
        </w:rPr>
        <w:t>采购方式：公开招标</w:t>
      </w:r>
    </w:p>
    <w:p w14:paraId="489F9E3A">
      <w:pPr>
        <w:pStyle w:val="13"/>
        <w:framePr w:wrap="auto" w:vAnchor="margin" w:hAnchor="text" w:yAlign="inline"/>
        <w:spacing w:line="360" w:lineRule="auto"/>
        <w:ind w:firstLine="480"/>
        <w:rPr>
          <w:rFonts w:ascii="宋体" w:hAnsi="宋体" w:eastAsia="宋体" w:cs="宋体"/>
          <w:sz w:val="24"/>
          <w:szCs w:val="24"/>
          <w:shd w:val="clear" w:color="auto" w:fill="auto"/>
        </w:rPr>
      </w:pPr>
      <w:r>
        <w:rPr>
          <w:rFonts w:hint="eastAsia" w:eastAsia="宋体"/>
          <w:sz w:val="24"/>
          <w:szCs w:val="24"/>
          <w:shd w:val="clear" w:color="auto" w:fill="auto"/>
          <w:rtl w:val="0"/>
          <w:lang w:val="zh-TW" w:eastAsia="zh-TW"/>
        </w:rPr>
        <w:t>四、采购内容：本项目采购内容为杭州临平文化传媒集团有限公司藕花洲大剧院舞台设备采购项目；项目审核预算为</w:t>
      </w:r>
      <w:r>
        <w:rPr>
          <w:rFonts w:ascii="宋体" w:hAnsi="宋体"/>
          <w:sz w:val="24"/>
          <w:szCs w:val="24"/>
          <w:shd w:val="clear" w:color="auto" w:fill="auto"/>
          <w:rtl w:val="0"/>
          <w:lang w:val="en-US"/>
        </w:rPr>
        <w:t>180</w:t>
      </w:r>
      <w:r>
        <w:rPr>
          <w:rFonts w:hint="eastAsia" w:eastAsia="宋体"/>
          <w:sz w:val="24"/>
          <w:szCs w:val="24"/>
          <w:shd w:val="clear" w:color="auto" w:fill="auto"/>
          <w:rtl w:val="0"/>
          <w:lang w:val="zh-TW" w:eastAsia="zh-TW"/>
        </w:rPr>
        <w:t>万元。具体详见招标文件第三部分采购需求。</w:t>
      </w:r>
    </w:p>
    <w:p w14:paraId="7F8D5E02">
      <w:pPr>
        <w:pStyle w:val="13"/>
        <w:framePr w:wrap="auto" w:vAnchor="margin" w:hAnchor="text" w:yAlign="inline"/>
        <w:spacing w:line="360" w:lineRule="auto"/>
        <w:ind w:firstLine="480"/>
        <w:outlineLvl w:val="1"/>
        <w:rPr>
          <w:rFonts w:ascii="宋体" w:hAnsi="宋体" w:eastAsia="宋体" w:cs="宋体"/>
          <w:sz w:val="24"/>
          <w:szCs w:val="24"/>
          <w:shd w:val="clear" w:color="auto" w:fill="auto"/>
          <w:lang w:val="zh-TW" w:eastAsia="zh-TW"/>
        </w:rPr>
      </w:pPr>
      <w:bookmarkStart w:id="8" w:name="_Toc27887"/>
      <w:r>
        <w:rPr>
          <w:rFonts w:hint="eastAsia" w:eastAsia="宋体"/>
          <w:sz w:val="24"/>
          <w:szCs w:val="24"/>
          <w:shd w:val="clear" w:color="auto" w:fill="auto"/>
          <w:rtl w:val="0"/>
          <w:lang w:val="zh-TW" w:eastAsia="zh-TW"/>
        </w:rPr>
        <w:t>五、合格投标人的资格要求：</w:t>
      </w:r>
      <w:bookmarkEnd w:id="8"/>
    </w:p>
    <w:p w14:paraId="127576BC">
      <w:pPr>
        <w:pStyle w:val="13"/>
        <w:framePr w:wrap="auto" w:vAnchor="margin" w:hAnchor="text" w:yAlign="inline"/>
        <w:spacing w:line="360" w:lineRule="auto"/>
        <w:ind w:firstLine="480"/>
        <w:rPr>
          <w:rFonts w:ascii="宋体" w:hAnsi="宋体" w:eastAsia="宋体" w:cs="宋体"/>
          <w:sz w:val="24"/>
          <w:szCs w:val="24"/>
        </w:rPr>
      </w:pPr>
      <w:r>
        <w:rPr>
          <w:rFonts w:ascii="宋体" w:hAnsi="宋体"/>
          <w:sz w:val="24"/>
          <w:szCs w:val="24"/>
          <w:shd w:val="clear" w:color="auto" w:fill="auto"/>
          <w:rtl w:val="0"/>
          <w:lang w:val="en-US"/>
        </w:rPr>
        <w:t>1</w:t>
      </w:r>
      <w:r>
        <w:rPr>
          <w:rFonts w:hint="eastAsia" w:eastAsia="宋体"/>
          <w:sz w:val="24"/>
          <w:szCs w:val="24"/>
          <w:shd w:val="clear" w:color="auto" w:fill="auto"/>
          <w:rtl w:val="0"/>
          <w:lang w:val="zh-TW" w:eastAsia="zh-TW"/>
        </w:rPr>
        <w:t>、具有独立承担民事责任的能力；具有良好的商业信誉和健全的财务会计制度；具有履行合同所必需的设备和专业技术能力；有依法缴纳税收和社会保障资金的良好记录；</w:t>
      </w:r>
      <w:r>
        <w:rPr>
          <w:rStyle w:val="18"/>
          <w:rFonts w:hint="eastAsia" w:eastAsia="宋体"/>
          <w:sz w:val="24"/>
          <w:szCs w:val="24"/>
          <w:rtl w:val="0"/>
          <w:lang w:val="zh-TW" w:eastAsia="zh-TW"/>
        </w:rPr>
        <w:t>参加采购活动前三年内，在经营活动中没有重大违法记录；单位负责人为同一人或者存在直接控股、管理关系的不同供应商不得不得参加同一合同项下的采购活动。</w:t>
      </w:r>
    </w:p>
    <w:p w14:paraId="107B4D90">
      <w:pPr>
        <w:pStyle w:val="13"/>
        <w:framePr w:wrap="auto" w:vAnchor="margin" w:hAnchor="text" w:yAlign="inline"/>
        <w:spacing w:line="360" w:lineRule="auto"/>
        <w:ind w:firstLine="480"/>
        <w:outlineLvl w:val="2"/>
        <w:rPr>
          <w:rFonts w:ascii="宋体" w:hAnsi="宋体" w:eastAsia="宋体" w:cs="宋体"/>
          <w:sz w:val="24"/>
          <w:szCs w:val="24"/>
        </w:rPr>
      </w:pPr>
      <w:bookmarkStart w:id="9" w:name="_Toc18089"/>
      <w:r>
        <w:rPr>
          <w:rStyle w:val="19"/>
          <w:rFonts w:ascii="宋体" w:hAnsi="宋体"/>
          <w:sz w:val="24"/>
          <w:szCs w:val="24"/>
          <w:rtl w:val="0"/>
          <w:lang w:val="en-US"/>
        </w:rPr>
        <w:t>2</w:t>
      </w:r>
      <w:r>
        <w:rPr>
          <w:rStyle w:val="18"/>
          <w:rFonts w:hint="eastAsia" w:eastAsia="宋体"/>
          <w:sz w:val="24"/>
          <w:szCs w:val="24"/>
          <w:rtl w:val="0"/>
          <w:lang w:val="zh-TW" w:eastAsia="zh-TW"/>
        </w:rPr>
        <w:t>、本项目不接受联合体参加投标。</w:t>
      </w:r>
      <w:bookmarkEnd w:id="9"/>
    </w:p>
    <w:p w14:paraId="3C65867F">
      <w:pPr>
        <w:pStyle w:val="13"/>
        <w:framePr w:wrap="auto" w:vAnchor="margin" w:hAnchor="text" w:yAlign="inline"/>
        <w:spacing w:line="360" w:lineRule="auto"/>
        <w:ind w:firstLine="480"/>
        <w:outlineLvl w:val="1"/>
        <w:rPr>
          <w:rStyle w:val="18"/>
          <w:rFonts w:ascii="宋体" w:hAnsi="宋体" w:eastAsia="宋体" w:cs="宋体"/>
          <w:sz w:val="24"/>
          <w:szCs w:val="24"/>
          <w:lang w:val="zh-TW" w:eastAsia="zh-TW"/>
        </w:rPr>
      </w:pPr>
      <w:bookmarkStart w:id="10" w:name="_Toc12599"/>
      <w:r>
        <w:rPr>
          <w:rStyle w:val="18"/>
          <w:rFonts w:hint="eastAsia" w:eastAsia="宋体"/>
          <w:sz w:val="24"/>
          <w:szCs w:val="24"/>
          <w:rtl w:val="0"/>
          <w:lang w:val="zh-TW" w:eastAsia="zh-TW"/>
        </w:rPr>
        <w:t>六、获取招标文件方式：</w:t>
      </w:r>
      <w:bookmarkEnd w:id="10"/>
    </w:p>
    <w:p w14:paraId="061FBAAF">
      <w:pPr>
        <w:pStyle w:val="13"/>
        <w:framePr w:wrap="auto" w:vAnchor="margin" w:hAnchor="text" w:yAlign="inline"/>
        <w:spacing w:line="360" w:lineRule="auto"/>
        <w:ind w:firstLine="482"/>
        <w:rPr>
          <w:rFonts w:ascii="SimSong Bold" w:hAnsi="SimSong Bold" w:eastAsia="SimSong Bold" w:cs="SimSong Bold"/>
          <w:sz w:val="24"/>
          <w:szCs w:val="24"/>
          <w:shd w:val="clear" w:color="auto" w:fill="FFFFFF"/>
        </w:rPr>
      </w:pPr>
      <w:r>
        <w:rPr>
          <w:rFonts w:hint="eastAsia" w:ascii="宋体" w:hAnsi="宋体" w:eastAsia="宋体" w:cs="宋体"/>
          <w:sz w:val="24"/>
          <w:szCs w:val="24"/>
          <w:shd w:val="clear" w:color="auto" w:fill="FFFFFF"/>
          <w:rtl w:val="0"/>
          <w:lang w:val="zh-TW" w:eastAsia="zh-TW"/>
        </w:rPr>
        <w:t>招标项目的潜在投标人应在临采云平台（</w:t>
      </w:r>
      <w:r>
        <w:rPr>
          <w:rFonts w:hint="eastAsia" w:ascii="宋体" w:hAnsi="宋体" w:eastAsia="宋体" w:cs="宋体"/>
          <w:sz w:val="24"/>
          <w:szCs w:val="24"/>
          <w:shd w:val="clear" w:color="auto" w:fill="FFFFFF"/>
          <w:rtl w:val="0"/>
          <w:lang w:val="en-US"/>
        </w:rPr>
        <w:t>lpnbsc.lecaiyun.com</w:t>
      </w:r>
      <w:r>
        <w:rPr>
          <w:rFonts w:hint="eastAsia" w:ascii="宋体" w:hAnsi="宋体" w:eastAsia="宋体" w:cs="宋体"/>
          <w:sz w:val="24"/>
          <w:szCs w:val="24"/>
          <w:shd w:val="clear" w:color="auto" w:fill="FFFFFF"/>
          <w:rtl w:val="0"/>
          <w:lang w:val="zh-TW" w:eastAsia="zh-TW"/>
        </w:rPr>
        <w:t>）获取（下载）招标信息在线申请获取采购文件</w:t>
      </w:r>
      <w:r>
        <w:rPr>
          <w:rFonts w:hint="eastAsia" w:ascii="宋体" w:hAnsi="宋体" w:eastAsia="宋体" w:cs="宋体"/>
          <w:sz w:val="24"/>
          <w:szCs w:val="24"/>
          <w:shd w:val="clear" w:color="auto" w:fill="FFFFFF"/>
          <w:rtl w:val="0"/>
          <w:lang w:val="en-US"/>
        </w:rPr>
        <w:t>(</w:t>
      </w:r>
      <w:r>
        <w:rPr>
          <w:rFonts w:hint="eastAsia" w:ascii="宋体" w:hAnsi="宋体" w:eastAsia="宋体" w:cs="宋体"/>
          <w:sz w:val="24"/>
          <w:szCs w:val="24"/>
          <w:shd w:val="clear" w:color="auto" w:fill="FFFFFF"/>
          <w:rtl w:val="0"/>
          <w:lang w:val="zh-TW" w:eastAsia="zh-TW"/>
        </w:rPr>
        <w:t>进入</w:t>
      </w:r>
      <w:r>
        <w:rPr>
          <w:rFonts w:hint="eastAsia" w:ascii="宋体" w:hAnsi="宋体" w:eastAsia="宋体" w:cs="宋体"/>
          <w:sz w:val="24"/>
          <w:szCs w:val="24"/>
          <w:shd w:val="clear" w:color="auto" w:fill="FFFFFF"/>
          <w:rtl w:val="0"/>
          <w:lang w:val="en-US"/>
        </w:rPr>
        <w:t>“</w:t>
      </w:r>
      <w:r>
        <w:rPr>
          <w:rFonts w:hint="eastAsia" w:ascii="宋体" w:hAnsi="宋体" w:eastAsia="宋体" w:cs="宋体"/>
          <w:sz w:val="24"/>
          <w:szCs w:val="24"/>
          <w:shd w:val="clear" w:color="auto" w:fill="FFFFFF"/>
          <w:rtl w:val="0"/>
          <w:lang w:val="zh-TW" w:eastAsia="zh-TW"/>
        </w:rPr>
        <w:t>项目采购</w:t>
      </w:r>
      <w:r>
        <w:rPr>
          <w:rFonts w:hint="eastAsia" w:ascii="宋体" w:hAnsi="宋体" w:eastAsia="宋体" w:cs="宋体"/>
          <w:sz w:val="24"/>
          <w:szCs w:val="24"/>
          <w:shd w:val="clear" w:color="auto" w:fill="FFFFFF"/>
          <w:rtl w:val="0"/>
          <w:lang w:val="en-US"/>
        </w:rPr>
        <w:t>”</w:t>
      </w:r>
      <w:r>
        <w:rPr>
          <w:rFonts w:hint="eastAsia" w:ascii="宋体" w:hAnsi="宋体" w:eastAsia="宋体" w:cs="宋体"/>
          <w:sz w:val="24"/>
          <w:szCs w:val="24"/>
          <w:shd w:val="clear" w:color="auto" w:fill="FFFFFF"/>
          <w:rtl w:val="0"/>
          <w:lang w:val="zh-TW" w:eastAsia="zh-TW"/>
        </w:rPr>
        <w:t>应用，在获取采购文件菜单中选择项目，</w:t>
      </w:r>
      <w:r>
        <w:rPr>
          <w:rFonts w:hint="eastAsia" w:eastAsia="SimSong Bold"/>
          <w:sz w:val="24"/>
          <w:szCs w:val="24"/>
          <w:shd w:val="clear" w:color="auto" w:fill="FFFFFF"/>
          <w:rtl w:val="0"/>
          <w:lang w:val="zh-TW" w:eastAsia="zh-TW"/>
        </w:rPr>
        <w:t>申请获取采购文件</w:t>
      </w:r>
      <w:r>
        <w:rPr>
          <w:rFonts w:ascii="SimSong Bold" w:hAnsi="SimSong Bold"/>
          <w:sz w:val="24"/>
          <w:szCs w:val="24"/>
          <w:shd w:val="clear" w:color="auto" w:fill="FFFFFF"/>
          <w:rtl w:val="0"/>
          <w:lang w:val="en-US"/>
        </w:rPr>
        <w:t>)</w:t>
      </w:r>
      <w:r>
        <w:rPr>
          <w:rFonts w:hint="eastAsia" w:eastAsia="SimSong Bold"/>
          <w:sz w:val="24"/>
          <w:szCs w:val="24"/>
          <w:shd w:val="clear" w:color="auto" w:fill="FFFFFF"/>
          <w:rtl w:val="0"/>
          <w:lang w:val="zh-TW" w:eastAsia="zh-TW"/>
        </w:rPr>
        <w:t>，并于投标截止前线下递交纸质版投标文件。</w:t>
      </w:r>
    </w:p>
    <w:p w14:paraId="53CA8F18">
      <w:pPr>
        <w:pStyle w:val="13"/>
        <w:framePr w:wrap="auto" w:vAnchor="margin" w:hAnchor="text" w:yAlign="inline"/>
        <w:spacing w:line="360" w:lineRule="auto"/>
        <w:ind w:firstLine="723"/>
        <w:rPr>
          <w:rFonts w:ascii="宋体" w:hAnsi="宋体" w:eastAsia="宋体" w:cs="宋体"/>
          <w:sz w:val="24"/>
          <w:szCs w:val="24"/>
        </w:rPr>
      </w:pPr>
      <w:r>
        <w:rPr>
          <w:rFonts w:hint="eastAsia" w:eastAsia="SimSong Bold"/>
          <w:kern w:val="0"/>
          <w:sz w:val="24"/>
          <w:szCs w:val="24"/>
          <w:rtl w:val="0"/>
          <w:lang w:val="zh-TW" w:eastAsia="zh-TW"/>
        </w:rPr>
        <w:t>注：递交投标文件时需提交：</w:t>
      </w:r>
      <w:r>
        <w:rPr>
          <w:rFonts w:ascii="宋体" w:hAnsi="宋体"/>
          <w:kern w:val="0"/>
          <w:sz w:val="24"/>
          <w:szCs w:val="24"/>
          <w:rtl w:val="0"/>
          <w:lang w:val="en-US"/>
        </w:rPr>
        <w:t>1</w:t>
      </w:r>
      <w:r>
        <w:rPr>
          <w:rFonts w:hint="eastAsia" w:eastAsia="宋体"/>
          <w:kern w:val="0"/>
          <w:sz w:val="24"/>
          <w:szCs w:val="24"/>
          <w:rtl w:val="0"/>
          <w:lang w:val="zh-TW" w:eastAsia="zh-TW"/>
        </w:rPr>
        <w:t>）</w:t>
      </w:r>
      <w:r>
        <w:rPr>
          <w:rStyle w:val="18"/>
          <w:rFonts w:hint="eastAsia" w:eastAsia="宋体"/>
          <w:sz w:val="24"/>
          <w:szCs w:val="24"/>
          <w:rtl w:val="0"/>
          <w:lang w:val="zh-TW" w:eastAsia="zh-TW"/>
        </w:rPr>
        <w:t>企业营业执照副本复印件加盖公章；</w:t>
      </w:r>
      <w:r>
        <w:rPr>
          <w:rStyle w:val="19"/>
          <w:rFonts w:ascii="宋体" w:hAnsi="宋体"/>
          <w:sz w:val="24"/>
          <w:szCs w:val="24"/>
          <w:rtl w:val="0"/>
          <w:lang w:val="en-US"/>
        </w:rPr>
        <w:t>2</w:t>
      </w:r>
      <w:r>
        <w:rPr>
          <w:rStyle w:val="18"/>
          <w:rFonts w:hint="eastAsia" w:eastAsia="宋体"/>
          <w:sz w:val="24"/>
          <w:szCs w:val="24"/>
          <w:rtl w:val="0"/>
          <w:lang w:val="zh-TW" w:eastAsia="zh-TW"/>
        </w:rPr>
        <w:t>）投标人法定代表人授权委托书原件；</w:t>
      </w:r>
      <w:r>
        <w:rPr>
          <w:rStyle w:val="19"/>
          <w:rFonts w:ascii="宋体" w:hAnsi="宋体"/>
          <w:sz w:val="24"/>
          <w:szCs w:val="24"/>
          <w:rtl w:val="0"/>
          <w:lang w:val="en-US"/>
        </w:rPr>
        <w:t>3</w:t>
      </w:r>
      <w:r>
        <w:rPr>
          <w:rStyle w:val="18"/>
          <w:rFonts w:hint="eastAsia" w:eastAsia="宋体"/>
          <w:sz w:val="24"/>
          <w:szCs w:val="24"/>
          <w:rtl w:val="0"/>
          <w:lang w:val="zh-TW" w:eastAsia="zh-TW"/>
        </w:rPr>
        <w:t>）授权代表有效二代身份证原件及复印件加盖公章。</w:t>
      </w:r>
    </w:p>
    <w:p w14:paraId="151B2E1B">
      <w:pPr>
        <w:pStyle w:val="13"/>
        <w:framePr w:wrap="auto" w:vAnchor="margin" w:hAnchor="text" w:yAlign="inline"/>
        <w:spacing w:line="360" w:lineRule="auto"/>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本项目投标人的资格仍需接受采购人或者采购代理机构审查，并在必要时要求提供原件备查。</w:t>
      </w:r>
    </w:p>
    <w:p w14:paraId="5DAFD520">
      <w:pPr>
        <w:pStyle w:val="13"/>
        <w:framePr w:wrap="auto" w:vAnchor="margin" w:hAnchor="text" w:yAlign="inline"/>
        <w:spacing w:line="360" w:lineRule="auto"/>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七、投标截止时间与地点（投标文件逾期送达或未密封将予以拒收）：</w:t>
      </w:r>
    </w:p>
    <w:p w14:paraId="6EFB7993">
      <w:pPr>
        <w:pStyle w:val="13"/>
        <w:framePr w:wrap="auto" w:vAnchor="margin" w:hAnchor="text" w:yAlign="inline"/>
        <w:spacing w:line="360" w:lineRule="auto"/>
        <w:ind w:firstLine="480"/>
        <w:rPr>
          <w:rFonts w:hint="eastAsia" w:ascii="宋体" w:hAnsi="宋体" w:eastAsia="宋体" w:cs="宋体"/>
          <w:sz w:val="24"/>
          <w:szCs w:val="24"/>
        </w:rPr>
      </w:pPr>
      <w:r>
        <w:rPr>
          <w:rStyle w:val="18"/>
          <w:rFonts w:hint="eastAsia" w:ascii="宋体" w:hAnsi="宋体" w:eastAsia="宋体" w:cs="宋体"/>
          <w:sz w:val="24"/>
          <w:szCs w:val="24"/>
          <w:rtl w:val="0"/>
          <w:lang w:val="zh-TW" w:eastAsia="zh-TW"/>
        </w:rPr>
        <w:t>投标文件递交截止时间：</w:t>
      </w:r>
      <w:r>
        <w:rPr>
          <w:rStyle w:val="19"/>
          <w:rFonts w:hint="eastAsia" w:ascii="宋体" w:hAnsi="宋体" w:eastAsia="宋体" w:cs="宋体"/>
          <w:sz w:val="24"/>
          <w:szCs w:val="24"/>
          <w:rtl w:val="0"/>
          <w:lang w:val="en-US"/>
        </w:rPr>
        <w:t>202</w:t>
      </w:r>
      <w:r>
        <w:rPr>
          <w:rStyle w:val="19"/>
          <w:rFonts w:hint="eastAsia" w:ascii="宋体" w:hAnsi="宋体" w:eastAsia="宋体" w:cs="宋体"/>
          <w:sz w:val="24"/>
          <w:szCs w:val="24"/>
          <w:rtl w:val="0"/>
          <w:lang w:val="en-US" w:eastAsia="zh-CN"/>
        </w:rPr>
        <w:t>5</w:t>
      </w:r>
      <w:r>
        <w:rPr>
          <w:rStyle w:val="18"/>
          <w:rFonts w:hint="eastAsia" w:ascii="宋体" w:hAnsi="宋体" w:eastAsia="宋体" w:cs="宋体"/>
          <w:sz w:val="24"/>
          <w:szCs w:val="24"/>
          <w:rtl w:val="0"/>
          <w:lang w:val="zh-TW" w:eastAsia="zh-TW"/>
        </w:rPr>
        <w:t>年</w:t>
      </w:r>
      <w:r>
        <w:rPr>
          <w:rStyle w:val="18"/>
          <w:rFonts w:hint="eastAsia" w:ascii="宋体" w:hAnsi="宋体" w:eastAsia="宋体" w:cs="宋体"/>
          <w:sz w:val="24"/>
          <w:szCs w:val="24"/>
          <w:rtl w:val="0"/>
          <w:lang w:val="en-US" w:eastAsia="zh-CN"/>
        </w:rPr>
        <w:t>0</w:t>
      </w:r>
      <w:r>
        <w:rPr>
          <w:rStyle w:val="19"/>
          <w:rFonts w:hint="eastAsia" w:ascii="宋体" w:hAnsi="宋体" w:eastAsia="宋体" w:cs="宋体"/>
          <w:sz w:val="24"/>
          <w:szCs w:val="24"/>
          <w:rtl w:val="0"/>
          <w:lang w:val="en-US"/>
        </w:rPr>
        <w:t>1</w:t>
      </w:r>
      <w:r>
        <w:rPr>
          <w:rStyle w:val="18"/>
          <w:rFonts w:hint="eastAsia" w:ascii="宋体" w:hAnsi="宋体" w:eastAsia="宋体" w:cs="宋体"/>
          <w:sz w:val="24"/>
          <w:szCs w:val="24"/>
          <w:rtl w:val="0"/>
          <w:lang w:val="zh-TW" w:eastAsia="zh-TW"/>
        </w:rPr>
        <w:t>月</w:t>
      </w:r>
      <w:r>
        <w:rPr>
          <w:rStyle w:val="18"/>
          <w:rFonts w:hint="eastAsia" w:ascii="宋体" w:hAnsi="宋体" w:eastAsia="宋体" w:cs="宋体"/>
          <w:sz w:val="24"/>
          <w:szCs w:val="24"/>
          <w:rtl w:val="0"/>
          <w:lang w:val="en-US" w:eastAsia="zh-CN"/>
        </w:rPr>
        <w:t>17</w:t>
      </w:r>
      <w:r>
        <w:rPr>
          <w:rStyle w:val="19"/>
          <w:rFonts w:hint="eastAsia" w:ascii="宋体" w:hAnsi="宋体" w:eastAsia="宋体" w:cs="宋体"/>
          <w:sz w:val="24"/>
          <w:szCs w:val="24"/>
          <w:rtl w:val="0"/>
          <w:lang w:val="en-US"/>
        </w:rPr>
        <w:t xml:space="preserve"> </w:t>
      </w:r>
      <w:r>
        <w:rPr>
          <w:rStyle w:val="18"/>
          <w:rFonts w:hint="eastAsia" w:ascii="宋体" w:hAnsi="宋体" w:eastAsia="宋体" w:cs="宋体"/>
          <w:sz w:val="24"/>
          <w:szCs w:val="24"/>
          <w:rtl w:val="0"/>
          <w:lang w:val="zh-TW" w:eastAsia="zh-TW"/>
        </w:rPr>
        <w:t>日</w:t>
      </w:r>
      <w:r>
        <w:rPr>
          <w:rStyle w:val="19"/>
          <w:rFonts w:hint="eastAsia" w:ascii="宋体" w:hAnsi="宋体" w:eastAsia="宋体" w:cs="宋体"/>
          <w:sz w:val="24"/>
          <w:szCs w:val="24"/>
          <w:rtl w:val="0"/>
          <w:lang w:val="en-US"/>
        </w:rPr>
        <w:t>14</w:t>
      </w:r>
      <w:r>
        <w:rPr>
          <w:rStyle w:val="18"/>
          <w:rFonts w:hint="eastAsia" w:ascii="宋体" w:hAnsi="宋体" w:eastAsia="宋体" w:cs="宋体"/>
          <w:sz w:val="24"/>
          <w:szCs w:val="24"/>
          <w:rtl w:val="0"/>
          <w:lang w:val="zh-TW" w:eastAsia="zh-TW"/>
        </w:rPr>
        <w:t>时</w:t>
      </w:r>
      <w:r>
        <w:rPr>
          <w:rStyle w:val="19"/>
          <w:rFonts w:hint="eastAsia" w:ascii="宋体" w:hAnsi="宋体" w:eastAsia="宋体" w:cs="宋体"/>
          <w:sz w:val="24"/>
          <w:szCs w:val="24"/>
          <w:rtl w:val="0"/>
          <w:lang w:val="en-US"/>
        </w:rPr>
        <w:t>00</w:t>
      </w:r>
      <w:r>
        <w:rPr>
          <w:rStyle w:val="18"/>
          <w:rFonts w:hint="eastAsia" w:ascii="宋体" w:hAnsi="宋体" w:eastAsia="宋体" w:cs="宋体"/>
          <w:sz w:val="24"/>
          <w:szCs w:val="24"/>
          <w:rtl w:val="0"/>
          <w:lang w:val="zh-TW" w:eastAsia="zh-TW"/>
        </w:rPr>
        <w:t>分</w:t>
      </w:r>
      <w:r>
        <w:rPr>
          <w:rStyle w:val="19"/>
          <w:rFonts w:hint="eastAsia" w:ascii="宋体" w:hAnsi="宋体" w:eastAsia="宋体" w:cs="宋体"/>
          <w:sz w:val="24"/>
          <w:szCs w:val="24"/>
          <w:rtl w:val="0"/>
          <w:lang w:val="en-US"/>
        </w:rPr>
        <w:t>00</w:t>
      </w:r>
      <w:r>
        <w:rPr>
          <w:rStyle w:val="18"/>
          <w:rFonts w:hint="eastAsia" w:ascii="宋体" w:hAnsi="宋体" w:eastAsia="宋体" w:cs="宋体"/>
          <w:sz w:val="24"/>
          <w:szCs w:val="24"/>
          <w:rtl w:val="0"/>
          <w:lang w:val="zh-TW" w:eastAsia="zh-TW"/>
        </w:rPr>
        <w:t>秒；</w:t>
      </w:r>
    </w:p>
    <w:p w14:paraId="0466EBE2">
      <w:pPr>
        <w:pStyle w:val="13"/>
        <w:framePr w:wrap="auto" w:vAnchor="margin" w:hAnchor="text" w:yAlign="inline"/>
        <w:spacing w:line="360" w:lineRule="auto"/>
        <w:ind w:firstLine="480"/>
        <w:rPr>
          <w:rFonts w:ascii="宋体" w:hAnsi="宋体" w:eastAsia="宋体" w:cs="宋体"/>
          <w:sz w:val="24"/>
          <w:szCs w:val="24"/>
        </w:rPr>
      </w:pPr>
      <w:r>
        <w:rPr>
          <w:rStyle w:val="18"/>
          <w:rFonts w:hint="eastAsia" w:eastAsia="宋体"/>
          <w:sz w:val="24"/>
          <w:szCs w:val="24"/>
          <w:rtl w:val="0"/>
          <w:lang w:val="zh-TW" w:eastAsia="zh-TW"/>
        </w:rPr>
        <w:t>投标文件递交地址：杭州市临平区迎宾路与汀城路交叉口西北角华元欢乐城</w:t>
      </w:r>
      <w:r>
        <w:rPr>
          <w:rStyle w:val="19"/>
          <w:rFonts w:ascii="宋体" w:hAnsi="宋体"/>
          <w:sz w:val="24"/>
          <w:szCs w:val="24"/>
          <w:rtl w:val="0"/>
          <w:lang w:val="en-US"/>
        </w:rPr>
        <w:t>-</w:t>
      </w:r>
      <w:r>
        <w:rPr>
          <w:rStyle w:val="18"/>
          <w:rFonts w:hint="eastAsia" w:eastAsia="宋体"/>
          <w:sz w:val="24"/>
          <w:szCs w:val="24"/>
          <w:rtl w:val="0"/>
          <w:lang w:val="zh-TW" w:eastAsia="zh-TW"/>
        </w:rPr>
        <w:t>华元大厦</w:t>
      </w:r>
      <w:r>
        <w:rPr>
          <w:rStyle w:val="19"/>
          <w:rFonts w:ascii="宋体" w:hAnsi="宋体"/>
          <w:sz w:val="24"/>
          <w:szCs w:val="24"/>
          <w:rtl w:val="0"/>
          <w:lang w:val="en-US"/>
        </w:rPr>
        <w:t>20</w:t>
      </w:r>
      <w:r>
        <w:rPr>
          <w:rStyle w:val="18"/>
          <w:rFonts w:hint="eastAsia" w:eastAsia="宋体"/>
          <w:sz w:val="24"/>
          <w:szCs w:val="24"/>
          <w:rtl w:val="0"/>
          <w:lang w:val="zh-TW" w:eastAsia="zh-TW"/>
        </w:rPr>
        <w:t>层</w:t>
      </w:r>
      <w:r>
        <w:rPr>
          <w:rStyle w:val="19"/>
          <w:rFonts w:ascii="宋体" w:hAnsi="宋体"/>
          <w:sz w:val="24"/>
          <w:szCs w:val="24"/>
          <w:rtl w:val="0"/>
          <w:lang w:val="en-US"/>
        </w:rPr>
        <w:t>2027</w:t>
      </w:r>
      <w:r>
        <w:rPr>
          <w:rStyle w:val="19"/>
          <w:rFonts w:hint="eastAsia" w:ascii="宋体" w:hAnsi="宋体" w:eastAsia="宋体"/>
          <w:sz w:val="24"/>
          <w:szCs w:val="24"/>
          <w:rtl w:val="0"/>
          <w:lang w:val="en-US" w:eastAsia="zh-CN"/>
        </w:rPr>
        <w:t>开标</w:t>
      </w:r>
      <w:r>
        <w:rPr>
          <w:rStyle w:val="18"/>
          <w:rFonts w:hint="eastAsia" w:eastAsia="宋体"/>
          <w:sz w:val="24"/>
          <w:szCs w:val="24"/>
          <w:rtl w:val="0"/>
          <w:lang w:val="zh-TW" w:eastAsia="zh-TW"/>
        </w:rPr>
        <w:t>室。</w:t>
      </w:r>
    </w:p>
    <w:p w14:paraId="7A6E67C2">
      <w:pPr>
        <w:pStyle w:val="13"/>
        <w:framePr w:wrap="auto" w:vAnchor="margin" w:hAnchor="text" w:yAlign="inline"/>
        <w:spacing w:line="360" w:lineRule="auto"/>
        <w:ind w:firstLine="480"/>
        <w:outlineLvl w:val="1"/>
        <w:rPr>
          <w:rStyle w:val="18"/>
          <w:rFonts w:ascii="宋体" w:hAnsi="宋体" w:eastAsia="宋体" w:cs="宋体"/>
          <w:sz w:val="24"/>
          <w:szCs w:val="24"/>
          <w:lang w:val="zh-TW" w:eastAsia="zh-TW"/>
        </w:rPr>
      </w:pPr>
      <w:bookmarkStart w:id="11" w:name="_Toc31308"/>
      <w:r>
        <w:rPr>
          <w:rStyle w:val="18"/>
          <w:rFonts w:hint="eastAsia" w:eastAsia="宋体"/>
          <w:sz w:val="24"/>
          <w:szCs w:val="24"/>
          <w:rtl w:val="0"/>
          <w:lang w:val="zh-TW" w:eastAsia="zh-TW"/>
        </w:rPr>
        <w:t>八、开标时间与地点：</w:t>
      </w:r>
      <w:bookmarkEnd w:id="11"/>
    </w:p>
    <w:p w14:paraId="7B34E663">
      <w:pPr>
        <w:pStyle w:val="13"/>
        <w:framePr w:wrap="auto" w:vAnchor="margin" w:hAnchor="text" w:yAlign="inline"/>
        <w:spacing w:line="360" w:lineRule="auto"/>
        <w:ind w:firstLine="480"/>
        <w:rPr>
          <w:rFonts w:hint="eastAsia" w:ascii="宋体" w:hAnsi="宋体" w:eastAsia="宋体" w:cs="宋体"/>
          <w:sz w:val="24"/>
          <w:szCs w:val="24"/>
        </w:rPr>
      </w:pPr>
      <w:r>
        <w:rPr>
          <w:rStyle w:val="18"/>
          <w:rFonts w:hint="eastAsia" w:ascii="宋体" w:hAnsi="宋体" w:eastAsia="宋体" w:cs="宋体"/>
          <w:sz w:val="24"/>
          <w:szCs w:val="24"/>
          <w:rtl w:val="0"/>
          <w:lang w:val="zh-TW" w:eastAsia="zh-TW"/>
        </w:rPr>
        <w:t>开标时间：</w:t>
      </w:r>
      <w:r>
        <w:rPr>
          <w:rStyle w:val="19"/>
          <w:rFonts w:hint="eastAsia" w:ascii="宋体" w:hAnsi="宋体" w:eastAsia="宋体" w:cs="宋体"/>
          <w:sz w:val="24"/>
          <w:szCs w:val="24"/>
          <w:rtl w:val="0"/>
          <w:lang w:val="en-US"/>
        </w:rPr>
        <w:t>202</w:t>
      </w:r>
      <w:r>
        <w:rPr>
          <w:rStyle w:val="19"/>
          <w:rFonts w:hint="eastAsia" w:ascii="宋体" w:hAnsi="宋体" w:eastAsia="宋体" w:cs="宋体"/>
          <w:sz w:val="24"/>
          <w:szCs w:val="24"/>
          <w:rtl w:val="0"/>
          <w:lang w:val="en-US" w:eastAsia="zh-CN"/>
        </w:rPr>
        <w:t>5</w:t>
      </w:r>
      <w:r>
        <w:rPr>
          <w:rStyle w:val="18"/>
          <w:rFonts w:hint="eastAsia" w:ascii="宋体" w:hAnsi="宋体" w:eastAsia="宋体" w:cs="宋体"/>
          <w:sz w:val="24"/>
          <w:szCs w:val="24"/>
          <w:rtl w:val="0"/>
          <w:lang w:val="zh-TW" w:eastAsia="zh-TW"/>
        </w:rPr>
        <w:t>年</w:t>
      </w:r>
      <w:r>
        <w:rPr>
          <w:rStyle w:val="18"/>
          <w:rFonts w:hint="eastAsia" w:ascii="宋体" w:hAnsi="宋体" w:eastAsia="宋体" w:cs="宋体"/>
          <w:sz w:val="24"/>
          <w:szCs w:val="24"/>
          <w:rtl w:val="0"/>
          <w:lang w:val="en-US" w:eastAsia="zh-CN"/>
        </w:rPr>
        <w:t>01</w:t>
      </w:r>
      <w:r>
        <w:rPr>
          <w:rStyle w:val="18"/>
          <w:rFonts w:hint="eastAsia" w:ascii="宋体" w:hAnsi="宋体" w:eastAsia="宋体" w:cs="宋体"/>
          <w:sz w:val="24"/>
          <w:szCs w:val="24"/>
          <w:rtl w:val="0"/>
          <w:lang w:val="zh-TW" w:eastAsia="zh-TW"/>
        </w:rPr>
        <w:t>月</w:t>
      </w:r>
      <w:r>
        <w:rPr>
          <w:rStyle w:val="18"/>
          <w:rFonts w:hint="eastAsia" w:ascii="宋体" w:hAnsi="宋体" w:eastAsia="宋体" w:cs="宋体"/>
          <w:sz w:val="24"/>
          <w:szCs w:val="24"/>
          <w:rtl w:val="0"/>
          <w:lang w:val="en-US" w:eastAsia="zh-CN"/>
        </w:rPr>
        <w:t>1</w:t>
      </w:r>
      <w:r>
        <w:rPr>
          <w:rStyle w:val="19"/>
          <w:rFonts w:hint="eastAsia" w:ascii="宋体" w:hAnsi="宋体" w:eastAsia="宋体" w:cs="宋体"/>
          <w:sz w:val="24"/>
          <w:szCs w:val="24"/>
          <w:rtl w:val="0"/>
          <w:lang w:val="en-US" w:eastAsia="zh-CN"/>
        </w:rPr>
        <w:t>7</w:t>
      </w:r>
      <w:r>
        <w:rPr>
          <w:rStyle w:val="19"/>
          <w:rFonts w:hint="eastAsia" w:ascii="宋体" w:hAnsi="宋体" w:eastAsia="宋体" w:cs="宋体"/>
          <w:sz w:val="24"/>
          <w:szCs w:val="24"/>
          <w:rtl w:val="0"/>
          <w:lang w:val="en-US"/>
        </w:rPr>
        <w:t xml:space="preserve"> </w:t>
      </w:r>
      <w:r>
        <w:rPr>
          <w:rStyle w:val="18"/>
          <w:rFonts w:hint="eastAsia" w:ascii="宋体" w:hAnsi="宋体" w:eastAsia="宋体" w:cs="宋体"/>
          <w:sz w:val="24"/>
          <w:szCs w:val="24"/>
          <w:rtl w:val="0"/>
          <w:lang w:val="zh-TW" w:eastAsia="zh-TW"/>
        </w:rPr>
        <w:t>日</w:t>
      </w:r>
      <w:r>
        <w:rPr>
          <w:rStyle w:val="19"/>
          <w:rFonts w:hint="eastAsia" w:ascii="宋体" w:hAnsi="宋体" w:eastAsia="宋体" w:cs="宋体"/>
          <w:sz w:val="24"/>
          <w:szCs w:val="24"/>
          <w:rtl w:val="0"/>
          <w:lang w:val="en-US"/>
        </w:rPr>
        <w:t>14</w:t>
      </w:r>
      <w:r>
        <w:rPr>
          <w:rStyle w:val="18"/>
          <w:rFonts w:hint="eastAsia" w:ascii="宋体" w:hAnsi="宋体" w:eastAsia="宋体" w:cs="宋体"/>
          <w:sz w:val="24"/>
          <w:szCs w:val="24"/>
          <w:rtl w:val="0"/>
          <w:lang w:val="zh-TW" w:eastAsia="zh-TW"/>
        </w:rPr>
        <w:t>时</w:t>
      </w:r>
      <w:r>
        <w:rPr>
          <w:rStyle w:val="19"/>
          <w:rFonts w:hint="eastAsia" w:ascii="宋体" w:hAnsi="宋体" w:eastAsia="宋体" w:cs="宋体"/>
          <w:sz w:val="24"/>
          <w:szCs w:val="24"/>
          <w:rtl w:val="0"/>
          <w:lang w:val="en-US"/>
        </w:rPr>
        <w:t>00</w:t>
      </w:r>
      <w:r>
        <w:rPr>
          <w:rStyle w:val="18"/>
          <w:rFonts w:hint="eastAsia" w:ascii="宋体" w:hAnsi="宋体" w:eastAsia="宋体" w:cs="宋体"/>
          <w:sz w:val="24"/>
          <w:szCs w:val="24"/>
          <w:rtl w:val="0"/>
          <w:lang w:val="zh-TW" w:eastAsia="zh-TW"/>
        </w:rPr>
        <w:t>分</w:t>
      </w:r>
      <w:r>
        <w:rPr>
          <w:rStyle w:val="19"/>
          <w:rFonts w:hint="eastAsia" w:ascii="宋体" w:hAnsi="宋体" w:eastAsia="宋体" w:cs="宋体"/>
          <w:sz w:val="24"/>
          <w:szCs w:val="24"/>
          <w:rtl w:val="0"/>
          <w:lang w:val="en-US"/>
        </w:rPr>
        <w:t>00</w:t>
      </w:r>
      <w:r>
        <w:rPr>
          <w:rStyle w:val="18"/>
          <w:rFonts w:hint="eastAsia" w:ascii="宋体" w:hAnsi="宋体" w:eastAsia="宋体" w:cs="宋体"/>
          <w:sz w:val="24"/>
          <w:szCs w:val="24"/>
          <w:rtl w:val="0"/>
          <w:lang w:val="zh-TW" w:eastAsia="zh-TW"/>
        </w:rPr>
        <w:t>秒；</w:t>
      </w:r>
    </w:p>
    <w:p w14:paraId="1F6780A8">
      <w:pPr>
        <w:pStyle w:val="13"/>
        <w:framePr w:wrap="auto" w:vAnchor="margin" w:hAnchor="text" w:yAlign="inline"/>
        <w:spacing w:line="360" w:lineRule="auto"/>
        <w:ind w:firstLine="480"/>
        <w:rPr>
          <w:rFonts w:ascii="宋体" w:hAnsi="宋体" w:eastAsia="宋体" w:cs="宋体"/>
          <w:sz w:val="24"/>
          <w:szCs w:val="24"/>
          <w:shd w:val="clear" w:color="auto" w:fill="FFFFFF"/>
        </w:rPr>
      </w:pPr>
      <w:r>
        <w:rPr>
          <w:rStyle w:val="18"/>
          <w:rFonts w:hint="eastAsia" w:eastAsia="宋体"/>
          <w:sz w:val="24"/>
          <w:szCs w:val="24"/>
          <w:rtl w:val="0"/>
          <w:lang w:val="zh-TW" w:eastAsia="zh-TW"/>
        </w:rPr>
        <w:t>开标地址：杭州市临平区迎宾路与汀城路交叉口西北角华元欢乐城</w:t>
      </w:r>
      <w:r>
        <w:rPr>
          <w:rStyle w:val="19"/>
          <w:rFonts w:ascii="宋体" w:hAnsi="宋体"/>
          <w:sz w:val="24"/>
          <w:szCs w:val="24"/>
          <w:rtl w:val="0"/>
          <w:lang w:val="en-US"/>
        </w:rPr>
        <w:t>-</w:t>
      </w:r>
      <w:r>
        <w:rPr>
          <w:rStyle w:val="18"/>
          <w:rFonts w:hint="eastAsia" w:eastAsia="宋体"/>
          <w:sz w:val="24"/>
          <w:szCs w:val="24"/>
          <w:rtl w:val="0"/>
          <w:lang w:val="zh-TW" w:eastAsia="zh-TW"/>
        </w:rPr>
        <w:t>华元大厦</w:t>
      </w:r>
      <w:r>
        <w:rPr>
          <w:rStyle w:val="19"/>
          <w:rFonts w:ascii="宋体" w:hAnsi="宋体"/>
          <w:sz w:val="24"/>
          <w:szCs w:val="24"/>
          <w:rtl w:val="0"/>
          <w:lang w:val="en-US"/>
        </w:rPr>
        <w:t>20</w:t>
      </w:r>
      <w:r>
        <w:rPr>
          <w:rStyle w:val="18"/>
          <w:rFonts w:hint="eastAsia" w:eastAsia="宋体"/>
          <w:sz w:val="24"/>
          <w:szCs w:val="24"/>
          <w:rtl w:val="0"/>
          <w:lang w:val="zh-TW" w:eastAsia="zh-TW"/>
        </w:rPr>
        <w:t>层</w:t>
      </w:r>
      <w:r>
        <w:rPr>
          <w:rStyle w:val="19"/>
          <w:rFonts w:ascii="宋体" w:hAnsi="宋体"/>
          <w:sz w:val="24"/>
          <w:szCs w:val="24"/>
          <w:rtl w:val="0"/>
          <w:lang w:val="en-US"/>
        </w:rPr>
        <w:t>2027</w:t>
      </w:r>
      <w:r>
        <w:rPr>
          <w:rStyle w:val="19"/>
          <w:rFonts w:hint="eastAsia" w:ascii="宋体" w:hAnsi="宋体" w:eastAsia="宋体"/>
          <w:sz w:val="24"/>
          <w:szCs w:val="24"/>
          <w:rtl w:val="0"/>
          <w:lang w:val="en-US" w:eastAsia="zh-CN"/>
        </w:rPr>
        <w:t>开标</w:t>
      </w:r>
      <w:r>
        <w:rPr>
          <w:rStyle w:val="18"/>
          <w:rFonts w:hint="eastAsia" w:eastAsia="宋体"/>
          <w:sz w:val="24"/>
          <w:szCs w:val="24"/>
          <w:rtl w:val="0"/>
          <w:lang w:val="zh-TW" w:eastAsia="zh-TW"/>
        </w:rPr>
        <w:t>室。</w:t>
      </w:r>
    </w:p>
    <w:p w14:paraId="6F6A80C0">
      <w:pPr>
        <w:pStyle w:val="13"/>
        <w:framePr w:wrap="auto" w:vAnchor="margin" w:hAnchor="text" w:yAlign="inline"/>
        <w:numPr>
          <w:ilvl w:val="-1"/>
          <w:numId w:val="0"/>
        </w:numPr>
        <w:bidi w:val="0"/>
        <w:spacing w:line="360" w:lineRule="auto"/>
        <w:ind w:left="480" w:right="0" w:firstLine="0"/>
        <w:jc w:val="both"/>
        <w:outlineLvl w:val="1"/>
        <w:rPr>
          <w:rFonts w:hint="eastAsia" w:eastAsia="宋体"/>
          <w:sz w:val="24"/>
          <w:szCs w:val="24"/>
          <w:rtl w:val="0"/>
          <w:lang w:val="zh-TW" w:eastAsia="zh-TW"/>
        </w:rPr>
      </w:pPr>
      <w:bookmarkStart w:id="12" w:name="_Toc29953"/>
      <w:r>
        <w:rPr>
          <w:rFonts w:hint="eastAsia" w:eastAsia="宋体"/>
          <w:sz w:val="24"/>
          <w:szCs w:val="24"/>
          <w:shd w:val="clear" w:color="auto" w:fill="FFFFFF"/>
          <w:rtl w:val="0"/>
          <w:lang w:val="en-US" w:eastAsia="zh-CN"/>
        </w:rPr>
        <w:t>九、</w:t>
      </w:r>
      <w:r>
        <w:rPr>
          <w:rFonts w:hint="eastAsia" w:eastAsia="宋体"/>
          <w:sz w:val="24"/>
          <w:szCs w:val="24"/>
          <w:shd w:val="clear" w:color="auto" w:fill="FFFFFF"/>
          <w:rtl w:val="0"/>
          <w:lang w:val="zh-TW" w:eastAsia="zh-TW"/>
        </w:rPr>
        <w:t>本招标公告在以下网站公开发布</w:t>
      </w:r>
      <w:r>
        <w:rPr>
          <w:rFonts w:ascii="宋体" w:hAnsi="宋体"/>
          <w:sz w:val="24"/>
          <w:szCs w:val="24"/>
          <w:shd w:val="clear" w:color="auto" w:fill="FFFFFF"/>
          <w:rtl w:val="0"/>
          <w:lang w:val="en-US"/>
        </w:rPr>
        <w:t>:</w:t>
      </w:r>
      <w:bookmarkEnd w:id="12"/>
    </w:p>
    <w:p w14:paraId="5C04713B">
      <w:pPr>
        <w:pStyle w:val="13"/>
        <w:framePr w:wrap="auto" w:vAnchor="margin" w:hAnchor="text" w:yAlign="inline"/>
        <w:spacing w:line="360" w:lineRule="auto"/>
        <w:ind w:firstLine="480"/>
        <w:rPr>
          <w:rFonts w:ascii="宋体" w:hAnsi="宋体" w:eastAsia="宋体" w:cs="宋体"/>
          <w:sz w:val="24"/>
          <w:szCs w:val="24"/>
          <w:shd w:val="clear" w:color="auto" w:fill="FFFFFF"/>
        </w:rPr>
      </w:pPr>
      <w:r>
        <w:rPr>
          <w:rFonts w:ascii="宋体" w:hAnsi="宋体"/>
          <w:sz w:val="24"/>
          <w:szCs w:val="24"/>
          <w:shd w:val="clear" w:color="auto" w:fill="FFFFFF"/>
          <w:rtl w:val="0"/>
          <w:lang w:val="en-US"/>
        </w:rPr>
        <w:t>1</w:t>
      </w:r>
      <w:r>
        <w:rPr>
          <w:rFonts w:hint="eastAsia" w:eastAsia="宋体"/>
          <w:sz w:val="24"/>
          <w:szCs w:val="24"/>
          <w:shd w:val="clear" w:color="auto" w:fill="FFFFFF"/>
          <w:rtl w:val="0"/>
          <w:lang w:val="zh-TW" w:eastAsia="zh-TW"/>
        </w:rPr>
        <w:t>、本项目招标文件和补充（答疑、澄清）、修改文件以临采云平台</w:t>
      </w:r>
      <w:r>
        <w:rPr>
          <w:rFonts w:ascii="宋体" w:hAnsi="宋体"/>
          <w:sz w:val="24"/>
          <w:szCs w:val="24"/>
          <w:shd w:val="clear" w:color="auto" w:fill="FFFFFF"/>
          <w:rtl w:val="0"/>
          <w:lang w:val="en-US"/>
        </w:rPr>
        <w:t>lpnbsc.lecaiyun.com</w:t>
      </w:r>
      <w:r>
        <w:rPr>
          <w:rFonts w:hint="eastAsia" w:eastAsia="宋体"/>
          <w:sz w:val="24"/>
          <w:szCs w:val="24"/>
          <w:shd w:val="clear" w:color="auto" w:fill="FFFFFF"/>
          <w:rtl w:val="0"/>
          <w:lang w:val="zh-TW" w:eastAsia="zh-TW"/>
        </w:rPr>
        <w:t>下载方式发放，由投标人自行关注以上网址。</w:t>
      </w:r>
    </w:p>
    <w:p w14:paraId="21085412">
      <w:pPr>
        <w:pStyle w:val="13"/>
        <w:framePr w:wrap="auto" w:vAnchor="margin" w:hAnchor="text" w:yAlign="inline"/>
        <w:spacing w:line="360" w:lineRule="auto"/>
        <w:ind w:firstLine="480"/>
        <w:outlineLvl w:val="2"/>
        <w:rPr>
          <w:rFonts w:ascii="宋体" w:hAnsi="宋体" w:eastAsia="宋体" w:cs="宋体"/>
          <w:sz w:val="24"/>
          <w:szCs w:val="24"/>
          <w:shd w:val="clear" w:color="auto" w:fill="FFFFFF"/>
        </w:rPr>
      </w:pPr>
      <w:bookmarkStart w:id="13" w:name="_Toc29299"/>
      <w:r>
        <w:rPr>
          <w:rFonts w:ascii="宋体" w:hAnsi="宋体"/>
          <w:sz w:val="24"/>
          <w:szCs w:val="24"/>
          <w:shd w:val="clear" w:color="auto" w:fill="FFFFFF"/>
          <w:rtl w:val="0"/>
          <w:lang w:val="en-US"/>
        </w:rPr>
        <w:t>2</w:t>
      </w:r>
      <w:r>
        <w:rPr>
          <w:rFonts w:hint="eastAsia" w:eastAsia="宋体"/>
          <w:sz w:val="24"/>
          <w:szCs w:val="24"/>
          <w:shd w:val="clear" w:color="auto" w:fill="FFFFFF"/>
          <w:rtl w:val="0"/>
          <w:lang w:val="zh-TW" w:eastAsia="zh-TW"/>
        </w:rPr>
        <w:t>、澄清、修改等更正补充公告请自行登录该网站进行下载查看。</w:t>
      </w:r>
      <w:bookmarkEnd w:id="13"/>
    </w:p>
    <w:p w14:paraId="40CDCACF">
      <w:pPr>
        <w:pStyle w:val="13"/>
        <w:framePr w:wrap="auto" w:vAnchor="margin" w:hAnchor="text" w:yAlign="inline"/>
        <w:spacing w:line="360" w:lineRule="auto"/>
        <w:ind w:firstLine="480"/>
        <w:rPr>
          <w:rFonts w:ascii="宋体" w:hAnsi="宋体" w:eastAsia="宋体" w:cs="宋体"/>
          <w:sz w:val="24"/>
          <w:szCs w:val="24"/>
          <w:shd w:val="clear" w:color="auto" w:fill="FFFFFF"/>
        </w:rPr>
      </w:pPr>
      <w:r>
        <w:rPr>
          <w:rFonts w:ascii="宋体" w:hAnsi="宋体"/>
          <w:sz w:val="24"/>
          <w:szCs w:val="24"/>
          <w:shd w:val="clear" w:color="auto" w:fill="FFFFFF"/>
          <w:rtl w:val="0"/>
          <w:lang w:val="en-US"/>
        </w:rPr>
        <w:t>3</w:t>
      </w:r>
      <w:r>
        <w:rPr>
          <w:rFonts w:hint="eastAsia" w:eastAsia="宋体"/>
          <w:sz w:val="24"/>
          <w:szCs w:val="24"/>
          <w:shd w:val="clear" w:color="auto" w:fill="FFFFFF"/>
          <w:rtl w:val="0"/>
          <w:lang w:val="zh-TW" w:eastAsia="zh-TW"/>
        </w:rPr>
        <w:t>、招标文件网上下载时间</w:t>
      </w:r>
      <w:r>
        <w:rPr>
          <w:rFonts w:ascii="宋体" w:hAnsi="宋体"/>
          <w:sz w:val="24"/>
          <w:szCs w:val="24"/>
          <w:shd w:val="clear" w:color="auto" w:fill="FFFFFF"/>
          <w:rtl w:val="0"/>
          <w:lang w:val="en-US"/>
        </w:rPr>
        <w:t>:</w:t>
      </w:r>
      <w:r>
        <w:rPr>
          <w:rFonts w:hint="eastAsia" w:eastAsia="宋体"/>
          <w:sz w:val="24"/>
          <w:szCs w:val="24"/>
          <w:shd w:val="clear" w:color="auto" w:fill="FFFFFF"/>
          <w:rtl w:val="0"/>
          <w:lang w:val="zh-TW" w:eastAsia="zh-TW"/>
        </w:rPr>
        <w:t>公告发布之日起至投标文件递交截止时间。</w:t>
      </w:r>
    </w:p>
    <w:p w14:paraId="181EB12B">
      <w:pPr>
        <w:pStyle w:val="13"/>
        <w:framePr w:wrap="auto" w:vAnchor="margin" w:hAnchor="text" w:yAlign="inline"/>
        <w:spacing w:line="360" w:lineRule="auto"/>
        <w:ind w:firstLine="482"/>
        <w:outlineLvl w:val="1"/>
        <w:rPr>
          <w:rFonts w:ascii="SimSong Bold" w:hAnsi="SimSong Bold" w:eastAsia="SimSong Bold" w:cs="SimSong Bold"/>
          <w:sz w:val="24"/>
          <w:szCs w:val="24"/>
          <w:lang w:val="zh-TW" w:eastAsia="zh-TW"/>
        </w:rPr>
      </w:pPr>
      <w:bookmarkStart w:id="14" w:name="_Toc8987"/>
      <w:r>
        <w:rPr>
          <w:rFonts w:hint="eastAsia" w:eastAsia="SimSong Bold"/>
          <w:sz w:val="24"/>
          <w:szCs w:val="24"/>
          <w:rtl w:val="0"/>
          <w:lang w:val="zh-TW" w:eastAsia="zh-TW"/>
        </w:rPr>
        <w:t>十、其他说明</w:t>
      </w:r>
      <w:bookmarkEnd w:id="14"/>
    </w:p>
    <w:p w14:paraId="63294919">
      <w:pPr>
        <w:pStyle w:val="13"/>
        <w:framePr w:wrap="auto" w:vAnchor="margin" w:hAnchor="text" w:yAlign="inline"/>
        <w:spacing w:line="360" w:lineRule="auto"/>
        <w:ind w:firstLine="480"/>
        <w:outlineLvl w:val="1"/>
        <w:rPr>
          <w:rStyle w:val="18"/>
          <w:rFonts w:ascii="宋体" w:hAnsi="宋体" w:eastAsia="宋体" w:cs="宋体"/>
          <w:sz w:val="24"/>
          <w:szCs w:val="24"/>
          <w:lang w:val="zh-TW" w:eastAsia="zh-TW"/>
        </w:rPr>
      </w:pPr>
      <w:bookmarkStart w:id="15" w:name="_Toc280"/>
      <w:r>
        <w:rPr>
          <w:rStyle w:val="18"/>
          <w:rFonts w:hint="eastAsia" w:eastAsia="宋体"/>
          <w:sz w:val="24"/>
          <w:szCs w:val="24"/>
          <w:rtl w:val="0"/>
          <w:lang w:val="zh-TW" w:eastAsia="zh-TW"/>
        </w:rPr>
        <w:t>投标人认为招标文件、招标过程、中标结果使自己的权益受到损害的，可以在公示期内，以书面形式向招标人、招标代理机构提疑。</w:t>
      </w:r>
      <w:bookmarkEnd w:id="15"/>
    </w:p>
    <w:p w14:paraId="5937025F">
      <w:pPr>
        <w:pStyle w:val="13"/>
        <w:framePr w:wrap="auto" w:vAnchor="margin" w:hAnchor="text" w:yAlign="inline"/>
        <w:spacing w:line="360" w:lineRule="auto"/>
        <w:ind w:firstLine="482"/>
        <w:outlineLvl w:val="1"/>
        <w:rPr>
          <w:rFonts w:ascii="SimSong Bold" w:hAnsi="SimSong Bold" w:eastAsia="SimSong Bold" w:cs="SimSong Bold"/>
          <w:sz w:val="24"/>
          <w:szCs w:val="24"/>
          <w:lang w:val="zh-TW" w:eastAsia="zh-TW"/>
        </w:rPr>
      </w:pPr>
      <w:bookmarkStart w:id="16" w:name="_Toc5745"/>
      <w:r>
        <w:rPr>
          <w:rFonts w:hint="eastAsia" w:eastAsia="SimSong Bold"/>
          <w:sz w:val="24"/>
          <w:szCs w:val="24"/>
          <w:rtl w:val="0"/>
          <w:lang w:val="zh-TW" w:eastAsia="zh-TW"/>
        </w:rPr>
        <w:t>十一、业务咨询：</w:t>
      </w:r>
      <w:bookmarkEnd w:id="16"/>
    </w:p>
    <w:p w14:paraId="23CE79DA">
      <w:pPr>
        <w:pStyle w:val="13"/>
        <w:framePr w:wrap="auto" w:vAnchor="margin" w:hAnchor="text" w:yAlign="inline"/>
        <w:spacing w:line="360" w:lineRule="auto"/>
        <w:ind w:firstLine="482"/>
        <w:outlineLvl w:val="2"/>
        <w:rPr>
          <w:rFonts w:ascii="宋体" w:hAnsi="宋体" w:eastAsia="宋体" w:cs="宋体"/>
          <w:sz w:val="24"/>
          <w:szCs w:val="24"/>
        </w:rPr>
      </w:pPr>
      <w:bookmarkStart w:id="17" w:name="_Toc2797"/>
      <w:r>
        <w:rPr>
          <w:rFonts w:hint="eastAsia" w:ascii="宋体" w:hAnsi="宋体" w:eastAsia="宋体" w:cs="宋体"/>
          <w:sz w:val="24"/>
          <w:szCs w:val="24"/>
          <w:rtl w:val="0"/>
          <w:lang w:val="en-US"/>
        </w:rPr>
        <w:t>1</w:t>
      </w:r>
      <w:r>
        <w:rPr>
          <w:rFonts w:hint="eastAsia" w:ascii="宋体" w:hAnsi="宋体" w:eastAsia="宋体" w:cs="宋体"/>
          <w:sz w:val="24"/>
          <w:szCs w:val="24"/>
          <w:rtl w:val="0"/>
          <w:lang w:val="zh-TW" w:eastAsia="zh-TW"/>
        </w:rPr>
        <w:t>、采购人</w:t>
      </w:r>
      <w:r>
        <w:rPr>
          <w:rStyle w:val="18"/>
          <w:rFonts w:hint="eastAsia" w:ascii="宋体" w:hAnsi="宋体" w:eastAsia="宋体" w:cs="宋体"/>
          <w:sz w:val="24"/>
          <w:szCs w:val="24"/>
          <w:rtl w:val="0"/>
          <w:lang w:val="zh-TW" w:eastAsia="zh-TW"/>
        </w:rPr>
        <w:t>：杭州临平文化传媒集团有限公司</w:t>
      </w:r>
      <w:bookmarkEnd w:id="17"/>
    </w:p>
    <w:p w14:paraId="688D8335">
      <w:pPr>
        <w:pStyle w:val="13"/>
        <w:framePr w:wrap="auto" w:vAnchor="margin" w:hAnchor="text" w:yAlign="inline"/>
        <w:spacing w:line="360" w:lineRule="auto"/>
        <w:ind w:firstLine="480" w:firstLineChars="200"/>
        <w:rPr>
          <w:rFonts w:ascii="宋体" w:hAnsi="宋体" w:eastAsia="宋体" w:cs="宋体"/>
          <w:sz w:val="24"/>
          <w:szCs w:val="24"/>
        </w:rPr>
      </w:pPr>
      <w:r>
        <w:rPr>
          <w:rStyle w:val="18"/>
          <w:rFonts w:hint="eastAsia" w:ascii="宋体" w:hAnsi="宋体" w:eastAsia="宋体" w:cs="宋体"/>
          <w:sz w:val="24"/>
          <w:szCs w:val="24"/>
          <w:rtl w:val="0"/>
          <w:lang w:val="zh-TW" w:eastAsia="zh-TW"/>
        </w:rPr>
        <w:t xml:space="preserve">联系人：潘薇          </w:t>
      </w:r>
      <w:r>
        <w:rPr>
          <w:rStyle w:val="18"/>
          <w:rFonts w:hint="eastAsia" w:ascii="宋体" w:hAnsi="宋体" w:eastAsia="宋体" w:cs="宋体"/>
          <w:sz w:val="24"/>
          <w:szCs w:val="24"/>
          <w:rtl w:val="0"/>
          <w:lang w:val="en-US" w:eastAsia="zh-CN"/>
        </w:rPr>
        <w:t xml:space="preserve"> </w:t>
      </w:r>
      <w:r>
        <w:rPr>
          <w:rStyle w:val="18"/>
          <w:rFonts w:hint="eastAsia" w:ascii="宋体" w:hAnsi="宋体" w:eastAsia="宋体" w:cs="宋体"/>
          <w:sz w:val="24"/>
          <w:szCs w:val="24"/>
          <w:rtl w:val="0"/>
          <w:lang w:val="zh-TW" w:eastAsia="zh-TW"/>
        </w:rPr>
        <w:t>联系电话：</w:t>
      </w:r>
      <w:r>
        <w:rPr>
          <w:rStyle w:val="19"/>
          <w:rFonts w:hint="eastAsia" w:ascii="宋体" w:hAnsi="宋体" w:eastAsia="宋体" w:cs="宋体"/>
          <w:sz w:val="24"/>
          <w:szCs w:val="24"/>
          <w:rtl w:val="0"/>
          <w:lang w:val="en-US"/>
        </w:rPr>
        <w:t>13738056555</w:t>
      </w:r>
    </w:p>
    <w:p w14:paraId="138B5DBB">
      <w:pPr>
        <w:pStyle w:val="13"/>
        <w:framePr w:wrap="auto" w:vAnchor="margin" w:hAnchor="text" w:yAlign="inline"/>
        <w:spacing w:line="360" w:lineRule="auto"/>
        <w:ind w:firstLine="480" w:firstLineChars="200"/>
        <w:rPr>
          <w:rFonts w:ascii="宋体" w:hAnsi="宋体" w:eastAsia="宋体" w:cs="宋体"/>
          <w:kern w:val="28"/>
          <w:sz w:val="24"/>
          <w:szCs w:val="24"/>
        </w:rPr>
      </w:pPr>
      <w:r>
        <w:rPr>
          <w:rStyle w:val="18"/>
          <w:rFonts w:hint="eastAsia" w:ascii="宋体" w:hAnsi="宋体" w:eastAsia="宋体" w:cs="宋体"/>
          <w:sz w:val="24"/>
          <w:szCs w:val="24"/>
          <w:rtl w:val="0"/>
          <w:lang w:val="zh-TW" w:eastAsia="zh-TW"/>
        </w:rPr>
        <w:t>地址：杭州市临平区南苑街道人民大道</w:t>
      </w:r>
      <w:r>
        <w:rPr>
          <w:rStyle w:val="19"/>
          <w:rFonts w:hint="eastAsia" w:ascii="宋体" w:hAnsi="宋体" w:eastAsia="宋体" w:cs="宋体"/>
          <w:sz w:val="24"/>
          <w:szCs w:val="24"/>
          <w:rtl w:val="0"/>
          <w:lang w:val="en-US"/>
        </w:rPr>
        <w:t>656</w:t>
      </w:r>
      <w:r>
        <w:rPr>
          <w:rStyle w:val="18"/>
          <w:rFonts w:hint="eastAsia" w:ascii="宋体" w:hAnsi="宋体" w:eastAsia="宋体" w:cs="宋体"/>
          <w:sz w:val="24"/>
          <w:szCs w:val="24"/>
          <w:rtl w:val="0"/>
          <w:lang w:val="zh-TW" w:eastAsia="zh-TW"/>
        </w:rPr>
        <w:t>号</w:t>
      </w:r>
      <w:r>
        <w:rPr>
          <w:rStyle w:val="19"/>
          <w:rFonts w:hint="eastAsia" w:ascii="宋体" w:hAnsi="宋体" w:eastAsia="宋体" w:cs="宋体"/>
          <w:sz w:val="24"/>
          <w:szCs w:val="24"/>
          <w:rtl w:val="0"/>
          <w:lang w:val="en-US"/>
        </w:rPr>
        <w:t>201</w:t>
      </w:r>
      <w:r>
        <w:rPr>
          <w:rStyle w:val="18"/>
          <w:rFonts w:hint="eastAsia" w:ascii="宋体" w:hAnsi="宋体" w:eastAsia="宋体" w:cs="宋体"/>
          <w:sz w:val="24"/>
          <w:szCs w:val="24"/>
          <w:rtl w:val="0"/>
          <w:lang w:val="zh-TW" w:eastAsia="zh-TW"/>
        </w:rPr>
        <w:t>室</w:t>
      </w:r>
      <w:r>
        <w:rPr>
          <w:rFonts w:hint="eastAsia" w:ascii="宋体" w:hAnsi="宋体" w:eastAsia="宋体" w:cs="宋体"/>
          <w:kern w:val="28"/>
          <w:sz w:val="24"/>
          <w:szCs w:val="24"/>
          <w:rtl w:val="0"/>
          <w:lang w:val="zh-TW" w:eastAsia="zh-TW"/>
        </w:rPr>
        <w:t>。</w:t>
      </w:r>
    </w:p>
    <w:p w14:paraId="233122FE">
      <w:pPr>
        <w:pStyle w:val="13"/>
        <w:framePr w:wrap="auto" w:vAnchor="margin" w:hAnchor="text" w:yAlign="inline"/>
        <w:spacing w:line="360" w:lineRule="auto"/>
        <w:ind w:firstLine="482"/>
        <w:outlineLvl w:val="2"/>
        <w:rPr>
          <w:rFonts w:ascii="宋体" w:hAnsi="宋体" w:eastAsia="宋体" w:cs="宋体"/>
          <w:sz w:val="24"/>
          <w:szCs w:val="24"/>
        </w:rPr>
      </w:pPr>
      <w:bookmarkStart w:id="18" w:name="_Toc2197"/>
      <w:r>
        <w:rPr>
          <w:rFonts w:hint="eastAsia" w:ascii="宋体" w:hAnsi="宋体" w:eastAsia="宋体" w:cs="宋体"/>
          <w:sz w:val="24"/>
          <w:szCs w:val="24"/>
          <w:rtl w:val="0"/>
          <w:lang w:val="en-US"/>
        </w:rPr>
        <w:t>2</w:t>
      </w:r>
      <w:r>
        <w:rPr>
          <w:rFonts w:hint="eastAsia" w:ascii="宋体" w:hAnsi="宋体" w:eastAsia="宋体" w:cs="宋体"/>
          <w:sz w:val="24"/>
          <w:szCs w:val="24"/>
          <w:rtl w:val="0"/>
          <w:lang w:val="zh-TW" w:eastAsia="zh-TW"/>
        </w:rPr>
        <w:t>、委托代理：</w:t>
      </w:r>
      <w:r>
        <w:rPr>
          <w:rStyle w:val="18"/>
          <w:rFonts w:hint="eastAsia" w:ascii="宋体" w:hAnsi="宋体" w:eastAsia="宋体" w:cs="宋体"/>
          <w:sz w:val="24"/>
          <w:szCs w:val="24"/>
          <w:rtl w:val="0"/>
          <w:lang w:val="zh-TW" w:eastAsia="zh-TW"/>
        </w:rPr>
        <w:t>耀华建设管理有限公司</w:t>
      </w:r>
      <w:bookmarkEnd w:id="18"/>
    </w:p>
    <w:p w14:paraId="746E7318">
      <w:pPr>
        <w:pStyle w:val="13"/>
        <w:framePr w:wrap="auto" w:vAnchor="margin" w:hAnchor="text" w:yAlign="inline"/>
        <w:spacing w:line="360" w:lineRule="auto"/>
        <w:ind w:firstLine="480" w:firstLineChars="200"/>
        <w:rPr>
          <w:rFonts w:ascii="宋体" w:hAnsi="宋体" w:eastAsia="宋体" w:cs="宋体"/>
          <w:sz w:val="24"/>
          <w:szCs w:val="24"/>
        </w:rPr>
      </w:pPr>
      <w:r>
        <w:rPr>
          <w:rStyle w:val="18"/>
          <w:rFonts w:hint="eastAsia" w:ascii="宋体" w:hAnsi="宋体" w:eastAsia="宋体" w:cs="宋体"/>
          <w:sz w:val="24"/>
          <w:szCs w:val="24"/>
          <w:rtl w:val="0"/>
          <w:lang w:val="zh-TW" w:eastAsia="zh-TW"/>
        </w:rPr>
        <w:t>联系人：单成燕、沈佳燕       联系电话：</w:t>
      </w:r>
      <w:r>
        <w:rPr>
          <w:rStyle w:val="19"/>
          <w:rFonts w:hint="eastAsia" w:ascii="宋体" w:hAnsi="宋体" w:eastAsia="宋体" w:cs="宋体"/>
          <w:sz w:val="24"/>
          <w:szCs w:val="24"/>
          <w:rtl w:val="0"/>
          <w:lang w:val="en-US"/>
        </w:rPr>
        <w:t>0571-86320706/17326086404</w:t>
      </w:r>
    </w:p>
    <w:p w14:paraId="6276CB0E">
      <w:pPr>
        <w:pStyle w:val="13"/>
        <w:framePr w:wrap="auto" w:vAnchor="margin" w:hAnchor="text" w:yAlign="inline"/>
        <w:spacing w:line="360" w:lineRule="auto"/>
        <w:ind w:firstLine="480" w:firstLineChars="200"/>
        <w:rPr>
          <w:rFonts w:hint="eastAsia" w:ascii="宋体" w:hAnsi="宋体" w:eastAsia="宋体" w:cs="宋体"/>
          <w:sz w:val="24"/>
          <w:szCs w:val="24"/>
        </w:rPr>
      </w:pPr>
      <w:r>
        <w:rPr>
          <w:rStyle w:val="18"/>
          <w:rFonts w:hint="eastAsia" w:ascii="宋体" w:hAnsi="宋体" w:eastAsia="宋体" w:cs="宋体"/>
          <w:sz w:val="24"/>
          <w:szCs w:val="24"/>
          <w:rtl w:val="0"/>
          <w:lang w:val="zh-TW" w:eastAsia="zh-TW"/>
        </w:rPr>
        <w:t>地址：杭州市临平区迎宾路与汀城路交叉口西北角华元欢乐城</w:t>
      </w:r>
      <w:r>
        <w:rPr>
          <w:rStyle w:val="19"/>
          <w:rFonts w:hint="eastAsia" w:ascii="宋体" w:hAnsi="宋体" w:eastAsia="宋体" w:cs="宋体"/>
          <w:sz w:val="24"/>
          <w:szCs w:val="24"/>
          <w:rtl w:val="0"/>
          <w:lang w:val="en-US"/>
        </w:rPr>
        <w:t>-</w:t>
      </w:r>
      <w:r>
        <w:rPr>
          <w:rStyle w:val="18"/>
          <w:rFonts w:hint="eastAsia" w:ascii="宋体" w:hAnsi="宋体" w:eastAsia="宋体" w:cs="宋体"/>
          <w:sz w:val="24"/>
          <w:szCs w:val="24"/>
          <w:rtl w:val="0"/>
          <w:lang w:val="zh-TW" w:eastAsia="zh-TW"/>
        </w:rPr>
        <w:t>华元大厦</w:t>
      </w:r>
      <w:r>
        <w:rPr>
          <w:rStyle w:val="19"/>
          <w:rFonts w:hint="eastAsia" w:ascii="宋体" w:hAnsi="宋体" w:eastAsia="宋体" w:cs="宋体"/>
          <w:sz w:val="24"/>
          <w:szCs w:val="24"/>
          <w:rtl w:val="0"/>
          <w:lang w:val="en-US"/>
        </w:rPr>
        <w:t>20</w:t>
      </w:r>
      <w:r>
        <w:rPr>
          <w:rStyle w:val="18"/>
          <w:rFonts w:hint="eastAsia" w:ascii="宋体" w:hAnsi="宋体" w:eastAsia="宋体" w:cs="宋体"/>
          <w:sz w:val="24"/>
          <w:szCs w:val="24"/>
          <w:rtl w:val="0"/>
          <w:lang w:val="zh-TW" w:eastAsia="zh-TW"/>
        </w:rPr>
        <w:t>层。</w:t>
      </w:r>
    </w:p>
    <w:p w14:paraId="456CCADC">
      <w:pPr>
        <w:pStyle w:val="13"/>
        <w:framePr w:wrap="auto" w:vAnchor="margin" w:hAnchor="text" w:yAlign="inline"/>
        <w:spacing w:line="360" w:lineRule="auto"/>
        <w:ind w:firstLine="482"/>
        <w:rPr>
          <w:rFonts w:ascii="SimSong Bold" w:hAnsi="SimSong Bold" w:eastAsia="SimSong Bold" w:cs="SimSong Bold"/>
          <w:sz w:val="24"/>
          <w:szCs w:val="24"/>
        </w:rPr>
      </w:pPr>
    </w:p>
    <w:p w14:paraId="61CB04D6">
      <w:pPr>
        <w:pStyle w:val="21"/>
        <w:framePr w:wrap="auto" w:vAnchor="margin" w:hAnchor="text" w:yAlign="inline"/>
        <w:spacing w:line="360" w:lineRule="auto"/>
        <w:rPr>
          <w:rStyle w:val="20"/>
          <w:lang w:val="en-US"/>
        </w:rPr>
      </w:pPr>
    </w:p>
    <w:p w14:paraId="67D75EE1">
      <w:pPr>
        <w:pStyle w:val="21"/>
        <w:framePr w:wrap="auto" w:vAnchor="margin" w:hAnchor="text" w:yAlign="inline"/>
        <w:rPr>
          <w:rFonts w:ascii="SimSong Bold" w:hAnsi="SimSong Bold" w:eastAsia="SimSong Bold" w:cs="SimSong Bold"/>
          <w:sz w:val="44"/>
          <w:szCs w:val="44"/>
        </w:rPr>
      </w:pPr>
    </w:p>
    <w:p w14:paraId="1868A79B">
      <w:pPr>
        <w:pStyle w:val="21"/>
        <w:framePr w:wrap="auto" w:vAnchor="margin" w:hAnchor="text" w:yAlign="inline"/>
        <w:rPr>
          <w:rFonts w:ascii="SimSong Bold" w:hAnsi="SimSong Bold" w:eastAsia="SimSong Bold" w:cs="SimSong Bold"/>
          <w:sz w:val="44"/>
          <w:szCs w:val="44"/>
        </w:rPr>
      </w:pPr>
    </w:p>
    <w:p w14:paraId="5F88F264">
      <w:pPr>
        <w:pStyle w:val="21"/>
        <w:framePr w:wrap="auto" w:vAnchor="margin" w:hAnchor="text" w:yAlign="inline"/>
        <w:rPr>
          <w:rFonts w:ascii="SimSong Bold" w:hAnsi="SimSong Bold" w:eastAsia="SimSong Bold" w:cs="SimSong Bold"/>
          <w:sz w:val="44"/>
          <w:szCs w:val="44"/>
        </w:rPr>
      </w:pPr>
    </w:p>
    <w:p w14:paraId="44F896D6">
      <w:pPr>
        <w:pStyle w:val="16"/>
        <w:framePr w:wrap="auto" w:vAnchor="margin" w:hAnchor="text" w:yAlign="inline"/>
        <w:spacing w:before="20" w:after="20" w:line="360" w:lineRule="auto"/>
        <w:jc w:val="center"/>
        <w:rPr>
          <w:rFonts w:ascii="SimSong Bold" w:hAnsi="SimSong Bold" w:eastAsia="SimSong Bold" w:cs="SimSong Bold"/>
          <w:b w:val="0"/>
          <w:bCs w:val="0"/>
          <w:lang w:val="zh-TW" w:eastAsia="zh-TW"/>
        </w:rPr>
      </w:pPr>
      <w:bookmarkStart w:id="19" w:name="_Toc31673"/>
      <w:bookmarkStart w:id="20" w:name="_Toc21559"/>
      <w:r>
        <w:rPr>
          <w:rFonts w:hint="eastAsia" w:eastAsia="SimSong Bold"/>
          <w:b w:val="0"/>
          <w:bCs w:val="0"/>
          <w:rtl w:val="0"/>
          <w:lang w:val="zh-TW" w:eastAsia="zh-TW"/>
        </w:rPr>
        <w:t>第二部分 投标人须知</w:t>
      </w:r>
      <w:bookmarkEnd w:id="19"/>
      <w:bookmarkEnd w:id="20"/>
    </w:p>
    <w:p w14:paraId="6C70F262">
      <w:pPr>
        <w:pStyle w:val="13"/>
        <w:framePr w:wrap="auto" w:vAnchor="margin" w:hAnchor="text" w:yAlign="inline"/>
        <w:spacing w:line="600" w:lineRule="exact"/>
        <w:jc w:val="center"/>
        <w:rPr>
          <w:rFonts w:ascii="SimSong Bold" w:hAnsi="SimSong Bold" w:eastAsia="SimSong Bold" w:cs="SimSong Bold"/>
          <w:sz w:val="28"/>
          <w:szCs w:val="28"/>
          <w:lang w:val="zh-TW" w:eastAsia="zh-TW"/>
        </w:rPr>
      </w:pPr>
      <w:r>
        <w:rPr>
          <w:rFonts w:hint="eastAsia" w:eastAsia="SimSong Bold"/>
          <w:sz w:val="28"/>
          <w:szCs w:val="28"/>
          <w:rtl w:val="0"/>
          <w:lang w:val="zh-TW" w:eastAsia="zh-TW"/>
        </w:rPr>
        <w:t>前 附 表</w:t>
      </w:r>
    </w:p>
    <w:tbl>
      <w:tblPr>
        <w:tblStyle w:val="6"/>
        <w:tblW w:w="954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826"/>
        <w:gridCol w:w="1721"/>
        <w:gridCol w:w="6993"/>
      </w:tblGrid>
      <w:tr w14:paraId="462A3B0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0" w:hRule="atLeast"/>
          <w:jc w:val="center"/>
        </w:trPr>
        <w:tc>
          <w:tcPr>
            <w:tcW w:w="82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7242DC">
            <w:pPr>
              <w:pStyle w:val="13"/>
              <w:framePr w:wrap="auto" w:vAnchor="margin" w:hAnchor="text" w:yAlign="inline"/>
              <w:jc w:val="center"/>
            </w:pPr>
            <w:r>
              <w:rPr>
                <w:rFonts w:hint="eastAsia" w:eastAsia="SimSong Bold"/>
                <w:sz w:val="24"/>
                <w:szCs w:val="24"/>
                <w:shd w:val="clear" w:color="auto" w:fill="auto"/>
                <w:rtl w:val="0"/>
                <w:lang w:val="zh-TW" w:eastAsia="zh-TW"/>
              </w:rPr>
              <w:t>序号</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D4A922">
            <w:pPr>
              <w:pStyle w:val="13"/>
              <w:framePr w:wrap="auto" w:vAnchor="margin" w:hAnchor="text" w:yAlign="inline"/>
              <w:jc w:val="center"/>
            </w:pPr>
            <w:r>
              <w:rPr>
                <w:rFonts w:hint="eastAsia" w:eastAsia="SimSong Bold"/>
                <w:sz w:val="24"/>
                <w:szCs w:val="24"/>
                <w:shd w:val="clear" w:color="auto" w:fill="auto"/>
                <w:rtl w:val="0"/>
                <w:lang w:val="zh-TW" w:eastAsia="zh-TW"/>
              </w:rPr>
              <w:t>名   目</w:t>
            </w:r>
          </w:p>
        </w:tc>
        <w:tc>
          <w:tcPr>
            <w:tcW w:w="699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5A69A14E">
            <w:pPr>
              <w:pStyle w:val="13"/>
              <w:framePr w:wrap="auto" w:vAnchor="margin" w:hAnchor="text" w:yAlign="inline"/>
              <w:jc w:val="center"/>
            </w:pPr>
            <w:r>
              <w:rPr>
                <w:rFonts w:hint="eastAsia" w:eastAsia="SimSong Bold"/>
                <w:sz w:val="24"/>
                <w:szCs w:val="24"/>
                <w:shd w:val="clear" w:color="auto" w:fill="auto"/>
                <w:rtl w:val="0"/>
                <w:lang w:val="zh-TW" w:eastAsia="zh-TW"/>
              </w:rPr>
              <w:t>内     容</w:t>
            </w:r>
          </w:p>
        </w:tc>
      </w:tr>
      <w:tr w14:paraId="2BCB32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99" w:hRule="atLeast"/>
          <w:jc w:val="center"/>
        </w:trPr>
        <w:tc>
          <w:tcPr>
            <w:tcW w:w="82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34AD7">
            <w:pPr>
              <w:pStyle w:val="13"/>
              <w:framePr w:wrap="auto" w:vAnchor="margin" w:hAnchor="text" w:yAlign="inline"/>
              <w:jc w:val="center"/>
            </w:pPr>
            <w:r>
              <w:rPr>
                <w:rFonts w:ascii="宋体" w:hAnsi="宋体"/>
                <w:sz w:val="24"/>
                <w:szCs w:val="24"/>
                <w:shd w:val="clear" w:color="auto" w:fill="auto"/>
                <w:rtl w:val="0"/>
                <w:lang w:val="en-US"/>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16A605">
            <w:pPr>
              <w:pStyle w:val="13"/>
              <w:framePr w:wrap="auto" w:vAnchor="margin" w:hAnchor="text" w:yAlign="inline"/>
              <w:jc w:val="center"/>
            </w:pPr>
            <w:r>
              <w:rPr>
                <w:rFonts w:hint="eastAsia" w:eastAsia="宋体"/>
                <w:sz w:val="24"/>
                <w:szCs w:val="24"/>
                <w:shd w:val="clear" w:color="auto" w:fill="auto"/>
                <w:rtl w:val="0"/>
                <w:lang w:val="zh-TW" w:eastAsia="zh-TW"/>
              </w:rPr>
              <w:t>项目名称</w:t>
            </w:r>
          </w:p>
        </w:tc>
        <w:tc>
          <w:tcPr>
            <w:tcW w:w="699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20A67B56">
            <w:pPr>
              <w:pStyle w:val="13"/>
              <w:framePr w:wrap="auto" w:vAnchor="margin" w:hAnchor="text" w:yAlign="inline"/>
              <w:jc w:val="left"/>
            </w:pPr>
            <w:r>
              <w:rPr>
                <w:rFonts w:hint="eastAsia" w:eastAsia="宋体"/>
                <w:sz w:val="24"/>
                <w:szCs w:val="24"/>
                <w:shd w:val="clear" w:color="auto" w:fill="auto"/>
                <w:rtl w:val="0"/>
                <w:lang w:val="zh-TW" w:eastAsia="zh-TW"/>
              </w:rPr>
              <w:t>杭州临平文化传媒集团有限公司藕花洲大剧院舞台设备采购项目</w:t>
            </w:r>
          </w:p>
        </w:tc>
      </w:tr>
      <w:tr w14:paraId="5088D7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0" w:hRule="atLeast"/>
          <w:jc w:val="center"/>
        </w:trPr>
        <w:tc>
          <w:tcPr>
            <w:tcW w:w="82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B28D16">
            <w:pPr>
              <w:pStyle w:val="13"/>
              <w:framePr w:wrap="auto" w:vAnchor="margin" w:hAnchor="text" w:yAlign="inline"/>
              <w:jc w:val="center"/>
            </w:pPr>
            <w:r>
              <w:rPr>
                <w:rFonts w:ascii="宋体" w:hAnsi="宋体"/>
                <w:sz w:val="24"/>
                <w:szCs w:val="24"/>
                <w:shd w:val="clear" w:color="auto" w:fill="auto"/>
                <w:rtl w:val="0"/>
                <w:lang w:val="en-US"/>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92C2A5">
            <w:pPr>
              <w:pStyle w:val="13"/>
              <w:framePr w:wrap="auto" w:vAnchor="margin" w:hAnchor="text" w:yAlign="inline"/>
              <w:jc w:val="center"/>
            </w:pPr>
            <w:r>
              <w:rPr>
                <w:rFonts w:hint="eastAsia" w:eastAsia="宋体"/>
                <w:sz w:val="24"/>
                <w:szCs w:val="24"/>
                <w:shd w:val="clear" w:color="auto" w:fill="auto"/>
                <w:rtl w:val="0"/>
                <w:lang w:val="zh-TW" w:eastAsia="zh-TW"/>
              </w:rPr>
              <w:t>项目编号</w:t>
            </w:r>
          </w:p>
        </w:tc>
        <w:tc>
          <w:tcPr>
            <w:tcW w:w="699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5C580D0">
            <w:pPr>
              <w:pStyle w:val="13"/>
              <w:framePr w:wrap="auto" w:vAnchor="margin" w:hAnchor="text" w:yAlign="inline"/>
              <w:jc w:val="left"/>
              <w:rPr>
                <w:rFonts w:hint="eastAsia" w:eastAsia="宋体"/>
                <w:lang w:eastAsia="zh-CN"/>
              </w:rPr>
            </w:pPr>
            <w:r>
              <w:rPr>
                <w:rFonts w:hint="eastAsia" w:ascii="宋体" w:hAnsi="宋体" w:eastAsia="宋体"/>
                <w:sz w:val="24"/>
                <w:szCs w:val="24"/>
                <w:shd w:val="clear" w:color="auto" w:fill="auto"/>
                <w:rtl w:val="0"/>
                <w:lang w:val="en-US" w:eastAsia="zh-CN"/>
              </w:rPr>
              <w:t>HZLPWC2024--001-1</w:t>
            </w:r>
          </w:p>
        </w:tc>
      </w:tr>
      <w:tr w14:paraId="39D6FF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0" w:hRule="atLeast"/>
          <w:jc w:val="center"/>
        </w:trPr>
        <w:tc>
          <w:tcPr>
            <w:tcW w:w="82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7AB1B7">
            <w:pPr>
              <w:pStyle w:val="13"/>
              <w:framePr w:wrap="auto" w:vAnchor="margin" w:hAnchor="text" w:yAlign="inline"/>
              <w:jc w:val="center"/>
            </w:pPr>
            <w:r>
              <w:rPr>
                <w:rFonts w:ascii="宋体" w:hAnsi="宋体"/>
                <w:sz w:val="24"/>
                <w:szCs w:val="24"/>
                <w:shd w:val="clear" w:color="auto" w:fill="auto"/>
                <w:rtl w:val="0"/>
                <w:lang w:val="en-US"/>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038C47">
            <w:pPr>
              <w:pStyle w:val="13"/>
              <w:framePr w:wrap="auto" w:vAnchor="margin" w:hAnchor="text" w:yAlign="inline"/>
              <w:jc w:val="center"/>
            </w:pPr>
            <w:r>
              <w:rPr>
                <w:rFonts w:hint="eastAsia" w:eastAsia="宋体"/>
                <w:sz w:val="24"/>
                <w:szCs w:val="24"/>
                <w:shd w:val="clear" w:color="auto" w:fill="auto"/>
                <w:rtl w:val="0"/>
                <w:lang w:val="zh-TW" w:eastAsia="zh-TW"/>
              </w:rPr>
              <w:t>投标保证金</w:t>
            </w:r>
          </w:p>
        </w:tc>
        <w:tc>
          <w:tcPr>
            <w:tcW w:w="699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5CA6976F">
            <w:pPr>
              <w:pStyle w:val="13"/>
              <w:framePr w:wrap="auto" w:vAnchor="margin" w:hAnchor="text" w:yAlign="inline"/>
              <w:jc w:val="left"/>
            </w:pPr>
            <w:r>
              <w:rPr>
                <w:rFonts w:hint="eastAsia" w:eastAsia="宋体"/>
                <w:sz w:val="24"/>
                <w:szCs w:val="24"/>
                <w:shd w:val="clear" w:color="auto" w:fill="auto"/>
                <w:rtl w:val="0"/>
                <w:lang w:val="zh-TW" w:eastAsia="zh-TW"/>
              </w:rPr>
              <w:t>无须缴纳，与企业信用挂钩；</w:t>
            </w:r>
          </w:p>
        </w:tc>
      </w:tr>
      <w:tr w14:paraId="618852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0" w:hRule="atLeast"/>
          <w:jc w:val="center"/>
        </w:trPr>
        <w:tc>
          <w:tcPr>
            <w:tcW w:w="82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C0FDE3">
            <w:pPr>
              <w:pStyle w:val="13"/>
              <w:framePr w:wrap="auto" w:vAnchor="margin" w:hAnchor="text" w:yAlign="inline"/>
              <w:jc w:val="center"/>
            </w:pPr>
            <w:r>
              <w:rPr>
                <w:rFonts w:ascii="宋体" w:hAnsi="宋体"/>
                <w:sz w:val="24"/>
                <w:szCs w:val="24"/>
                <w:shd w:val="clear" w:color="auto" w:fill="auto"/>
                <w:rtl w:val="0"/>
                <w:lang w:val="en-US"/>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C2CF55">
            <w:pPr>
              <w:pStyle w:val="13"/>
              <w:framePr w:wrap="auto" w:vAnchor="margin" w:hAnchor="text" w:yAlign="inline"/>
              <w:jc w:val="center"/>
            </w:pPr>
            <w:r>
              <w:rPr>
                <w:rFonts w:hint="eastAsia" w:eastAsia="宋体"/>
                <w:sz w:val="24"/>
                <w:szCs w:val="24"/>
                <w:shd w:val="clear" w:color="auto" w:fill="auto"/>
                <w:rtl w:val="0"/>
                <w:lang w:val="zh-TW" w:eastAsia="zh-TW"/>
              </w:rPr>
              <w:t>投标有效期</w:t>
            </w:r>
          </w:p>
        </w:tc>
        <w:tc>
          <w:tcPr>
            <w:tcW w:w="699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2ABABB05">
            <w:pPr>
              <w:pStyle w:val="13"/>
              <w:framePr w:wrap="auto" w:vAnchor="margin" w:hAnchor="text" w:yAlign="inline"/>
              <w:jc w:val="left"/>
            </w:pPr>
            <w:r>
              <w:rPr>
                <w:rFonts w:hint="eastAsia" w:eastAsia="宋体"/>
                <w:sz w:val="24"/>
                <w:szCs w:val="24"/>
                <w:shd w:val="clear" w:color="auto" w:fill="auto"/>
                <w:rtl w:val="0"/>
                <w:lang w:val="zh-TW" w:eastAsia="zh-TW"/>
              </w:rPr>
              <w:t>投标文件递交后</w:t>
            </w:r>
            <w:r>
              <w:rPr>
                <w:rFonts w:ascii="宋体" w:hAnsi="宋体"/>
                <w:sz w:val="24"/>
                <w:szCs w:val="24"/>
                <w:shd w:val="clear" w:color="auto" w:fill="auto"/>
                <w:rtl w:val="0"/>
                <w:lang w:val="en-US"/>
              </w:rPr>
              <w:t>60</w:t>
            </w:r>
            <w:r>
              <w:rPr>
                <w:rFonts w:hint="eastAsia" w:eastAsia="宋体"/>
                <w:sz w:val="24"/>
                <w:szCs w:val="24"/>
                <w:shd w:val="clear" w:color="auto" w:fill="auto"/>
                <w:rtl w:val="0"/>
                <w:lang w:val="zh-TW" w:eastAsia="zh-TW"/>
              </w:rPr>
              <w:t>天内有效；</w:t>
            </w:r>
          </w:p>
        </w:tc>
      </w:tr>
      <w:tr w14:paraId="52C1E2A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734" w:hRule="atLeast"/>
          <w:jc w:val="center"/>
        </w:trPr>
        <w:tc>
          <w:tcPr>
            <w:tcW w:w="82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6BB68B">
            <w:pPr>
              <w:pStyle w:val="13"/>
              <w:framePr w:wrap="auto" w:vAnchor="margin" w:hAnchor="text" w:yAlign="inline"/>
              <w:jc w:val="center"/>
            </w:pPr>
            <w:r>
              <w:rPr>
                <w:rFonts w:ascii="宋体" w:hAnsi="宋体"/>
                <w:sz w:val="24"/>
                <w:szCs w:val="24"/>
                <w:shd w:val="clear" w:color="auto" w:fill="auto"/>
                <w:rtl w:val="0"/>
                <w:lang w:val="en-US"/>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28E540">
            <w:pPr>
              <w:pStyle w:val="13"/>
              <w:framePr w:wrap="auto" w:vAnchor="margin" w:hAnchor="text" w:yAlign="inline"/>
              <w:jc w:val="center"/>
            </w:pPr>
            <w:r>
              <w:rPr>
                <w:rFonts w:hint="eastAsia" w:eastAsia="宋体"/>
                <w:sz w:val="24"/>
                <w:szCs w:val="24"/>
                <w:shd w:val="clear" w:color="auto" w:fill="auto"/>
                <w:rtl w:val="0"/>
                <w:lang w:val="zh-TW" w:eastAsia="zh-TW"/>
              </w:rPr>
              <w:t>投标文件份数</w:t>
            </w:r>
          </w:p>
        </w:tc>
        <w:tc>
          <w:tcPr>
            <w:tcW w:w="699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7129E9A">
            <w:pPr>
              <w:pStyle w:val="13"/>
              <w:framePr w:wrap="auto" w:vAnchor="margin" w:hAnchor="text" w:yAlign="inline"/>
              <w:spacing w:line="600" w:lineRule="exact"/>
              <w:jc w:val="left"/>
              <w:rPr>
                <w:rFonts w:ascii="宋体" w:hAnsi="宋体" w:eastAsia="宋体" w:cs="宋体"/>
                <w:sz w:val="24"/>
                <w:szCs w:val="24"/>
                <w:shd w:val="clear" w:color="auto" w:fill="auto"/>
              </w:rPr>
            </w:pPr>
            <w:r>
              <w:rPr>
                <w:rFonts w:hint="eastAsia" w:eastAsia="宋体"/>
                <w:sz w:val="24"/>
                <w:szCs w:val="24"/>
                <w:shd w:val="clear" w:color="auto" w:fill="auto"/>
                <w:rtl w:val="0"/>
                <w:lang w:val="zh-TW" w:eastAsia="zh-TW"/>
              </w:rPr>
              <w:t>报价文件：正本一份、副本四份；</w:t>
            </w:r>
          </w:p>
          <w:p w14:paraId="6DBBB765">
            <w:pPr>
              <w:pStyle w:val="13"/>
              <w:framePr w:wrap="auto" w:vAnchor="margin" w:hAnchor="text" w:yAlign="inline"/>
              <w:bidi w:val="0"/>
              <w:spacing w:line="600" w:lineRule="exact"/>
              <w:ind w:left="0" w:right="0" w:firstLine="0"/>
              <w:jc w:val="left"/>
              <w:rPr>
                <w:rFonts w:ascii="宋体" w:hAnsi="宋体" w:eastAsia="宋体" w:cs="宋体"/>
                <w:sz w:val="24"/>
                <w:szCs w:val="24"/>
                <w:shd w:val="clear" w:color="auto" w:fill="auto"/>
                <w:rtl w:val="0"/>
              </w:rPr>
            </w:pPr>
            <w:r>
              <w:rPr>
                <w:rFonts w:hint="eastAsia" w:eastAsia="宋体"/>
                <w:sz w:val="24"/>
                <w:szCs w:val="24"/>
                <w:shd w:val="clear" w:color="auto" w:fill="auto"/>
                <w:rtl w:val="0"/>
                <w:lang w:val="zh-TW" w:eastAsia="zh-TW"/>
              </w:rPr>
              <w:t>商务、技术文件：正本一份、副本四份；</w:t>
            </w:r>
          </w:p>
          <w:p w14:paraId="639D0D54">
            <w:pPr>
              <w:pStyle w:val="13"/>
              <w:framePr w:wrap="auto" w:vAnchor="margin" w:hAnchor="text" w:yAlign="inline"/>
              <w:bidi w:val="0"/>
              <w:spacing w:line="600" w:lineRule="exact"/>
              <w:ind w:left="0" w:right="0" w:firstLine="0"/>
              <w:jc w:val="left"/>
              <w:rPr>
                <w:rtl w:val="0"/>
              </w:rPr>
            </w:pPr>
            <w:r>
              <w:rPr>
                <w:rFonts w:hint="eastAsia" w:eastAsia="SimSong Bold"/>
                <w:sz w:val="24"/>
                <w:szCs w:val="24"/>
                <w:shd w:val="clear" w:color="auto" w:fill="auto"/>
                <w:rtl w:val="0"/>
                <w:lang w:val="zh-TW" w:eastAsia="zh-TW"/>
              </w:rPr>
              <w:t>投标文件份数不符合要求的，视其投标无效。</w:t>
            </w:r>
          </w:p>
        </w:tc>
      </w:tr>
      <w:tr w14:paraId="40BFF4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0" w:hRule="atLeast"/>
          <w:jc w:val="center"/>
        </w:trPr>
        <w:tc>
          <w:tcPr>
            <w:tcW w:w="82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6A2D5E">
            <w:pPr>
              <w:pStyle w:val="13"/>
              <w:framePr w:wrap="auto" w:vAnchor="margin" w:hAnchor="text" w:yAlign="inline"/>
              <w:jc w:val="center"/>
            </w:pPr>
            <w:r>
              <w:rPr>
                <w:rFonts w:ascii="宋体" w:hAnsi="宋体"/>
                <w:sz w:val="24"/>
                <w:szCs w:val="24"/>
                <w:shd w:val="clear" w:color="auto" w:fill="auto"/>
                <w:rtl w:val="0"/>
                <w:lang w:val="en-US"/>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6BA715">
            <w:pPr>
              <w:pStyle w:val="13"/>
              <w:framePr w:wrap="auto" w:vAnchor="margin" w:hAnchor="text" w:yAlign="inline"/>
              <w:jc w:val="center"/>
            </w:pPr>
            <w:r>
              <w:rPr>
                <w:rFonts w:hint="eastAsia" w:eastAsia="宋体"/>
                <w:sz w:val="24"/>
                <w:szCs w:val="24"/>
                <w:shd w:val="clear" w:color="auto" w:fill="auto"/>
                <w:rtl w:val="0"/>
                <w:lang w:val="zh-TW" w:eastAsia="zh-TW"/>
              </w:rPr>
              <w:t>评标方法</w:t>
            </w:r>
          </w:p>
        </w:tc>
        <w:tc>
          <w:tcPr>
            <w:tcW w:w="699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073A2A6C">
            <w:pPr>
              <w:pStyle w:val="13"/>
              <w:framePr w:wrap="auto" w:vAnchor="margin" w:hAnchor="text" w:yAlign="inline"/>
            </w:pPr>
            <w:r>
              <w:rPr>
                <w:rFonts w:hint="eastAsia" w:eastAsia="宋体"/>
                <w:sz w:val="24"/>
                <w:szCs w:val="24"/>
                <w:shd w:val="clear" w:color="auto" w:fill="auto"/>
                <w:rtl w:val="0"/>
                <w:lang w:val="zh-TW" w:eastAsia="zh-TW"/>
              </w:rPr>
              <w:t>综合评分法，具体详见招标文件。</w:t>
            </w:r>
          </w:p>
        </w:tc>
      </w:tr>
      <w:tr w14:paraId="6964879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34" w:hRule="atLeast"/>
          <w:jc w:val="center"/>
        </w:trPr>
        <w:tc>
          <w:tcPr>
            <w:tcW w:w="82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470E28">
            <w:pPr>
              <w:pStyle w:val="13"/>
              <w:framePr w:wrap="auto" w:vAnchor="margin" w:hAnchor="text" w:yAlign="inline"/>
              <w:jc w:val="center"/>
            </w:pPr>
            <w:r>
              <w:rPr>
                <w:rFonts w:ascii="宋体" w:hAnsi="宋体"/>
                <w:sz w:val="24"/>
                <w:szCs w:val="24"/>
                <w:shd w:val="clear" w:color="auto" w:fill="auto"/>
                <w:rtl w:val="0"/>
                <w:lang w:val="en-US"/>
              </w:rPr>
              <w:t>7</w:t>
            </w:r>
          </w:p>
        </w:tc>
        <w:tc>
          <w:tcPr>
            <w:tcW w:w="8714"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1AB6423">
            <w:pPr>
              <w:pStyle w:val="13"/>
              <w:framePr w:wrap="auto" w:vAnchor="margin" w:hAnchor="text" w:yAlign="inline"/>
              <w:spacing w:line="600" w:lineRule="exact"/>
              <w:jc w:val="left"/>
              <w:rPr>
                <w:rFonts w:ascii="宋体" w:hAnsi="宋体" w:eastAsia="宋体" w:cs="宋体"/>
                <w:sz w:val="24"/>
                <w:szCs w:val="24"/>
                <w:shd w:val="clear" w:color="auto" w:fill="auto"/>
              </w:rPr>
            </w:pPr>
            <w:r>
              <w:rPr>
                <w:rFonts w:hint="eastAsia" w:ascii="宋体" w:hAnsi="宋体" w:eastAsia="宋体"/>
                <w:sz w:val="24"/>
                <w:szCs w:val="24"/>
                <w:shd w:val="clear" w:color="auto" w:fill="auto"/>
                <w:rtl w:val="0"/>
                <w:lang w:val="en-US" w:eastAsia="zh-CN"/>
              </w:rPr>
              <w:t>（</w:t>
            </w:r>
            <w:r>
              <w:rPr>
                <w:rFonts w:ascii="宋体" w:hAnsi="宋体"/>
                <w:sz w:val="24"/>
                <w:szCs w:val="24"/>
                <w:shd w:val="clear" w:color="auto" w:fill="auto"/>
                <w:rtl w:val="0"/>
                <w:lang w:val="en-US"/>
              </w:rPr>
              <w:t>1</w:t>
            </w:r>
            <w:r>
              <w:rPr>
                <w:rFonts w:hint="eastAsia" w:eastAsia="宋体"/>
                <w:sz w:val="24"/>
                <w:szCs w:val="24"/>
                <w:shd w:val="clear" w:color="auto" w:fill="auto"/>
                <w:rtl w:val="0"/>
                <w:lang w:val="zh-TW" w:eastAsia="zh-TW"/>
              </w:rPr>
              <w:t>）本项目预算公开，预算价即最高限价为</w:t>
            </w:r>
            <w:r>
              <w:rPr>
                <w:rFonts w:ascii="宋体" w:hAnsi="宋体"/>
                <w:sz w:val="24"/>
                <w:szCs w:val="24"/>
                <w:shd w:val="clear" w:color="auto" w:fill="auto"/>
                <w:rtl w:val="0"/>
                <w:lang w:val="en-US"/>
              </w:rPr>
              <w:t>180</w:t>
            </w:r>
            <w:r>
              <w:rPr>
                <w:rFonts w:hint="eastAsia" w:eastAsia="宋体"/>
                <w:sz w:val="24"/>
                <w:szCs w:val="24"/>
                <w:shd w:val="clear" w:color="auto" w:fill="auto"/>
                <w:rtl w:val="0"/>
                <w:lang w:val="zh-TW" w:eastAsia="zh-TW"/>
              </w:rPr>
              <w:t>万元。</w:t>
            </w:r>
          </w:p>
          <w:p w14:paraId="5366CB47">
            <w:pPr>
              <w:pStyle w:val="13"/>
              <w:framePr w:wrap="auto" w:vAnchor="margin" w:hAnchor="text" w:yAlign="inline"/>
              <w:bidi w:val="0"/>
              <w:spacing w:line="600" w:lineRule="exact"/>
              <w:ind w:left="0" w:right="0" w:firstLine="0"/>
              <w:jc w:val="left"/>
              <w:rPr>
                <w:rFonts w:ascii="宋体" w:hAnsi="宋体" w:eastAsia="宋体" w:cs="宋体"/>
                <w:sz w:val="24"/>
                <w:szCs w:val="24"/>
                <w:shd w:val="clear" w:color="auto" w:fill="auto"/>
                <w:rtl w:val="0"/>
              </w:rPr>
            </w:pPr>
            <w:r>
              <w:rPr>
                <w:rFonts w:hint="eastAsia" w:ascii="宋体" w:hAnsi="宋体" w:eastAsia="宋体"/>
                <w:sz w:val="24"/>
                <w:szCs w:val="24"/>
                <w:shd w:val="clear" w:color="auto" w:fill="auto"/>
                <w:rtl w:val="0"/>
                <w:lang w:val="en-US" w:eastAsia="zh-CN"/>
              </w:rPr>
              <w:t>（</w:t>
            </w:r>
            <w:r>
              <w:rPr>
                <w:rFonts w:ascii="宋体" w:hAnsi="宋体"/>
                <w:sz w:val="24"/>
                <w:szCs w:val="24"/>
                <w:shd w:val="clear" w:color="auto" w:fill="auto"/>
                <w:rtl w:val="0"/>
                <w:lang w:val="en-US"/>
              </w:rPr>
              <w:t>2</w:t>
            </w:r>
            <w:r>
              <w:rPr>
                <w:rFonts w:hint="eastAsia" w:eastAsia="宋体"/>
                <w:sz w:val="24"/>
                <w:szCs w:val="24"/>
                <w:shd w:val="clear" w:color="auto" w:fill="auto"/>
                <w:rtl w:val="0"/>
                <w:lang w:val="zh-TW" w:eastAsia="zh-TW"/>
              </w:rPr>
              <w:t>）本项目投标报价超过预算价的（即投标报价</w:t>
            </w:r>
            <w:r>
              <w:rPr>
                <w:rFonts w:ascii="宋体" w:hAnsi="宋体"/>
                <w:sz w:val="24"/>
                <w:szCs w:val="24"/>
                <w:shd w:val="clear" w:color="auto" w:fill="auto"/>
                <w:rtl w:val="0"/>
                <w:lang w:val="en-US"/>
              </w:rPr>
              <w:t>&gt;</w:t>
            </w:r>
            <w:r>
              <w:rPr>
                <w:rFonts w:hint="eastAsia" w:eastAsia="宋体"/>
                <w:sz w:val="24"/>
                <w:szCs w:val="24"/>
                <w:shd w:val="clear" w:color="auto" w:fill="auto"/>
                <w:rtl w:val="0"/>
                <w:lang w:val="zh-TW" w:eastAsia="zh-TW"/>
              </w:rPr>
              <w:t>预算价），其投标视为无效；</w:t>
            </w:r>
          </w:p>
          <w:p w14:paraId="493C9864">
            <w:pPr>
              <w:pStyle w:val="13"/>
              <w:framePr w:wrap="auto" w:vAnchor="margin" w:hAnchor="text" w:yAlign="inline"/>
              <w:bidi w:val="0"/>
              <w:spacing w:line="600" w:lineRule="exact"/>
              <w:ind w:left="0" w:right="0" w:firstLine="0"/>
              <w:jc w:val="both"/>
              <w:rPr>
                <w:rFonts w:ascii="宋体" w:hAnsi="宋体" w:eastAsia="宋体" w:cs="宋体"/>
                <w:sz w:val="24"/>
                <w:szCs w:val="24"/>
                <w:shd w:val="clear" w:color="auto" w:fill="auto"/>
                <w:rtl w:val="0"/>
              </w:rPr>
            </w:pPr>
            <w:r>
              <w:rPr>
                <w:rFonts w:hint="eastAsia" w:ascii="宋体" w:hAnsi="宋体" w:eastAsia="宋体"/>
                <w:sz w:val="24"/>
                <w:szCs w:val="24"/>
                <w:shd w:val="clear" w:color="auto" w:fill="auto"/>
                <w:rtl w:val="0"/>
                <w:lang w:val="en-US" w:eastAsia="zh-CN"/>
              </w:rPr>
              <w:t>（</w:t>
            </w:r>
            <w:r>
              <w:rPr>
                <w:rFonts w:ascii="宋体" w:hAnsi="宋体"/>
                <w:sz w:val="24"/>
                <w:szCs w:val="24"/>
                <w:shd w:val="clear" w:color="auto" w:fill="auto"/>
                <w:rtl w:val="0"/>
                <w:lang w:val="en-US"/>
              </w:rPr>
              <w:t>3</w:t>
            </w:r>
            <w:r>
              <w:rPr>
                <w:rFonts w:hint="eastAsia" w:eastAsia="宋体"/>
                <w:sz w:val="24"/>
                <w:szCs w:val="24"/>
                <w:shd w:val="clear" w:color="auto" w:fill="auto"/>
                <w:rtl w:val="0"/>
                <w:lang w:val="zh-TW" w:eastAsia="zh-TW"/>
              </w:rPr>
              <w:t>）报价是中标的一个重要因素，但不是中标的唯一依据；</w:t>
            </w:r>
          </w:p>
          <w:p w14:paraId="270E9540">
            <w:pPr>
              <w:pStyle w:val="13"/>
              <w:framePr w:wrap="auto" w:vAnchor="margin" w:hAnchor="text" w:yAlign="inline"/>
              <w:bidi w:val="0"/>
              <w:spacing w:line="600" w:lineRule="exact"/>
              <w:ind w:left="0" w:right="0" w:firstLine="0"/>
              <w:jc w:val="both"/>
              <w:rPr>
                <w:rtl w:val="0"/>
              </w:rPr>
            </w:pPr>
            <w:r>
              <w:rPr>
                <w:rFonts w:hint="eastAsia" w:ascii="宋体" w:hAnsi="宋体" w:eastAsia="宋体"/>
                <w:sz w:val="24"/>
                <w:szCs w:val="24"/>
                <w:shd w:val="clear" w:color="auto" w:fill="auto"/>
                <w:rtl w:val="0"/>
                <w:lang w:val="en-US" w:eastAsia="zh-CN"/>
              </w:rPr>
              <w:t>（</w:t>
            </w:r>
            <w:r>
              <w:rPr>
                <w:rFonts w:ascii="宋体" w:hAnsi="宋体"/>
                <w:sz w:val="24"/>
                <w:szCs w:val="24"/>
                <w:shd w:val="clear" w:color="auto" w:fill="auto"/>
                <w:rtl w:val="0"/>
                <w:lang w:val="en-US"/>
              </w:rPr>
              <w:t>4</w:t>
            </w:r>
            <w:r>
              <w:rPr>
                <w:rFonts w:hint="eastAsia" w:eastAsia="宋体"/>
                <w:sz w:val="24"/>
                <w:szCs w:val="24"/>
                <w:shd w:val="clear" w:color="auto" w:fill="auto"/>
                <w:rtl w:val="0"/>
                <w:lang w:val="zh-TW" w:eastAsia="zh-TW"/>
              </w:rPr>
              <w:t>）根据项目实际情况做出包括但不限于以下行为</w:t>
            </w:r>
            <w:r>
              <w:rPr>
                <w:rFonts w:ascii="宋体" w:hAnsi="宋体"/>
                <w:sz w:val="24"/>
                <w:szCs w:val="24"/>
                <w:shd w:val="clear" w:color="auto" w:fill="auto"/>
                <w:rtl w:val="0"/>
                <w:lang w:val="en-US"/>
              </w:rPr>
              <w:t>:</w:t>
            </w:r>
            <w:r>
              <w:rPr>
                <w:rFonts w:hint="eastAsia" w:eastAsia="宋体"/>
                <w:sz w:val="24"/>
                <w:szCs w:val="24"/>
                <w:shd w:val="clear" w:color="auto" w:fill="auto"/>
                <w:rtl w:val="0"/>
                <w:lang w:val="zh-TW" w:eastAsia="zh-TW"/>
              </w:rPr>
              <w:t>终止合同，按实际采购量结算，且不超预算费用；签订补充协议；其他</w:t>
            </w:r>
            <w:r>
              <w:rPr>
                <w:rFonts w:ascii="宋体" w:hAnsi="宋体"/>
                <w:sz w:val="24"/>
                <w:szCs w:val="24"/>
                <w:shd w:val="clear" w:color="auto" w:fill="auto"/>
                <w:rtl w:val="0"/>
                <w:lang w:val="en-US"/>
              </w:rPr>
              <w:t>,</w:t>
            </w:r>
            <w:r>
              <w:rPr>
                <w:rFonts w:hint="eastAsia" w:eastAsia="宋体"/>
                <w:sz w:val="24"/>
                <w:szCs w:val="24"/>
                <w:shd w:val="clear" w:color="auto" w:fill="auto"/>
                <w:rtl w:val="0"/>
                <w:lang w:val="zh-TW" w:eastAsia="zh-TW"/>
              </w:rPr>
              <w:t>在未取得招标人书面同意的情况下，中标单位自行实施超出预算费用外的内容，其费用由中标单位自行承担，招标人不予支付。</w:t>
            </w:r>
          </w:p>
        </w:tc>
      </w:tr>
      <w:tr w14:paraId="0E66D1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490" w:hRule="atLeast"/>
          <w:jc w:val="center"/>
        </w:trPr>
        <w:tc>
          <w:tcPr>
            <w:tcW w:w="82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575A40">
            <w:pPr>
              <w:pStyle w:val="13"/>
              <w:framePr w:wrap="auto" w:vAnchor="margin" w:hAnchor="text" w:yAlign="inline"/>
              <w:jc w:val="center"/>
            </w:pPr>
            <w:r>
              <w:rPr>
                <w:rFonts w:ascii="宋体" w:hAnsi="宋体"/>
                <w:sz w:val="24"/>
                <w:szCs w:val="24"/>
                <w:shd w:val="clear" w:color="auto" w:fill="auto"/>
                <w:rtl w:val="0"/>
                <w:lang w:val="en-US"/>
              </w:rPr>
              <w:t>8</w:t>
            </w:r>
          </w:p>
        </w:tc>
        <w:tc>
          <w:tcPr>
            <w:tcW w:w="8714"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2CFDF71">
            <w:pPr>
              <w:pStyle w:val="13"/>
              <w:framePr w:wrap="auto" w:vAnchor="margin" w:hAnchor="text" w:yAlign="inline"/>
              <w:spacing w:line="360" w:lineRule="auto"/>
            </w:pPr>
            <w:r>
              <w:rPr>
                <w:rFonts w:hint="eastAsia" w:eastAsia="宋体"/>
                <w:sz w:val="24"/>
                <w:szCs w:val="24"/>
                <w:shd w:val="clear" w:color="auto" w:fill="auto"/>
                <w:rtl w:val="0"/>
                <w:lang w:val="zh-TW" w:eastAsia="zh-TW"/>
              </w:rPr>
              <w:t>本项目招标代理费用由中标单位支付，参</w:t>
            </w:r>
            <w:r>
              <w:rPr>
                <w:rFonts w:hint="eastAsia" w:eastAsia="宋体"/>
                <w:kern w:val="28"/>
                <w:sz w:val="24"/>
                <w:szCs w:val="24"/>
                <w:shd w:val="clear" w:color="auto" w:fill="auto"/>
                <w:rtl w:val="0"/>
                <w:lang w:val="zh-TW" w:eastAsia="zh-TW"/>
              </w:rPr>
              <w:t>照国家计委印发的《招标代理服务收费管理暂行办法》计价格</w:t>
            </w:r>
            <w:r>
              <w:rPr>
                <w:rFonts w:ascii="宋体" w:hAnsi="宋体"/>
                <w:kern w:val="28"/>
                <w:sz w:val="24"/>
                <w:szCs w:val="24"/>
                <w:shd w:val="clear" w:color="auto" w:fill="auto"/>
                <w:rtl w:val="0"/>
                <w:lang w:val="en-US"/>
              </w:rPr>
              <w:t>[2002]1980</w:t>
            </w:r>
            <w:r>
              <w:rPr>
                <w:rFonts w:hint="eastAsia" w:eastAsia="宋体"/>
                <w:kern w:val="28"/>
                <w:sz w:val="24"/>
                <w:szCs w:val="24"/>
                <w:shd w:val="clear" w:color="auto" w:fill="auto"/>
                <w:rtl w:val="0"/>
                <w:lang w:val="zh-TW" w:eastAsia="zh-TW"/>
              </w:rPr>
              <w:t>号八折计取，领取中标通知书时予以收取。</w:t>
            </w:r>
            <w:r>
              <w:rPr>
                <w:rFonts w:hint="eastAsia" w:eastAsia="宋体"/>
                <w:kern w:val="1"/>
                <w:sz w:val="24"/>
                <w:szCs w:val="24"/>
                <w:shd w:val="clear" w:color="auto" w:fill="auto"/>
                <w:rtl w:val="0"/>
                <w:lang w:val="zh-TW" w:eastAsia="zh-TW"/>
              </w:rPr>
              <w:t>投标人在报价时应综合考虑该笔费用，但不单列进投标总价</w:t>
            </w:r>
            <w:r>
              <w:rPr>
                <w:rFonts w:hint="eastAsia" w:eastAsia="宋体"/>
                <w:kern w:val="28"/>
                <w:sz w:val="24"/>
                <w:szCs w:val="24"/>
                <w:shd w:val="clear" w:color="auto" w:fill="auto"/>
                <w:rtl w:val="0"/>
                <w:lang w:val="zh-TW" w:eastAsia="zh-TW"/>
              </w:rPr>
              <w:t>。</w:t>
            </w:r>
          </w:p>
        </w:tc>
      </w:tr>
      <w:tr w14:paraId="7F4A939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331" w:hRule="atLeast"/>
          <w:jc w:val="center"/>
        </w:trPr>
        <w:tc>
          <w:tcPr>
            <w:tcW w:w="82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2BF73B">
            <w:pPr>
              <w:pStyle w:val="13"/>
              <w:framePr w:wrap="auto" w:vAnchor="margin" w:hAnchor="text" w:yAlign="inline"/>
              <w:jc w:val="center"/>
            </w:pPr>
            <w:r>
              <w:rPr>
                <w:rFonts w:ascii="宋体" w:hAnsi="宋体"/>
                <w:sz w:val="24"/>
                <w:szCs w:val="24"/>
                <w:shd w:val="clear" w:color="auto" w:fill="auto"/>
                <w:rtl w:val="0"/>
                <w:lang w:val="en-US"/>
              </w:rPr>
              <w:t>9</w:t>
            </w:r>
          </w:p>
        </w:tc>
        <w:tc>
          <w:tcPr>
            <w:tcW w:w="8714"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5E1B5152">
            <w:pPr>
              <w:pStyle w:val="13"/>
              <w:framePr w:wrap="auto" w:vAnchor="margin" w:hAnchor="text" w:yAlign="inline"/>
              <w:spacing w:line="360" w:lineRule="auto"/>
              <w:rPr>
                <w:rFonts w:ascii="SimSong Bold" w:hAnsi="SimSong Bold" w:eastAsia="SimSong Bold" w:cs="SimSong Bold"/>
                <w:sz w:val="24"/>
                <w:szCs w:val="24"/>
                <w:shd w:val="clear" w:color="auto" w:fill="auto"/>
              </w:rPr>
            </w:pPr>
            <w:r>
              <w:rPr>
                <w:rFonts w:hint="eastAsia" w:eastAsia="SimSong Bold"/>
                <w:sz w:val="24"/>
                <w:szCs w:val="24"/>
                <w:shd w:val="clear" w:color="auto" w:fill="auto"/>
                <w:rtl w:val="0"/>
                <w:lang w:val="zh-TW" w:eastAsia="zh-TW"/>
              </w:rPr>
              <w:t>样品提供：</w:t>
            </w:r>
          </w:p>
          <w:p w14:paraId="0921A78A">
            <w:pPr>
              <w:pStyle w:val="13"/>
              <w:framePr w:wrap="auto" w:vAnchor="margin" w:hAnchor="text" w:yAlign="inline"/>
              <w:bidi w:val="0"/>
              <w:spacing w:line="360" w:lineRule="auto"/>
              <w:ind w:left="0" w:right="0" w:firstLine="0"/>
              <w:jc w:val="both"/>
              <w:rPr>
                <w:rFonts w:ascii="宋体" w:hAnsi="宋体" w:eastAsia="宋体" w:cs="宋体"/>
                <w:sz w:val="24"/>
                <w:szCs w:val="24"/>
                <w:shd w:val="clear" w:color="auto" w:fill="auto"/>
                <w:rtl w:val="0"/>
              </w:rPr>
            </w:pPr>
            <w:r>
              <w:rPr>
                <w:rFonts w:hint="default" w:ascii="宋体" w:hAnsi="宋体"/>
                <w:kern w:val="0"/>
                <w:sz w:val="24"/>
                <w:szCs w:val="24"/>
                <w:shd w:val="clear" w:color="auto" w:fill="auto"/>
                <w:rtl w:val="0"/>
                <w:lang w:val="en-US"/>
              </w:rPr>
              <w:t>☑</w:t>
            </w:r>
            <w:r>
              <w:rPr>
                <w:rFonts w:ascii="宋体" w:hAnsi="宋体"/>
                <w:kern w:val="0"/>
                <w:sz w:val="24"/>
                <w:szCs w:val="24"/>
                <w:shd w:val="clear" w:color="auto" w:fill="auto"/>
                <w:rtl w:val="0"/>
                <w:lang w:val="en-US"/>
              </w:rPr>
              <w:t>A</w:t>
            </w:r>
            <w:r>
              <w:rPr>
                <w:rFonts w:hint="eastAsia" w:eastAsia="宋体"/>
                <w:sz w:val="24"/>
                <w:szCs w:val="24"/>
                <w:shd w:val="clear" w:color="auto" w:fill="auto"/>
                <w:rtl w:val="0"/>
                <w:lang w:val="zh-TW" w:eastAsia="zh-TW"/>
              </w:rPr>
              <w:t>不要求提供。</w:t>
            </w:r>
          </w:p>
          <w:p w14:paraId="3E4675C7">
            <w:pPr>
              <w:pStyle w:val="13"/>
              <w:framePr w:wrap="auto" w:vAnchor="margin" w:hAnchor="text" w:yAlign="inline"/>
              <w:bidi w:val="0"/>
              <w:spacing w:line="360" w:lineRule="auto"/>
              <w:ind w:left="0" w:right="0" w:firstLine="0"/>
              <w:jc w:val="both"/>
              <w:rPr>
                <w:rFonts w:ascii="宋体" w:hAnsi="宋体" w:eastAsia="宋体" w:cs="宋体"/>
                <w:kern w:val="0"/>
                <w:sz w:val="24"/>
                <w:szCs w:val="24"/>
                <w:shd w:val="clear" w:color="auto" w:fill="auto"/>
                <w:rtl w:val="0"/>
              </w:rPr>
            </w:pPr>
            <w:r>
              <w:rPr>
                <w:rFonts w:hint="default" w:ascii="Arial Unicode MS" w:hAnsi="Arial Unicode MS" w:eastAsia="Arial Unicode MS" w:cs="Arial Unicode MS"/>
                <w:b w:val="0"/>
                <w:bCs w:val="0"/>
                <w:i w:val="0"/>
                <w:iCs w:val="0"/>
                <w:kern w:val="0"/>
                <w:sz w:val="24"/>
                <w:szCs w:val="24"/>
                <w:shd w:val="clear" w:color="auto" w:fill="auto"/>
                <w:rtl w:val="0"/>
                <w:lang w:val="en-US"/>
              </w:rPr>
              <w:t>◻</w:t>
            </w:r>
            <w:r>
              <w:rPr>
                <w:rFonts w:ascii="宋体" w:hAnsi="宋体"/>
                <w:kern w:val="0"/>
                <w:sz w:val="24"/>
                <w:szCs w:val="24"/>
                <w:shd w:val="clear" w:color="auto" w:fill="auto"/>
                <w:rtl w:val="0"/>
                <w:lang w:val="en-US"/>
              </w:rPr>
              <w:t>B</w:t>
            </w:r>
            <w:r>
              <w:rPr>
                <w:rFonts w:hint="eastAsia" w:eastAsia="宋体"/>
                <w:kern w:val="0"/>
                <w:sz w:val="24"/>
                <w:szCs w:val="24"/>
                <w:shd w:val="clear" w:color="auto" w:fill="auto"/>
                <w:rtl w:val="0"/>
                <w:lang w:val="zh-TW" w:eastAsia="zh-TW"/>
              </w:rPr>
              <w:t>要求提供。</w:t>
            </w:r>
          </w:p>
          <w:p w14:paraId="006E4057">
            <w:pPr>
              <w:pStyle w:val="22"/>
              <w:framePr w:wrap="auto" w:vAnchor="margin" w:hAnchor="text" w:yAlign="inline"/>
              <w:bidi w:val="0"/>
              <w:spacing w:line="360" w:lineRule="auto"/>
              <w:ind w:left="0" w:right="0" w:firstLine="0"/>
              <w:jc w:val="both"/>
              <w:rPr>
                <w:rFonts w:hint="eastAsia" w:ascii="宋体" w:hAnsi="宋体" w:eastAsia="宋体" w:cs="宋体"/>
                <w:sz w:val="24"/>
                <w:szCs w:val="24"/>
                <w:shd w:val="clear" w:color="auto" w:fill="auto"/>
                <w:rtl w:val="0"/>
              </w:rPr>
            </w:pPr>
            <w:r>
              <w:rPr>
                <w:rFonts w:hint="eastAsia" w:ascii="宋体" w:hAnsi="宋体" w:eastAsia="宋体" w:cs="宋体"/>
                <w:kern w:val="0"/>
                <w:sz w:val="24"/>
                <w:szCs w:val="24"/>
                <w:shd w:val="clear" w:color="auto" w:fill="auto"/>
                <w:rtl w:val="0"/>
                <w:lang w:val="en-US"/>
              </w:rPr>
              <w:t>1.</w:t>
            </w:r>
            <w:r>
              <w:rPr>
                <w:rFonts w:hint="eastAsia" w:ascii="宋体" w:hAnsi="宋体" w:eastAsia="宋体" w:cs="宋体"/>
                <w:kern w:val="0"/>
                <w:sz w:val="24"/>
                <w:szCs w:val="24"/>
                <w:shd w:val="clear" w:color="auto" w:fill="auto"/>
                <w:rtl w:val="0"/>
                <w:lang w:val="zh-TW" w:eastAsia="zh-TW"/>
              </w:rPr>
              <w:t>样品提交要求详见采购需求清单及评分细则。</w:t>
            </w:r>
          </w:p>
          <w:p w14:paraId="6DCA4CC4">
            <w:pPr>
              <w:pStyle w:val="13"/>
              <w:framePr w:wrap="auto" w:vAnchor="margin" w:hAnchor="text" w:yAlign="inline"/>
              <w:numPr>
                <w:ilvl w:val="0"/>
                <w:numId w:val="1"/>
              </w:numPr>
              <w:bidi w:val="0"/>
              <w:spacing w:line="360" w:lineRule="auto"/>
              <w:ind w:right="0"/>
              <w:jc w:val="both"/>
              <w:rPr>
                <w:rFonts w:hint="eastAsia" w:ascii="宋体" w:hAnsi="宋体" w:eastAsia="宋体" w:cs="宋体"/>
                <w:sz w:val="24"/>
                <w:szCs w:val="24"/>
                <w:rtl w:val="0"/>
                <w:lang w:val="zh-TW" w:eastAsia="zh-TW"/>
              </w:rPr>
            </w:pPr>
            <w:r>
              <w:rPr>
                <w:rFonts w:hint="eastAsia" w:ascii="宋体" w:hAnsi="宋体" w:eastAsia="宋体" w:cs="宋体"/>
                <w:sz w:val="24"/>
                <w:szCs w:val="24"/>
                <w:shd w:val="clear" w:color="auto" w:fill="auto"/>
                <w:rtl w:val="0"/>
                <w:lang w:val="zh-TW" w:eastAsia="zh-TW"/>
              </w:rPr>
              <w:t>样品提交时间、地点、联系人：投标人必须在投标截止前，将投标样品与投标文件同步送至</w:t>
            </w:r>
            <w:r>
              <w:rPr>
                <w:rFonts w:hint="eastAsia" w:ascii="宋体" w:hAnsi="宋体" w:eastAsia="宋体" w:cs="宋体"/>
                <w:kern w:val="0"/>
                <w:sz w:val="24"/>
                <w:szCs w:val="24"/>
                <w:shd w:val="clear" w:color="auto" w:fill="auto"/>
                <w:rtl w:val="0"/>
                <w:lang w:val="zh-TW" w:eastAsia="zh-TW"/>
              </w:rPr>
              <w:t>开标地点</w:t>
            </w:r>
            <w:r>
              <w:rPr>
                <w:rFonts w:hint="eastAsia" w:ascii="宋体" w:hAnsi="宋体" w:eastAsia="宋体" w:cs="宋体"/>
                <w:sz w:val="24"/>
                <w:szCs w:val="24"/>
                <w:shd w:val="clear" w:color="auto" w:fill="auto"/>
                <w:rtl w:val="0"/>
                <w:lang w:val="zh-TW" w:eastAsia="zh-TW"/>
              </w:rPr>
              <w:t>，并办理样品送达登记手续。拒绝接收逾期送达的样品。（咨询联系人：沈佳燕  联系电话：</w:t>
            </w:r>
            <w:r>
              <w:rPr>
                <w:rFonts w:hint="eastAsia" w:ascii="宋体" w:hAnsi="宋体" w:eastAsia="宋体" w:cs="宋体"/>
                <w:sz w:val="24"/>
                <w:szCs w:val="24"/>
                <w:shd w:val="clear" w:color="auto" w:fill="auto"/>
                <w:rtl w:val="0"/>
                <w:lang w:val="en-US"/>
              </w:rPr>
              <w:t>17326086404</w:t>
            </w:r>
            <w:r>
              <w:rPr>
                <w:rFonts w:hint="eastAsia" w:ascii="宋体" w:hAnsi="宋体" w:eastAsia="宋体" w:cs="宋体"/>
                <w:sz w:val="24"/>
                <w:szCs w:val="24"/>
                <w:shd w:val="clear" w:color="auto" w:fill="auto"/>
                <w:rtl w:val="0"/>
                <w:lang w:val="zh-TW" w:eastAsia="zh-TW"/>
              </w:rPr>
              <w:t>）。</w:t>
            </w:r>
          </w:p>
          <w:p w14:paraId="1D90D653">
            <w:pPr>
              <w:pStyle w:val="22"/>
              <w:framePr w:wrap="auto" w:vAnchor="margin" w:hAnchor="text" w:yAlign="inline"/>
              <w:bidi w:val="0"/>
              <w:spacing w:line="360" w:lineRule="auto"/>
              <w:ind w:left="0" w:right="0" w:firstLine="0"/>
              <w:jc w:val="both"/>
              <w:rPr>
                <w:rtl w:val="0"/>
              </w:rPr>
            </w:pPr>
            <w:r>
              <w:rPr>
                <w:rFonts w:hint="eastAsia" w:ascii="宋体" w:hAnsi="宋体" w:eastAsia="宋体" w:cs="宋体"/>
                <w:sz w:val="24"/>
                <w:szCs w:val="24"/>
                <w:shd w:val="clear" w:color="auto" w:fill="auto"/>
                <w:rtl w:val="0"/>
                <w:lang w:val="en-US"/>
              </w:rPr>
              <w:t>3.</w:t>
            </w:r>
            <w:r>
              <w:rPr>
                <w:rFonts w:hint="eastAsia" w:ascii="宋体" w:hAnsi="宋体" w:eastAsia="宋体" w:cs="宋体"/>
                <w:sz w:val="24"/>
                <w:szCs w:val="24"/>
                <w:shd w:val="clear" w:color="auto" w:fill="auto"/>
                <w:rtl w:val="0"/>
                <w:lang w:val="zh-TW" w:eastAsia="zh-TW"/>
              </w:rPr>
              <w:t>样品的退返：中标单位的</w:t>
            </w:r>
            <w:r>
              <w:rPr>
                <w:rFonts w:hint="eastAsia" w:ascii="宋体" w:hAnsi="宋体" w:eastAsia="宋体" w:cs="宋体"/>
                <w:sz w:val="24"/>
                <w:szCs w:val="24"/>
                <w:shd w:val="clear" w:color="auto" w:fill="auto"/>
                <w:rtl w:val="0"/>
                <w:lang w:val="en-US"/>
              </w:rPr>
              <w:t>“</w:t>
            </w:r>
            <w:r>
              <w:rPr>
                <w:rFonts w:hint="eastAsia" w:ascii="宋体" w:hAnsi="宋体" w:eastAsia="宋体" w:cs="宋体"/>
                <w:sz w:val="24"/>
                <w:szCs w:val="24"/>
                <w:shd w:val="clear" w:color="auto" w:fill="auto"/>
                <w:rtl w:val="0"/>
                <w:lang w:val="zh-TW" w:eastAsia="zh-TW"/>
              </w:rPr>
              <w:t>样品</w:t>
            </w:r>
            <w:r>
              <w:rPr>
                <w:rFonts w:hint="eastAsia" w:ascii="宋体" w:hAnsi="宋体" w:eastAsia="宋体" w:cs="宋体"/>
                <w:sz w:val="24"/>
                <w:szCs w:val="24"/>
                <w:shd w:val="clear" w:color="auto" w:fill="auto"/>
                <w:rtl w:val="0"/>
                <w:lang w:val="en-US"/>
              </w:rPr>
              <w:t>”</w:t>
            </w:r>
            <w:r>
              <w:rPr>
                <w:rFonts w:hint="eastAsia" w:ascii="宋体" w:hAnsi="宋体" w:eastAsia="宋体" w:cs="宋体"/>
                <w:sz w:val="24"/>
                <w:szCs w:val="24"/>
                <w:shd w:val="clear" w:color="auto" w:fill="auto"/>
                <w:rtl w:val="0"/>
                <w:lang w:val="zh-TW" w:eastAsia="zh-TW"/>
              </w:rPr>
              <w:t>将由采购人予以保存作为项目验收的重要依据。未中标投标人的</w:t>
            </w:r>
            <w:r>
              <w:rPr>
                <w:rFonts w:hint="eastAsia" w:ascii="宋体" w:hAnsi="宋体" w:eastAsia="宋体" w:cs="宋体"/>
                <w:sz w:val="24"/>
                <w:szCs w:val="24"/>
                <w:shd w:val="clear" w:color="auto" w:fill="auto"/>
                <w:rtl w:val="0"/>
                <w:lang w:val="en-US"/>
              </w:rPr>
              <w:t>“</w:t>
            </w:r>
            <w:r>
              <w:rPr>
                <w:rFonts w:hint="eastAsia" w:ascii="宋体" w:hAnsi="宋体" w:eastAsia="宋体" w:cs="宋体"/>
                <w:sz w:val="24"/>
                <w:szCs w:val="24"/>
                <w:shd w:val="clear" w:color="auto" w:fill="auto"/>
                <w:rtl w:val="0"/>
                <w:lang w:val="zh-TW" w:eastAsia="zh-TW"/>
              </w:rPr>
              <w:t>样品</w:t>
            </w:r>
            <w:r>
              <w:rPr>
                <w:rFonts w:hint="eastAsia" w:ascii="宋体" w:hAnsi="宋体" w:eastAsia="宋体" w:cs="宋体"/>
                <w:sz w:val="24"/>
                <w:szCs w:val="24"/>
                <w:shd w:val="clear" w:color="auto" w:fill="auto"/>
                <w:rtl w:val="0"/>
                <w:lang w:val="en-US"/>
              </w:rPr>
              <w:t>”</w:t>
            </w:r>
            <w:r>
              <w:rPr>
                <w:rFonts w:hint="eastAsia" w:ascii="宋体" w:hAnsi="宋体" w:eastAsia="宋体" w:cs="宋体"/>
                <w:sz w:val="24"/>
                <w:szCs w:val="24"/>
                <w:shd w:val="clear" w:color="auto" w:fill="auto"/>
                <w:rtl w:val="0"/>
                <w:lang w:val="zh-TW" w:eastAsia="zh-TW"/>
              </w:rPr>
              <w:t>由投标人在中标结果质疑期结束后三个工作日内从采购人处自行领回，逾期采购人将不予保管。</w:t>
            </w:r>
          </w:p>
        </w:tc>
      </w:tr>
      <w:tr w14:paraId="54018F0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08" w:hRule="atLeast"/>
          <w:jc w:val="center"/>
        </w:trPr>
        <w:tc>
          <w:tcPr>
            <w:tcW w:w="82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653316">
            <w:pPr>
              <w:pStyle w:val="13"/>
              <w:framePr w:wrap="auto" w:vAnchor="margin" w:hAnchor="text" w:yAlign="inline"/>
              <w:jc w:val="center"/>
            </w:pPr>
            <w:r>
              <w:rPr>
                <w:rFonts w:ascii="宋体" w:hAnsi="宋体"/>
                <w:sz w:val="24"/>
                <w:szCs w:val="24"/>
                <w:shd w:val="clear" w:color="auto" w:fill="auto"/>
                <w:rtl w:val="0"/>
                <w:lang w:val="en-US"/>
              </w:rPr>
              <w:t>10</w:t>
            </w:r>
          </w:p>
        </w:tc>
        <w:tc>
          <w:tcPr>
            <w:tcW w:w="8714"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0BD53648">
            <w:pPr>
              <w:pStyle w:val="13"/>
              <w:framePr w:wrap="auto" w:vAnchor="margin" w:hAnchor="text" w:yAlign="inline"/>
              <w:spacing w:line="360" w:lineRule="auto"/>
              <w:jc w:val="left"/>
            </w:pPr>
            <w:r>
              <w:rPr>
                <w:rFonts w:hint="eastAsia" w:eastAsia="宋体"/>
                <w:sz w:val="24"/>
                <w:szCs w:val="24"/>
                <w:shd w:val="clear" w:color="auto" w:fill="auto"/>
                <w:rtl w:val="0"/>
                <w:lang w:val="zh-TW" w:eastAsia="zh-TW"/>
              </w:rPr>
              <w:t>招标文件解释权归招标人和耀华建设管理有限公司。</w:t>
            </w:r>
          </w:p>
        </w:tc>
      </w:tr>
      <w:tr w14:paraId="2D69B8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0" w:hRule="atLeast"/>
          <w:jc w:val="center"/>
        </w:trPr>
        <w:tc>
          <w:tcPr>
            <w:tcW w:w="82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B15309">
            <w:pPr>
              <w:pStyle w:val="13"/>
              <w:framePr w:wrap="auto" w:vAnchor="margin" w:hAnchor="text" w:yAlign="inline"/>
              <w:jc w:val="center"/>
            </w:pPr>
            <w:r>
              <w:rPr>
                <w:rFonts w:ascii="宋体" w:hAnsi="宋体"/>
                <w:sz w:val="24"/>
                <w:szCs w:val="24"/>
                <w:shd w:val="clear" w:color="auto" w:fill="auto"/>
                <w:rtl w:val="0"/>
                <w:lang w:val="en-US"/>
              </w:rPr>
              <w:t>11</w:t>
            </w:r>
          </w:p>
        </w:tc>
        <w:tc>
          <w:tcPr>
            <w:tcW w:w="8714"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2BF92286">
            <w:pPr>
              <w:pStyle w:val="13"/>
              <w:framePr w:wrap="auto" w:vAnchor="margin" w:hAnchor="text" w:yAlign="inline"/>
              <w:spacing w:line="360" w:lineRule="auto"/>
              <w:jc w:val="left"/>
            </w:pPr>
            <w:r>
              <w:rPr>
                <w:rFonts w:hint="eastAsia" w:eastAsia="宋体"/>
                <w:sz w:val="24"/>
                <w:szCs w:val="24"/>
                <w:shd w:val="clear" w:color="auto" w:fill="auto"/>
                <w:rtl w:val="0"/>
                <w:lang w:val="zh-TW" w:eastAsia="zh-TW"/>
              </w:rPr>
              <w:t>根据相关规定本项目进入</w:t>
            </w:r>
            <w:r>
              <w:rPr>
                <w:rFonts w:hint="default" w:ascii="宋体" w:hAnsi="宋体"/>
                <w:sz w:val="24"/>
                <w:szCs w:val="24"/>
                <w:shd w:val="clear" w:color="auto" w:fill="auto"/>
                <w:rtl w:val="0"/>
                <w:lang w:val="en-US"/>
              </w:rPr>
              <w:t>“</w:t>
            </w:r>
            <w:r>
              <w:rPr>
                <w:rFonts w:hint="eastAsia" w:eastAsia="宋体"/>
                <w:sz w:val="24"/>
                <w:szCs w:val="24"/>
                <w:shd w:val="clear" w:color="auto" w:fill="auto"/>
                <w:rtl w:val="0"/>
                <w:lang w:val="zh-TW" w:eastAsia="zh-TW"/>
              </w:rPr>
              <w:t>临采云</w:t>
            </w:r>
            <w:r>
              <w:rPr>
                <w:rFonts w:hint="default" w:ascii="宋体" w:hAnsi="宋体"/>
                <w:sz w:val="24"/>
                <w:szCs w:val="24"/>
                <w:shd w:val="clear" w:color="auto" w:fill="auto"/>
                <w:rtl w:val="0"/>
                <w:lang w:val="en-US"/>
              </w:rPr>
              <w:t>”</w:t>
            </w:r>
            <w:r>
              <w:rPr>
                <w:rFonts w:hint="eastAsia" w:eastAsia="宋体"/>
                <w:sz w:val="24"/>
                <w:szCs w:val="24"/>
                <w:shd w:val="clear" w:color="auto" w:fill="auto"/>
                <w:rtl w:val="0"/>
                <w:lang w:val="zh-TW" w:eastAsia="zh-TW"/>
              </w:rPr>
              <w:t>平台</w:t>
            </w:r>
            <w:r>
              <w:rPr>
                <w:rFonts w:hint="eastAsia" w:eastAsia="宋体"/>
                <w:sz w:val="24"/>
                <w:szCs w:val="24"/>
                <w:shd w:val="clear" w:color="auto" w:fill="FFFFFF"/>
                <w:rtl w:val="0"/>
                <w:lang w:val="zh-TW" w:eastAsia="zh-TW"/>
              </w:rPr>
              <w:t>（</w:t>
            </w:r>
            <w:r>
              <w:rPr>
                <w:rFonts w:ascii="宋体" w:hAnsi="宋体"/>
                <w:sz w:val="24"/>
                <w:szCs w:val="24"/>
                <w:shd w:val="clear" w:color="auto" w:fill="FFFFFF"/>
                <w:rtl w:val="0"/>
                <w:lang w:val="en-US"/>
              </w:rPr>
              <w:t>lpnbsc.lecaiyun.com</w:t>
            </w:r>
            <w:r>
              <w:rPr>
                <w:rFonts w:hint="eastAsia" w:eastAsia="宋体"/>
                <w:sz w:val="24"/>
                <w:szCs w:val="24"/>
                <w:shd w:val="clear" w:color="auto" w:fill="FFFFFF"/>
                <w:rtl w:val="0"/>
                <w:lang w:val="zh-TW" w:eastAsia="zh-TW"/>
              </w:rPr>
              <w:t>）</w:t>
            </w:r>
            <w:r>
              <w:rPr>
                <w:rFonts w:hint="eastAsia" w:eastAsia="宋体"/>
                <w:sz w:val="24"/>
                <w:szCs w:val="24"/>
                <w:shd w:val="clear" w:color="auto" w:fill="auto"/>
                <w:rtl w:val="0"/>
                <w:lang w:val="zh-TW" w:eastAsia="zh-TW"/>
              </w:rPr>
              <w:t>采购，公开招标项目采购文件和公告信息应当在</w:t>
            </w:r>
            <w:r>
              <w:rPr>
                <w:rFonts w:hint="default" w:ascii="宋体" w:hAnsi="宋体"/>
                <w:sz w:val="24"/>
                <w:szCs w:val="24"/>
                <w:shd w:val="clear" w:color="auto" w:fill="auto"/>
                <w:rtl w:val="0"/>
                <w:lang w:val="en-US"/>
              </w:rPr>
              <w:t>“</w:t>
            </w:r>
            <w:r>
              <w:rPr>
                <w:rFonts w:hint="eastAsia" w:eastAsia="宋体"/>
                <w:sz w:val="24"/>
                <w:szCs w:val="24"/>
                <w:shd w:val="clear" w:color="auto" w:fill="auto"/>
                <w:rtl w:val="0"/>
                <w:lang w:val="zh-TW" w:eastAsia="zh-TW"/>
              </w:rPr>
              <w:t>临采云</w:t>
            </w:r>
            <w:r>
              <w:rPr>
                <w:rFonts w:hint="default" w:ascii="宋体" w:hAnsi="宋体"/>
                <w:sz w:val="24"/>
                <w:szCs w:val="24"/>
                <w:shd w:val="clear" w:color="auto" w:fill="auto"/>
                <w:rtl w:val="0"/>
                <w:lang w:val="en-US"/>
              </w:rPr>
              <w:t>”</w:t>
            </w:r>
            <w:r>
              <w:rPr>
                <w:rFonts w:hint="eastAsia" w:eastAsia="宋体"/>
                <w:sz w:val="24"/>
                <w:szCs w:val="24"/>
                <w:shd w:val="clear" w:color="auto" w:fill="auto"/>
                <w:rtl w:val="0"/>
                <w:lang w:val="zh-TW" w:eastAsia="zh-TW"/>
              </w:rPr>
              <w:t>平台向社会发布。</w:t>
            </w:r>
          </w:p>
        </w:tc>
      </w:tr>
    </w:tbl>
    <w:p w14:paraId="20176E62">
      <w:pPr>
        <w:pStyle w:val="13"/>
        <w:framePr w:wrap="auto" w:vAnchor="margin" w:hAnchor="text" w:yAlign="inline"/>
        <w:jc w:val="center"/>
        <w:rPr>
          <w:rFonts w:ascii="SimSong Bold" w:hAnsi="SimSong Bold" w:eastAsia="SimSong Bold" w:cs="SimSong Bold"/>
          <w:sz w:val="28"/>
          <w:szCs w:val="28"/>
          <w:lang w:val="zh-TW" w:eastAsia="zh-TW"/>
        </w:rPr>
      </w:pPr>
    </w:p>
    <w:p w14:paraId="07B71F37">
      <w:pPr>
        <w:pStyle w:val="13"/>
        <w:framePr w:wrap="auto" w:vAnchor="margin" w:hAnchor="text" w:yAlign="inline"/>
        <w:jc w:val="center"/>
        <w:rPr>
          <w:rFonts w:ascii="SimSong Bold" w:hAnsi="SimSong Bold" w:eastAsia="SimSong Bold" w:cs="SimSong Bold"/>
          <w:sz w:val="28"/>
          <w:szCs w:val="28"/>
          <w:lang w:val="zh-TW" w:eastAsia="zh-TW"/>
        </w:rPr>
      </w:pPr>
    </w:p>
    <w:p w14:paraId="2B77E475">
      <w:pPr>
        <w:pStyle w:val="13"/>
        <w:framePr w:wrap="auto" w:vAnchor="margin" w:hAnchor="text" w:yAlign="inline"/>
        <w:spacing w:line="600" w:lineRule="exact"/>
        <w:jc w:val="center"/>
      </w:pPr>
      <w:r>
        <w:rPr>
          <w:rFonts w:ascii="SimSong Bold" w:hAnsi="SimSong Bold" w:eastAsia="SimSong Bold" w:cs="SimSong Bold"/>
          <w:kern w:val="0"/>
          <w:sz w:val="24"/>
          <w:szCs w:val="24"/>
        </w:rPr>
        <w:br w:type="page"/>
      </w:r>
    </w:p>
    <w:p w14:paraId="200B820B">
      <w:pPr>
        <w:pStyle w:val="13"/>
        <w:framePr w:wrap="auto" w:vAnchor="margin" w:hAnchor="text" w:yAlign="inline"/>
        <w:spacing w:line="600" w:lineRule="exact"/>
        <w:jc w:val="center"/>
        <w:outlineLvl w:val="1"/>
        <w:rPr>
          <w:rFonts w:ascii="SimSong Bold" w:hAnsi="SimSong Bold" w:eastAsia="SimSong Bold" w:cs="SimSong Bold"/>
          <w:sz w:val="24"/>
          <w:szCs w:val="24"/>
          <w:lang w:val="zh-TW" w:eastAsia="zh-TW"/>
        </w:rPr>
      </w:pPr>
      <w:bookmarkStart w:id="21" w:name="_Toc25011"/>
      <w:r>
        <w:rPr>
          <w:rFonts w:hint="eastAsia" w:eastAsia="SimSong Bold"/>
          <w:sz w:val="24"/>
          <w:szCs w:val="24"/>
          <w:rtl w:val="0"/>
          <w:lang w:val="zh-TW" w:eastAsia="zh-TW"/>
        </w:rPr>
        <w:t>第一节   投标人须知之通用条款</w:t>
      </w:r>
      <w:bookmarkEnd w:id="21"/>
    </w:p>
    <w:p w14:paraId="39AEBF34">
      <w:pPr>
        <w:pStyle w:val="13"/>
        <w:framePr w:wrap="auto" w:vAnchor="margin" w:hAnchor="text" w:yAlign="inline"/>
        <w:spacing w:line="600" w:lineRule="exact"/>
        <w:jc w:val="center"/>
        <w:outlineLvl w:val="2"/>
        <w:rPr>
          <w:rFonts w:ascii="SimSong Bold" w:hAnsi="SimSong Bold" w:eastAsia="SimSong Bold" w:cs="SimSong Bold"/>
          <w:sz w:val="24"/>
          <w:szCs w:val="24"/>
          <w:lang w:val="zh-TW" w:eastAsia="zh-TW"/>
        </w:rPr>
      </w:pPr>
      <w:bookmarkStart w:id="22" w:name="_Toc28039"/>
      <w:r>
        <w:rPr>
          <w:rFonts w:hint="eastAsia" w:eastAsia="SimSong Bold"/>
          <w:sz w:val="24"/>
          <w:szCs w:val="24"/>
          <w:rtl w:val="0"/>
          <w:lang w:val="zh-TW" w:eastAsia="zh-TW"/>
        </w:rPr>
        <w:t>一、总则</w:t>
      </w:r>
      <w:bookmarkEnd w:id="22"/>
    </w:p>
    <w:p w14:paraId="4C8811A8">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1</w:t>
      </w:r>
      <w:r>
        <w:rPr>
          <w:rStyle w:val="18"/>
          <w:rFonts w:hint="eastAsia" w:eastAsia="宋体"/>
          <w:sz w:val="24"/>
          <w:szCs w:val="24"/>
          <w:rtl w:val="0"/>
          <w:lang w:val="zh-TW" w:eastAsia="zh-TW"/>
        </w:rPr>
        <w:t>、适用范围</w:t>
      </w:r>
    </w:p>
    <w:p w14:paraId="082E2516">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本招标文件适用于本项目的招标、投标、评标、定标、验收、合同履约、付款等行为。</w:t>
      </w:r>
    </w:p>
    <w:p w14:paraId="5DDE2710">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2</w:t>
      </w:r>
      <w:r>
        <w:rPr>
          <w:rStyle w:val="18"/>
          <w:rFonts w:hint="eastAsia" w:eastAsia="宋体"/>
          <w:sz w:val="24"/>
          <w:szCs w:val="24"/>
          <w:rtl w:val="0"/>
          <w:lang w:val="zh-TW" w:eastAsia="zh-TW"/>
        </w:rPr>
        <w:t>、定义</w:t>
      </w:r>
    </w:p>
    <w:p w14:paraId="441B98EA">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2.1</w:t>
      </w:r>
      <w:r>
        <w:rPr>
          <w:rStyle w:val="18"/>
          <w:rFonts w:hint="eastAsia" w:eastAsia="宋体"/>
          <w:sz w:val="24"/>
          <w:szCs w:val="24"/>
          <w:rtl w:val="0"/>
          <w:lang w:val="zh-TW" w:eastAsia="zh-TW"/>
        </w:rPr>
        <w:t>、</w:t>
      </w:r>
      <w:r>
        <w:rPr>
          <w:rStyle w:val="19"/>
          <w:rFonts w:hint="default" w:ascii="宋体" w:hAnsi="宋体"/>
          <w:sz w:val="24"/>
          <w:szCs w:val="24"/>
          <w:rtl w:val="0"/>
          <w:lang w:val="en-US"/>
        </w:rPr>
        <w:t>“</w:t>
      </w:r>
      <w:r>
        <w:rPr>
          <w:rStyle w:val="18"/>
          <w:rFonts w:hint="eastAsia" w:eastAsia="宋体"/>
          <w:sz w:val="24"/>
          <w:szCs w:val="24"/>
          <w:rtl w:val="0"/>
          <w:lang w:val="zh-TW" w:eastAsia="zh-TW"/>
        </w:rPr>
        <w:t>招标采购单位</w:t>
      </w:r>
      <w:r>
        <w:rPr>
          <w:rStyle w:val="19"/>
          <w:rFonts w:hint="default" w:ascii="宋体" w:hAnsi="宋体"/>
          <w:sz w:val="24"/>
          <w:szCs w:val="24"/>
          <w:rtl w:val="0"/>
          <w:lang w:val="en-US"/>
        </w:rPr>
        <w:t>”</w:t>
      </w:r>
      <w:r>
        <w:rPr>
          <w:rStyle w:val="18"/>
          <w:rFonts w:hint="eastAsia" w:eastAsia="宋体"/>
          <w:sz w:val="24"/>
          <w:szCs w:val="24"/>
          <w:rtl w:val="0"/>
          <w:lang w:val="zh-TW" w:eastAsia="zh-TW"/>
        </w:rPr>
        <w:t>系指组织本次招标的采购代理机构（耀华建设管理有限公司）以及本项目采购人。</w:t>
      </w:r>
    </w:p>
    <w:p w14:paraId="5F740B09">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2.2</w:t>
      </w:r>
      <w:r>
        <w:rPr>
          <w:rStyle w:val="18"/>
          <w:rFonts w:hint="eastAsia" w:eastAsia="宋体"/>
          <w:sz w:val="24"/>
          <w:szCs w:val="24"/>
          <w:rtl w:val="0"/>
          <w:lang w:val="zh-TW" w:eastAsia="zh-TW"/>
        </w:rPr>
        <w:t>、</w:t>
      </w:r>
      <w:r>
        <w:rPr>
          <w:rStyle w:val="19"/>
          <w:rFonts w:hint="default" w:ascii="宋体" w:hAnsi="宋体"/>
          <w:sz w:val="24"/>
          <w:szCs w:val="24"/>
          <w:rtl w:val="0"/>
          <w:lang w:val="en-US"/>
        </w:rPr>
        <w:t>“</w:t>
      </w:r>
      <w:r>
        <w:rPr>
          <w:rStyle w:val="18"/>
          <w:rFonts w:hint="eastAsia" w:eastAsia="宋体"/>
          <w:sz w:val="24"/>
          <w:szCs w:val="24"/>
          <w:rtl w:val="0"/>
          <w:lang w:val="zh-TW" w:eastAsia="zh-TW"/>
        </w:rPr>
        <w:t>投标人</w:t>
      </w:r>
      <w:r>
        <w:rPr>
          <w:rStyle w:val="19"/>
          <w:rFonts w:hint="default" w:ascii="宋体" w:hAnsi="宋体"/>
          <w:sz w:val="24"/>
          <w:szCs w:val="24"/>
          <w:rtl w:val="0"/>
          <w:lang w:val="en-US"/>
        </w:rPr>
        <w:t>”</w:t>
      </w:r>
      <w:r>
        <w:rPr>
          <w:rStyle w:val="18"/>
          <w:rFonts w:hint="eastAsia" w:eastAsia="宋体"/>
          <w:sz w:val="24"/>
          <w:szCs w:val="24"/>
          <w:rtl w:val="0"/>
          <w:lang w:val="zh-TW" w:eastAsia="zh-TW"/>
        </w:rPr>
        <w:t>系指向招标采购单位递交投标文件的单位。</w:t>
      </w:r>
    </w:p>
    <w:p w14:paraId="10DD9450">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2.3</w:t>
      </w:r>
      <w:r>
        <w:rPr>
          <w:rStyle w:val="18"/>
          <w:rFonts w:hint="eastAsia" w:eastAsia="宋体"/>
          <w:sz w:val="24"/>
          <w:szCs w:val="24"/>
          <w:rtl w:val="0"/>
          <w:lang w:val="zh-TW" w:eastAsia="zh-TW"/>
        </w:rPr>
        <w:t>、</w:t>
      </w:r>
      <w:r>
        <w:rPr>
          <w:rStyle w:val="19"/>
          <w:rFonts w:hint="default" w:ascii="宋体" w:hAnsi="宋体"/>
          <w:sz w:val="24"/>
          <w:szCs w:val="24"/>
          <w:rtl w:val="0"/>
          <w:lang w:val="en-US"/>
        </w:rPr>
        <w:t>“</w:t>
      </w:r>
      <w:r>
        <w:rPr>
          <w:rStyle w:val="18"/>
          <w:rFonts w:hint="eastAsia" w:eastAsia="宋体"/>
          <w:sz w:val="24"/>
          <w:szCs w:val="24"/>
          <w:rtl w:val="0"/>
          <w:lang w:val="zh-TW" w:eastAsia="zh-TW"/>
        </w:rPr>
        <w:t>书面形式</w:t>
      </w:r>
      <w:r>
        <w:rPr>
          <w:rStyle w:val="19"/>
          <w:rFonts w:hint="default" w:ascii="宋体" w:hAnsi="宋体"/>
          <w:sz w:val="24"/>
          <w:szCs w:val="24"/>
          <w:rtl w:val="0"/>
          <w:lang w:val="en-US"/>
        </w:rPr>
        <w:t>”</w:t>
      </w:r>
      <w:r>
        <w:rPr>
          <w:rStyle w:val="18"/>
          <w:rFonts w:hint="eastAsia" w:eastAsia="宋体"/>
          <w:sz w:val="24"/>
          <w:szCs w:val="24"/>
          <w:rtl w:val="0"/>
          <w:lang w:val="zh-TW" w:eastAsia="zh-TW"/>
        </w:rPr>
        <w:t>包括信函、传真、电报等。</w:t>
      </w:r>
    </w:p>
    <w:p w14:paraId="5F0803CB">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3</w:t>
      </w:r>
      <w:r>
        <w:rPr>
          <w:rStyle w:val="18"/>
          <w:rFonts w:hint="eastAsia" w:eastAsia="宋体"/>
          <w:sz w:val="24"/>
          <w:szCs w:val="24"/>
          <w:rtl w:val="0"/>
          <w:lang w:val="zh-TW" w:eastAsia="zh-TW"/>
        </w:rPr>
        <w:t>、采购方式：公开招标</w:t>
      </w:r>
      <w:r>
        <w:rPr>
          <w:rFonts w:hint="eastAsia" w:eastAsia="SimSong Bold"/>
          <w:sz w:val="24"/>
          <w:szCs w:val="24"/>
          <w:rtl w:val="0"/>
          <w:lang w:val="zh-TW" w:eastAsia="zh-TW"/>
        </w:rPr>
        <w:t>（非政府采购项目）</w:t>
      </w:r>
      <w:r>
        <w:rPr>
          <w:rStyle w:val="18"/>
          <w:rFonts w:hint="eastAsia" w:eastAsia="宋体"/>
          <w:sz w:val="24"/>
          <w:szCs w:val="24"/>
          <w:rtl w:val="0"/>
          <w:lang w:val="zh-TW" w:eastAsia="zh-TW"/>
        </w:rPr>
        <w:t>。</w:t>
      </w:r>
    </w:p>
    <w:p w14:paraId="36D3AAFA">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4</w:t>
      </w:r>
      <w:r>
        <w:rPr>
          <w:rStyle w:val="18"/>
          <w:rFonts w:hint="eastAsia" w:eastAsia="宋体"/>
          <w:sz w:val="24"/>
          <w:szCs w:val="24"/>
          <w:rtl w:val="0"/>
          <w:lang w:val="zh-TW" w:eastAsia="zh-TW"/>
        </w:rPr>
        <w:t>、投标委托：</w:t>
      </w:r>
    </w:p>
    <w:p w14:paraId="01F2C4B1">
      <w:pPr>
        <w:pStyle w:val="13"/>
        <w:framePr w:wrap="auto" w:vAnchor="margin" w:hAnchor="text" w:yAlign="inline"/>
        <w:spacing w:line="600" w:lineRule="exact"/>
        <w:ind w:firstLine="480"/>
        <w:rPr>
          <w:rFonts w:ascii="宋体" w:hAnsi="宋体" w:eastAsia="宋体" w:cs="宋体"/>
          <w:sz w:val="24"/>
          <w:szCs w:val="24"/>
        </w:rPr>
      </w:pPr>
      <w:r>
        <w:rPr>
          <w:rStyle w:val="18"/>
          <w:rFonts w:hint="eastAsia" w:eastAsia="宋体"/>
          <w:sz w:val="24"/>
          <w:szCs w:val="24"/>
          <w:rtl w:val="0"/>
          <w:lang w:val="zh-TW" w:eastAsia="zh-TW"/>
        </w:rPr>
        <w:t>投标人代表应当是投标人的在职正式职工，请携带本人有效身份证件。如投标人代表不是法定代表人，须有法定代表人出具的授权委托书。授权委托书必须按照</w:t>
      </w:r>
      <w:r>
        <w:rPr>
          <w:rStyle w:val="19"/>
          <w:rFonts w:hint="default" w:ascii="宋体" w:hAnsi="宋体"/>
          <w:sz w:val="24"/>
          <w:szCs w:val="24"/>
          <w:rtl w:val="0"/>
          <w:lang w:val="en-US"/>
        </w:rPr>
        <w:t>“</w:t>
      </w:r>
      <w:r>
        <w:rPr>
          <w:rStyle w:val="18"/>
          <w:rFonts w:hint="eastAsia" w:eastAsia="宋体"/>
          <w:sz w:val="24"/>
          <w:szCs w:val="24"/>
          <w:rtl w:val="0"/>
          <w:lang w:val="zh-TW" w:eastAsia="zh-TW"/>
        </w:rPr>
        <w:t>第五部分投标文件格式</w:t>
      </w:r>
      <w:r>
        <w:rPr>
          <w:rStyle w:val="19"/>
          <w:rFonts w:hint="default" w:ascii="宋体" w:hAnsi="宋体"/>
          <w:sz w:val="24"/>
          <w:szCs w:val="24"/>
          <w:rtl w:val="0"/>
          <w:lang w:val="en-US"/>
        </w:rPr>
        <w:t>”</w:t>
      </w:r>
      <w:r>
        <w:rPr>
          <w:rStyle w:val="18"/>
          <w:rFonts w:hint="eastAsia" w:eastAsia="宋体"/>
          <w:sz w:val="24"/>
          <w:szCs w:val="24"/>
          <w:rtl w:val="0"/>
          <w:lang w:val="zh-TW" w:eastAsia="zh-TW"/>
        </w:rPr>
        <w:t>填写，如有不符授权无效，可能会导致投标无效。</w:t>
      </w:r>
    </w:p>
    <w:p w14:paraId="38CE7328">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5</w:t>
      </w:r>
      <w:r>
        <w:rPr>
          <w:rStyle w:val="18"/>
          <w:rFonts w:hint="eastAsia" w:eastAsia="宋体"/>
          <w:sz w:val="24"/>
          <w:szCs w:val="24"/>
          <w:rtl w:val="0"/>
          <w:lang w:val="zh-TW" w:eastAsia="zh-TW"/>
        </w:rPr>
        <w:t>、投标费用：投标人需自行承担涉及投标的一切费用。</w:t>
      </w:r>
    </w:p>
    <w:p w14:paraId="0BA1B327">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6</w:t>
      </w:r>
      <w:r>
        <w:rPr>
          <w:rStyle w:val="18"/>
          <w:rFonts w:hint="eastAsia" w:eastAsia="宋体"/>
          <w:sz w:val="24"/>
          <w:szCs w:val="24"/>
          <w:rtl w:val="0"/>
          <w:lang w:val="zh-TW" w:eastAsia="zh-TW"/>
        </w:rPr>
        <w:t>、特别说明：</w:t>
      </w:r>
    </w:p>
    <w:p w14:paraId="62ECB7C8">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6.1</w:t>
      </w:r>
      <w:r>
        <w:rPr>
          <w:rStyle w:val="18"/>
          <w:rFonts w:hint="eastAsia" w:eastAsia="宋体"/>
          <w:sz w:val="24"/>
          <w:szCs w:val="24"/>
          <w:rtl w:val="0"/>
          <w:lang w:val="zh-TW" w:eastAsia="zh-TW"/>
        </w:rPr>
        <w:t>、投标人应仔细阅读招标文件的所有内容，按照招标文件的要求提交投标文件，并对所提供的全部资料的真实性承担法律责任。</w:t>
      </w:r>
    </w:p>
    <w:p w14:paraId="48178533">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6.2</w:t>
      </w:r>
      <w:r>
        <w:rPr>
          <w:rStyle w:val="18"/>
          <w:rFonts w:hint="eastAsia" w:eastAsia="宋体"/>
          <w:sz w:val="24"/>
          <w:szCs w:val="24"/>
          <w:rtl w:val="0"/>
          <w:lang w:val="zh-TW" w:eastAsia="zh-TW"/>
        </w:rPr>
        <w:t>、单位负责人为同一人或者存在直接控股、管理关系的不同供应商，不得参加同一合同项下的采购活动。</w:t>
      </w:r>
    </w:p>
    <w:p w14:paraId="7B489A3E">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6.3</w:t>
      </w:r>
      <w:r>
        <w:rPr>
          <w:rStyle w:val="18"/>
          <w:rFonts w:hint="eastAsia" w:eastAsia="宋体"/>
          <w:sz w:val="24"/>
          <w:szCs w:val="24"/>
          <w:rtl w:val="0"/>
          <w:lang w:val="zh-TW" w:eastAsia="zh-TW"/>
        </w:rPr>
        <w:t>、持</w:t>
      </w:r>
      <w:r>
        <w:rPr>
          <w:rStyle w:val="19"/>
          <w:rFonts w:hint="default" w:ascii="宋体" w:hAnsi="宋体"/>
          <w:sz w:val="24"/>
          <w:szCs w:val="24"/>
          <w:rtl w:val="0"/>
          <w:lang w:val="en-US"/>
        </w:rPr>
        <w:t>“</w:t>
      </w:r>
      <w:r>
        <w:rPr>
          <w:rStyle w:val="18"/>
          <w:rFonts w:hint="eastAsia" w:eastAsia="宋体"/>
          <w:sz w:val="24"/>
          <w:szCs w:val="24"/>
          <w:rtl w:val="0"/>
          <w:lang w:val="zh-TW" w:eastAsia="zh-TW"/>
        </w:rPr>
        <w:t>五证合一</w:t>
      </w:r>
      <w:r>
        <w:rPr>
          <w:rStyle w:val="19"/>
          <w:rFonts w:hint="default" w:ascii="宋体" w:hAnsi="宋体"/>
          <w:sz w:val="24"/>
          <w:szCs w:val="24"/>
          <w:rtl w:val="0"/>
          <w:lang w:val="en-US"/>
        </w:rPr>
        <w:t>”</w:t>
      </w:r>
      <w:r>
        <w:rPr>
          <w:rStyle w:val="18"/>
          <w:rFonts w:hint="eastAsia" w:eastAsia="宋体"/>
          <w:sz w:val="24"/>
          <w:szCs w:val="24"/>
          <w:rtl w:val="0"/>
          <w:lang w:val="zh-TW" w:eastAsia="zh-TW"/>
        </w:rPr>
        <w:t>新版营业执照的投标人不要求提供组织机构代码证、社保登记证、税务登记证；持</w:t>
      </w:r>
      <w:r>
        <w:rPr>
          <w:rStyle w:val="19"/>
          <w:rFonts w:hint="default" w:ascii="宋体" w:hAnsi="宋体"/>
          <w:sz w:val="24"/>
          <w:szCs w:val="24"/>
          <w:rtl w:val="0"/>
          <w:lang w:val="en-US"/>
        </w:rPr>
        <w:t>“</w:t>
      </w:r>
      <w:r>
        <w:rPr>
          <w:rStyle w:val="18"/>
          <w:rFonts w:hint="eastAsia" w:eastAsia="宋体"/>
          <w:sz w:val="24"/>
          <w:szCs w:val="24"/>
          <w:rtl w:val="0"/>
          <w:lang w:val="zh-TW" w:eastAsia="zh-TW"/>
        </w:rPr>
        <w:t>三证合一</w:t>
      </w:r>
      <w:r>
        <w:rPr>
          <w:rStyle w:val="19"/>
          <w:rFonts w:hint="default" w:ascii="宋体" w:hAnsi="宋体"/>
          <w:sz w:val="24"/>
          <w:szCs w:val="24"/>
          <w:rtl w:val="0"/>
          <w:lang w:val="en-US"/>
        </w:rPr>
        <w:t>”</w:t>
      </w:r>
      <w:r>
        <w:rPr>
          <w:rStyle w:val="18"/>
          <w:rFonts w:hint="eastAsia" w:eastAsia="宋体"/>
          <w:sz w:val="24"/>
          <w:szCs w:val="24"/>
          <w:rtl w:val="0"/>
          <w:lang w:val="zh-TW" w:eastAsia="zh-TW"/>
        </w:rPr>
        <w:t>新版营业执照的投标人不要求提供组织机构代码证、税务登记证；个体工商户不要求提供组织机构代码证，持</w:t>
      </w:r>
      <w:r>
        <w:rPr>
          <w:rStyle w:val="19"/>
          <w:rFonts w:hint="default" w:ascii="宋体" w:hAnsi="宋体"/>
          <w:sz w:val="24"/>
          <w:szCs w:val="24"/>
          <w:rtl w:val="0"/>
          <w:lang w:val="en-US"/>
        </w:rPr>
        <w:t>“</w:t>
      </w:r>
      <w:r>
        <w:rPr>
          <w:rStyle w:val="18"/>
          <w:rFonts w:hint="eastAsia" w:eastAsia="宋体"/>
          <w:sz w:val="24"/>
          <w:szCs w:val="24"/>
          <w:rtl w:val="0"/>
          <w:lang w:val="zh-TW" w:eastAsia="zh-TW"/>
        </w:rPr>
        <w:t>两证整合</w:t>
      </w:r>
      <w:r>
        <w:rPr>
          <w:rStyle w:val="19"/>
          <w:rFonts w:hint="default" w:ascii="宋体" w:hAnsi="宋体"/>
          <w:sz w:val="24"/>
          <w:szCs w:val="24"/>
          <w:rtl w:val="0"/>
          <w:lang w:val="en-US"/>
        </w:rPr>
        <w:t xml:space="preserve">” </w:t>
      </w:r>
      <w:r>
        <w:rPr>
          <w:rStyle w:val="18"/>
          <w:rFonts w:hint="eastAsia" w:eastAsia="宋体"/>
          <w:sz w:val="24"/>
          <w:szCs w:val="24"/>
          <w:rtl w:val="0"/>
          <w:lang w:val="zh-TW" w:eastAsia="zh-TW"/>
        </w:rPr>
        <w:t>新版营业执照的个体工商户不要求提供税务登记证。</w:t>
      </w:r>
    </w:p>
    <w:p w14:paraId="5952B4A6">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6.4</w:t>
      </w:r>
      <w:r>
        <w:rPr>
          <w:rStyle w:val="18"/>
          <w:rFonts w:hint="eastAsia" w:eastAsia="宋体"/>
          <w:sz w:val="24"/>
          <w:szCs w:val="24"/>
          <w:rtl w:val="0"/>
          <w:lang w:val="zh-TW" w:eastAsia="zh-TW"/>
        </w:rPr>
        <w:t>、本招标文件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14:paraId="2A84A933">
      <w:pPr>
        <w:pStyle w:val="13"/>
        <w:framePr w:wrap="auto" w:vAnchor="margin" w:hAnchor="text" w:yAlign="inline"/>
        <w:spacing w:line="600" w:lineRule="exact"/>
        <w:jc w:val="center"/>
        <w:outlineLvl w:val="2"/>
        <w:rPr>
          <w:rFonts w:ascii="SimSong Bold" w:hAnsi="SimSong Bold" w:eastAsia="SimSong Bold" w:cs="SimSong Bold"/>
          <w:sz w:val="24"/>
          <w:szCs w:val="24"/>
          <w:lang w:val="zh-TW" w:eastAsia="zh-TW"/>
        </w:rPr>
      </w:pPr>
      <w:bookmarkStart w:id="23" w:name="_Toc23780"/>
      <w:r>
        <w:rPr>
          <w:rFonts w:hint="eastAsia" w:eastAsia="SimSong Bold"/>
          <w:sz w:val="24"/>
          <w:szCs w:val="24"/>
          <w:rtl w:val="0"/>
          <w:lang w:val="zh-TW" w:eastAsia="zh-TW"/>
        </w:rPr>
        <w:t>二、招标文件</w:t>
      </w:r>
      <w:bookmarkEnd w:id="23"/>
    </w:p>
    <w:p w14:paraId="5EE18553">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7</w:t>
      </w:r>
      <w:r>
        <w:rPr>
          <w:rStyle w:val="18"/>
          <w:rFonts w:hint="eastAsia" w:eastAsia="宋体"/>
          <w:sz w:val="24"/>
          <w:szCs w:val="24"/>
          <w:rtl w:val="0"/>
          <w:lang w:val="zh-TW" w:eastAsia="zh-TW"/>
        </w:rPr>
        <w:t>、招标文件的澄清与修改</w:t>
      </w:r>
    </w:p>
    <w:p w14:paraId="0A7ED02E">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7.1</w:t>
      </w:r>
      <w:r>
        <w:rPr>
          <w:rStyle w:val="18"/>
          <w:rFonts w:hint="eastAsia" w:eastAsia="宋体"/>
          <w:sz w:val="24"/>
          <w:szCs w:val="24"/>
          <w:rtl w:val="0"/>
          <w:lang w:val="zh-TW" w:eastAsia="zh-TW"/>
        </w:rPr>
        <w:t>、投标人应认真阅读本招标文件，发现其中有误或有不合理要求的，投标人必须以书面形式要求招标采购单位澄清。招标采购单位对已发出的招标文件进行必要澄清、答复、修改或补充的，应当在采购信息发布媒体上发布更正公告。</w:t>
      </w:r>
    </w:p>
    <w:p w14:paraId="0418E569">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7.2</w:t>
      </w:r>
      <w:r>
        <w:rPr>
          <w:rStyle w:val="18"/>
          <w:rFonts w:hint="eastAsia" w:eastAsia="宋体"/>
          <w:sz w:val="24"/>
          <w:szCs w:val="24"/>
          <w:rtl w:val="0"/>
          <w:lang w:val="zh-TW" w:eastAsia="zh-TW"/>
        </w:rPr>
        <w:t>、采购代理机构必须以书面形式答复投标人要求澄清的问题，并将不包含问题来源的答复。</w:t>
      </w:r>
    </w:p>
    <w:p w14:paraId="7FA50832">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7.3</w:t>
      </w:r>
      <w:r>
        <w:rPr>
          <w:rStyle w:val="18"/>
          <w:rFonts w:hint="eastAsia" w:eastAsia="宋体"/>
          <w:sz w:val="24"/>
          <w:szCs w:val="24"/>
          <w:rtl w:val="0"/>
          <w:lang w:val="zh-TW" w:eastAsia="zh-TW"/>
        </w:rPr>
        <w:t>、招标文件澄清、答复、修改、补充的内容为招标文件的组成部分。当招标文件与招标文件的答复、澄清、修改、补充通知就同一内容的表述不一致时，以最后发出的书面文件为准。</w:t>
      </w:r>
    </w:p>
    <w:p w14:paraId="7C8FC726">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7.4</w:t>
      </w:r>
      <w:r>
        <w:rPr>
          <w:rStyle w:val="18"/>
          <w:rFonts w:hint="eastAsia" w:eastAsia="宋体"/>
          <w:sz w:val="24"/>
          <w:szCs w:val="24"/>
          <w:rtl w:val="0"/>
          <w:lang w:val="zh-TW" w:eastAsia="zh-TW"/>
        </w:rPr>
        <w:t>、招标文件的澄清、答复、修改或补充都应该通过采购代理机构以法定形式发布，采购人不得擅自澄清、答复、修改或补充招标文件。</w:t>
      </w:r>
    </w:p>
    <w:p w14:paraId="249E8E14">
      <w:pPr>
        <w:pStyle w:val="13"/>
        <w:framePr w:wrap="auto" w:vAnchor="margin" w:hAnchor="text" w:yAlign="inline"/>
        <w:spacing w:line="600" w:lineRule="exact"/>
        <w:rPr>
          <w:rFonts w:ascii="宋体" w:hAnsi="宋体" w:eastAsia="宋体" w:cs="宋体"/>
          <w:sz w:val="24"/>
          <w:szCs w:val="24"/>
        </w:rPr>
      </w:pPr>
    </w:p>
    <w:p w14:paraId="688C9CDB">
      <w:pPr>
        <w:pStyle w:val="13"/>
        <w:framePr w:wrap="auto" w:vAnchor="margin" w:hAnchor="text" w:yAlign="inline"/>
        <w:spacing w:line="600" w:lineRule="exact"/>
        <w:jc w:val="center"/>
        <w:outlineLvl w:val="2"/>
        <w:rPr>
          <w:rFonts w:ascii="SimSong Bold" w:hAnsi="SimSong Bold" w:eastAsia="SimSong Bold" w:cs="SimSong Bold"/>
          <w:sz w:val="24"/>
          <w:szCs w:val="24"/>
          <w:lang w:val="zh-TW" w:eastAsia="zh-TW"/>
        </w:rPr>
      </w:pPr>
      <w:bookmarkStart w:id="24" w:name="_Toc1846"/>
      <w:r>
        <w:rPr>
          <w:rFonts w:hint="eastAsia" w:eastAsia="SimSong Bold"/>
          <w:sz w:val="24"/>
          <w:szCs w:val="24"/>
          <w:rtl w:val="0"/>
          <w:lang w:val="zh-TW" w:eastAsia="zh-TW"/>
        </w:rPr>
        <w:t>三、投标文件的编制</w:t>
      </w:r>
      <w:bookmarkEnd w:id="24"/>
    </w:p>
    <w:p w14:paraId="1DE8A589">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8</w:t>
      </w:r>
      <w:r>
        <w:rPr>
          <w:rStyle w:val="18"/>
          <w:rFonts w:hint="eastAsia" w:eastAsia="宋体"/>
          <w:sz w:val="24"/>
          <w:szCs w:val="24"/>
          <w:rtl w:val="0"/>
          <w:lang w:val="zh-TW" w:eastAsia="zh-TW"/>
        </w:rPr>
        <w:t>、投标文件的语言及计量</w:t>
      </w:r>
    </w:p>
    <w:p w14:paraId="69FE8CCF">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8.1</w:t>
      </w:r>
      <w:r>
        <w:rPr>
          <w:rStyle w:val="18"/>
          <w:rFonts w:hint="eastAsia" w:eastAsia="宋体"/>
          <w:sz w:val="24"/>
          <w:szCs w:val="24"/>
          <w:rtl w:val="0"/>
          <w:lang w:val="zh-TW" w:eastAsia="zh-TW"/>
        </w:rPr>
        <w:t>、投标文件以及投标人与招标采购单位就有关投标事宜的所有来往函电，均应以中文汉语书写。除签名、盖章、专用名称等特殊情形外，以中文汉语以外的文字表述的投标文件视同未提供。</w:t>
      </w:r>
    </w:p>
    <w:p w14:paraId="4B0DD321">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8.2</w:t>
      </w:r>
      <w:r>
        <w:rPr>
          <w:rStyle w:val="18"/>
          <w:rFonts w:hint="eastAsia" w:eastAsia="宋体"/>
          <w:sz w:val="24"/>
          <w:szCs w:val="24"/>
          <w:rtl w:val="0"/>
          <w:lang w:val="zh-TW" w:eastAsia="zh-TW"/>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6BB657B4">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8.3</w:t>
      </w:r>
      <w:r>
        <w:rPr>
          <w:rStyle w:val="18"/>
          <w:rFonts w:hint="eastAsia" w:eastAsia="宋体"/>
          <w:sz w:val="24"/>
          <w:szCs w:val="24"/>
          <w:rtl w:val="0"/>
          <w:lang w:val="zh-TW" w:eastAsia="zh-TW"/>
        </w:rPr>
        <w:t>、投标计量单位，招标文件已有明确规定的，使用招标文件规定的计量单位；招标文件没有规定的，应采用中华人民共和国法定计量单位（货币单位：人民币元），否则视同未响应。</w:t>
      </w:r>
    </w:p>
    <w:p w14:paraId="3B8526E2">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8.4</w:t>
      </w:r>
      <w:r>
        <w:rPr>
          <w:rStyle w:val="18"/>
          <w:rFonts w:hint="eastAsia" w:eastAsia="宋体"/>
          <w:sz w:val="24"/>
          <w:szCs w:val="24"/>
          <w:rtl w:val="0"/>
          <w:lang w:val="zh-TW" w:eastAsia="zh-TW"/>
        </w:rPr>
        <w:t>、投标文件中优惠条件事项不能包括采购项目本身所包括涉及的采购事项。投标人不能以</w:t>
      </w:r>
      <w:r>
        <w:rPr>
          <w:rStyle w:val="19"/>
          <w:rFonts w:hint="default" w:ascii="宋体" w:hAnsi="宋体"/>
          <w:sz w:val="24"/>
          <w:szCs w:val="24"/>
          <w:rtl w:val="0"/>
          <w:lang w:val="en-US"/>
        </w:rPr>
        <w:t>“</w:t>
      </w:r>
      <w:r>
        <w:rPr>
          <w:rStyle w:val="18"/>
          <w:rFonts w:hint="eastAsia" w:eastAsia="宋体"/>
          <w:sz w:val="24"/>
          <w:szCs w:val="24"/>
          <w:rtl w:val="0"/>
          <w:lang w:val="zh-TW" w:eastAsia="zh-TW"/>
        </w:rPr>
        <w:t>赠送、赠予</w:t>
      </w:r>
      <w:r>
        <w:rPr>
          <w:rStyle w:val="19"/>
          <w:rFonts w:hint="default" w:ascii="宋体" w:hAnsi="宋体"/>
          <w:sz w:val="24"/>
          <w:szCs w:val="24"/>
          <w:rtl w:val="0"/>
          <w:lang w:val="en-US"/>
        </w:rPr>
        <w:t>”</w:t>
      </w:r>
      <w:r>
        <w:rPr>
          <w:rStyle w:val="18"/>
          <w:rFonts w:hint="eastAsia" w:eastAsia="宋体"/>
          <w:sz w:val="24"/>
          <w:szCs w:val="24"/>
          <w:rtl w:val="0"/>
          <w:lang w:val="zh-TW" w:eastAsia="zh-TW"/>
        </w:rPr>
        <w:t>等任何名义提供货物和服务以规避招标文件的约束。</w:t>
      </w:r>
    </w:p>
    <w:p w14:paraId="1E9C4550">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9</w:t>
      </w:r>
      <w:r>
        <w:rPr>
          <w:rStyle w:val="18"/>
          <w:rFonts w:hint="eastAsia" w:eastAsia="宋体"/>
          <w:sz w:val="24"/>
          <w:szCs w:val="24"/>
          <w:rtl w:val="0"/>
          <w:lang w:val="zh-TW" w:eastAsia="zh-TW"/>
        </w:rPr>
        <w:t>、投标文件组成详见</w:t>
      </w:r>
      <w:r>
        <w:rPr>
          <w:rStyle w:val="19"/>
          <w:rFonts w:hint="default" w:ascii="宋体" w:hAnsi="宋体"/>
          <w:sz w:val="24"/>
          <w:szCs w:val="24"/>
          <w:rtl w:val="0"/>
          <w:lang w:val="en-US"/>
        </w:rPr>
        <w:t>“</w:t>
      </w:r>
      <w:r>
        <w:rPr>
          <w:rStyle w:val="18"/>
          <w:rFonts w:hint="eastAsia" w:eastAsia="宋体"/>
          <w:sz w:val="24"/>
          <w:szCs w:val="24"/>
          <w:rtl w:val="0"/>
          <w:lang w:val="zh-TW" w:eastAsia="zh-TW"/>
        </w:rPr>
        <w:t>第二节   投标人须知之专用条款</w:t>
      </w:r>
      <w:r>
        <w:rPr>
          <w:rStyle w:val="19"/>
          <w:rFonts w:hint="default" w:ascii="宋体" w:hAnsi="宋体"/>
          <w:sz w:val="24"/>
          <w:szCs w:val="24"/>
          <w:rtl w:val="0"/>
          <w:lang w:val="en-US"/>
        </w:rPr>
        <w:t>”</w:t>
      </w:r>
      <w:r>
        <w:rPr>
          <w:rStyle w:val="18"/>
          <w:rFonts w:hint="eastAsia" w:eastAsia="宋体"/>
          <w:sz w:val="24"/>
          <w:szCs w:val="24"/>
          <w:rtl w:val="0"/>
          <w:lang w:val="zh-TW" w:eastAsia="zh-TW"/>
        </w:rPr>
        <w:t>中相关条款。</w:t>
      </w:r>
    </w:p>
    <w:p w14:paraId="581E975F">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10</w:t>
      </w:r>
      <w:r>
        <w:rPr>
          <w:rStyle w:val="18"/>
          <w:rFonts w:hint="eastAsia" w:eastAsia="宋体"/>
          <w:sz w:val="24"/>
          <w:szCs w:val="24"/>
          <w:rtl w:val="0"/>
          <w:lang w:val="zh-TW" w:eastAsia="zh-TW"/>
        </w:rPr>
        <w:t>、投标有效期</w:t>
      </w:r>
    </w:p>
    <w:p w14:paraId="424C14F6">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10.1</w:t>
      </w:r>
      <w:r>
        <w:rPr>
          <w:rStyle w:val="18"/>
          <w:rFonts w:hint="eastAsia" w:eastAsia="宋体"/>
          <w:sz w:val="24"/>
          <w:szCs w:val="24"/>
          <w:rtl w:val="0"/>
          <w:lang w:val="zh-TW" w:eastAsia="zh-TW"/>
        </w:rPr>
        <w:t>、投标文件递交后</w:t>
      </w:r>
      <w:r>
        <w:rPr>
          <w:rStyle w:val="19"/>
          <w:rFonts w:ascii="宋体" w:hAnsi="宋体"/>
          <w:sz w:val="24"/>
          <w:szCs w:val="24"/>
          <w:rtl w:val="0"/>
          <w:lang w:val="en-US"/>
        </w:rPr>
        <w:t>60</w:t>
      </w:r>
      <w:r>
        <w:rPr>
          <w:rStyle w:val="18"/>
          <w:rFonts w:hint="eastAsia" w:eastAsia="宋体"/>
          <w:sz w:val="24"/>
          <w:szCs w:val="24"/>
          <w:rtl w:val="0"/>
          <w:lang w:val="zh-TW" w:eastAsia="zh-TW"/>
        </w:rPr>
        <w:t>天内有效。</w:t>
      </w:r>
    </w:p>
    <w:p w14:paraId="2854BA1B">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10.2</w:t>
      </w:r>
      <w:r>
        <w:rPr>
          <w:rStyle w:val="18"/>
          <w:rFonts w:hint="eastAsia" w:eastAsia="宋体"/>
          <w:sz w:val="24"/>
          <w:szCs w:val="24"/>
          <w:rtl w:val="0"/>
          <w:lang w:val="zh-TW" w:eastAsia="zh-TW"/>
        </w:rPr>
        <w:t>、在原定投标有效期之前，如果出现特殊情况，采购代理机构可以以书面形式通知投标人延长投标有效期。</w:t>
      </w:r>
    </w:p>
    <w:p w14:paraId="5D432CDF">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11</w:t>
      </w:r>
      <w:r>
        <w:rPr>
          <w:rStyle w:val="18"/>
          <w:rFonts w:hint="eastAsia" w:eastAsia="宋体"/>
          <w:sz w:val="24"/>
          <w:szCs w:val="24"/>
          <w:rtl w:val="0"/>
          <w:lang w:val="zh-TW" w:eastAsia="zh-TW"/>
        </w:rPr>
        <w:t>、投标保证金：无</w:t>
      </w:r>
    </w:p>
    <w:p w14:paraId="00D8446E">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12</w:t>
      </w:r>
      <w:r>
        <w:rPr>
          <w:rStyle w:val="18"/>
          <w:rFonts w:hint="eastAsia" w:eastAsia="宋体"/>
          <w:sz w:val="24"/>
          <w:szCs w:val="24"/>
          <w:rtl w:val="0"/>
          <w:lang w:val="zh-TW" w:eastAsia="zh-TW"/>
        </w:rPr>
        <w:t>、投标文件的编制</w:t>
      </w:r>
    </w:p>
    <w:p w14:paraId="309276FB">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12.1</w:t>
      </w:r>
      <w:r>
        <w:rPr>
          <w:rStyle w:val="18"/>
          <w:rFonts w:hint="eastAsia" w:eastAsia="宋体"/>
          <w:sz w:val="24"/>
          <w:szCs w:val="24"/>
          <w:rtl w:val="0"/>
          <w:lang w:val="zh-TW" w:eastAsia="zh-TW"/>
        </w:rPr>
        <w:t>、投标文件标识不清、编写不完整、编排混乱导致投标文件被误拆、误读、漏读或者查找不到相关内容的，责任由投标人自行承担。</w:t>
      </w:r>
    </w:p>
    <w:p w14:paraId="1C50BBFA">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12.2</w:t>
      </w:r>
      <w:r>
        <w:rPr>
          <w:rStyle w:val="18"/>
          <w:rFonts w:hint="eastAsia" w:eastAsia="宋体"/>
          <w:sz w:val="24"/>
          <w:szCs w:val="24"/>
          <w:rtl w:val="0"/>
          <w:lang w:val="zh-TW" w:eastAsia="zh-TW"/>
        </w:rPr>
        <w:t>、全套投标文件应无涂改和行间插字，除非这些删改是根据招标采购单位要求进行，或者是投标人造成的必须修改的错误。所修改处须加盖投标人公章或者法定代表人签字或授权代表签字，否则，修改处不予认可。投标文件因字迹潦草或表达不清所引起的后果由投标人负责。</w:t>
      </w:r>
    </w:p>
    <w:p w14:paraId="3E259A7E">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12.3</w:t>
      </w:r>
      <w:r>
        <w:rPr>
          <w:rStyle w:val="18"/>
          <w:rFonts w:hint="eastAsia" w:eastAsia="宋体"/>
          <w:sz w:val="24"/>
          <w:szCs w:val="24"/>
          <w:rtl w:val="0"/>
          <w:lang w:val="zh-TW" w:eastAsia="zh-TW"/>
        </w:rPr>
        <w:t>、投标文件提倡采用</w:t>
      </w:r>
      <w:r>
        <w:rPr>
          <w:rStyle w:val="19"/>
          <w:rFonts w:ascii="宋体" w:hAnsi="宋体"/>
          <w:sz w:val="24"/>
          <w:szCs w:val="24"/>
          <w:rtl w:val="0"/>
          <w:lang w:val="en-US"/>
        </w:rPr>
        <w:t>A4</w:t>
      </w:r>
      <w:r>
        <w:rPr>
          <w:rStyle w:val="18"/>
          <w:rFonts w:hint="eastAsia" w:eastAsia="宋体"/>
          <w:sz w:val="24"/>
          <w:szCs w:val="24"/>
          <w:rtl w:val="0"/>
          <w:lang w:val="zh-TW" w:eastAsia="zh-TW"/>
        </w:rPr>
        <w:t>幅面双面打印，并按顺序统一编目编码装订成册。</w:t>
      </w:r>
    </w:p>
    <w:p w14:paraId="16AA1851">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13</w:t>
      </w:r>
      <w:r>
        <w:rPr>
          <w:rStyle w:val="18"/>
          <w:rFonts w:hint="eastAsia" w:eastAsia="宋体"/>
          <w:sz w:val="24"/>
          <w:szCs w:val="24"/>
          <w:rtl w:val="0"/>
          <w:lang w:val="zh-TW" w:eastAsia="zh-TW"/>
        </w:rPr>
        <w:t>、投标文件的签署和份数</w:t>
      </w:r>
    </w:p>
    <w:p w14:paraId="3059FD2E">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13.1</w:t>
      </w:r>
      <w:r>
        <w:rPr>
          <w:rStyle w:val="18"/>
          <w:rFonts w:hint="eastAsia" w:eastAsia="宋体"/>
          <w:sz w:val="24"/>
          <w:szCs w:val="24"/>
          <w:rtl w:val="0"/>
          <w:lang w:val="zh-TW" w:eastAsia="zh-TW"/>
        </w:rPr>
        <w:t>、投标人应按商务、技术文件、报价文件正本各一份，副本各四份分别编制并单独装订成册，商务、技术文件可合并装订（但须明显区分）。投标文件封面上应注明</w:t>
      </w:r>
      <w:r>
        <w:rPr>
          <w:rStyle w:val="19"/>
          <w:rFonts w:hint="default" w:ascii="宋体" w:hAnsi="宋体"/>
          <w:sz w:val="24"/>
          <w:szCs w:val="24"/>
          <w:rtl w:val="0"/>
          <w:lang w:val="en-US"/>
        </w:rPr>
        <w:t>“</w:t>
      </w:r>
      <w:r>
        <w:rPr>
          <w:rStyle w:val="18"/>
          <w:rFonts w:hint="eastAsia" w:eastAsia="宋体"/>
          <w:sz w:val="24"/>
          <w:szCs w:val="24"/>
          <w:rtl w:val="0"/>
          <w:lang w:val="zh-TW" w:eastAsia="zh-TW"/>
        </w:rPr>
        <w:t>商务</w:t>
      </w:r>
      <w:r>
        <w:rPr>
          <w:rStyle w:val="19"/>
          <w:rFonts w:ascii="宋体" w:hAnsi="宋体"/>
          <w:sz w:val="24"/>
          <w:szCs w:val="24"/>
          <w:rtl w:val="0"/>
          <w:lang w:val="en-US"/>
        </w:rPr>
        <w:t>/</w:t>
      </w:r>
      <w:r>
        <w:rPr>
          <w:rStyle w:val="18"/>
          <w:rFonts w:hint="eastAsia" w:eastAsia="宋体"/>
          <w:sz w:val="24"/>
          <w:szCs w:val="24"/>
          <w:rtl w:val="0"/>
          <w:lang w:val="zh-TW" w:eastAsia="zh-TW"/>
        </w:rPr>
        <w:t>技术文件</w:t>
      </w:r>
      <w:r>
        <w:rPr>
          <w:rStyle w:val="19"/>
          <w:rFonts w:ascii="宋体" w:hAnsi="宋体"/>
          <w:sz w:val="24"/>
          <w:szCs w:val="24"/>
          <w:rtl w:val="0"/>
          <w:lang w:val="en-US"/>
        </w:rPr>
        <w:t>/</w:t>
      </w:r>
      <w:r>
        <w:rPr>
          <w:rStyle w:val="18"/>
          <w:rFonts w:hint="eastAsia" w:eastAsia="宋体"/>
          <w:sz w:val="24"/>
          <w:szCs w:val="24"/>
          <w:rtl w:val="0"/>
          <w:lang w:val="zh-TW" w:eastAsia="zh-TW"/>
        </w:rPr>
        <w:t>报价文件、正本</w:t>
      </w:r>
      <w:r>
        <w:rPr>
          <w:rStyle w:val="19"/>
          <w:rFonts w:ascii="宋体" w:hAnsi="宋体"/>
          <w:sz w:val="24"/>
          <w:szCs w:val="24"/>
          <w:rtl w:val="0"/>
          <w:lang w:val="en-US"/>
        </w:rPr>
        <w:t>/</w:t>
      </w:r>
      <w:r>
        <w:rPr>
          <w:rStyle w:val="18"/>
          <w:rFonts w:hint="eastAsia" w:eastAsia="宋体"/>
          <w:sz w:val="24"/>
          <w:szCs w:val="24"/>
          <w:rtl w:val="0"/>
          <w:lang w:val="zh-TW" w:eastAsia="zh-TW"/>
        </w:rPr>
        <w:t>副本、项目名称、项目编号</w:t>
      </w:r>
      <w:r>
        <w:rPr>
          <w:rStyle w:val="19"/>
          <w:rFonts w:hint="default" w:ascii="宋体" w:hAnsi="宋体"/>
          <w:sz w:val="24"/>
          <w:szCs w:val="24"/>
          <w:rtl w:val="0"/>
          <w:lang w:val="en-US"/>
        </w:rPr>
        <w:t>”</w:t>
      </w:r>
      <w:r>
        <w:rPr>
          <w:rStyle w:val="18"/>
          <w:rFonts w:hint="eastAsia" w:eastAsia="宋体"/>
          <w:sz w:val="24"/>
          <w:szCs w:val="24"/>
          <w:rtl w:val="0"/>
          <w:lang w:val="zh-TW" w:eastAsia="zh-TW"/>
        </w:rPr>
        <w:t>等字样，同时必须加盖单位公章。一旦正本和副本有差异，以正本为准。</w:t>
      </w:r>
    </w:p>
    <w:p w14:paraId="451B45A2">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13.2</w:t>
      </w:r>
      <w:r>
        <w:rPr>
          <w:rStyle w:val="18"/>
          <w:rFonts w:hint="eastAsia" w:eastAsia="宋体"/>
          <w:sz w:val="24"/>
          <w:szCs w:val="24"/>
          <w:rtl w:val="0"/>
          <w:lang w:val="zh-TW" w:eastAsia="zh-TW"/>
        </w:rPr>
        <w:t xml:space="preserve">、投标文件的正本需打印或用不褪色的墨水填写，投标文件正本除 </w:t>
      </w:r>
      <w:r>
        <w:rPr>
          <w:rStyle w:val="19"/>
          <w:rFonts w:hint="default" w:ascii="宋体" w:hAnsi="宋体"/>
          <w:sz w:val="24"/>
          <w:szCs w:val="24"/>
          <w:rtl w:val="0"/>
          <w:lang w:val="en-US"/>
        </w:rPr>
        <w:t>“</w:t>
      </w:r>
      <w:r>
        <w:rPr>
          <w:rStyle w:val="18"/>
          <w:rFonts w:hint="eastAsia" w:eastAsia="宋体"/>
          <w:sz w:val="24"/>
          <w:szCs w:val="24"/>
          <w:rtl w:val="0"/>
          <w:lang w:val="zh-TW" w:eastAsia="zh-TW"/>
        </w:rPr>
        <w:t>第二部分 投标人须知</w:t>
      </w:r>
      <w:r>
        <w:rPr>
          <w:rStyle w:val="19"/>
          <w:rFonts w:hint="default" w:ascii="宋体" w:hAnsi="宋体"/>
          <w:sz w:val="24"/>
          <w:szCs w:val="24"/>
          <w:rtl w:val="0"/>
          <w:lang w:val="en-US"/>
        </w:rPr>
        <w:t>”</w:t>
      </w:r>
      <w:r>
        <w:rPr>
          <w:rStyle w:val="18"/>
          <w:rFonts w:hint="eastAsia" w:eastAsia="宋体"/>
          <w:sz w:val="24"/>
          <w:szCs w:val="24"/>
          <w:rtl w:val="0"/>
          <w:lang w:val="zh-TW" w:eastAsia="zh-TW"/>
        </w:rPr>
        <w:t>中规定的可提供复印件外均提供原件。副本为正本的复印件。</w:t>
      </w:r>
    </w:p>
    <w:p w14:paraId="4B4D6376">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13.3</w:t>
      </w:r>
      <w:r>
        <w:rPr>
          <w:rStyle w:val="18"/>
          <w:rFonts w:hint="eastAsia" w:eastAsia="宋体"/>
          <w:sz w:val="24"/>
          <w:szCs w:val="24"/>
          <w:rtl w:val="0"/>
          <w:lang w:val="zh-TW" w:eastAsia="zh-TW"/>
        </w:rPr>
        <w:t>、投标文件须由投标人在规定位置加盖单位公章、法定代表人或授权代表签署，投标人应写全称。</w:t>
      </w:r>
    </w:p>
    <w:p w14:paraId="726FE2B3">
      <w:pPr>
        <w:pStyle w:val="13"/>
        <w:framePr w:wrap="auto" w:vAnchor="margin" w:hAnchor="text" w:yAlign="inline"/>
        <w:spacing w:line="600" w:lineRule="exact"/>
        <w:rPr>
          <w:rFonts w:ascii="宋体" w:hAnsi="宋体" w:eastAsia="宋体" w:cs="宋体"/>
          <w:sz w:val="24"/>
          <w:szCs w:val="24"/>
        </w:rPr>
      </w:pPr>
    </w:p>
    <w:p w14:paraId="350BC35C">
      <w:pPr>
        <w:pStyle w:val="13"/>
        <w:framePr w:wrap="auto" w:vAnchor="margin" w:hAnchor="text" w:yAlign="inline"/>
        <w:spacing w:line="600" w:lineRule="exact"/>
        <w:jc w:val="center"/>
        <w:outlineLvl w:val="2"/>
        <w:rPr>
          <w:rFonts w:ascii="SimSong Bold" w:hAnsi="SimSong Bold" w:eastAsia="SimSong Bold" w:cs="SimSong Bold"/>
          <w:sz w:val="24"/>
          <w:szCs w:val="24"/>
          <w:lang w:val="zh-TW" w:eastAsia="zh-TW"/>
        </w:rPr>
      </w:pPr>
      <w:bookmarkStart w:id="25" w:name="_Toc19506"/>
      <w:r>
        <w:rPr>
          <w:rFonts w:hint="eastAsia" w:eastAsia="SimSong Bold"/>
          <w:sz w:val="24"/>
          <w:szCs w:val="24"/>
          <w:rtl w:val="0"/>
          <w:lang w:val="zh-TW" w:eastAsia="zh-TW"/>
        </w:rPr>
        <w:t>四、投标文件的递交</w:t>
      </w:r>
      <w:bookmarkEnd w:id="25"/>
    </w:p>
    <w:p w14:paraId="3C0416B4">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14</w:t>
      </w:r>
      <w:r>
        <w:rPr>
          <w:rStyle w:val="18"/>
          <w:rFonts w:hint="eastAsia" w:eastAsia="宋体"/>
          <w:sz w:val="24"/>
          <w:szCs w:val="24"/>
          <w:rtl w:val="0"/>
          <w:lang w:val="zh-TW" w:eastAsia="zh-TW"/>
        </w:rPr>
        <w:t>、投标文件的包装和递交</w:t>
      </w:r>
    </w:p>
    <w:p w14:paraId="4C17E11B">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14.1</w:t>
      </w:r>
      <w:r>
        <w:rPr>
          <w:rStyle w:val="18"/>
          <w:rFonts w:hint="eastAsia" w:eastAsia="宋体"/>
          <w:sz w:val="24"/>
          <w:szCs w:val="24"/>
          <w:rtl w:val="0"/>
          <w:lang w:val="zh-TW" w:eastAsia="zh-TW"/>
        </w:rPr>
        <w:t>、投标文件须密封包装并加盖投标人公章，报价文件必须单独密封包装，除报价文件之外其他投标文件中不得出现投标报价（招标文件另有规定的除外）。</w:t>
      </w:r>
    </w:p>
    <w:p w14:paraId="0F196ACB">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14.2</w:t>
      </w:r>
      <w:r>
        <w:rPr>
          <w:rStyle w:val="18"/>
          <w:rFonts w:hint="eastAsia" w:eastAsia="宋体"/>
          <w:sz w:val="24"/>
          <w:szCs w:val="24"/>
          <w:rtl w:val="0"/>
          <w:lang w:val="zh-TW" w:eastAsia="zh-TW"/>
        </w:rPr>
        <w:t>、投标文件外层包装封面上应注明</w:t>
      </w:r>
      <w:r>
        <w:rPr>
          <w:rStyle w:val="19"/>
          <w:rFonts w:hint="default" w:ascii="宋体" w:hAnsi="宋体"/>
          <w:sz w:val="24"/>
          <w:szCs w:val="24"/>
          <w:rtl w:val="0"/>
          <w:lang w:val="en-US"/>
        </w:rPr>
        <w:t>“</w:t>
      </w:r>
      <w:r>
        <w:rPr>
          <w:rStyle w:val="18"/>
          <w:rFonts w:hint="eastAsia" w:eastAsia="宋体"/>
          <w:sz w:val="24"/>
          <w:szCs w:val="24"/>
          <w:rtl w:val="0"/>
          <w:lang w:val="zh-TW" w:eastAsia="zh-TW"/>
        </w:rPr>
        <w:t>商务</w:t>
      </w:r>
      <w:r>
        <w:rPr>
          <w:rStyle w:val="19"/>
          <w:rFonts w:ascii="宋体" w:hAnsi="宋体"/>
          <w:sz w:val="24"/>
          <w:szCs w:val="24"/>
          <w:rtl w:val="0"/>
          <w:lang w:val="en-US"/>
        </w:rPr>
        <w:t>/</w:t>
      </w:r>
      <w:r>
        <w:rPr>
          <w:rStyle w:val="18"/>
          <w:rFonts w:hint="eastAsia" w:eastAsia="宋体"/>
          <w:sz w:val="24"/>
          <w:szCs w:val="24"/>
          <w:rtl w:val="0"/>
          <w:lang w:val="zh-TW" w:eastAsia="zh-TW"/>
        </w:rPr>
        <w:t>技术文件</w:t>
      </w:r>
      <w:r>
        <w:rPr>
          <w:rStyle w:val="19"/>
          <w:rFonts w:ascii="宋体" w:hAnsi="宋体"/>
          <w:sz w:val="24"/>
          <w:szCs w:val="24"/>
          <w:rtl w:val="0"/>
          <w:lang w:val="en-US"/>
        </w:rPr>
        <w:t>/</w:t>
      </w:r>
      <w:r>
        <w:rPr>
          <w:rStyle w:val="18"/>
          <w:rFonts w:hint="eastAsia" w:eastAsia="宋体"/>
          <w:sz w:val="24"/>
          <w:szCs w:val="24"/>
          <w:rtl w:val="0"/>
          <w:lang w:val="zh-TW" w:eastAsia="zh-TW"/>
        </w:rPr>
        <w:t>报价文件、项目名称、项目编号、投标人名称及开标时启封</w:t>
      </w:r>
      <w:r>
        <w:rPr>
          <w:rStyle w:val="19"/>
          <w:rFonts w:hint="default" w:ascii="宋体" w:hAnsi="宋体"/>
          <w:sz w:val="24"/>
          <w:szCs w:val="24"/>
          <w:rtl w:val="0"/>
          <w:lang w:val="en-US"/>
        </w:rPr>
        <w:t>”</w:t>
      </w:r>
      <w:r>
        <w:rPr>
          <w:rStyle w:val="18"/>
          <w:rFonts w:hint="eastAsia" w:eastAsia="宋体"/>
          <w:sz w:val="24"/>
          <w:szCs w:val="24"/>
          <w:rtl w:val="0"/>
          <w:lang w:val="zh-TW" w:eastAsia="zh-TW"/>
        </w:rPr>
        <w:t>等字样，并加盖投标人公章。可参考</w:t>
      </w:r>
      <w:r>
        <w:rPr>
          <w:rStyle w:val="19"/>
          <w:rFonts w:hint="default" w:ascii="宋体" w:hAnsi="宋体"/>
          <w:sz w:val="24"/>
          <w:szCs w:val="24"/>
          <w:rtl w:val="0"/>
          <w:lang w:val="en-US"/>
        </w:rPr>
        <w:t>“</w:t>
      </w:r>
      <w:r>
        <w:rPr>
          <w:rStyle w:val="18"/>
          <w:rFonts w:hint="eastAsia" w:eastAsia="宋体"/>
          <w:sz w:val="24"/>
          <w:szCs w:val="24"/>
          <w:rtl w:val="0"/>
          <w:lang w:val="zh-TW" w:eastAsia="zh-TW"/>
        </w:rPr>
        <w:t>第五部分 投标文件格式</w:t>
      </w:r>
      <w:r>
        <w:rPr>
          <w:rStyle w:val="19"/>
          <w:rFonts w:hint="default" w:ascii="宋体" w:hAnsi="宋体"/>
          <w:sz w:val="24"/>
          <w:szCs w:val="24"/>
          <w:rtl w:val="0"/>
          <w:lang w:val="en-US"/>
        </w:rPr>
        <w:t>”</w:t>
      </w:r>
      <w:r>
        <w:rPr>
          <w:rStyle w:val="18"/>
          <w:rFonts w:hint="eastAsia" w:eastAsia="宋体"/>
          <w:sz w:val="24"/>
          <w:szCs w:val="24"/>
          <w:rtl w:val="0"/>
          <w:lang w:val="zh-TW" w:eastAsia="zh-TW"/>
        </w:rPr>
        <w:t>。</w:t>
      </w:r>
    </w:p>
    <w:p w14:paraId="2984CC77">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14.3</w:t>
      </w:r>
      <w:r>
        <w:rPr>
          <w:rStyle w:val="18"/>
          <w:rFonts w:hint="eastAsia" w:eastAsia="宋体"/>
          <w:sz w:val="24"/>
          <w:szCs w:val="24"/>
          <w:rtl w:val="0"/>
          <w:lang w:val="zh-TW" w:eastAsia="zh-TW"/>
        </w:rPr>
        <w:t>、未按规定密封或未按规定标记的投标文件，一经发现将被拒绝，由此造成投标文件被误投或提前拆封的风险由投标人承担。</w:t>
      </w:r>
    </w:p>
    <w:p w14:paraId="0ED00060">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14.4</w:t>
      </w:r>
      <w:r>
        <w:rPr>
          <w:rStyle w:val="18"/>
          <w:rFonts w:hint="eastAsia" w:eastAsia="宋体"/>
          <w:sz w:val="24"/>
          <w:szCs w:val="24"/>
          <w:rtl w:val="0"/>
          <w:lang w:val="zh-TW" w:eastAsia="zh-TW"/>
        </w:rPr>
        <w:t>、投标人在投标截止时间前将投标文件送至招标采购单位指定地点。</w:t>
      </w:r>
    </w:p>
    <w:p w14:paraId="15799051">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14.5</w:t>
      </w:r>
      <w:r>
        <w:rPr>
          <w:rStyle w:val="18"/>
          <w:rFonts w:hint="eastAsia" w:eastAsia="宋体"/>
          <w:sz w:val="24"/>
          <w:szCs w:val="24"/>
          <w:rtl w:val="0"/>
          <w:lang w:val="zh-TW" w:eastAsia="zh-TW"/>
        </w:rPr>
        <w:t>、投标文件一经拆封不予退回（法律法规另有规定的除外）。</w:t>
      </w:r>
    </w:p>
    <w:p w14:paraId="70795CFF">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15</w:t>
      </w:r>
      <w:r>
        <w:rPr>
          <w:rStyle w:val="18"/>
          <w:rFonts w:hint="eastAsia" w:eastAsia="宋体"/>
          <w:sz w:val="24"/>
          <w:szCs w:val="24"/>
          <w:rtl w:val="0"/>
          <w:lang w:val="zh-TW" w:eastAsia="zh-TW"/>
        </w:rPr>
        <w:t>、递交投标文件的截止时间</w:t>
      </w:r>
    </w:p>
    <w:p w14:paraId="1B197E04">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15.1</w:t>
      </w:r>
      <w:r>
        <w:rPr>
          <w:rStyle w:val="18"/>
          <w:rFonts w:hint="eastAsia" w:eastAsia="宋体"/>
          <w:sz w:val="24"/>
          <w:szCs w:val="24"/>
          <w:rtl w:val="0"/>
          <w:lang w:val="zh-TW" w:eastAsia="zh-TW"/>
        </w:rPr>
        <w:t>、所有投标文件必须按招标文件规定的投标截止时间之前送至招标采购单位指定地点。</w:t>
      </w:r>
    </w:p>
    <w:p w14:paraId="23A8AB36">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15.2</w:t>
      </w:r>
      <w:r>
        <w:rPr>
          <w:rStyle w:val="18"/>
          <w:rFonts w:hint="eastAsia" w:eastAsia="宋体"/>
          <w:sz w:val="24"/>
          <w:szCs w:val="24"/>
          <w:rtl w:val="0"/>
          <w:lang w:val="zh-TW" w:eastAsia="zh-TW"/>
        </w:rPr>
        <w:t>、招标采购单位将拒绝在投标截止时间后递交的投标文件。</w:t>
      </w:r>
    </w:p>
    <w:p w14:paraId="4398FAB6">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16</w:t>
      </w:r>
      <w:r>
        <w:rPr>
          <w:rStyle w:val="18"/>
          <w:rFonts w:hint="eastAsia" w:eastAsia="宋体"/>
          <w:sz w:val="24"/>
          <w:szCs w:val="24"/>
          <w:rtl w:val="0"/>
          <w:lang w:val="zh-TW" w:eastAsia="zh-TW"/>
        </w:rPr>
        <w:t>、投标文件的修改和撤回</w:t>
      </w:r>
    </w:p>
    <w:p w14:paraId="3DFE57FE">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14:paraId="157B9FC0">
      <w:pPr>
        <w:pStyle w:val="13"/>
        <w:framePr w:wrap="auto" w:vAnchor="margin" w:hAnchor="text" w:yAlign="inline"/>
        <w:spacing w:line="600" w:lineRule="exact"/>
        <w:rPr>
          <w:rFonts w:ascii="宋体" w:hAnsi="宋体" w:eastAsia="宋体" w:cs="宋体"/>
          <w:sz w:val="24"/>
          <w:szCs w:val="24"/>
        </w:rPr>
      </w:pPr>
    </w:p>
    <w:p w14:paraId="17197EE8">
      <w:pPr>
        <w:pStyle w:val="13"/>
        <w:framePr w:wrap="auto" w:vAnchor="margin" w:hAnchor="text" w:yAlign="inline"/>
        <w:spacing w:line="600" w:lineRule="exact"/>
        <w:jc w:val="center"/>
        <w:outlineLvl w:val="2"/>
        <w:rPr>
          <w:rFonts w:ascii="SimSong Bold" w:hAnsi="SimSong Bold" w:eastAsia="SimSong Bold" w:cs="SimSong Bold"/>
          <w:sz w:val="24"/>
          <w:szCs w:val="24"/>
          <w:lang w:val="zh-TW" w:eastAsia="zh-TW"/>
        </w:rPr>
      </w:pPr>
      <w:bookmarkStart w:id="26" w:name="_Toc27091"/>
      <w:r>
        <w:rPr>
          <w:rFonts w:hint="eastAsia" w:eastAsia="SimSong Bold"/>
          <w:sz w:val="24"/>
          <w:szCs w:val="24"/>
          <w:rtl w:val="0"/>
          <w:lang w:val="zh-TW" w:eastAsia="zh-TW"/>
        </w:rPr>
        <w:t>五、开标</w:t>
      </w:r>
      <w:bookmarkEnd w:id="26"/>
    </w:p>
    <w:p w14:paraId="09EF3FF3">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17</w:t>
      </w:r>
      <w:r>
        <w:rPr>
          <w:rStyle w:val="18"/>
          <w:rFonts w:hint="eastAsia" w:eastAsia="宋体"/>
          <w:sz w:val="24"/>
          <w:szCs w:val="24"/>
          <w:rtl w:val="0"/>
          <w:lang w:val="zh-TW" w:eastAsia="zh-TW"/>
        </w:rPr>
        <w:t>、开标准备</w:t>
      </w:r>
    </w:p>
    <w:p w14:paraId="5F2B5C91">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采购代理机构将在规定的时间和地点进行开标，投标人的法定代表人或其授权代表应准时参加开标会议并签到，主动出示本人的</w:t>
      </w:r>
      <w:r>
        <w:rPr>
          <w:rFonts w:hint="eastAsia" w:eastAsia="SimSong Bold"/>
          <w:sz w:val="24"/>
          <w:szCs w:val="24"/>
          <w:rtl w:val="0"/>
          <w:lang w:val="zh-TW" w:eastAsia="zh-TW"/>
        </w:rPr>
        <w:t>有效身份证件及授权委托书</w:t>
      </w:r>
      <w:r>
        <w:rPr>
          <w:rStyle w:val="18"/>
          <w:rFonts w:hint="eastAsia" w:eastAsia="宋体"/>
          <w:sz w:val="24"/>
          <w:szCs w:val="24"/>
          <w:rtl w:val="0"/>
          <w:lang w:val="zh-TW" w:eastAsia="zh-TW"/>
        </w:rPr>
        <w:t>由采购代理机构验证确认，否则视同未派代表参加开标大会，事后不得对采购相关人员、开标过程和开标结果提出异议。</w:t>
      </w:r>
    </w:p>
    <w:p w14:paraId="3665CD8A">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18</w:t>
      </w:r>
      <w:r>
        <w:rPr>
          <w:rStyle w:val="18"/>
          <w:rFonts w:hint="eastAsia" w:eastAsia="宋体"/>
          <w:sz w:val="24"/>
          <w:szCs w:val="24"/>
          <w:rtl w:val="0"/>
          <w:lang w:val="zh-TW" w:eastAsia="zh-TW"/>
        </w:rPr>
        <w:t>、开标程序：</w:t>
      </w:r>
    </w:p>
    <w:p w14:paraId="532FF7D2">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18.1</w:t>
      </w:r>
      <w:r>
        <w:rPr>
          <w:rStyle w:val="18"/>
          <w:rFonts w:hint="eastAsia" w:eastAsia="宋体"/>
          <w:sz w:val="24"/>
          <w:szCs w:val="24"/>
          <w:rtl w:val="0"/>
          <w:lang w:val="zh-TW" w:eastAsia="zh-TW"/>
        </w:rPr>
        <w:t>、开标时，由投标人代表检查各投标文件的密封情况，确认无误后，工作人员当众拆封商务技术文件并清点投标文件正本、副本数量，符合招标文件要求的送评标室评审；不符合要求的，视其投标无效，并由投标人代表签字确认；</w:t>
      </w:r>
    </w:p>
    <w:p w14:paraId="73C25507">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18.2</w:t>
      </w:r>
      <w:r>
        <w:rPr>
          <w:rStyle w:val="18"/>
          <w:rFonts w:hint="eastAsia" w:eastAsia="宋体"/>
          <w:sz w:val="24"/>
          <w:szCs w:val="24"/>
          <w:rtl w:val="0"/>
          <w:lang w:val="zh-TW" w:eastAsia="zh-TW"/>
        </w:rPr>
        <w:t>、商务技术评分结束后，开报价文件，由投标人代表检查各报价文件的密封情况。确认无误后，工作人员当众拆封报价文件，并清点报价文件正、副本数量，若报价文件数量不符合要求的，视其投标无效，并由投标人代表签字确认。符合要求的报价文件，工作人员进行唱标，唱标内容为报价文件正本中</w:t>
      </w:r>
      <w:r>
        <w:rPr>
          <w:rStyle w:val="19"/>
          <w:rFonts w:hint="default" w:ascii="宋体" w:hAnsi="宋体"/>
          <w:sz w:val="24"/>
          <w:szCs w:val="24"/>
          <w:rtl w:val="0"/>
          <w:lang w:val="en-US"/>
        </w:rPr>
        <w:t>“</w:t>
      </w:r>
      <w:r>
        <w:rPr>
          <w:rStyle w:val="18"/>
          <w:rFonts w:hint="eastAsia" w:eastAsia="宋体"/>
          <w:sz w:val="24"/>
          <w:szCs w:val="24"/>
          <w:rtl w:val="0"/>
          <w:lang w:val="zh-TW" w:eastAsia="zh-TW"/>
        </w:rPr>
        <w:t>开标一览表</w:t>
      </w:r>
      <w:r>
        <w:rPr>
          <w:rStyle w:val="19"/>
          <w:rFonts w:hint="default" w:ascii="宋体" w:hAnsi="宋体"/>
          <w:sz w:val="24"/>
          <w:szCs w:val="24"/>
          <w:rtl w:val="0"/>
          <w:lang w:val="en-US"/>
        </w:rPr>
        <w:t>”</w:t>
      </w:r>
      <w:r>
        <w:rPr>
          <w:rStyle w:val="18"/>
          <w:rFonts w:hint="eastAsia" w:eastAsia="宋体"/>
          <w:sz w:val="24"/>
          <w:szCs w:val="24"/>
          <w:rtl w:val="0"/>
          <w:lang w:val="zh-TW" w:eastAsia="zh-TW"/>
        </w:rPr>
        <w:t>内容并作记录，由授权代表当场校核及勘误并签字确认，授权代表未到场确认或拒绝签字的，不影响评标过程。</w:t>
      </w:r>
    </w:p>
    <w:p w14:paraId="5EC796B1">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18.3</w:t>
      </w:r>
      <w:r>
        <w:rPr>
          <w:rStyle w:val="18"/>
          <w:rFonts w:hint="eastAsia" w:eastAsia="宋体"/>
          <w:sz w:val="24"/>
          <w:szCs w:val="24"/>
          <w:rtl w:val="0"/>
          <w:lang w:val="zh-TW" w:eastAsia="zh-TW"/>
        </w:rPr>
        <w:t>、开标会结束。</w:t>
      </w:r>
    </w:p>
    <w:p w14:paraId="2CB56291">
      <w:pPr>
        <w:pStyle w:val="13"/>
        <w:framePr w:wrap="auto" w:vAnchor="margin" w:hAnchor="text" w:yAlign="inline"/>
        <w:spacing w:line="600" w:lineRule="exact"/>
        <w:jc w:val="left"/>
        <w:rPr>
          <w:rFonts w:ascii="宋体" w:hAnsi="宋体" w:eastAsia="宋体" w:cs="宋体"/>
          <w:sz w:val="24"/>
          <w:szCs w:val="24"/>
        </w:rPr>
      </w:pPr>
    </w:p>
    <w:p w14:paraId="12D1A007">
      <w:pPr>
        <w:pStyle w:val="13"/>
        <w:framePr w:wrap="auto" w:vAnchor="margin" w:hAnchor="text" w:yAlign="inline"/>
        <w:spacing w:line="600" w:lineRule="exact"/>
        <w:jc w:val="center"/>
        <w:outlineLvl w:val="2"/>
        <w:rPr>
          <w:rFonts w:ascii="SimSong Bold" w:hAnsi="SimSong Bold" w:eastAsia="SimSong Bold" w:cs="SimSong Bold"/>
          <w:sz w:val="24"/>
          <w:szCs w:val="24"/>
          <w:lang w:val="zh-TW" w:eastAsia="zh-TW"/>
        </w:rPr>
      </w:pPr>
      <w:bookmarkStart w:id="27" w:name="_Toc25056"/>
      <w:r>
        <w:rPr>
          <w:rFonts w:hint="eastAsia" w:eastAsia="SimSong Bold"/>
          <w:sz w:val="24"/>
          <w:szCs w:val="24"/>
          <w:rtl w:val="0"/>
          <w:lang w:val="zh-TW" w:eastAsia="zh-TW"/>
        </w:rPr>
        <w:t>六、资格审查</w:t>
      </w:r>
      <w:bookmarkEnd w:id="27"/>
    </w:p>
    <w:p w14:paraId="2A6C4053">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19</w:t>
      </w:r>
      <w:r>
        <w:rPr>
          <w:rStyle w:val="18"/>
          <w:rFonts w:hint="eastAsia" w:eastAsia="宋体"/>
          <w:sz w:val="24"/>
          <w:szCs w:val="24"/>
          <w:rtl w:val="0"/>
          <w:lang w:val="zh-TW" w:eastAsia="zh-TW"/>
        </w:rPr>
        <w:t>、资格审查</w:t>
      </w:r>
    </w:p>
    <w:p w14:paraId="2B487966">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19.1</w:t>
      </w:r>
      <w:r>
        <w:rPr>
          <w:rStyle w:val="18"/>
          <w:rFonts w:hint="eastAsia" w:eastAsia="宋体"/>
          <w:sz w:val="24"/>
          <w:szCs w:val="24"/>
          <w:rtl w:val="0"/>
          <w:lang w:val="zh-TW" w:eastAsia="zh-TW"/>
        </w:rPr>
        <w:t>、开标结束后，采购人或采购代理机构依法对投标人的资格进行审查。</w:t>
      </w:r>
    </w:p>
    <w:p w14:paraId="11500343">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19.2</w:t>
      </w:r>
      <w:r>
        <w:rPr>
          <w:rStyle w:val="18"/>
          <w:rFonts w:hint="eastAsia" w:eastAsia="宋体"/>
          <w:sz w:val="24"/>
          <w:szCs w:val="24"/>
          <w:rtl w:val="0"/>
          <w:lang w:val="zh-TW" w:eastAsia="zh-TW"/>
        </w:rPr>
        <w:t>、投标人未按照招标文件要求提供资格条件相应的有效资格证明材料的，视为投标人不具备招标文件中规定的资格要求，其投标无效。</w:t>
      </w:r>
    </w:p>
    <w:p w14:paraId="76D6ECBA">
      <w:pPr>
        <w:pStyle w:val="13"/>
        <w:framePr w:wrap="auto" w:vAnchor="margin" w:hAnchor="text" w:yAlign="inline"/>
        <w:spacing w:line="600" w:lineRule="exact"/>
        <w:rPr>
          <w:rFonts w:ascii="宋体" w:hAnsi="宋体" w:eastAsia="宋体" w:cs="宋体"/>
          <w:sz w:val="24"/>
          <w:szCs w:val="24"/>
        </w:rPr>
      </w:pPr>
    </w:p>
    <w:p w14:paraId="60A2586D">
      <w:pPr>
        <w:pStyle w:val="13"/>
        <w:framePr w:wrap="auto" w:vAnchor="margin" w:hAnchor="text" w:yAlign="inline"/>
        <w:spacing w:line="600" w:lineRule="exact"/>
        <w:jc w:val="center"/>
        <w:outlineLvl w:val="2"/>
        <w:rPr>
          <w:rFonts w:ascii="SimSong Bold" w:hAnsi="SimSong Bold" w:eastAsia="SimSong Bold" w:cs="SimSong Bold"/>
          <w:sz w:val="24"/>
          <w:szCs w:val="24"/>
          <w:lang w:val="zh-TW" w:eastAsia="zh-TW"/>
        </w:rPr>
      </w:pPr>
      <w:bookmarkStart w:id="28" w:name="_Toc735"/>
      <w:r>
        <w:rPr>
          <w:rFonts w:hint="eastAsia" w:eastAsia="SimSong Bold"/>
          <w:sz w:val="24"/>
          <w:szCs w:val="24"/>
          <w:rtl w:val="0"/>
          <w:lang w:val="zh-TW" w:eastAsia="zh-TW"/>
        </w:rPr>
        <w:t>七、评标</w:t>
      </w:r>
      <w:bookmarkEnd w:id="28"/>
    </w:p>
    <w:p w14:paraId="47003EA3">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20</w:t>
      </w:r>
      <w:r>
        <w:rPr>
          <w:rStyle w:val="18"/>
          <w:rFonts w:hint="eastAsia" w:eastAsia="宋体"/>
          <w:sz w:val="24"/>
          <w:szCs w:val="24"/>
          <w:rtl w:val="0"/>
          <w:lang w:val="zh-TW" w:eastAsia="zh-TW"/>
        </w:rPr>
        <w:t>、组建评标委员会</w:t>
      </w:r>
    </w:p>
    <w:p w14:paraId="307C9F5B">
      <w:pPr>
        <w:pStyle w:val="13"/>
        <w:framePr w:wrap="auto" w:vAnchor="margin" w:hAnchor="text" w:yAlign="inline"/>
        <w:spacing w:line="600" w:lineRule="exact"/>
        <w:ind w:firstLine="480"/>
        <w:rPr>
          <w:rFonts w:ascii="宋体" w:hAnsi="宋体" w:eastAsia="宋体" w:cs="宋体"/>
          <w:sz w:val="24"/>
          <w:szCs w:val="24"/>
        </w:rPr>
      </w:pPr>
      <w:r>
        <w:rPr>
          <w:rStyle w:val="18"/>
          <w:rFonts w:hint="eastAsia" w:eastAsia="宋体"/>
          <w:sz w:val="24"/>
          <w:szCs w:val="24"/>
          <w:rtl w:val="0"/>
          <w:lang w:val="zh-TW" w:eastAsia="zh-TW"/>
        </w:rPr>
        <w:t>项目评标委员会根据相关规定由采购人代表和有关技术、经济等方面的专家组成，成员人数应当为</w:t>
      </w:r>
      <w:r>
        <w:rPr>
          <w:rStyle w:val="19"/>
          <w:rFonts w:ascii="宋体" w:hAnsi="宋体"/>
          <w:sz w:val="24"/>
          <w:szCs w:val="24"/>
          <w:rtl w:val="0"/>
          <w:lang w:val="en-US"/>
        </w:rPr>
        <w:t>5</w:t>
      </w:r>
      <w:r>
        <w:rPr>
          <w:rStyle w:val="18"/>
          <w:rFonts w:hint="eastAsia" w:eastAsia="宋体"/>
          <w:sz w:val="24"/>
          <w:szCs w:val="24"/>
          <w:rtl w:val="0"/>
          <w:lang w:val="zh-TW" w:eastAsia="zh-TW"/>
        </w:rPr>
        <w:t>人及以上单数。</w:t>
      </w:r>
    </w:p>
    <w:p w14:paraId="46C8F11E">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21</w:t>
      </w:r>
      <w:r>
        <w:rPr>
          <w:rStyle w:val="18"/>
          <w:rFonts w:hint="eastAsia" w:eastAsia="宋体"/>
          <w:sz w:val="24"/>
          <w:szCs w:val="24"/>
          <w:rtl w:val="0"/>
          <w:lang w:val="zh-TW" w:eastAsia="zh-TW"/>
        </w:rPr>
        <w:t>、评标的方式</w:t>
      </w:r>
    </w:p>
    <w:p w14:paraId="6BAE9228">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本项目采用不公开方式评标，评标的依据为招标文件和投标文件。</w:t>
      </w:r>
    </w:p>
    <w:p w14:paraId="294430F9">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22</w:t>
      </w:r>
      <w:r>
        <w:rPr>
          <w:rStyle w:val="18"/>
          <w:rFonts w:hint="eastAsia" w:eastAsia="宋体"/>
          <w:sz w:val="24"/>
          <w:szCs w:val="24"/>
          <w:rtl w:val="0"/>
          <w:lang w:val="zh-TW" w:eastAsia="zh-TW"/>
        </w:rPr>
        <w:t>、评标程序</w:t>
      </w:r>
    </w:p>
    <w:p w14:paraId="4251FDBA">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22.1</w:t>
      </w:r>
      <w:r>
        <w:rPr>
          <w:rStyle w:val="18"/>
          <w:rFonts w:hint="eastAsia" w:eastAsia="宋体"/>
          <w:sz w:val="24"/>
          <w:szCs w:val="24"/>
          <w:rtl w:val="0"/>
          <w:lang w:val="zh-TW" w:eastAsia="zh-TW"/>
        </w:rPr>
        <w:t>、本项目评标一般将按以下程序进行：投标文件符合性审查、澄清有关问题、投标文件技术与商务部分的比较与评审、报价文件的比较与评审、推荐中标投标人和编写评标报告等。</w:t>
      </w:r>
    </w:p>
    <w:p w14:paraId="20A259C6">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22.2</w:t>
      </w:r>
      <w:r>
        <w:rPr>
          <w:rStyle w:val="18"/>
          <w:rFonts w:hint="eastAsia" w:eastAsia="宋体"/>
          <w:sz w:val="24"/>
          <w:szCs w:val="24"/>
          <w:rtl w:val="0"/>
          <w:lang w:val="zh-TW" w:eastAsia="zh-TW"/>
        </w:rPr>
        <w:t>、投标文件符合性审查：依据招标文件的规定，从投标文件的有效性、完整性和对招标文件的响应程度进行审查，以确定是否对招标文件的实质性要求作出响应。符合性审查不合格的投标人，投标文件初审结论不合格。投标文件初审结论合格的投标人进入评标后续程序。</w:t>
      </w:r>
    </w:p>
    <w:p w14:paraId="60575218">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22.3</w:t>
      </w:r>
      <w:r>
        <w:rPr>
          <w:rStyle w:val="18"/>
          <w:rFonts w:hint="eastAsia" w:eastAsia="宋体"/>
          <w:sz w:val="24"/>
          <w:szCs w:val="24"/>
          <w:rtl w:val="0"/>
          <w:lang w:val="zh-TW" w:eastAsia="zh-TW"/>
        </w:rPr>
        <w:t>、投标文件的澄清。对投标文件中含义不明确、同类问题表述不一致或者有明显文字和计算错误的内容，评标委员会可以要求投标人作出必要的澄清、说明或者纠正。投标人的澄清、说明或者补正应当采用书面形式，由投标人授权代表签字，并不得超出投标文件的范围或者改变投标文件的实质性内容。投标人代表未到场或者拒绝澄清或者澄清的内容改变了投标文件的实质性内容的，评标委员会有权对该投标文件作出不利于投标人的评判。</w:t>
      </w:r>
    </w:p>
    <w:p w14:paraId="60C9478C">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22.4</w:t>
      </w:r>
      <w:r>
        <w:rPr>
          <w:rStyle w:val="18"/>
          <w:rFonts w:hint="eastAsia" w:eastAsia="宋体"/>
          <w:sz w:val="24"/>
          <w:szCs w:val="24"/>
          <w:rtl w:val="0"/>
          <w:lang w:val="zh-TW" w:eastAsia="zh-TW"/>
        </w:rPr>
        <w:t>、比较与评审。按招标文件中规定的评标方法和标准，对资格性检查和符合性审查合格的投标文件进行商务、技术、价格比较和评审。</w:t>
      </w:r>
    </w:p>
    <w:p w14:paraId="7EC44D6A">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22.5</w:t>
      </w:r>
      <w:r>
        <w:rPr>
          <w:rStyle w:val="18"/>
          <w:rFonts w:hint="eastAsia" w:eastAsia="宋体"/>
          <w:sz w:val="24"/>
          <w:szCs w:val="24"/>
          <w:rtl w:val="0"/>
          <w:lang w:val="zh-TW" w:eastAsia="zh-TW"/>
        </w:rPr>
        <w:t>、推荐中标候选人。根据评标情况，推荐中标候选人。</w:t>
      </w:r>
    </w:p>
    <w:p w14:paraId="07817D9B">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23</w:t>
      </w:r>
      <w:r>
        <w:rPr>
          <w:rStyle w:val="18"/>
          <w:rFonts w:hint="eastAsia" w:eastAsia="宋体"/>
          <w:sz w:val="24"/>
          <w:szCs w:val="24"/>
          <w:rtl w:val="0"/>
          <w:lang w:val="zh-TW" w:eastAsia="zh-TW"/>
        </w:rPr>
        <w:t>、错误修正</w:t>
      </w:r>
    </w:p>
    <w:p w14:paraId="03B0FC7A">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投标文件报价出现前后不一致的，按照下列规定修正：</w:t>
      </w:r>
    </w:p>
    <w:p w14:paraId="73D87107">
      <w:pPr>
        <w:pStyle w:val="13"/>
        <w:framePr w:wrap="auto" w:vAnchor="margin" w:hAnchor="text" w:yAlign="inline"/>
        <w:spacing w:line="600" w:lineRule="exact"/>
        <w:ind w:firstLine="480"/>
        <w:rPr>
          <w:rFonts w:ascii="宋体" w:hAnsi="宋体" w:eastAsia="宋体" w:cs="宋体"/>
          <w:sz w:val="24"/>
          <w:szCs w:val="24"/>
        </w:rPr>
      </w:pPr>
      <w:r>
        <w:rPr>
          <w:rStyle w:val="18"/>
          <w:rFonts w:hint="eastAsia" w:eastAsia="宋体"/>
          <w:sz w:val="24"/>
          <w:szCs w:val="24"/>
          <w:rtl w:val="0"/>
          <w:lang w:val="zh-TW" w:eastAsia="zh-TW"/>
        </w:rPr>
        <w:t>（</w:t>
      </w:r>
      <w:r>
        <w:rPr>
          <w:rStyle w:val="19"/>
          <w:rFonts w:ascii="宋体" w:hAnsi="宋体"/>
          <w:sz w:val="24"/>
          <w:szCs w:val="24"/>
          <w:rtl w:val="0"/>
          <w:lang w:val="en-US"/>
        </w:rPr>
        <w:t>1</w:t>
      </w:r>
      <w:r>
        <w:rPr>
          <w:rStyle w:val="18"/>
          <w:rFonts w:hint="eastAsia" w:eastAsia="宋体"/>
          <w:sz w:val="24"/>
          <w:szCs w:val="24"/>
          <w:rtl w:val="0"/>
          <w:lang w:val="zh-TW" w:eastAsia="zh-TW"/>
        </w:rPr>
        <w:t>）投标文件中开标一览表（报价表）内容与投标文件中相应内容不一致的，以开标一览表（报价表）为准；</w:t>
      </w:r>
    </w:p>
    <w:p w14:paraId="12E63236">
      <w:pPr>
        <w:pStyle w:val="13"/>
        <w:framePr w:wrap="auto" w:vAnchor="margin" w:hAnchor="text" w:yAlign="inline"/>
        <w:spacing w:line="600" w:lineRule="exact"/>
        <w:ind w:firstLine="480"/>
        <w:rPr>
          <w:rFonts w:ascii="宋体" w:hAnsi="宋体" w:eastAsia="宋体" w:cs="宋体"/>
          <w:sz w:val="24"/>
          <w:szCs w:val="24"/>
        </w:rPr>
      </w:pPr>
      <w:r>
        <w:rPr>
          <w:rStyle w:val="18"/>
          <w:rFonts w:hint="eastAsia" w:eastAsia="宋体"/>
          <w:sz w:val="24"/>
          <w:szCs w:val="24"/>
          <w:rtl w:val="0"/>
          <w:lang w:val="zh-TW" w:eastAsia="zh-TW"/>
        </w:rPr>
        <w:t>（</w:t>
      </w:r>
      <w:r>
        <w:rPr>
          <w:rStyle w:val="19"/>
          <w:rFonts w:ascii="宋体" w:hAnsi="宋体"/>
          <w:sz w:val="24"/>
          <w:szCs w:val="24"/>
          <w:rtl w:val="0"/>
          <w:lang w:val="en-US"/>
        </w:rPr>
        <w:t>2</w:t>
      </w:r>
      <w:r>
        <w:rPr>
          <w:rStyle w:val="18"/>
          <w:rFonts w:hint="eastAsia" w:eastAsia="宋体"/>
          <w:sz w:val="24"/>
          <w:szCs w:val="24"/>
          <w:rtl w:val="0"/>
          <w:lang w:val="zh-TW" w:eastAsia="zh-TW"/>
        </w:rPr>
        <w:t>）大写金额和小写金额不一致的，以大写金额为准；</w:t>
      </w:r>
    </w:p>
    <w:p w14:paraId="3E0CC4BB">
      <w:pPr>
        <w:pStyle w:val="13"/>
        <w:framePr w:wrap="auto" w:vAnchor="margin" w:hAnchor="text" w:yAlign="inline"/>
        <w:spacing w:line="600" w:lineRule="exact"/>
        <w:ind w:firstLine="480"/>
        <w:rPr>
          <w:rFonts w:ascii="宋体" w:hAnsi="宋体" w:eastAsia="宋体" w:cs="宋体"/>
          <w:sz w:val="24"/>
          <w:szCs w:val="24"/>
        </w:rPr>
      </w:pPr>
      <w:r>
        <w:rPr>
          <w:rStyle w:val="18"/>
          <w:rFonts w:hint="eastAsia" w:eastAsia="宋体"/>
          <w:sz w:val="24"/>
          <w:szCs w:val="24"/>
          <w:rtl w:val="0"/>
          <w:lang w:val="zh-TW" w:eastAsia="zh-TW"/>
        </w:rPr>
        <w:t>（</w:t>
      </w:r>
      <w:r>
        <w:rPr>
          <w:rStyle w:val="19"/>
          <w:rFonts w:ascii="宋体" w:hAnsi="宋体"/>
          <w:sz w:val="24"/>
          <w:szCs w:val="24"/>
          <w:rtl w:val="0"/>
          <w:lang w:val="en-US"/>
        </w:rPr>
        <w:t>3</w:t>
      </w:r>
      <w:r>
        <w:rPr>
          <w:rStyle w:val="18"/>
          <w:rFonts w:hint="eastAsia" w:eastAsia="宋体"/>
          <w:sz w:val="24"/>
          <w:szCs w:val="24"/>
          <w:rtl w:val="0"/>
          <w:lang w:val="zh-TW" w:eastAsia="zh-TW"/>
        </w:rPr>
        <w:t>）单价金额小数点或者百分比有明显错位的，以开标一览表的总价为准，并修改单价；</w:t>
      </w:r>
    </w:p>
    <w:p w14:paraId="3FB20E29">
      <w:pPr>
        <w:pStyle w:val="13"/>
        <w:framePr w:wrap="auto" w:vAnchor="margin" w:hAnchor="text" w:yAlign="inline"/>
        <w:spacing w:line="600" w:lineRule="exact"/>
        <w:ind w:firstLine="480"/>
        <w:rPr>
          <w:rFonts w:ascii="宋体" w:hAnsi="宋体" w:eastAsia="宋体" w:cs="宋体"/>
          <w:sz w:val="24"/>
          <w:szCs w:val="24"/>
        </w:rPr>
      </w:pPr>
      <w:r>
        <w:rPr>
          <w:rStyle w:val="18"/>
          <w:rFonts w:hint="eastAsia" w:eastAsia="宋体"/>
          <w:sz w:val="24"/>
          <w:szCs w:val="24"/>
          <w:rtl w:val="0"/>
          <w:lang w:val="zh-TW" w:eastAsia="zh-TW"/>
        </w:rPr>
        <w:t>（</w:t>
      </w:r>
      <w:r>
        <w:rPr>
          <w:rStyle w:val="19"/>
          <w:rFonts w:ascii="宋体" w:hAnsi="宋体"/>
          <w:sz w:val="24"/>
          <w:szCs w:val="24"/>
          <w:rtl w:val="0"/>
          <w:lang w:val="en-US"/>
        </w:rPr>
        <w:t>4</w:t>
      </w:r>
      <w:r>
        <w:rPr>
          <w:rStyle w:val="18"/>
          <w:rFonts w:hint="eastAsia" w:eastAsia="宋体"/>
          <w:sz w:val="24"/>
          <w:szCs w:val="24"/>
          <w:rtl w:val="0"/>
          <w:lang w:val="zh-TW" w:eastAsia="zh-TW"/>
        </w:rPr>
        <w:t>）总价金额与按单价汇总金额不一致的，以单价金额计算结果为准。</w:t>
      </w:r>
    </w:p>
    <w:p w14:paraId="00E77E64">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同时出现两种以上不一致的，按照前款规定的顺序修正。修正后的报价经投标人确认后产生约束力，投标人不确认的，其投标无效。</w:t>
      </w:r>
    </w:p>
    <w:p w14:paraId="7CCCF690">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24</w:t>
      </w:r>
      <w:r>
        <w:rPr>
          <w:rStyle w:val="18"/>
          <w:rFonts w:hint="eastAsia" w:eastAsia="宋体"/>
          <w:sz w:val="24"/>
          <w:szCs w:val="24"/>
          <w:rtl w:val="0"/>
          <w:lang w:val="zh-TW" w:eastAsia="zh-TW"/>
        </w:rPr>
        <w:t>、评标方法和评标原则</w:t>
      </w:r>
    </w:p>
    <w:p w14:paraId="36EE37F9">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24.1</w:t>
      </w:r>
      <w:r>
        <w:rPr>
          <w:rStyle w:val="18"/>
          <w:rFonts w:hint="eastAsia" w:eastAsia="宋体"/>
          <w:sz w:val="24"/>
          <w:szCs w:val="24"/>
          <w:rtl w:val="0"/>
          <w:lang w:val="zh-TW" w:eastAsia="zh-TW"/>
        </w:rPr>
        <w:t>、综合评分法：是指投标文件满足招标文件全部实质性要求，且按照评审因素的量化指标评审得分最高的投标人为中标候选人的评标方法。</w:t>
      </w:r>
    </w:p>
    <w:p w14:paraId="73039958">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24.2</w:t>
      </w:r>
      <w:r>
        <w:rPr>
          <w:rStyle w:val="18"/>
          <w:rFonts w:hint="eastAsia" w:eastAsia="宋体"/>
          <w:sz w:val="24"/>
          <w:szCs w:val="24"/>
          <w:rtl w:val="0"/>
          <w:lang w:val="zh-TW" w:eastAsia="zh-TW"/>
        </w:rPr>
        <w:t>、评标原则：评标委员会必须公平、公正、客观，不带任何倾向性；不得向外界透露任何与评标有关的内容；任何单位和个人不得干扰、影响评标的正常进行；评标委员会及有关工作人员不得私下与投标人接触。</w:t>
      </w:r>
    </w:p>
    <w:p w14:paraId="2C23BFE8">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25</w:t>
      </w:r>
      <w:r>
        <w:rPr>
          <w:rStyle w:val="18"/>
          <w:rFonts w:hint="eastAsia" w:eastAsia="宋体"/>
          <w:sz w:val="24"/>
          <w:szCs w:val="24"/>
          <w:rtl w:val="0"/>
          <w:lang w:val="zh-TW" w:eastAsia="zh-TW"/>
        </w:rPr>
        <w:t>、评标过程的监控</w:t>
      </w:r>
    </w:p>
    <w:p w14:paraId="7A7FE2C4">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本项目评标过程实行全程录音、录像监控，投标人在评标过程中所进行的试图影响评标结果的不公正活动，可能导致其投标无效。</w:t>
      </w:r>
    </w:p>
    <w:p w14:paraId="1681601D">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26</w:t>
      </w:r>
      <w:r>
        <w:rPr>
          <w:rStyle w:val="18"/>
          <w:rFonts w:hint="eastAsia" w:eastAsia="宋体"/>
          <w:sz w:val="24"/>
          <w:szCs w:val="24"/>
          <w:rtl w:val="0"/>
          <w:lang w:val="zh-TW" w:eastAsia="zh-TW"/>
        </w:rPr>
        <w:t>、无效投标的情形</w:t>
      </w:r>
    </w:p>
    <w:p w14:paraId="349557E8">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26.1</w:t>
      </w:r>
      <w:r>
        <w:rPr>
          <w:rStyle w:val="18"/>
          <w:rFonts w:hint="eastAsia" w:eastAsia="宋体"/>
          <w:sz w:val="24"/>
          <w:szCs w:val="24"/>
          <w:rtl w:val="0"/>
          <w:lang w:val="zh-TW" w:eastAsia="zh-TW"/>
        </w:rPr>
        <w:t>、资格性审查无效投标的情形</w:t>
      </w:r>
    </w:p>
    <w:p w14:paraId="2ED83397">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w:t>
      </w:r>
      <w:r>
        <w:rPr>
          <w:rStyle w:val="19"/>
          <w:rFonts w:ascii="宋体" w:hAnsi="宋体"/>
          <w:sz w:val="24"/>
          <w:szCs w:val="24"/>
          <w:rtl w:val="0"/>
          <w:lang w:val="en-US"/>
        </w:rPr>
        <w:t>1</w:t>
      </w:r>
      <w:r>
        <w:rPr>
          <w:rStyle w:val="18"/>
          <w:rFonts w:hint="eastAsia" w:eastAsia="宋体"/>
          <w:sz w:val="24"/>
          <w:szCs w:val="24"/>
          <w:rtl w:val="0"/>
          <w:lang w:val="zh-TW" w:eastAsia="zh-TW"/>
        </w:rPr>
        <w:t>）被拒绝的投标文件；</w:t>
      </w:r>
    </w:p>
    <w:p w14:paraId="79A40D4E">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w:t>
      </w:r>
      <w:r>
        <w:rPr>
          <w:rStyle w:val="19"/>
          <w:rFonts w:ascii="宋体" w:hAnsi="宋体"/>
          <w:sz w:val="24"/>
          <w:szCs w:val="24"/>
          <w:rtl w:val="0"/>
          <w:lang w:val="en-US"/>
        </w:rPr>
        <w:t>2</w:t>
      </w:r>
      <w:r>
        <w:rPr>
          <w:rStyle w:val="18"/>
          <w:rFonts w:hint="eastAsia" w:eastAsia="宋体"/>
          <w:sz w:val="24"/>
          <w:szCs w:val="24"/>
          <w:rtl w:val="0"/>
          <w:lang w:val="zh-TW" w:eastAsia="zh-TW"/>
        </w:rPr>
        <w:t>）投标文件份数不符合要求；</w:t>
      </w:r>
    </w:p>
    <w:p w14:paraId="038DE43F">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w:t>
      </w:r>
      <w:r>
        <w:rPr>
          <w:rStyle w:val="19"/>
          <w:rFonts w:ascii="宋体" w:hAnsi="宋体"/>
          <w:sz w:val="24"/>
          <w:szCs w:val="24"/>
          <w:rtl w:val="0"/>
          <w:lang w:val="en-US"/>
        </w:rPr>
        <w:t>3</w:t>
      </w:r>
      <w:r>
        <w:rPr>
          <w:rStyle w:val="18"/>
          <w:rFonts w:hint="eastAsia" w:eastAsia="宋体"/>
          <w:sz w:val="24"/>
          <w:szCs w:val="24"/>
          <w:rtl w:val="0"/>
          <w:lang w:val="zh-TW" w:eastAsia="zh-TW"/>
        </w:rPr>
        <w:t>）资格证明文件不全，或者不符合招标文件标明的资格要求（参见招标公告之</w:t>
      </w:r>
      <w:r>
        <w:rPr>
          <w:rStyle w:val="19"/>
          <w:rFonts w:hint="default" w:ascii="宋体" w:hAnsi="宋体"/>
          <w:sz w:val="24"/>
          <w:szCs w:val="24"/>
          <w:rtl w:val="0"/>
          <w:lang w:val="en-US"/>
        </w:rPr>
        <w:t>“</w:t>
      </w:r>
      <w:r>
        <w:rPr>
          <w:rStyle w:val="18"/>
          <w:rFonts w:hint="eastAsia" w:eastAsia="宋体"/>
          <w:sz w:val="24"/>
          <w:szCs w:val="24"/>
          <w:rtl w:val="0"/>
          <w:lang w:val="zh-TW" w:eastAsia="zh-TW"/>
        </w:rPr>
        <w:t>合格投标人的资格要求</w:t>
      </w:r>
      <w:r>
        <w:rPr>
          <w:rStyle w:val="19"/>
          <w:rFonts w:hint="default" w:ascii="宋体" w:hAnsi="宋体"/>
          <w:sz w:val="24"/>
          <w:szCs w:val="24"/>
          <w:rtl w:val="0"/>
          <w:lang w:val="en-US"/>
        </w:rPr>
        <w:t>”</w:t>
      </w:r>
      <w:r>
        <w:rPr>
          <w:rStyle w:val="18"/>
          <w:rFonts w:hint="eastAsia" w:eastAsia="宋体"/>
          <w:sz w:val="24"/>
          <w:szCs w:val="24"/>
          <w:rtl w:val="0"/>
          <w:lang w:val="zh-TW" w:eastAsia="zh-TW"/>
        </w:rPr>
        <w:t xml:space="preserve">）；  </w:t>
      </w:r>
    </w:p>
    <w:p w14:paraId="7E1FD547">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26.2</w:t>
      </w:r>
      <w:r>
        <w:rPr>
          <w:rStyle w:val="18"/>
          <w:rFonts w:hint="eastAsia" w:eastAsia="宋体"/>
          <w:sz w:val="24"/>
          <w:szCs w:val="24"/>
          <w:rtl w:val="0"/>
          <w:lang w:val="zh-TW" w:eastAsia="zh-TW"/>
        </w:rPr>
        <w:t>、符合性审查及其他无效投标的情形</w:t>
      </w:r>
    </w:p>
    <w:p w14:paraId="2F949196">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w:t>
      </w:r>
      <w:r>
        <w:rPr>
          <w:rStyle w:val="19"/>
          <w:rFonts w:ascii="宋体" w:hAnsi="宋体"/>
          <w:sz w:val="24"/>
          <w:szCs w:val="24"/>
          <w:rtl w:val="0"/>
          <w:lang w:val="en-US"/>
        </w:rPr>
        <w:t>1</w:t>
      </w:r>
      <w:r>
        <w:rPr>
          <w:rStyle w:val="18"/>
          <w:rFonts w:hint="eastAsia" w:eastAsia="宋体"/>
          <w:sz w:val="24"/>
          <w:szCs w:val="24"/>
          <w:rtl w:val="0"/>
          <w:lang w:val="zh-TW" w:eastAsia="zh-TW"/>
        </w:rPr>
        <w:t>）投标文件封面、开标一览表、投标响应函、授权委托书，任意一项未加盖单位公章；</w:t>
      </w:r>
    </w:p>
    <w:p w14:paraId="0A3A453A">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（2</w:t>
      </w:r>
      <w:r>
        <w:rPr>
          <w:rStyle w:val="18"/>
          <w:rFonts w:hint="eastAsia" w:eastAsia="宋体"/>
          <w:sz w:val="24"/>
          <w:szCs w:val="24"/>
          <w:rtl w:val="0"/>
          <w:lang w:val="zh-TW" w:eastAsia="zh-TW"/>
        </w:rPr>
        <w:t>）开标一览表或投标响应函无法定代表人（或授权代表）签字；</w:t>
      </w:r>
    </w:p>
    <w:p w14:paraId="32D48920">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（3</w:t>
      </w:r>
      <w:r>
        <w:rPr>
          <w:rStyle w:val="18"/>
          <w:rFonts w:hint="eastAsia" w:eastAsia="宋体"/>
          <w:sz w:val="24"/>
          <w:szCs w:val="24"/>
          <w:rtl w:val="0"/>
          <w:lang w:val="zh-TW" w:eastAsia="zh-TW"/>
        </w:rPr>
        <w:t>）提供虚假证明材料；</w:t>
      </w:r>
    </w:p>
    <w:p w14:paraId="7AAB0ED9">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（4</w:t>
      </w:r>
      <w:r>
        <w:rPr>
          <w:rStyle w:val="18"/>
          <w:rFonts w:hint="eastAsia" w:eastAsia="宋体"/>
          <w:sz w:val="24"/>
          <w:szCs w:val="24"/>
          <w:rtl w:val="0"/>
          <w:lang w:val="zh-TW" w:eastAsia="zh-TW"/>
        </w:rPr>
        <w:t>）投标文件中对于采购需求中的实质性内容的响应表述不清或不响应，评标委员会不能确认为有效；</w:t>
      </w:r>
    </w:p>
    <w:p w14:paraId="77064F7A">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（5</w:t>
      </w:r>
      <w:r>
        <w:rPr>
          <w:rStyle w:val="18"/>
          <w:rFonts w:hint="eastAsia" w:eastAsia="宋体"/>
          <w:sz w:val="24"/>
          <w:szCs w:val="24"/>
          <w:rtl w:val="0"/>
          <w:lang w:val="zh-TW" w:eastAsia="zh-TW"/>
        </w:rPr>
        <w:t>）带</w:t>
      </w:r>
      <w:r>
        <w:rPr>
          <w:rStyle w:val="19"/>
          <w:rFonts w:hint="default" w:ascii="宋体" w:hAnsi="宋体"/>
          <w:sz w:val="24"/>
          <w:szCs w:val="24"/>
          <w:rtl w:val="0"/>
          <w:lang w:val="en-US"/>
        </w:rPr>
        <w:t>“▲</w:t>
      </w:r>
      <w:r>
        <w:rPr>
          <w:rFonts w:ascii="仿宋" w:hAnsi="仿宋" w:eastAsia="仿宋" w:cs="仿宋"/>
          <w:outline w:val="0"/>
          <w:color w:val="000000"/>
          <w:sz w:val="24"/>
          <w:szCs w:val="24"/>
          <w:u w:color="000000"/>
          <w:rtl w:val="0"/>
          <w:lang w:val="en-US"/>
        </w:rPr>
        <w:t>”</w:t>
      </w:r>
      <w:r>
        <w:rPr>
          <w:rStyle w:val="18"/>
          <w:rFonts w:hint="eastAsia" w:eastAsia="宋体"/>
          <w:sz w:val="24"/>
          <w:szCs w:val="24"/>
          <w:rtl w:val="0"/>
          <w:lang w:val="zh-TW" w:eastAsia="zh-TW"/>
        </w:rPr>
        <w:t>号</w:t>
      </w:r>
      <w:r>
        <w:rPr>
          <w:rStyle w:val="18"/>
          <w:rFonts w:hint="eastAsia" w:eastAsia="宋体"/>
          <w:sz w:val="24"/>
          <w:szCs w:val="24"/>
          <w:rtl w:val="0"/>
          <w:lang w:val="en-US" w:eastAsia="zh-CN"/>
        </w:rPr>
        <w:t>须</w:t>
      </w:r>
      <w:r>
        <w:rPr>
          <w:rStyle w:val="18"/>
          <w:rFonts w:hint="eastAsia" w:eastAsia="宋体"/>
          <w:sz w:val="24"/>
          <w:szCs w:val="24"/>
          <w:rtl w:val="0"/>
          <w:lang w:val="zh-TW" w:eastAsia="zh-TW"/>
        </w:rPr>
        <w:t>符合指标要求，否则作无效投标；</w:t>
      </w:r>
    </w:p>
    <w:p w14:paraId="54828951">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（6</w:t>
      </w:r>
      <w:r>
        <w:rPr>
          <w:rStyle w:val="18"/>
          <w:rFonts w:hint="eastAsia" w:eastAsia="宋体"/>
          <w:sz w:val="24"/>
          <w:szCs w:val="24"/>
          <w:rtl w:val="0"/>
          <w:lang w:val="zh-TW" w:eastAsia="zh-TW"/>
        </w:rPr>
        <w:t>）投标技术方案不明确或存在备选（替代）投标方案；</w:t>
      </w:r>
    </w:p>
    <w:p w14:paraId="494D1585">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（7</w:t>
      </w:r>
      <w:r>
        <w:rPr>
          <w:rStyle w:val="18"/>
          <w:rFonts w:hint="eastAsia" w:eastAsia="宋体"/>
          <w:sz w:val="24"/>
          <w:szCs w:val="24"/>
          <w:rtl w:val="0"/>
          <w:lang w:val="zh-TW" w:eastAsia="zh-TW"/>
        </w:rPr>
        <w:t>）未按照招标文件标明的币种报价；</w:t>
      </w:r>
    </w:p>
    <w:p w14:paraId="7C221FE0">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（8</w:t>
      </w:r>
      <w:r>
        <w:rPr>
          <w:rStyle w:val="18"/>
          <w:rFonts w:hint="eastAsia" w:eastAsia="宋体"/>
          <w:sz w:val="24"/>
          <w:szCs w:val="24"/>
          <w:rtl w:val="0"/>
          <w:lang w:val="zh-TW" w:eastAsia="zh-TW"/>
        </w:rPr>
        <w:t>）报价超出最高限价，或者超出采购预算金额，采购人不能支付；</w:t>
      </w:r>
    </w:p>
    <w:p w14:paraId="4CAFDD90">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（9</w:t>
      </w:r>
      <w:r>
        <w:rPr>
          <w:rStyle w:val="18"/>
          <w:rFonts w:hint="eastAsia" w:eastAsia="宋体"/>
          <w:sz w:val="24"/>
          <w:szCs w:val="24"/>
          <w:rtl w:val="0"/>
          <w:lang w:val="zh-TW" w:eastAsia="zh-TW"/>
        </w:rPr>
        <w:t>）投标报价具有选择性；</w:t>
      </w:r>
    </w:p>
    <w:p w14:paraId="744994B0">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w:t>
      </w:r>
      <w:r>
        <w:rPr>
          <w:rStyle w:val="19"/>
          <w:rFonts w:ascii="宋体" w:hAnsi="宋体"/>
          <w:sz w:val="24"/>
          <w:szCs w:val="24"/>
          <w:rtl w:val="0"/>
          <w:lang w:val="en-US"/>
        </w:rPr>
        <w:t>1</w:t>
      </w:r>
      <w:r>
        <w:rPr>
          <w:rStyle w:val="19"/>
          <w:rFonts w:hint="eastAsia" w:ascii="宋体" w:hAnsi="宋体" w:eastAsia="宋体"/>
          <w:sz w:val="24"/>
          <w:szCs w:val="24"/>
          <w:rtl w:val="0"/>
          <w:lang w:val="en-US" w:eastAsia="zh-CN"/>
        </w:rPr>
        <w:t>0</w:t>
      </w:r>
      <w:r>
        <w:rPr>
          <w:rStyle w:val="18"/>
          <w:rFonts w:hint="eastAsia" w:eastAsia="宋体"/>
          <w:sz w:val="24"/>
          <w:szCs w:val="24"/>
          <w:rtl w:val="0"/>
          <w:lang w:val="zh-TW" w:eastAsia="zh-TW"/>
        </w:rPr>
        <w:t>）报价文件之外其他投标文件中出现投标报价的（招标文件另有规定的除外）；</w:t>
      </w:r>
    </w:p>
    <w:p w14:paraId="7F894C72">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w:t>
      </w:r>
      <w:r>
        <w:rPr>
          <w:rStyle w:val="19"/>
          <w:rFonts w:ascii="宋体" w:hAnsi="宋体"/>
          <w:sz w:val="24"/>
          <w:szCs w:val="24"/>
          <w:rtl w:val="0"/>
          <w:lang w:val="en-US"/>
        </w:rPr>
        <w:t>1</w:t>
      </w:r>
      <w:r>
        <w:rPr>
          <w:rStyle w:val="19"/>
          <w:rFonts w:hint="eastAsia" w:ascii="宋体" w:hAnsi="宋体" w:eastAsia="宋体"/>
          <w:sz w:val="24"/>
          <w:szCs w:val="24"/>
          <w:rtl w:val="0"/>
          <w:lang w:val="en-US" w:eastAsia="zh-CN"/>
        </w:rPr>
        <w:t>1</w:t>
      </w:r>
      <w:r>
        <w:rPr>
          <w:rStyle w:val="18"/>
          <w:rFonts w:hint="eastAsia" w:eastAsia="宋体"/>
          <w:sz w:val="24"/>
          <w:szCs w:val="24"/>
          <w:rtl w:val="0"/>
          <w:lang w:val="zh-TW" w:eastAsia="zh-TW"/>
        </w:rPr>
        <w:t>）投标人拒绝按招标文件规定的修正原则对投标文件进行修改的；</w:t>
      </w:r>
    </w:p>
    <w:p w14:paraId="7BE3850B">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w:t>
      </w:r>
      <w:r>
        <w:rPr>
          <w:rStyle w:val="19"/>
          <w:rFonts w:ascii="宋体" w:hAnsi="宋体"/>
          <w:sz w:val="24"/>
          <w:szCs w:val="24"/>
          <w:rtl w:val="0"/>
          <w:lang w:val="en-US"/>
        </w:rPr>
        <w:t>1</w:t>
      </w:r>
      <w:r>
        <w:rPr>
          <w:rStyle w:val="19"/>
          <w:rFonts w:hint="eastAsia" w:ascii="宋体" w:hAnsi="宋体" w:eastAsia="宋体"/>
          <w:sz w:val="24"/>
          <w:szCs w:val="24"/>
          <w:rtl w:val="0"/>
          <w:lang w:val="en-US" w:eastAsia="zh-CN"/>
        </w:rPr>
        <w:t>2</w:t>
      </w:r>
      <w:r>
        <w:rPr>
          <w:rStyle w:val="18"/>
          <w:rFonts w:hint="eastAsia" w:eastAsia="宋体"/>
          <w:sz w:val="24"/>
          <w:szCs w:val="24"/>
          <w:rtl w:val="0"/>
          <w:lang w:val="zh-TW" w:eastAsia="zh-TW"/>
        </w:rPr>
        <w:t>）投标人串通投标的；</w:t>
      </w:r>
    </w:p>
    <w:p w14:paraId="1889F5E1">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w:t>
      </w:r>
      <w:r>
        <w:rPr>
          <w:rStyle w:val="19"/>
          <w:rFonts w:ascii="宋体" w:hAnsi="宋体"/>
          <w:sz w:val="24"/>
          <w:szCs w:val="24"/>
          <w:rtl w:val="0"/>
          <w:lang w:val="en-US"/>
        </w:rPr>
        <w:t>1</w:t>
      </w:r>
      <w:r>
        <w:rPr>
          <w:rStyle w:val="19"/>
          <w:rFonts w:hint="eastAsia" w:ascii="宋体" w:hAnsi="宋体" w:eastAsia="宋体"/>
          <w:sz w:val="24"/>
          <w:szCs w:val="24"/>
          <w:rtl w:val="0"/>
          <w:lang w:val="en-US" w:eastAsia="zh-CN"/>
        </w:rPr>
        <w:t>3</w:t>
      </w:r>
      <w:r>
        <w:rPr>
          <w:rStyle w:val="18"/>
          <w:rFonts w:hint="eastAsia" w:eastAsia="宋体"/>
          <w:sz w:val="24"/>
          <w:szCs w:val="24"/>
          <w:rtl w:val="0"/>
          <w:lang w:val="zh-TW" w:eastAsia="zh-TW"/>
        </w:rPr>
        <w:t>）投标文件中承诺的投标有效期少于招标文件中载明的投标有效期的；</w:t>
      </w:r>
    </w:p>
    <w:p w14:paraId="6F43C351">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w:t>
      </w:r>
      <w:r>
        <w:rPr>
          <w:rStyle w:val="19"/>
          <w:rFonts w:ascii="宋体" w:hAnsi="宋体"/>
          <w:sz w:val="24"/>
          <w:szCs w:val="24"/>
          <w:rtl w:val="0"/>
          <w:lang w:val="en-US"/>
        </w:rPr>
        <w:t>1</w:t>
      </w:r>
      <w:r>
        <w:rPr>
          <w:rStyle w:val="19"/>
          <w:rFonts w:hint="eastAsia" w:ascii="宋体" w:hAnsi="宋体" w:eastAsia="宋体"/>
          <w:sz w:val="24"/>
          <w:szCs w:val="24"/>
          <w:rtl w:val="0"/>
          <w:lang w:val="en-US" w:eastAsia="zh-CN"/>
        </w:rPr>
        <w:t>4</w:t>
      </w:r>
      <w:r>
        <w:rPr>
          <w:rStyle w:val="18"/>
          <w:rFonts w:hint="eastAsia" w:eastAsia="宋体"/>
          <w:sz w:val="24"/>
          <w:szCs w:val="24"/>
          <w:rtl w:val="0"/>
          <w:lang w:val="zh-TW" w:eastAsia="zh-TW"/>
        </w:rPr>
        <w:t>）投标文件含有采购人不能接受的附加条件的</w:t>
      </w:r>
      <w:r>
        <w:rPr>
          <w:rStyle w:val="19"/>
          <w:rFonts w:ascii="宋体" w:hAnsi="宋体"/>
          <w:sz w:val="24"/>
          <w:szCs w:val="24"/>
          <w:rtl w:val="0"/>
          <w:lang w:val="en-US"/>
        </w:rPr>
        <w:t>;</w:t>
      </w:r>
    </w:p>
    <w:p w14:paraId="4D9248E2">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w:t>
      </w:r>
      <w:r>
        <w:rPr>
          <w:rStyle w:val="19"/>
          <w:rFonts w:ascii="宋体" w:hAnsi="宋体"/>
          <w:sz w:val="24"/>
          <w:szCs w:val="24"/>
          <w:rtl w:val="0"/>
          <w:lang w:val="en-US"/>
        </w:rPr>
        <w:t>1</w:t>
      </w:r>
      <w:r>
        <w:rPr>
          <w:rStyle w:val="19"/>
          <w:rFonts w:hint="eastAsia" w:ascii="宋体" w:hAnsi="宋体" w:eastAsia="宋体"/>
          <w:sz w:val="24"/>
          <w:szCs w:val="24"/>
          <w:rtl w:val="0"/>
          <w:lang w:val="en-US" w:eastAsia="zh-CN"/>
        </w:rPr>
        <w:t>5</w:t>
      </w:r>
      <w:r>
        <w:rPr>
          <w:rStyle w:val="18"/>
          <w:rFonts w:hint="eastAsia" w:eastAsia="宋体"/>
          <w:sz w:val="24"/>
          <w:szCs w:val="24"/>
          <w:rtl w:val="0"/>
          <w:lang w:val="zh-TW" w:eastAsia="zh-TW"/>
        </w:rPr>
        <w:t>）不符合法律、法规等相关规定或投标文件有招标采购单位不能接受的附加条件；</w:t>
      </w:r>
    </w:p>
    <w:p w14:paraId="1BCE6FB4">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sz w:val="24"/>
          <w:szCs w:val="24"/>
          <w:rtl w:val="0"/>
          <w:lang w:val="en-US" w:eastAsia="zh-CN"/>
        </w:rPr>
        <w:t>（</w:t>
      </w:r>
      <w:r>
        <w:rPr>
          <w:rStyle w:val="19"/>
          <w:rFonts w:ascii="宋体" w:hAnsi="宋体"/>
          <w:sz w:val="24"/>
          <w:szCs w:val="24"/>
          <w:rtl w:val="0"/>
          <w:lang w:val="en-US"/>
        </w:rPr>
        <w:t>1</w:t>
      </w:r>
      <w:r>
        <w:rPr>
          <w:rStyle w:val="19"/>
          <w:rFonts w:hint="eastAsia" w:ascii="宋体" w:hAnsi="宋体" w:eastAsia="宋体"/>
          <w:sz w:val="24"/>
          <w:szCs w:val="24"/>
          <w:rtl w:val="0"/>
          <w:lang w:val="en-US" w:eastAsia="zh-CN"/>
        </w:rPr>
        <w:t>6</w:t>
      </w:r>
      <w:r>
        <w:rPr>
          <w:rStyle w:val="18"/>
          <w:rFonts w:hint="eastAsia" w:eastAsia="宋体"/>
          <w:sz w:val="24"/>
          <w:szCs w:val="24"/>
          <w:rtl w:val="0"/>
          <w:lang w:val="zh-TW" w:eastAsia="zh-TW"/>
        </w:rPr>
        <w:t xml:space="preserve">）根据招标文件、相关法律法规等要求，评标委员会认为应当作无效投标处理的其他情况。                                                                                                      </w:t>
      </w:r>
    </w:p>
    <w:p w14:paraId="375A83E1">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27</w:t>
      </w:r>
      <w:r>
        <w:rPr>
          <w:rStyle w:val="18"/>
          <w:rFonts w:hint="eastAsia" w:eastAsia="宋体"/>
          <w:sz w:val="24"/>
          <w:szCs w:val="24"/>
          <w:rtl w:val="0"/>
          <w:lang w:val="zh-TW" w:eastAsia="zh-TW"/>
        </w:rPr>
        <w:t>、废标</w:t>
      </w:r>
    </w:p>
    <w:p w14:paraId="50A0AD36">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根据规定，在招标采购中，出现下列情形之一的，应予废标：</w:t>
      </w:r>
    </w:p>
    <w:p w14:paraId="7EAAD70B">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（一）符合专业条件的供应商或者对招标文件作实质响应的供应商不足三家的；</w:t>
      </w:r>
    </w:p>
    <w:p w14:paraId="234B4228">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（二）出现影响采购公正的违法、违规行为的；</w:t>
      </w:r>
    </w:p>
    <w:p w14:paraId="2FF418E0">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（三）投标人的报价均超过了采购预算，采购人不能支付的；</w:t>
      </w:r>
    </w:p>
    <w:p w14:paraId="2FC929CE">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（四）因重大变故，采购任务取消的。</w:t>
      </w:r>
    </w:p>
    <w:p w14:paraId="2202F466">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第一条款按照有关法律法规，除作为废标外可经批准后继续按原采购方式进行或采取其它采购方式。废标后，招标采购单位将就废标理由通知所有投标人。</w:t>
      </w:r>
    </w:p>
    <w:p w14:paraId="23B4D64F">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28</w:t>
      </w:r>
      <w:r>
        <w:rPr>
          <w:rStyle w:val="18"/>
          <w:rFonts w:hint="eastAsia" w:eastAsia="宋体"/>
          <w:sz w:val="24"/>
          <w:szCs w:val="24"/>
          <w:rtl w:val="0"/>
          <w:lang w:val="zh-TW" w:eastAsia="zh-TW"/>
        </w:rPr>
        <w:t>、评标内容的保密</w:t>
      </w:r>
    </w:p>
    <w:p w14:paraId="59153548">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28.1</w:t>
      </w:r>
      <w:r>
        <w:rPr>
          <w:rStyle w:val="18"/>
          <w:rFonts w:hint="eastAsia" w:eastAsia="宋体"/>
          <w:sz w:val="24"/>
          <w:szCs w:val="24"/>
          <w:rtl w:val="0"/>
          <w:lang w:val="zh-TW" w:eastAsia="zh-TW"/>
        </w:rPr>
        <w:t>、凡属于审查、澄清、评价和比较投标的所有资料，不应向投标人或与评标无关的其他人泄漏。</w:t>
      </w:r>
    </w:p>
    <w:p w14:paraId="02445AB5">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28.2</w:t>
      </w:r>
      <w:r>
        <w:rPr>
          <w:rStyle w:val="18"/>
          <w:rFonts w:hint="eastAsia" w:eastAsia="宋体"/>
          <w:sz w:val="24"/>
          <w:szCs w:val="24"/>
          <w:rtl w:val="0"/>
          <w:lang w:val="zh-TW" w:eastAsia="zh-TW"/>
        </w:rPr>
        <w:t>、在投标文件的审查、澄清、评价和比较以及确定中标单位过程中，投标人对采购代理机构和评标委员会施加影响的违规行为，都将导致其不被推荐为中标候选人。</w:t>
      </w:r>
    </w:p>
    <w:p w14:paraId="6F4DDB1B">
      <w:pPr>
        <w:pStyle w:val="13"/>
        <w:framePr w:wrap="auto" w:vAnchor="margin" w:hAnchor="text" w:yAlign="inline"/>
        <w:spacing w:line="600" w:lineRule="exact"/>
        <w:rPr>
          <w:rFonts w:ascii="宋体" w:hAnsi="宋体" w:eastAsia="宋体" w:cs="宋体"/>
          <w:sz w:val="24"/>
          <w:szCs w:val="24"/>
        </w:rPr>
      </w:pPr>
    </w:p>
    <w:p w14:paraId="1A7E3A41">
      <w:pPr>
        <w:pStyle w:val="13"/>
        <w:framePr w:wrap="auto" w:vAnchor="margin" w:hAnchor="text" w:yAlign="inline"/>
        <w:spacing w:line="600" w:lineRule="exact"/>
        <w:jc w:val="center"/>
        <w:outlineLvl w:val="2"/>
        <w:rPr>
          <w:rFonts w:ascii="SimSong Bold" w:hAnsi="SimSong Bold" w:eastAsia="SimSong Bold" w:cs="SimSong Bold"/>
          <w:sz w:val="24"/>
          <w:szCs w:val="24"/>
          <w:lang w:val="zh-TW" w:eastAsia="zh-TW"/>
        </w:rPr>
      </w:pPr>
      <w:bookmarkStart w:id="29" w:name="_Toc20640"/>
      <w:r>
        <w:rPr>
          <w:rFonts w:hint="eastAsia" w:eastAsia="SimSong Bold"/>
          <w:sz w:val="24"/>
          <w:szCs w:val="24"/>
          <w:rtl w:val="0"/>
          <w:lang w:val="zh-TW" w:eastAsia="zh-TW"/>
        </w:rPr>
        <w:t>八、定标</w:t>
      </w:r>
      <w:bookmarkEnd w:id="29"/>
    </w:p>
    <w:p w14:paraId="4E3A7CCD">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29</w:t>
      </w:r>
      <w:r>
        <w:rPr>
          <w:rStyle w:val="18"/>
          <w:rFonts w:hint="eastAsia" w:eastAsia="宋体"/>
          <w:sz w:val="24"/>
          <w:szCs w:val="24"/>
          <w:rtl w:val="0"/>
          <w:lang w:val="zh-TW" w:eastAsia="zh-TW"/>
        </w:rPr>
        <w:t>、 推荐中标单位</w:t>
      </w:r>
    </w:p>
    <w:p w14:paraId="35527A0E">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29.1</w:t>
      </w:r>
      <w:r>
        <w:rPr>
          <w:rStyle w:val="18"/>
          <w:rFonts w:hint="eastAsia" w:eastAsia="宋体"/>
          <w:sz w:val="24"/>
          <w:szCs w:val="24"/>
          <w:rtl w:val="0"/>
          <w:lang w:val="zh-TW" w:eastAsia="zh-TW"/>
        </w:rPr>
        <w:t>、综合评分法：评标委员会将根据招标文件和有关规定，履行评标工作职责，以评标原则和评标办法为标准，全面衡量各投标人对招标文件的响应情况后，对实质上响应招标要求的投标人，以招标文件规定的打分方法对各投标人进行综合评审，按评审后得分由高到低顺序排列。得分相同的，按投标报价由低到高顺序排列；得分且投标报价相同的，按技术指标优劣顺序排列。按顺序推荐中标候选人。</w:t>
      </w:r>
    </w:p>
    <w:p w14:paraId="15483B1C">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29.2</w:t>
      </w:r>
      <w:r>
        <w:rPr>
          <w:rStyle w:val="18"/>
          <w:rFonts w:hint="eastAsia" w:eastAsia="宋体"/>
          <w:sz w:val="24"/>
          <w:szCs w:val="24"/>
          <w:rtl w:val="0"/>
          <w:lang w:val="zh-TW" w:eastAsia="zh-TW"/>
        </w:rPr>
        <w:t>、评标结果报经批准，最终确定中标单位。</w:t>
      </w:r>
    </w:p>
    <w:p w14:paraId="63700695">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30</w:t>
      </w:r>
      <w:r>
        <w:rPr>
          <w:rStyle w:val="18"/>
          <w:rFonts w:hint="eastAsia" w:eastAsia="宋体"/>
          <w:sz w:val="24"/>
          <w:szCs w:val="24"/>
          <w:rtl w:val="0"/>
          <w:lang w:val="zh-TW" w:eastAsia="zh-TW"/>
        </w:rPr>
        <w:t>、定标</w:t>
      </w:r>
    </w:p>
    <w:p w14:paraId="06AC36DF">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30.1</w:t>
      </w:r>
      <w:r>
        <w:rPr>
          <w:rStyle w:val="18"/>
          <w:rFonts w:hint="eastAsia" w:eastAsia="宋体"/>
          <w:sz w:val="24"/>
          <w:szCs w:val="24"/>
          <w:rtl w:val="0"/>
          <w:lang w:val="zh-TW" w:eastAsia="zh-TW"/>
        </w:rPr>
        <w:t>、招标采购单位将在中标供应商确定之日起，将中标公告发布于以下网站：</w:t>
      </w:r>
      <w:r>
        <w:rPr>
          <w:rStyle w:val="19"/>
          <w:rFonts w:ascii="宋体" w:hAnsi="宋体" w:eastAsia="宋体" w:cs="宋体"/>
          <w:sz w:val="24"/>
          <w:szCs w:val="24"/>
          <w:lang w:val="en-US"/>
        </w:rPr>
        <w:fldChar w:fldCharType="begin"/>
      </w:r>
      <w:r>
        <w:rPr>
          <w:rStyle w:val="19"/>
          <w:rFonts w:ascii="宋体" w:hAnsi="宋体" w:eastAsia="宋体" w:cs="宋体"/>
          <w:sz w:val="24"/>
          <w:szCs w:val="24"/>
          <w:lang w:val="en-US"/>
        </w:rPr>
        <w:instrText xml:space="preserve"> HYPERLINK "http://lpnbsc.lecaiyun.com/"</w:instrText>
      </w:r>
      <w:r>
        <w:rPr>
          <w:rStyle w:val="19"/>
          <w:rFonts w:ascii="宋体" w:hAnsi="宋体" w:eastAsia="宋体" w:cs="宋体"/>
          <w:sz w:val="24"/>
          <w:szCs w:val="24"/>
          <w:lang w:val="en-US"/>
        </w:rPr>
        <w:fldChar w:fldCharType="separate"/>
      </w:r>
      <w:r>
        <w:rPr>
          <w:rStyle w:val="19"/>
          <w:rFonts w:ascii="宋体" w:hAnsi="宋体"/>
          <w:sz w:val="24"/>
          <w:szCs w:val="24"/>
          <w:rtl w:val="0"/>
          <w:lang w:val="en-US"/>
        </w:rPr>
        <w:t>lpnbsc.lecaiyun.com</w:t>
      </w:r>
      <w:r>
        <w:fldChar w:fldCharType="end"/>
      </w:r>
      <w:r>
        <w:rPr>
          <w:rStyle w:val="18"/>
          <w:rFonts w:ascii="宋体" w:hAnsi="宋体" w:eastAsia="宋体" w:cs="宋体"/>
          <w:sz w:val="24"/>
          <w:szCs w:val="24"/>
          <w:lang w:val="zh-TW" w:eastAsia="zh-TW"/>
        </w:rPr>
        <w:fldChar w:fldCharType="begin"/>
      </w:r>
      <w:r>
        <w:rPr>
          <w:rStyle w:val="18"/>
          <w:rFonts w:ascii="宋体" w:hAnsi="宋体" w:eastAsia="宋体" w:cs="宋体"/>
          <w:sz w:val="24"/>
          <w:szCs w:val="24"/>
          <w:lang w:val="zh-TW" w:eastAsia="zh-TW"/>
        </w:rPr>
        <w:instrText xml:space="preserve"> HYPERLINK "http://www.yuhang.gov.cn/%25EF%25BC%2588%25E4%25BD%2599%25E6%259D%25AD%25E5%258C%25BA%25E6%2594%25BF%25E5%25BA%259C%25E9%2597%25A8%25E6%2588%25B7%25E7%25BD%2591%25E7%25AB%2599%253E%25E8%25B5%25B0%25E8%25BF%259B%25E4%25BD%2599%25E6%259D%25AD%253E%25E4%25B8%2593%25E9%25A2%2598%25E4%25B8%2593%25E6%25A0%258F%253E%25E4%25BD%2599%25E6%259D%25AD%25E5%25B0%258F%25E9%25A2%259D%25E4%25BA%25A4%25E6%2598%2593%253E%25E5%25B0%258F%25E9%25A2%259D%25E5%2585%25AC%25E5%2585%25B1%25E8%25B5%2584%25E6%25BA%2590%25EF%25BC%2589%25E3%2580%2582"</w:instrText>
      </w:r>
      <w:r>
        <w:rPr>
          <w:rStyle w:val="18"/>
          <w:rFonts w:ascii="宋体" w:hAnsi="宋体" w:eastAsia="宋体" w:cs="宋体"/>
          <w:sz w:val="24"/>
          <w:szCs w:val="24"/>
          <w:lang w:val="zh-TW" w:eastAsia="zh-TW"/>
        </w:rPr>
        <w:fldChar w:fldCharType="separate"/>
      </w:r>
      <w:r>
        <w:rPr>
          <w:rStyle w:val="18"/>
          <w:rFonts w:hint="eastAsia" w:eastAsia="宋体"/>
          <w:sz w:val="24"/>
          <w:szCs w:val="24"/>
          <w:rtl w:val="0"/>
          <w:lang w:val="zh-TW" w:eastAsia="zh-TW"/>
        </w:rPr>
        <w:t>（临采云网站）</w:t>
      </w:r>
      <w:r>
        <w:fldChar w:fldCharType="end"/>
      </w:r>
      <w:r>
        <w:rPr>
          <w:rStyle w:val="18"/>
          <w:rFonts w:hint="eastAsia" w:eastAsia="宋体"/>
          <w:sz w:val="24"/>
          <w:szCs w:val="24"/>
          <w:rtl w:val="0"/>
          <w:lang w:val="zh-TW" w:eastAsia="zh-TW"/>
        </w:rPr>
        <w:t>，对于未中标单位，将不再另行通知，招标采购单位无义务解释未中标原因。</w:t>
      </w:r>
    </w:p>
    <w:p w14:paraId="4AF93DD9">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30.2</w:t>
      </w:r>
      <w:r>
        <w:rPr>
          <w:rStyle w:val="18"/>
          <w:rFonts w:hint="eastAsia" w:eastAsia="宋体"/>
          <w:sz w:val="24"/>
          <w:szCs w:val="24"/>
          <w:rtl w:val="0"/>
          <w:lang w:val="zh-TW" w:eastAsia="zh-TW"/>
        </w:rPr>
        <w:t>、中标公告发布后，招标采购单位将以书面形式发出中标通知书，中标通知书一经发出即发生法律效力。中标通知书将作为签订合同的依据。</w:t>
      </w:r>
    </w:p>
    <w:p w14:paraId="1A490A7C">
      <w:pPr>
        <w:pStyle w:val="13"/>
        <w:framePr w:wrap="auto" w:vAnchor="margin" w:hAnchor="text" w:yAlign="inline"/>
        <w:spacing w:line="600" w:lineRule="exact"/>
        <w:jc w:val="center"/>
        <w:outlineLvl w:val="2"/>
        <w:rPr>
          <w:rFonts w:ascii="SimSong Bold" w:hAnsi="SimSong Bold" w:eastAsia="SimSong Bold" w:cs="SimSong Bold"/>
          <w:sz w:val="24"/>
          <w:szCs w:val="24"/>
          <w:lang w:val="zh-TW" w:eastAsia="zh-TW"/>
        </w:rPr>
      </w:pPr>
      <w:bookmarkStart w:id="30" w:name="_Toc12428"/>
      <w:r>
        <w:rPr>
          <w:rFonts w:hint="eastAsia" w:eastAsia="SimSong Bold"/>
          <w:sz w:val="24"/>
          <w:szCs w:val="24"/>
          <w:rtl w:val="0"/>
          <w:lang w:val="zh-TW" w:eastAsia="zh-TW"/>
        </w:rPr>
        <w:t>九、合同签订及其他</w:t>
      </w:r>
      <w:bookmarkEnd w:id="30"/>
    </w:p>
    <w:p w14:paraId="1DFC97F5">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31</w:t>
      </w:r>
      <w:r>
        <w:rPr>
          <w:rStyle w:val="18"/>
          <w:rFonts w:hint="eastAsia" w:eastAsia="宋体"/>
          <w:sz w:val="24"/>
          <w:szCs w:val="24"/>
          <w:rtl w:val="0"/>
          <w:lang w:val="zh-TW" w:eastAsia="zh-TW"/>
        </w:rPr>
        <w:t>、签订合同</w:t>
      </w:r>
    </w:p>
    <w:p w14:paraId="6ABBA759">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31.1</w:t>
      </w:r>
      <w:r>
        <w:rPr>
          <w:rStyle w:val="18"/>
          <w:rFonts w:hint="eastAsia" w:eastAsia="宋体"/>
          <w:sz w:val="24"/>
          <w:szCs w:val="24"/>
          <w:rtl w:val="0"/>
          <w:lang w:val="zh-TW" w:eastAsia="zh-TW"/>
        </w:rPr>
        <w:t>、采购人与中标单位应当在中标通知书发出之日起</w:t>
      </w:r>
      <w:r>
        <w:rPr>
          <w:rStyle w:val="19"/>
          <w:rFonts w:ascii="宋体" w:hAnsi="宋体"/>
          <w:sz w:val="24"/>
          <w:szCs w:val="24"/>
          <w:rtl w:val="0"/>
          <w:lang w:val="en-US"/>
        </w:rPr>
        <w:t>30</w:t>
      </w:r>
      <w:r>
        <w:rPr>
          <w:rStyle w:val="18"/>
          <w:rFonts w:hint="eastAsia" w:eastAsia="宋体"/>
          <w:sz w:val="24"/>
          <w:szCs w:val="24"/>
          <w:rtl w:val="0"/>
          <w:lang w:val="zh-TW" w:eastAsia="zh-TW"/>
        </w:rPr>
        <w:t>日内签订采购合同。</w:t>
      </w:r>
    </w:p>
    <w:p w14:paraId="42545CFB">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31.2</w:t>
      </w:r>
      <w:r>
        <w:rPr>
          <w:rStyle w:val="18"/>
          <w:rFonts w:hint="eastAsia" w:eastAsia="宋体"/>
          <w:sz w:val="24"/>
          <w:szCs w:val="24"/>
          <w:rtl w:val="0"/>
          <w:lang w:val="zh-TW" w:eastAsia="zh-TW"/>
        </w:rPr>
        <w:t>、招标文件、中标单位的投标文件、澄清文件及中标通知书等，均为签订合同的依据。</w:t>
      </w:r>
    </w:p>
    <w:p w14:paraId="65684FED">
      <w:pPr>
        <w:pStyle w:val="13"/>
        <w:framePr w:wrap="auto" w:vAnchor="margin" w:hAnchor="text" w:yAlign="inline"/>
        <w:spacing w:line="360" w:lineRule="auto"/>
        <w:ind w:firstLine="480"/>
        <w:rPr>
          <w:rFonts w:ascii="宋体" w:hAnsi="宋体" w:eastAsia="宋体" w:cs="宋体"/>
          <w:sz w:val="24"/>
          <w:szCs w:val="24"/>
        </w:rPr>
      </w:pPr>
      <w:r>
        <w:rPr>
          <w:rStyle w:val="19"/>
          <w:rFonts w:ascii="宋体" w:hAnsi="宋体"/>
          <w:sz w:val="24"/>
          <w:szCs w:val="24"/>
          <w:rtl w:val="0"/>
          <w:lang w:val="en-US"/>
        </w:rPr>
        <w:t>31.3</w:t>
      </w:r>
      <w:r>
        <w:rPr>
          <w:rStyle w:val="18"/>
          <w:rFonts w:hint="eastAsia" w:eastAsia="宋体"/>
          <w:sz w:val="24"/>
          <w:szCs w:val="24"/>
          <w:rtl w:val="0"/>
          <w:lang w:val="zh-TW" w:eastAsia="zh-TW"/>
        </w:rPr>
        <w:t>、中标单位不遵守招标文件或投标文件的要约、承诺，擅自修改报价或在接到中标通知书规定时间内借故拖延、拒签合同者，招标采购单位有权取消该单位的中标资格，重新招标。</w:t>
      </w:r>
    </w:p>
    <w:p w14:paraId="30407CE9">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32</w:t>
      </w:r>
      <w:r>
        <w:rPr>
          <w:rStyle w:val="18"/>
          <w:rFonts w:hint="eastAsia" w:eastAsia="宋体"/>
          <w:sz w:val="24"/>
          <w:szCs w:val="24"/>
          <w:rtl w:val="0"/>
          <w:lang w:val="zh-TW" w:eastAsia="zh-TW"/>
        </w:rPr>
        <w:t>、合同备案</w:t>
      </w:r>
    </w:p>
    <w:p w14:paraId="6570F04D">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采购合同一式多份。</w:t>
      </w:r>
    </w:p>
    <w:p w14:paraId="43FDAD3C">
      <w:pPr>
        <w:pStyle w:val="13"/>
        <w:framePr w:wrap="auto" w:vAnchor="margin" w:hAnchor="text" w:yAlign="inline"/>
        <w:spacing w:line="600" w:lineRule="exact"/>
        <w:rPr>
          <w:rFonts w:ascii="宋体" w:hAnsi="宋体" w:eastAsia="宋体" w:cs="宋体"/>
          <w:sz w:val="24"/>
          <w:szCs w:val="24"/>
        </w:rPr>
      </w:pPr>
      <w:r>
        <w:rPr>
          <w:rStyle w:val="19"/>
          <w:rFonts w:ascii="宋体" w:hAnsi="宋体"/>
          <w:sz w:val="24"/>
          <w:szCs w:val="24"/>
          <w:rtl w:val="0"/>
          <w:lang w:val="en-US"/>
        </w:rPr>
        <w:t>33</w:t>
      </w:r>
      <w:r>
        <w:rPr>
          <w:rStyle w:val="18"/>
          <w:rFonts w:hint="eastAsia" w:eastAsia="宋体"/>
          <w:sz w:val="24"/>
          <w:szCs w:val="24"/>
          <w:rtl w:val="0"/>
          <w:lang w:val="zh-TW" w:eastAsia="zh-TW"/>
        </w:rPr>
        <w:t>、履约保证金、质量保证金</w:t>
      </w:r>
    </w:p>
    <w:p w14:paraId="59BC828C">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33.1</w:t>
      </w:r>
      <w:r>
        <w:rPr>
          <w:rStyle w:val="18"/>
          <w:rFonts w:hint="eastAsia" w:eastAsia="宋体"/>
          <w:sz w:val="24"/>
          <w:szCs w:val="24"/>
          <w:rtl w:val="0"/>
          <w:lang w:val="zh-TW" w:eastAsia="zh-TW"/>
        </w:rPr>
        <w:t>、履约保证金、质量保证金根据不同采购人的采购需求而定。</w:t>
      </w:r>
    </w:p>
    <w:p w14:paraId="48CB90D0">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33.2</w:t>
      </w:r>
      <w:r>
        <w:rPr>
          <w:rStyle w:val="18"/>
          <w:rFonts w:hint="eastAsia" w:eastAsia="宋体"/>
          <w:sz w:val="24"/>
          <w:szCs w:val="24"/>
          <w:rtl w:val="0"/>
          <w:lang w:val="zh-TW" w:eastAsia="zh-TW"/>
        </w:rPr>
        <w:t>、履约保证金、质量保证金均由采购人收取。</w:t>
      </w:r>
    </w:p>
    <w:p w14:paraId="205CB7FB">
      <w:pPr>
        <w:pStyle w:val="13"/>
        <w:framePr w:wrap="auto" w:vAnchor="margin" w:hAnchor="text" w:yAlign="inline"/>
        <w:spacing w:line="360" w:lineRule="auto"/>
        <w:rPr>
          <w:rFonts w:ascii="宋体" w:hAnsi="宋体" w:eastAsia="宋体" w:cs="宋体"/>
          <w:sz w:val="24"/>
          <w:szCs w:val="24"/>
        </w:rPr>
      </w:pPr>
      <w:r>
        <w:rPr>
          <w:rStyle w:val="19"/>
          <w:rFonts w:ascii="宋体" w:hAnsi="宋体"/>
          <w:sz w:val="24"/>
          <w:szCs w:val="24"/>
          <w:rtl w:val="0"/>
          <w:lang w:val="en-US"/>
        </w:rPr>
        <w:t>34</w:t>
      </w:r>
      <w:r>
        <w:rPr>
          <w:rStyle w:val="18"/>
          <w:rFonts w:hint="eastAsia" w:eastAsia="宋体"/>
          <w:sz w:val="24"/>
          <w:szCs w:val="24"/>
          <w:rtl w:val="0"/>
          <w:lang w:val="zh-TW" w:eastAsia="zh-TW"/>
        </w:rPr>
        <w:t>、验收</w:t>
      </w:r>
    </w:p>
    <w:p w14:paraId="7FF1B91E">
      <w:pPr>
        <w:pStyle w:val="13"/>
        <w:framePr w:wrap="auto" w:vAnchor="margin" w:hAnchor="text" w:yAlign="inline"/>
        <w:spacing w:line="360" w:lineRule="auto"/>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采购人自行验收。</w:t>
      </w:r>
    </w:p>
    <w:p w14:paraId="2E0F1861">
      <w:pPr>
        <w:pStyle w:val="13"/>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Style w:val="19"/>
          <w:rFonts w:ascii="宋体" w:hAnsi="宋体"/>
          <w:sz w:val="24"/>
          <w:szCs w:val="24"/>
          <w:rtl w:val="0"/>
          <w:lang w:val="en-US"/>
        </w:rPr>
        <w:t>35</w:t>
      </w:r>
      <w:r>
        <w:rPr>
          <w:rStyle w:val="18"/>
          <w:rFonts w:hint="eastAsia" w:eastAsia="宋体"/>
          <w:sz w:val="24"/>
          <w:szCs w:val="24"/>
          <w:rtl w:val="0"/>
          <w:lang w:val="zh-TW" w:eastAsia="zh-TW"/>
        </w:rPr>
        <w:t>、质疑与投诉</w:t>
      </w:r>
    </w:p>
    <w:p w14:paraId="56483462">
      <w:pPr>
        <w:pStyle w:val="13"/>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szCs w:val="24"/>
        </w:rPr>
      </w:pPr>
      <w:r>
        <w:rPr>
          <w:rStyle w:val="19"/>
          <w:rFonts w:ascii="宋体" w:hAnsi="宋体"/>
          <w:sz w:val="24"/>
          <w:szCs w:val="24"/>
          <w:rtl w:val="0"/>
          <w:lang w:val="en-US"/>
        </w:rPr>
        <w:t>35.1</w:t>
      </w:r>
      <w:r>
        <w:rPr>
          <w:rStyle w:val="18"/>
          <w:rFonts w:hint="eastAsia" w:eastAsia="宋体"/>
          <w:sz w:val="24"/>
          <w:szCs w:val="24"/>
          <w:rtl w:val="0"/>
          <w:lang w:val="zh-TW" w:eastAsia="zh-TW"/>
        </w:rPr>
        <w:t>、投标人如认为招标过程存在违法行为，使自身的合法权益受到损害的，可以在开标截止时间前</w:t>
      </w:r>
      <w:r>
        <w:rPr>
          <w:rStyle w:val="19"/>
          <w:rFonts w:ascii="宋体" w:hAnsi="宋体"/>
          <w:sz w:val="24"/>
          <w:szCs w:val="24"/>
          <w:rtl w:val="0"/>
          <w:lang w:val="en-US"/>
        </w:rPr>
        <w:t>10</w:t>
      </w:r>
      <w:r>
        <w:rPr>
          <w:rStyle w:val="18"/>
          <w:rFonts w:hint="eastAsia" w:eastAsia="宋体"/>
          <w:sz w:val="24"/>
          <w:szCs w:val="24"/>
          <w:rtl w:val="0"/>
          <w:lang w:val="zh-TW" w:eastAsia="zh-TW"/>
        </w:rPr>
        <w:t>天前，以书面形式向招标代理单位提出质疑；</w:t>
      </w:r>
    </w:p>
    <w:p w14:paraId="6C45CFED">
      <w:pPr>
        <w:pStyle w:val="13"/>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rPr>
          <w:rFonts w:ascii="宋体" w:hAnsi="宋体" w:eastAsia="宋体" w:cs="宋体"/>
          <w:kern w:val="1"/>
          <w:sz w:val="24"/>
          <w:szCs w:val="24"/>
        </w:rPr>
      </w:pPr>
      <w:r>
        <w:rPr>
          <w:rFonts w:hint="eastAsia" w:eastAsia="SimSong Bold"/>
          <w:sz w:val="24"/>
          <w:szCs w:val="24"/>
          <w:rtl w:val="0"/>
          <w:lang w:val="zh-TW" w:eastAsia="zh-TW"/>
        </w:rPr>
        <w:t xml:space="preserve">　  </w:t>
      </w:r>
      <w:r>
        <w:rPr>
          <w:rFonts w:ascii="宋体" w:hAnsi="宋体"/>
          <w:kern w:val="1"/>
          <w:sz w:val="24"/>
          <w:szCs w:val="24"/>
          <w:rtl w:val="0"/>
          <w:lang w:val="en-US"/>
        </w:rPr>
        <w:t>35.2</w:t>
      </w:r>
      <w:r>
        <w:rPr>
          <w:rFonts w:hint="eastAsia" w:eastAsia="宋体"/>
          <w:kern w:val="1"/>
          <w:sz w:val="24"/>
          <w:szCs w:val="24"/>
          <w:rtl w:val="0"/>
          <w:lang w:val="zh-TW" w:eastAsia="zh-TW"/>
        </w:rPr>
        <w:t>、投标人如认为中标结果使自身的合法权益受到损害的，应于自中标公示期限三个工作日内，以书面形式向采购代理机构或采购人提出质疑。</w:t>
      </w:r>
    </w:p>
    <w:p w14:paraId="0048B2B0">
      <w:pPr>
        <w:pStyle w:val="13"/>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eastAsia="zh-CN"/>
        </w:rPr>
      </w:pPr>
      <w:r>
        <w:rPr>
          <w:rStyle w:val="19"/>
          <w:rFonts w:ascii="宋体" w:hAnsi="宋体"/>
          <w:sz w:val="24"/>
          <w:szCs w:val="24"/>
          <w:rtl w:val="0"/>
          <w:lang w:val="en-US"/>
        </w:rPr>
        <w:t>35.3</w:t>
      </w:r>
      <w:r>
        <w:rPr>
          <w:rStyle w:val="18"/>
          <w:rFonts w:hint="eastAsia" w:eastAsia="宋体"/>
          <w:sz w:val="24"/>
          <w:szCs w:val="24"/>
          <w:rtl w:val="0"/>
          <w:lang w:val="zh-TW" w:eastAsia="zh-TW"/>
        </w:rPr>
        <w:t>、投标人对采购代理机构和采购人的质疑答复不满意或者采购代理机构或采购人未在规定时间内作出答复的，可以在答复期满后三个工作日向采购单位监督管理部门投诉</w:t>
      </w:r>
      <w:r>
        <w:rPr>
          <w:rStyle w:val="18"/>
          <w:rFonts w:hint="eastAsia" w:eastAsia="宋体"/>
          <w:sz w:val="24"/>
          <w:szCs w:val="24"/>
          <w:rtl w:val="0"/>
          <w:lang w:val="zh-TW" w:eastAsia="zh-CN"/>
        </w:rPr>
        <w:t>。</w:t>
      </w:r>
    </w:p>
    <w:p w14:paraId="1D5B1D11">
      <w:pPr>
        <w:pStyle w:val="13"/>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textAlignment w:val="auto"/>
        <w:rPr>
          <w:rFonts w:hint="eastAsia" w:eastAsia="宋体"/>
          <w:kern w:val="1"/>
          <w:sz w:val="24"/>
          <w:szCs w:val="24"/>
          <w:rtl w:val="0"/>
          <w:lang w:val="zh-TW" w:eastAsia="zh-TW"/>
        </w:rPr>
      </w:pPr>
      <w:r>
        <w:rPr>
          <w:rFonts w:ascii="宋体" w:hAnsi="宋体"/>
          <w:kern w:val="1"/>
          <w:sz w:val="24"/>
          <w:szCs w:val="24"/>
          <w:rtl w:val="0"/>
          <w:lang w:val="en-US"/>
        </w:rPr>
        <w:t>35.4</w:t>
      </w:r>
      <w:r>
        <w:rPr>
          <w:rFonts w:hint="eastAsia" w:eastAsia="宋体"/>
          <w:kern w:val="1"/>
          <w:sz w:val="24"/>
          <w:szCs w:val="24"/>
          <w:rtl w:val="0"/>
          <w:lang w:val="zh-TW" w:eastAsia="zh-TW"/>
        </w:rPr>
        <w:t>、中标公示无异议完成，应发布中标结果公告。</w:t>
      </w:r>
    </w:p>
    <w:p w14:paraId="428839EC">
      <w:pPr>
        <w:pStyle w:val="13"/>
        <w:framePr w:wrap="auto" w:vAnchor="margin" w:hAnchor="text" w:yAlign="inline"/>
        <w:spacing w:line="360" w:lineRule="auto"/>
        <w:jc w:val="center"/>
        <w:outlineLvl w:val="1"/>
        <w:rPr>
          <w:rFonts w:hint="eastAsia" w:eastAsia="SimSong Bold"/>
          <w:b/>
          <w:bCs/>
          <w:sz w:val="28"/>
          <w:szCs w:val="28"/>
          <w:rtl w:val="0"/>
          <w:lang w:val="zh-TW" w:eastAsia="zh-TW"/>
        </w:rPr>
      </w:pPr>
      <w:bookmarkStart w:id="31" w:name="_Toc25322"/>
    </w:p>
    <w:p w14:paraId="1504A288">
      <w:pPr>
        <w:pStyle w:val="13"/>
        <w:framePr w:wrap="auto" w:vAnchor="margin" w:hAnchor="text" w:yAlign="inline"/>
        <w:spacing w:line="360" w:lineRule="auto"/>
        <w:jc w:val="center"/>
        <w:outlineLvl w:val="1"/>
        <w:rPr>
          <w:rFonts w:hint="eastAsia" w:eastAsia="SimSong Bold"/>
          <w:b/>
          <w:bCs/>
          <w:sz w:val="28"/>
          <w:szCs w:val="28"/>
          <w:rtl w:val="0"/>
          <w:lang w:val="zh-TW" w:eastAsia="zh-TW"/>
        </w:rPr>
      </w:pPr>
    </w:p>
    <w:p w14:paraId="4333BF5F">
      <w:pPr>
        <w:pStyle w:val="13"/>
        <w:framePr w:wrap="auto" w:vAnchor="margin" w:hAnchor="text" w:yAlign="inline"/>
        <w:spacing w:line="360" w:lineRule="auto"/>
        <w:jc w:val="center"/>
        <w:outlineLvl w:val="1"/>
        <w:rPr>
          <w:rFonts w:ascii="SimSong Bold" w:hAnsi="SimSong Bold" w:eastAsia="SimSong Bold" w:cs="SimSong Bold"/>
          <w:b/>
          <w:bCs/>
          <w:sz w:val="28"/>
          <w:szCs w:val="28"/>
          <w:lang w:val="zh-TW" w:eastAsia="zh-TW"/>
        </w:rPr>
      </w:pPr>
      <w:r>
        <w:rPr>
          <w:rFonts w:hint="eastAsia" w:eastAsia="SimSong Bold"/>
          <w:b/>
          <w:bCs/>
          <w:sz w:val="28"/>
          <w:szCs w:val="28"/>
          <w:rtl w:val="0"/>
          <w:lang w:val="zh-TW" w:eastAsia="zh-TW"/>
        </w:rPr>
        <w:t xml:space="preserve">第二节  </w:t>
      </w:r>
      <w:r>
        <w:rPr>
          <w:rFonts w:hint="eastAsia" w:eastAsia="宋体"/>
          <w:b/>
          <w:bCs/>
          <w:sz w:val="28"/>
          <w:szCs w:val="28"/>
          <w:rtl w:val="0"/>
          <w:lang w:val="en-US" w:eastAsia="zh-CN"/>
        </w:rPr>
        <w:t xml:space="preserve">  </w:t>
      </w:r>
      <w:r>
        <w:rPr>
          <w:rFonts w:hint="eastAsia" w:eastAsia="SimSong Bold"/>
          <w:b/>
          <w:bCs/>
          <w:sz w:val="28"/>
          <w:szCs w:val="28"/>
          <w:rtl w:val="0"/>
          <w:lang w:val="zh-TW" w:eastAsia="zh-TW"/>
        </w:rPr>
        <w:t>投标人须知之专用条款</w:t>
      </w:r>
      <w:bookmarkEnd w:id="31"/>
    </w:p>
    <w:p w14:paraId="6D4A61A3">
      <w:pPr>
        <w:pStyle w:val="13"/>
        <w:framePr w:wrap="auto" w:vAnchor="margin" w:hAnchor="text" w:yAlign="inline"/>
        <w:spacing w:line="360" w:lineRule="auto"/>
        <w:rPr>
          <w:rFonts w:ascii="宋体" w:hAnsi="宋体" w:eastAsia="宋体" w:cs="宋体"/>
          <w:sz w:val="24"/>
          <w:szCs w:val="24"/>
        </w:rPr>
      </w:pPr>
      <w:r>
        <w:rPr>
          <w:rStyle w:val="19"/>
          <w:rFonts w:ascii="宋体" w:hAnsi="宋体"/>
          <w:sz w:val="24"/>
          <w:szCs w:val="24"/>
          <w:rtl w:val="0"/>
          <w:lang w:val="en-US"/>
        </w:rPr>
        <w:t>36</w:t>
      </w:r>
      <w:r>
        <w:rPr>
          <w:rStyle w:val="18"/>
          <w:rFonts w:hint="eastAsia" w:eastAsia="宋体"/>
          <w:sz w:val="24"/>
          <w:szCs w:val="24"/>
          <w:rtl w:val="0"/>
          <w:lang w:val="zh-TW" w:eastAsia="zh-TW"/>
        </w:rPr>
        <w:t>、投标文件组成</w:t>
      </w:r>
      <w:r>
        <w:rPr>
          <w:rFonts w:hint="eastAsia" w:ascii="宋体" w:hAnsi="宋体" w:eastAsia="宋体" w:cs="宋体"/>
          <w:sz w:val="24"/>
          <w:szCs w:val="24"/>
          <w:rtl w:val="0"/>
          <w:lang w:val="zh-TW" w:eastAsia="zh-TW"/>
        </w:rPr>
        <w:t>（加</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的资料为</w:t>
      </w:r>
      <w:r>
        <w:rPr>
          <w:rFonts w:hint="eastAsia" w:eastAsia="SimSong Bold"/>
          <w:sz w:val="24"/>
          <w:szCs w:val="24"/>
          <w:rtl w:val="0"/>
          <w:lang w:val="zh-TW" w:eastAsia="zh-TW"/>
        </w:rPr>
        <w:t>必须提供，否则将视为无效标处理）</w:t>
      </w:r>
    </w:p>
    <w:p w14:paraId="514BD10E">
      <w:pPr>
        <w:pStyle w:val="13"/>
        <w:framePr w:wrap="auto" w:vAnchor="margin" w:hAnchor="text" w:yAlign="inline"/>
        <w:spacing w:line="360" w:lineRule="auto"/>
        <w:ind w:firstLine="480"/>
        <w:rPr>
          <w:rFonts w:ascii="宋体" w:hAnsi="宋体" w:eastAsia="宋体" w:cs="宋体"/>
          <w:sz w:val="24"/>
          <w:szCs w:val="24"/>
        </w:rPr>
      </w:pPr>
      <w:r>
        <w:rPr>
          <w:rStyle w:val="18"/>
          <w:rFonts w:hint="eastAsia" w:eastAsia="宋体"/>
          <w:sz w:val="24"/>
          <w:szCs w:val="24"/>
          <w:rtl w:val="0"/>
          <w:lang w:val="zh-TW" w:eastAsia="zh-TW"/>
        </w:rPr>
        <w:t>部分格式可参考</w:t>
      </w:r>
      <w:r>
        <w:rPr>
          <w:rStyle w:val="19"/>
          <w:rFonts w:hint="default" w:ascii="宋体" w:hAnsi="宋体"/>
          <w:sz w:val="24"/>
          <w:szCs w:val="24"/>
          <w:rtl w:val="0"/>
          <w:lang w:val="en-US"/>
        </w:rPr>
        <w:t>“</w:t>
      </w:r>
      <w:r>
        <w:rPr>
          <w:rStyle w:val="18"/>
          <w:rFonts w:hint="eastAsia" w:eastAsia="宋体"/>
          <w:sz w:val="24"/>
          <w:szCs w:val="24"/>
          <w:rtl w:val="0"/>
          <w:lang w:val="zh-TW" w:eastAsia="zh-TW"/>
        </w:rPr>
        <w:t>第五部分 投标文件格式</w:t>
      </w:r>
      <w:r>
        <w:rPr>
          <w:rStyle w:val="19"/>
          <w:rFonts w:hint="default" w:ascii="宋体" w:hAnsi="宋体"/>
          <w:sz w:val="24"/>
          <w:szCs w:val="24"/>
          <w:rtl w:val="0"/>
          <w:lang w:val="en-US"/>
        </w:rPr>
        <w:t>”</w:t>
      </w:r>
      <w:r>
        <w:rPr>
          <w:rStyle w:val="18"/>
          <w:rFonts w:hint="eastAsia" w:eastAsia="宋体"/>
          <w:sz w:val="24"/>
          <w:szCs w:val="24"/>
          <w:rtl w:val="0"/>
          <w:lang w:val="zh-TW" w:eastAsia="zh-TW"/>
        </w:rPr>
        <w:t>，未提供参考格式的由投标人根据相关要求自行编制。投标文件一般应当包括以下主要内容：报价文件和技术文件、商务文件。</w:t>
      </w:r>
    </w:p>
    <w:p w14:paraId="3BDB4B21">
      <w:pPr>
        <w:pStyle w:val="13"/>
        <w:framePr w:wrap="auto" w:vAnchor="margin" w:hAnchor="text" w:yAlign="inline"/>
        <w:spacing w:line="360" w:lineRule="auto"/>
        <w:ind w:firstLine="482"/>
        <w:rPr>
          <w:rFonts w:ascii="SimSong Bold" w:hAnsi="SimSong Bold" w:eastAsia="SimSong Bold" w:cs="SimSong Bold"/>
          <w:sz w:val="24"/>
          <w:szCs w:val="24"/>
          <w:lang w:val="zh-TW" w:eastAsia="zh-TW"/>
        </w:rPr>
      </w:pPr>
      <w:r>
        <w:rPr>
          <w:rFonts w:hint="eastAsia" w:eastAsia="SimSong Bold"/>
          <w:sz w:val="24"/>
          <w:szCs w:val="24"/>
          <w:rtl w:val="0"/>
          <w:lang w:val="zh-TW" w:eastAsia="zh-TW"/>
        </w:rPr>
        <w:t>注意：投标文件封面、开标一览表、投标响应函、授权委托书须加盖单位公章，开标一览表、投标响应函须经法定代表人（或授权代表）签字，否则视为无效投标。</w:t>
      </w:r>
    </w:p>
    <w:p w14:paraId="7A9BCFFD">
      <w:pPr>
        <w:pStyle w:val="13"/>
        <w:framePr w:wrap="auto" w:vAnchor="margin" w:hAnchor="text" w:yAlign="inline"/>
        <w:spacing w:line="360" w:lineRule="auto"/>
        <w:ind w:firstLine="480"/>
        <w:outlineLvl w:val="2"/>
        <w:rPr>
          <w:rFonts w:ascii="宋体" w:hAnsi="宋体" w:eastAsia="宋体" w:cs="宋体"/>
          <w:sz w:val="24"/>
          <w:szCs w:val="24"/>
        </w:rPr>
      </w:pPr>
      <w:bookmarkStart w:id="32" w:name="_Toc3166"/>
      <w:r>
        <w:rPr>
          <w:rStyle w:val="19"/>
          <w:rFonts w:ascii="宋体" w:hAnsi="宋体"/>
          <w:sz w:val="24"/>
          <w:szCs w:val="24"/>
          <w:rtl w:val="0"/>
          <w:lang w:val="en-US"/>
        </w:rPr>
        <w:t>36.1</w:t>
      </w:r>
      <w:r>
        <w:rPr>
          <w:rStyle w:val="18"/>
          <w:rFonts w:hint="eastAsia" w:eastAsia="宋体"/>
          <w:sz w:val="24"/>
          <w:szCs w:val="24"/>
          <w:rtl w:val="0"/>
          <w:lang w:val="zh-TW" w:eastAsia="zh-TW"/>
        </w:rPr>
        <w:t>、报价文件（单独密封），应包括以下内容：</w:t>
      </w:r>
      <w:bookmarkEnd w:id="32"/>
    </w:p>
    <w:p w14:paraId="4EB73345">
      <w:pPr>
        <w:pStyle w:val="13"/>
        <w:framePr w:wrap="auto" w:vAnchor="margin" w:hAnchor="text" w:yAlign="inline"/>
        <w:spacing w:line="360" w:lineRule="auto"/>
        <w:ind w:firstLine="482"/>
        <w:rPr>
          <w:rFonts w:hint="eastAsia" w:ascii="宋体" w:hAnsi="宋体" w:eastAsia="宋体" w:cs="宋体"/>
          <w:sz w:val="24"/>
          <w:szCs w:val="24"/>
        </w:rPr>
      </w:pPr>
      <w:r>
        <w:rPr>
          <w:rFonts w:hint="eastAsia" w:ascii="宋体" w:hAnsi="宋体" w:eastAsia="宋体" w:cs="宋体"/>
          <w:sz w:val="24"/>
          <w:szCs w:val="24"/>
          <w:rtl w:val="0"/>
          <w:lang w:val="en-US"/>
        </w:rPr>
        <w:t>▲</w:t>
      </w:r>
      <w:r>
        <w:rPr>
          <w:rFonts w:hint="eastAsia" w:ascii="宋体" w:hAnsi="宋体" w:eastAsia="宋体" w:cs="宋体"/>
          <w:sz w:val="24"/>
          <w:szCs w:val="24"/>
          <w:rtl w:val="0"/>
          <w:lang w:val="en-US" w:eastAsia="zh-CN"/>
        </w:rPr>
        <w:t>（1）</w:t>
      </w:r>
      <w:r>
        <w:rPr>
          <w:rFonts w:hint="eastAsia" w:ascii="宋体" w:hAnsi="宋体" w:eastAsia="宋体" w:cs="宋体"/>
          <w:sz w:val="24"/>
          <w:szCs w:val="24"/>
          <w:rtl w:val="0"/>
          <w:lang w:val="zh-TW" w:eastAsia="zh-TW"/>
        </w:rPr>
        <w:t>开标一览表；</w:t>
      </w:r>
    </w:p>
    <w:p w14:paraId="2191E395">
      <w:pPr>
        <w:pStyle w:val="13"/>
        <w:framePr w:wrap="auto" w:vAnchor="margin" w:hAnchor="text" w:yAlign="inline"/>
        <w:spacing w:line="360" w:lineRule="auto"/>
        <w:ind w:firstLine="482"/>
        <w:rPr>
          <w:rFonts w:hint="eastAsia" w:ascii="宋体" w:hAnsi="宋体" w:eastAsia="宋体" w:cs="宋体"/>
          <w:sz w:val="24"/>
          <w:szCs w:val="24"/>
        </w:rPr>
      </w:pPr>
      <w:r>
        <w:rPr>
          <w:rFonts w:hint="eastAsia" w:ascii="宋体" w:hAnsi="宋体" w:eastAsia="宋体" w:cs="宋体"/>
          <w:sz w:val="24"/>
          <w:szCs w:val="24"/>
          <w:rtl w:val="0"/>
          <w:lang w:val="en-US"/>
        </w:rPr>
        <w:t>▲</w:t>
      </w:r>
      <w:r>
        <w:rPr>
          <w:rFonts w:hint="eastAsia" w:ascii="宋体" w:hAnsi="宋体" w:eastAsia="宋体" w:cs="宋体"/>
          <w:sz w:val="24"/>
          <w:szCs w:val="24"/>
          <w:rtl w:val="0"/>
          <w:lang w:val="en-US" w:eastAsia="zh-CN"/>
        </w:rPr>
        <w:t>（2）</w:t>
      </w:r>
      <w:r>
        <w:rPr>
          <w:rFonts w:hint="eastAsia" w:ascii="宋体" w:hAnsi="宋体" w:eastAsia="宋体" w:cs="宋体"/>
          <w:sz w:val="24"/>
          <w:szCs w:val="24"/>
          <w:rtl w:val="0"/>
          <w:lang w:val="zh-TW" w:eastAsia="zh-TW"/>
        </w:rPr>
        <w:t>分项报价表</w:t>
      </w:r>
      <w:r>
        <w:rPr>
          <w:rFonts w:hint="eastAsia" w:ascii="宋体" w:hAnsi="宋体" w:eastAsia="宋体" w:cs="宋体"/>
          <w:sz w:val="24"/>
          <w:szCs w:val="24"/>
          <w:rtl w:val="0"/>
          <w:lang w:val="en-US"/>
        </w:rPr>
        <w:t>;</w:t>
      </w:r>
    </w:p>
    <w:p w14:paraId="17EEDD7C">
      <w:pPr>
        <w:pStyle w:val="13"/>
        <w:framePr w:wrap="auto" w:vAnchor="margin" w:hAnchor="text" w:yAlign="inline"/>
        <w:spacing w:line="360" w:lineRule="auto"/>
        <w:ind w:firstLine="720"/>
        <w:rPr>
          <w:rFonts w:ascii="宋体" w:hAnsi="宋体" w:eastAsia="宋体" w:cs="宋体"/>
          <w:sz w:val="24"/>
          <w:szCs w:val="24"/>
        </w:rPr>
      </w:pPr>
      <w:r>
        <w:rPr>
          <w:rStyle w:val="19"/>
          <w:rFonts w:ascii="宋体" w:hAnsi="宋体"/>
          <w:sz w:val="24"/>
          <w:szCs w:val="24"/>
          <w:rtl w:val="0"/>
          <w:lang w:val="en-US"/>
        </w:rPr>
        <w:t>1)</w:t>
      </w:r>
      <w:r>
        <w:rPr>
          <w:rStyle w:val="18"/>
          <w:rFonts w:hint="eastAsia" w:eastAsia="宋体"/>
          <w:sz w:val="24"/>
          <w:szCs w:val="24"/>
          <w:rtl w:val="0"/>
          <w:lang w:val="zh-TW" w:eastAsia="zh-TW"/>
        </w:rPr>
        <w:t>投标人认为需要提供的与本项目有关的其他文件和说明。</w:t>
      </w:r>
    </w:p>
    <w:p w14:paraId="31A9348F">
      <w:pPr>
        <w:pStyle w:val="13"/>
        <w:framePr w:wrap="auto" w:vAnchor="margin" w:hAnchor="text" w:yAlign="inline"/>
        <w:spacing w:line="360" w:lineRule="auto"/>
        <w:ind w:firstLine="720"/>
        <w:rPr>
          <w:rFonts w:ascii="宋体" w:hAnsi="宋体" w:eastAsia="宋体" w:cs="宋体"/>
          <w:sz w:val="24"/>
          <w:szCs w:val="24"/>
        </w:rPr>
      </w:pPr>
      <w:r>
        <w:rPr>
          <w:rStyle w:val="19"/>
          <w:rFonts w:ascii="宋体" w:hAnsi="宋体"/>
          <w:sz w:val="24"/>
          <w:szCs w:val="24"/>
          <w:rtl w:val="0"/>
          <w:lang w:val="en-US"/>
        </w:rPr>
        <w:t>2</w:t>
      </w:r>
      <w:r>
        <w:rPr>
          <w:rStyle w:val="18"/>
          <w:rFonts w:hint="eastAsia" w:eastAsia="宋体"/>
          <w:sz w:val="24"/>
          <w:szCs w:val="24"/>
          <w:rtl w:val="0"/>
          <w:lang w:val="zh-TW" w:eastAsia="zh-TW"/>
        </w:rPr>
        <w:t>）投标报价应是唯一的，招标采购单位将拒绝有选择的报价。</w:t>
      </w:r>
    </w:p>
    <w:p w14:paraId="5AA61975">
      <w:pPr>
        <w:pStyle w:val="13"/>
        <w:framePr w:wrap="auto" w:vAnchor="margin" w:hAnchor="text" w:yAlign="inline"/>
        <w:spacing w:line="360" w:lineRule="auto"/>
        <w:ind w:firstLine="480"/>
        <w:outlineLvl w:val="2"/>
        <w:rPr>
          <w:rFonts w:ascii="宋体" w:hAnsi="宋体" w:eastAsia="宋体" w:cs="宋体"/>
          <w:sz w:val="24"/>
          <w:szCs w:val="24"/>
        </w:rPr>
      </w:pPr>
      <w:bookmarkStart w:id="33" w:name="_Toc27019"/>
      <w:r>
        <w:rPr>
          <w:rStyle w:val="19"/>
          <w:rFonts w:ascii="宋体" w:hAnsi="宋体"/>
          <w:sz w:val="24"/>
          <w:szCs w:val="24"/>
          <w:rtl w:val="0"/>
          <w:lang w:val="en-US"/>
        </w:rPr>
        <w:t>36.2</w:t>
      </w:r>
      <w:r>
        <w:rPr>
          <w:rStyle w:val="18"/>
          <w:rFonts w:hint="eastAsia" w:eastAsia="宋体"/>
          <w:sz w:val="24"/>
          <w:szCs w:val="24"/>
          <w:rtl w:val="0"/>
          <w:lang w:val="zh-TW" w:eastAsia="zh-TW"/>
        </w:rPr>
        <w:t>、商务技术文件应包括以下内容：</w:t>
      </w:r>
      <w:bookmarkEnd w:id="33"/>
    </w:p>
    <w:p w14:paraId="26BD29E7">
      <w:pPr>
        <w:pStyle w:val="13"/>
        <w:framePr w:wrap="auto" w:vAnchor="margin" w:hAnchor="text" w:yAlign="inline"/>
        <w:spacing w:line="360" w:lineRule="auto"/>
        <w:ind w:firstLine="720"/>
        <w:rPr>
          <w:rFonts w:ascii="宋体" w:hAnsi="宋体" w:eastAsia="宋体" w:cs="宋体"/>
          <w:sz w:val="24"/>
          <w:szCs w:val="24"/>
        </w:rPr>
      </w:pPr>
      <w:r>
        <w:rPr>
          <w:rStyle w:val="18"/>
          <w:rFonts w:hint="eastAsia" w:ascii="宋体" w:hAnsi="宋体" w:eastAsia="宋体" w:cs="宋体"/>
          <w:sz w:val="24"/>
          <w:szCs w:val="24"/>
          <w:rtl w:val="0"/>
          <w:lang w:val="zh-TW" w:eastAsia="zh-TW"/>
        </w:rPr>
        <w:t>（</w:t>
      </w:r>
      <w:r>
        <w:rPr>
          <w:rStyle w:val="19"/>
          <w:rFonts w:hint="eastAsia" w:ascii="宋体" w:hAnsi="宋体" w:eastAsia="宋体" w:cs="宋体"/>
          <w:sz w:val="24"/>
          <w:szCs w:val="24"/>
          <w:rtl w:val="0"/>
          <w:lang w:val="en-US"/>
        </w:rPr>
        <w:t>1</w:t>
      </w:r>
      <w:r>
        <w:rPr>
          <w:rStyle w:val="18"/>
          <w:rFonts w:hint="eastAsia" w:ascii="宋体" w:hAnsi="宋体" w:eastAsia="宋体" w:cs="宋体"/>
          <w:sz w:val="24"/>
          <w:szCs w:val="24"/>
          <w:rtl w:val="0"/>
          <w:lang w:val="zh-TW" w:eastAsia="zh-TW"/>
        </w:rPr>
        <w:t>）目录；</w:t>
      </w:r>
    </w:p>
    <w:p w14:paraId="1E964FAF">
      <w:pPr>
        <w:pStyle w:val="13"/>
        <w:framePr w:wrap="auto" w:vAnchor="margin" w:hAnchor="text" w:yAlign="inline"/>
        <w:spacing w:line="360" w:lineRule="auto"/>
        <w:ind w:firstLine="720"/>
        <w:rPr>
          <w:rFonts w:ascii="宋体" w:hAnsi="宋体" w:eastAsia="宋体" w:cs="宋体"/>
          <w:sz w:val="24"/>
          <w:szCs w:val="24"/>
        </w:rPr>
      </w:pPr>
      <w:r>
        <w:rPr>
          <w:rStyle w:val="18"/>
          <w:rFonts w:hint="eastAsia" w:ascii="宋体" w:hAnsi="宋体" w:eastAsia="宋体" w:cs="宋体"/>
          <w:sz w:val="24"/>
          <w:szCs w:val="24"/>
          <w:rtl w:val="0"/>
          <w:lang w:val="zh-TW" w:eastAsia="zh-TW"/>
        </w:rPr>
        <w:t>（</w:t>
      </w:r>
      <w:r>
        <w:rPr>
          <w:rStyle w:val="19"/>
          <w:rFonts w:hint="eastAsia" w:ascii="宋体" w:hAnsi="宋体" w:eastAsia="宋体" w:cs="宋体"/>
          <w:sz w:val="24"/>
          <w:szCs w:val="24"/>
          <w:rtl w:val="0"/>
          <w:lang w:val="en-US"/>
        </w:rPr>
        <w:t>2</w:t>
      </w:r>
      <w:r>
        <w:rPr>
          <w:rStyle w:val="18"/>
          <w:rFonts w:hint="eastAsia" w:ascii="宋体" w:hAnsi="宋体" w:eastAsia="宋体" w:cs="宋体"/>
          <w:sz w:val="24"/>
          <w:szCs w:val="24"/>
          <w:rtl w:val="0"/>
          <w:lang w:val="zh-TW" w:eastAsia="zh-TW"/>
        </w:rPr>
        <w:t>）评分响应表；</w:t>
      </w:r>
    </w:p>
    <w:p w14:paraId="259304A4">
      <w:pPr>
        <w:pStyle w:val="13"/>
        <w:framePr w:wrap="auto" w:vAnchor="margin" w:hAnchor="text" w:yAlign="inline"/>
        <w:spacing w:line="360" w:lineRule="auto"/>
        <w:ind w:firstLine="482"/>
        <w:rPr>
          <w:rFonts w:hint="eastAsia" w:ascii="宋体" w:hAnsi="宋体" w:eastAsia="宋体" w:cs="宋体"/>
          <w:sz w:val="24"/>
          <w:szCs w:val="24"/>
        </w:rPr>
      </w:pP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w:t>
      </w:r>
      <w:r>
        <w:rPr>
          <w:rFonts w:hint="eastAsia" w:ascii="宋体" w:hAnsi="宋体" w:eastAsia="宋体" w:cs="宋体"/>
          <w:sz w:val="24"/>
          <w:szCs w:val="24"/>
          <w:rtl w:val="0"/>
          <w:lang w:val="en-US"/>
        </w:rPr>
        <w:t>3</w:t>
      </w:r>
      <w:r>
        <w:rPr>
          <w:rFonts w:hint="eastAsia" w:ascii="宋体" w:hAnsi="宋体" w:eastAsia="宋体" w:cs="宋体"/>
          <w:sz w:val="24"/>
          <w:szCs w:val="24"/>
          <w:rtl w:val="0"/>
          <w:lang w:val="zh-TW" w:eastAsia="zh-TW"/>
        </w:rPr>
        <w:t>）营业执照（或事业单位法人登记证书或其他工商等登记证明材料）复印件；</w:t>
      </w:r>
    </w:p>
    <w:p w14:paraId="11EE2666">
      <w:pPr>
        <w:pStyle w:val="13"/>
        <w:framePr w:wrap="auto" w:vAnchor="margin" w:hAnchor="text" w:yAlign="inline"/>
        <w:spacing w:line="360" w:lineRule="auto"/>
        <w:ind w:firstLine="482"/>
        <w:rPr>
          <w:rFonts w:hint="eastAsia" w:ascii="宋体" w:hAnsi="宋体" w:eastAsia="宋体" w:cs="宋体"/>
          <w:sz w:val="24"/>
          <w:szCs w:val="24"/>
        </w:rPr>
      </w:pP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w:t>
      </w:r>
      <w:r>
        <w:rPr>
          <w:rFonts w:hint="eastAsia" w:ascii="宋体" w:hAnsi="宋体" w:eastAsia="宋体" w:cs="宋体"/>
          <w:sz w:val="24"/>
          <w:szCs w:val="24"/>
          <w:rtl w:val="0"/>
          <w:lang w:val="en-US"/>
        </w:rPr>
        <w:t>4</w:t>
      </w:r>
      <w:r>
        <w:rPr>
          <w:rFonts w:hint="eastAsia" w:ascii="宋体" w:hAnsi="宋体" w:eastAsia="宋体" w:cs="宋体"/>
          <w:sz w:val="24"/>
          <w:szCs w:val="24"/>
          <w:rtl w:val="0"/>
          <w:lang w:val="zh-TW" w:eastAsia="zh-TW"/>
        </w:rPr>
        <w:t>）组织机构代码证、社保登记证（或供应商一年内缴纳过的社保缴纳花名册）、税务登记证复印件（持</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五证合一</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新版营业执照的投标人不要求提供组织机构代码证、社保登记证、税务登记证；持</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三证合一</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新版营业执照的投标人不要求提供组织机构代码证、税务登记证；个体工商户不要求提供组织机构代码证，持</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两证整合</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新版营业执照的个体工商户不要求提供税务登记证）；</w:t>
      </w:r>
    </w:p>
    <w:p w14:paraId="7CB8133E">
      <w:pPr>
        <w:pStyle w:val="13"/>
        <w:framePr w:wrap="auto" w:vAnchor="margin" w:hAnchor="text" w:yAlign="inline"/>
        <w:spacing w:line="360" w:lineRule="auto"/>
        <w:ind w:firstLine="482"/>
        <w:rPr>
          <w:rFonts w:hint="eastAsia" w:ascii="宋体" w:hAnsi="宋体" w:eastAsia="宋体" w:cs="宋体"/>
          <w:sz w:val="24"/>
          <w:szCs w:val="24"/>
        </w:rPr>
      </w:pP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w:t>
      </w:r>
      <w:r>
        <w:rPr>
          <w:rFonts w:hint="eastAsia" w:ascii="宋体" w:hAnsi="宋体" w:eastAsia="宋体" w:cs="宋体"/>
          <w:sz w:val="24"/>
          <w:szCs w:val="24"/>
          <w:rtl w:val="0"/>
          <w:lang w:val="en-US"/>
        </w:rPr>
        <w:t>5</w:t>
      </w:r>
      <w:r>
        <w:rPr>
          <w:rFonts w:hint="eastAsia" w:ascii="宋体" w:hAnsi="宋体" w:eastAsia="宋体" w:cs="宋体"/>
          <w:sz w:val="24"/>
          <w:szCs w:val="24"/>
          <w:rtl w:val="0"/>
          <w:lang w:val="zh-TW" w:eastAsia="zh-TW"/>
        </w:rPr>
        <w:t>）投标响应函（必须按照第五部分 投标文件格式）；</w:t>
      </w:r>
    </w:p>
    <w:p w14:paraId="7B442E54">
      <w:pPr>
        <w:pStyle w:val="13"/>
        <w:framePr w:wrap="auto" w:vAnchor="margin" w:hAnchor="text" w:yAlign="inline"/>
        <w:spacing w:line="360" w:lineRule="auto"/>
        <w:ind w:firstLine="482"/>
        <w:rPr>
          <w:rFonts w:hint="eastAsia" w:ascii="宋体" w:hAnsi="宋体" w:eastAsia="宋体" w:cs="宋体"/>
          <w:sz w:val="24"/>
          <w:szCs w:val="24"/>
        </w:rPr>
      </w:pP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w:t>
      </w:r>
      <w:r>
        <w:rPr>
          <w:rFonts w:hint="eastAsia" w:ascii="宋体" w:hAnsi="宋体" w:eastAsia="宋体" w:cs="宋体"/>
          <w:sz w:val="24"/>
          <w:szCs w:val="24"/>
          <w:rtl w:val="0"/>
          <w:lang w:val="en-US"/>
        </w:rPr>
        <w:t>6</w:t>
      </w:r>
      <w:r>
        <w:rPr>
          <w:rFonts w:hint="eastAsia" w:ascii="宋体" w:hAnsi="宋体" w:eastAsia="宋体" w:cs="宋体"/>
          <w:sz w:val="24"/>
          <w:szCs w:val="24"/>
          <w:rtl w:val="0"/>
          <w:lang w:val="zh-TW" w:eastAsia="zh-TW"/>
        </w:rPr>
        <w:t>）法定代表人授权委托书原件、法定代表人及授权代表的身份证正反面复印件（必须按照第五部分 投标文件格式，如法定代表人直接参加投标并对相应文件签字的，只需提供其身份证正反面复印件）；</w:t>
      </w:r>
    </w:p>
    <w:p w14:paraId="3B515D5D">
      <w:pPr>
        <w:pStyle w:val="13"/>
        <w:framePr w:wrap="auto" w:vAnchor="margin" w:hAnchor="text" w:yAlign="inline"/>
        <w:spacing w:line="360" w:lineRule="auto"/>
        <w:ind w:firstLine="482"/>
        <w:rPr>
          <w:rFonts w:hint="eastAsia" w:ascii="宋体" w:hAnsi="宋体" w:eastAsia="宋体" w:cs="宋体"/>
          <w:sz w:val="24"/>
          <w:szCs w:val="24"/>
        </w:rPr>
      </w:pP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w:t>
      </w:r>
      <w:r>
        <w:rPr>
          <w:rFonts w:hint="eastAsia" w:ascii="宋体" w:hAnsi="宋体" w:eastAsia="宋体" w:cs="宋体"/>
          <w:sz w:val="24"/>
          <w:szCs w:val="24"/>
          <w:rtl w:val="0"/>
          <w:lang w:val="en-US"/>
        </w:rPr>
        <w:t>7</w:t>
      </w:r>
      <w:r>
        <w:rPr>
          <w:rFonts w:hint="eastAsia" w:ascii="宋体" w:hAnsi="宋体" w:eastAsia="宋体" w:cs="宋体"/>
          <w:sz w:val="24"/>
          <w:szCs w:val="24"/>
          <w:rtl w:val="0"/>
          <w:lang w:val="zh-TW" w:eastAsia="zh-TW"/>
        </w:rPr>
        <w:t>）无失信行为承诺书（必须按照第五部分 投标文件格式）；</w:t>
      </w:r>
    </w:p>
    <w:p w14:paraId="0346A1B8">
      <w:pPr>
        <w:pStyle w:val="13"/>
        <w:framePr w:wrap="auto" w:vAnchor="margin" w:hAnchor="text" w:yAlign="inline"/>
        <w:spacing w:line="360" w:lineRule="auto"/>
        <w:ind w:firstLine="482"/>
        <w:rPr>
          <w:rFonts w:ascii="宋体" w:hAnsi="宋体" w:eastAsia="宋体" w:cs="宋体"/>
          <w:sz w:val="24"/>
          <w:szCs w:val="24"/>
        </w:rPr>
      </w:pP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w:t>
      </w:r>
      <w:r>
        <w:rPr>
          <w:rStyle w:val="19"/>
          <w:rFonts w:hint="eastAsia" w:ascii="宋体" w:hAnsi="宋体" w:eastAsia="宋体" w:cs="宋体"/>
          <w:sz w:val="24"/>
          <w:szCs w:val="24"/>
          <w:rtl w:val="0"/>
          <w:lang w:val="en-US"/>
        </w:rPr>
        <w:t>8</w:t>
      </w:r>
      <w:r>
        <w:rPr>
          <w:rStyle w:val="18"/>
          <w:rFonts w:hint="eastAsia" w:ascii="宋体" w:hAnsi="宋体" w:eastAsia="宋体" w:cs="宋体"/>
          <w:sz w:val="24"/>
          <w:szCs w:val="24"/>
          <w:rtl w:val="0"/>
          <w:lang w:val="zh-TW" w:eastAsia="zh-TW"/>
        </w:rPr>
        <w:t>）</w:t>
      </w:r>
      <w:r>
        <w:rPr>
          <w:rStyle w:val="18"/>
          <w:rFonts w:hint="eastAsia" w:ascii="宋体" w:hAnsi="宋体" w:eastAsia="宋体" w:cs="宋体"/>
          <w:sz w:val="24"/>
          <w:szCs w:val="24"/>
          <w:rtl w:val="0"/>
          <w:lang w:val="en-US" w:eastAsia="zh-CN"/>
        </w:rPr>
        <w:t>商务</w:t>
      </w:r>
      <w:r>
        <w:rPr>
          <w:rStyle w:val="18"/>
          <w:rFonts w:hint="eastAsia" w:ascii="宋体" w:hAnsi="宋体" w:eastAsia="宋体" w:cs="宋体"/>
          <w:sz w:val="24"/>
          <w:szCs w:val="24"/>
          <w:rtl w:val="0"/>
          <w:lang w:val="zh-TW" w:eastAsia="zh-TW"/>
        </w:rPr>
        <w:t>技术偏离表：投标人必须针对招标文件要求的技术参数逐个做出响应；</w:t>
      </w:r>
    </w:p>
    <w:p w14:paraId="0AB08148">
      <w:pPr>
        <w:pStyle w:val="13"/>
        <w:framePr w:wrap="auto" w:vAnchor="margin" w:hAnchor="text" w:yAlign="inline"/>
        <w:spacing w:line="360" w:lineRule="auto"/>
        <w:ind w:firstLine="482"/>
        <w:rPr>
          <w:rFonts w:hint="eastAsia" w:ascii="宋体" w:hAnsi="宋体" w:eastAsia="宋体" w:cs="宋体"/>
          <w:sz w:val="24"/>
          <w:szCs w:val="24"/>
        </w:rPr>
      </w:pP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w:t>
      </w:r>
      <w:r>
        <w:rPr>
          <w:rFonts w:hint="eastAsia" w:ascii="宋体" w:hAnsi="宋体" w:eastAsia="宋体" w:cs="宋体"/>
          <w:sz w:val="24"/>
          <w:szCs w:val="24"/>
          <w:rtl w:val="0"/>
          <w:lang w:val="en-US"/>
        </w:rPr>
        <w:t>9</w:t>
      </w:r>
      <w:r>
        <w:rPr>
          <w:rFonts w:hint="eastAsia" w:ascii="宋体" w:hAnsi="宋体" w:eastAsia="宋体" w:cs="宋体"/>
          <w:sz w:val="24"/>
          <w:szCs w:val="24"/>
          <w:rtl w:val="0"/>
          <w:lang w:val="zh-TW" w:eastAsia="zh-TW"/>
        </w:rPr>
        <w:t>）投标标的清单；（格式参照第五部分 投标文件格式）</w:t>
      </w:r>
    </w:p>
    <w:p w14:paraId="3906E41D">
      <w:pPr>
        <w:pStyle w:val="13"/>
        <w:framePr w:wrap="auto" w:vAnchor="margin" w:hAnchor="text" w:yAlign="inline"/>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tl w:val="0"/>
          <w:lang w:val="zh-TW" w:eastAsia="zh-TW"/>
        </w:rPr>
        <w:t>（</w:t>
      </w:r>
      <w:r>
        <w:rPr>
          <w:rFonts w:hint="eastAsia" w:ascii="宋体" w:hAnsi="宋体" w:eastAsia="宋体" w:cs="宋体"/>
          <w:b/>
          <w:bCs/>
          <w:sz w:val="24"/>
          <w:szCs w:val="24"/>
          <w:rtl w:val="0"/>
          <w:lang w:val="en-US" w:eastAsia="zh-CN"/>
        </w:rPr>
        <w:t>10</w:t>
      </w:r>
      <w:r>
        <w:rPr>
          <w:rFonts w:hint="eastAsia" w:ascii="宋体" w:hAnsi="宋体" w:eastAsia="宋体" w:cs="宋体"/>
          <w:b/>
          <w:bCs/>
          <w:sz w:val="24"/>
          <w:szCs w:val="24"/>
          <w:rtl w:val="0"/>
          <w:lang w:val="zh-TW" w:eastAsia="zh-TW"/>
        </w:rPr>
        <w:t>）对应技术商务分评分细则提供相关证明资料；</w:t>
      </w:r>
    </w:p>
    <w:p w14:paraId="54B6F2CD">
      <w:pPr>
        <w:pStyle w:val="13"/>
        <w:framePr w:wrap="auto" w:vAnchor="margin" w:hAnchor="text" w:yAlign="inline"/>
        <w:spacing w:line="360" w:lineRule="auto"/>
        <w:ind w:firstLine="480" w:firstLineChars="200"/>
        <w:rPr>
          <w:rFonts w:ascii="宋体" w:hAnsi="宋体" w:eastAsia="宋体" w:cs="宋体"/>
          <w:sz w:val="24"/>
          <w:szCs w:val="24"/>
        </w:rPr>
      </w:pPr>
      <w:r>
        <w:rPr>
          <w:rStyle w:val="18"/>
          <w:rFonts w:hint="eastAsia" w:ascii="宋体" w:hAnsi="宋体" w:eastAsia="宋体" w:cs="宋体"/>
          <w:sz w:val="24"/>
          <w:szCs w:val="24"/>
          <w:rtl w:val="0"/>
          <w:lang w:val="zh-TW" w:eastAsia="zh-TW"/>
        </w:rPr>
        <w:t>（</w:t>
      </w:r>
      <w:r>
        <w:rPr>
          <w:rStyle w:val="19"/>
          <w:rFonts w:hint="eastAsia" w:ascii="宋体" w:hAnsi="宋体" w:eastAsia="宋体" w:cs="宋体"/>
          <w:sz w:val="24"/>
          <w:szCs w:val="24"/>
          <w:rtl w:val="0"/>
          <w:lang w:val="en-US"/>
        </w:rPr>
        <w:t>1</w:t>
      </w:r>
      <w:r>
        <w:rPr>
          <w:rStyle w:val="19"/>
          <w:rFonts w:hint="eastAsia" w:ascii="宋体" w:hAnsi="宋体" w:eastAsia="宋体" w:cs="宋体"/>
          <w:sz w:val="24"/>
          <w:szCs w:val="24"/>
          <w:rtl w:val="0"/>
          <w:lang w:val="en-US" w:eastAsia="zh-CN"/>
        </w:rPr>
        <w:t>1</w:t>
      </w:r>
      <w:r>
        <w:rPr>
          <w:rStyle w:val="18"/>
          <w:rFonts w:hint="eastAsia" w:ascii="宋体" w:hAnsi="宋体" w:eastAsia="宋体" w:cs="宋体"/>
          <w:sz w:val="24"/>
          <w:szCs w:val="24"/>
          <w:rtl w:val="0"/>
          <w:lang w:val="zh-TW" w:eastAsia="zh-TW"/>
        </w:rPr>
        <w:t>）投标人认为需要提供的与本项目有关的其他文件和说明。</w:t>
      </w:r>
    </w:p>
    <w:p w14:paraId="7F6DEE72">
      <w:pPr>
        <w:pStyle w:val="13"/>
        <w:framePr w:wrap="auto" w:vAnchor="margin" w:hAnchor="text" w:yAlign="inline"/>
        <w:spacing w:line="360" w:lineRule="auto"/>
        <w:rPr>
          <w:rFonts w:ascii="宋体" w:hAnsi="宋体" w:eastAsia="宋体" w:cs="宋体"/>
          <w:sz w:val="24"/>
          <w:szCs w:val="24"/>
        </w:rPr>
      </w:pPr>
      <w:r>
        <w:rPr>
          <w:rStyle w:val="19"/>
          <w:rFonts w:ascii="宋体" w:hAnsi="宋体"/>
          <w:sz w:val="24"/>
          <w:szCs w:val="24"/>
          <w:rtl w:val="0"/>
          <w:lang w:val="en-US"/>
        </w:rPr>
        <w:t>37</w:t>
      </w:r>
      <w:r>
        <w:rPr>
          <w:rStyle w:val="18"/>
          <w:rFonts w:hint="eastAsia" w:eastAsia="宋体"/>
          <w:sz w:val="24"/>
          <w:szCs w:val="24"/>
          <w:rtl w:val="0"/>
          <w:lang w:val="zh-TW" w:eastAsia="zh-TW"/>
        </w:rPr>
        <w:t>、评标办法及评分标准：</w:t>
      </w:r>
    </w:p>
    <w:p w14:paraId="04DB827D">
      <w:pPr>
        <w:pStyle w:val="13"/>
        <w:framePr w:wrap="auto" w:vAnchor="margin" w:hAnchor="text" w:yAlign="inline"/>
        <w:spacing w:line="360" w:lineRule="auto"/>
        <w:ind w:firstLine="480"/>
        <w:outlineLvl w:val="2"/>
        <w:rPr>
          <w:rFonts w:ascii="宋体" w:hAnsi="宋体" w:eastAsia="宋体" w:cs="宋体"/>
          <w:sz w:val="24"/>
          <w:szCs w:val="24"/>
        </w:rPr>
      </w:pPr>
      <w:bookmarkStart w:id="34" w:name="_Toc13272"/>
      <w:r>
        <w:rPr>
          <w:rStyle w:val="19"/>
          <w:rFonts w:ascii="宋体" w:hAnsi="宋体"/>
          <w:sz w:val="24"/>
          <w:szCs w:val="24"/>
          <w:rtl w:val="0"/>
          <w:lang w:val="en-US"/>
        </w:rPr>
        <w:t>37.1</w:t>
      </w:r>
      <w:r>
        <w:rPr>
          <w:rStyle w:val="18"/>
          <w:rFonts w:hint="eastAsia" w:eastAsia="宋体"/>
          <w:sz w:val="24"/>
          <w:szCs w:val="24"/>
          <w:rtl w:val="0"/>
          <w:lang w:val="zh-TW" w:eastAsia="zh-TW"/>
        </w:rPr>
        <w:t>、总则</w:t>
      </w:r>
      <w:bookmarkEnd w:id="34"/>
    </w:p>
    <w:p w14:paraId="3E417AD8">
      <w:pPr>
        <w:pStyle w:val="13"/>
        <w:framePr w:wrap="auto" w:vAnchor="margin" w:hAnchor="text" w:yAlign="inline"/>
        <w:spacing w:line="360" w:lineRule="auto"/>
        <w:ind w:firstLine="480"/>
        <w:rPr>
          <w:rFonts w:ascii="宋体" w:hAnsi="宋体" w:eastAsia="宋体" w:cs="宋体"/>
          <w:sz w:val="24"/>
          <w:szCs w:val="24"/>
        </w:rPr>
      </w:pPr>
      <w:r>
        <w:rPr>
          <w:rStyle w:val="18"/>
          <w:rFonts w:hint="eastAsia" w:eastAsia="宋体"/>
          <w:sz w:val="24"/>
          <w:szCs w:val="24"/>
          <w:rtl w:val="0"/>
          <w:lang w:val="zh-TW" w:eastAsia="zh-TW"/>
        </w:rPr>
        <w:t>本次评标采用综合评分法，总分为</w:t>
      </w:r>
      <w:r>
        <w:rPr>
          <w:rStyle w:val="19"/>
          <w:rFonts w:ascii="宋体" w:hAnsi="宋体"/>
          <w:sz w:val="24"/>
          <w:szCs w:val="24"/>
          <w:rtl w:val="0"/>
          <w:lang w:val="en-US"/>
        </w:rPr>
        <w:t>100</w:t>
      </w:r>
      <w:r>
        <w:rPr>
          <w:rStyle w:val="18"/>
          <w:rFonts w:hint="eastAsia" w:eastAsia="宋体"/>
          <w:sz w:val="24"/>
          <w:szCs w:val="24"/>
          <w:rtl w:val="0"/>
          <w:lang w:val="zh-TW" w:eastAsia="zh-TW"/>
        </w:rPr>
        <w:t>分。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w:t>
      </w:r>
      <w:r>
        <w:rPr>
          <w:rStyle w:val="19"/>
          <w:rFonts w:ascii="宋体" w:hAnsi="宋体"/>
          <w:sz w:val="24"/>
          <w:szCs w:val="24"/>
          <w:rtl w:val="0"/>
          <w:lang w:val="en-US"/>
        </w:rPr>
        <w:t>2</w:t>
      </w:r>
      <w:r>
        <w:rPr>
          <w:rStyle w:val="18"/>
          <w:rFonts w:hint="eastAsia" w:eastAsia="宋体"/>
          <w:sz w:val="24"/>
          <w:szCs w:val="24"/>
          <w:rtl w:val="0"/>
          <w:lang w:val="zh-TW" w:eastAsia="zh-TW"/>
        </w:rPr>
        <w:t>位。</w:t>
      </w:r>
    </w:p>
    <w:p w14:paraId="4778390D">
      <w:pPr>
        <w:pStyle w:val="13"/>
        <w:framePr w:wrap="auto" w:vAnchor="margin" w:hAnchor="text" w:yAlign="inline"/>
        <w:spacing w:line="360" w:lineRule="auto"/>
        <w:ind w:firstLine="480"/>
        <w:rPr>
          <w:rFonts w:ascii="宋体" w:hAnsi="宋体" w:eastAsia="宋体" w:cs="宋体"/>
          <w:sz w:val="24"/>
          <w:szCs w:val="24"/>
        </w:rPr>
      </w:pPr>
      <w:r>
        <w:rPr>
          <w:rStyle w:val="18"/>
          <w:rFonts w:hint="eastAsia" w:eastAsia="宋体"/>
          <w:sz w:val="24"/>
          <w:szCs w:val="24"/>
          <w:rtl w:val="0"/>
          <w:lang w:val="zh-TW" w:eastAsia="zh-TW"/>
        </w:rPr>
        <w:t>投标人评标综合得分</w:t>
      </w:r>
      <w:r>
        <w:rPr>
          <w:rStyle w:val="19"/>
          <w:rFonts w:ascii="宋体" w:hAnsi="宋体"/>
          <w:sz w:val="24"/>
          <w:szCs w:val="24"/>
          <w:rtl w:val="0"/>
          <w:lang w:val="en-US"/>
        </w:rPr>
        <w:t>=</w:t>
      </w:r>
      <w:r>
        <w:rPr>
          <w:rStyle w:val="18"/>
          <w:rFonts w:hint="eastAsia" w:eastAsia="宋体"/>
          <w:sz w:val="24"/>
          <w:szCs w:val="24"/>
          <w:rtl w:val="0"/>
          <w:lang w:val="zh-TW" w:eastAsia="zh-TW"/>
        </w:rPr>
        <w:t>价格分</w:t>
      </w:r>
      <w:r>
        <w:rPr>
          <w:rStyle w:val="19"/>
          <w:rFonts w:ascii="宋体" w:hAnsi="宋体"/>
          <w:sz w:val="24"/>
          <w:szCs w:val="24"/>
          <w:rtl w:val="0"/>
          <w:lang w:val="en-US"/>
        </w:rPr>
        <w:t>+</w:t>
      </w:r>
      <w:r>
        <w:rPr>
          <w:rStyle w:val="18"/>
          <w:rFonts w:hint="eastAsia" w:eastAsia="宋体"/>
          <w:sz w:val="24"/>
          <w:szCs w:val="24"/>
          <w:rtl w:val="0"/>
          <w:lang w:val="zh-TW" w:eastAsia="zh-TW"/>
        </w:rPr>
        <w:t>（技术、商务分）</w:t>
      </w:r>
    </w:p>
    <w:p w14:paraId="107E1A30">
      <w:pPr>
        <w:pStyle w:val="13"/>
        <w:framePr w:wrap="auto" w:vAnchor="margin" w:hAnchor="text" w:yAlign="inline"/>
        <w:spacing w:line="360" w:lineRule="auto"/>
        <w:ind w:firstLine="480"/>
        <w:outlineLvl w:val="2"/>
        <w:rPr>
          <w:rFonts w:ascii="宋体" w:hAnsi="宋体" w:eastAsia="宋体" w:cs="宋体"/>
          <w:sz w:val="24"/>
          <w:szCs w:val="24"/>
        </w:rPr>
      </w:pPr>
      <w:bookmarkStart w:id="35" w:name="_Toc9251"/>
      <w:r>
        <w:rPr>
          <w:rStyle w:val="19"/>
          <w:rFonts w:hint="eastAsia" w:ascii="宋体" w:hAnsi="宋体" w:eastAsia="宋体" w:cs="宋体"/>
          <w:sz w:val="24"/>
          <w:szCs w:val="24"/>
          <w:rtl w:val="0"/>
          <w:lang w:val="en-US"/>
        </w:rPr>
        <w:t>37.2</w:t>
      </w:r>
      <w:r>
        <w:rPr>
          <w:rStyle w:val="18"/>
          <w:rFonts w:hint="eastAsia" w:ascii="宋体" w:hAnsi="宋体" w:eastAsia="宋体" w:cs="宋体"/>
          <w:sz w:val="24"/>
          <w:szCs w:val="24"/>
          <w:rtl w:val="0"/>
          <w:lang w:val="zh-TW" w:eastAsia="zh-TW"/>
        </w:rPr>
        <w:t>、评标内容及标准</w:t>
      </w:r>
      <w:bookmarkEnd w:id="35"/>
    </w:p>
    <w:p w14:paraId="596CA84F">
      <w:pPr>
        <w:pStyle w:val="13"/>
        <w:framePr w:wrap="auto" w:vAnchor="margin" w:hAnchor="text" w:yAlign="inline"/>
        <w:spacing w:line="360" w:lineRule="auto"/>
        <w:ind w:firstLine="482"/>
        <w:rPr>
          <w:rFonts w:hint="eastAsia" w:ascii="宋体" w:hAnsi="宋体" w:eastAsia="宋体" w:cs="宋体"/>
          <w:sz w:val="24"/>
          <w:szCs w:val="24"/>
        </w:rPr>
      </w:pPr>
      <w:r>
        <w:rPr>
          <w:rFonts w:hint="eastAsia" w:ascii="宋体" w:hAnsi="宋体" w:eastAsia="宋体" w:cs="宋体"/>
          <w:sz w:val="24"/>
          <w:szCs w:val="24"/>
          <w:rtl w:val="0"/>
          <w:lang w:val="en-US"/>
        </w:rPr>
        <w:t>37.2.1</w:t>
      </w:r>
      <w:r>
        <w:rPr>
          <w:rFonts w:hint="eastAsia" w:ascii="宋体" w:hAnsi="宋体" w:eastAsia="宋体" w:cs="宋体"/>
          <w:sz w:val="24"/>
          <w:szCs w:val="24"/>
          <w:rtl w:val="0"/>
          <w:lang w:val="zh-TW" w:eastAsia="zh-TW"/>
        </w:rPr>
        <w:t>、价格分（</w:t>
      </w:r>
      <w:r>
        <w:rPr>
          <w:rFonts w:hint="eastAsia" w:ascii="宋体" w:hAnsi="宋体" w:eastAsia="宋体" w:cs="宋体"/>
          <w:sz w:val="24"/>
          <w:szCs w:val="24"/>
          <w:rtl w:val="0"/>
          <w:lang w:val="en-US"/>
        </w:rPr>
        <w:t>30</w:t>
      </w:r>
      <w:r>
        <w:rPr>
          <w:rFonts w:hint="eastAsia" w:ascii="宋体" w:hAnsi="宋体" w:eastAsia="宋体" w:cs="宋体"/>
          <w:sz w:val="24"/>
          <w:szCs w:val="24"/>
          <w:rtl w:val="0"/>
          <w:lang w:val="zh-TW" w:eastAsia="zh-TW"/>
        </w:rPr>
        <w:t>分）</w:t>
      </w:r>
    </w:p>
    <w:p w14:paraId="1AEB0070">
      <w:pPr>
        <w:pStyle w:val="23"/>
        <w:framePr w:wrap="auto" w:vAnchor="margin" w:hAnchor="text" w:yAlign="inline"/>
        <w:spacing w:before="0"/>
        <w:ind w:firstLine="480"/>
        <w:rPr>
          <w:rFonts w:ascii="宋体" w:hAnsi="宋体" w:cs="宋体"/>
          <w:rtl w:val="0"/>
          <w:lang w:val="zh-TW" w:eastAsia="zh-TW"/>
        </w:rPr>
      </w:pPr>
      <w:r>
        <w:rPr>
          <w:rFonts w:ascii="宋体" w:hAnsi="宋体" w:cs="宋体"/>
          <w:rtl w:val="0"/>
          <w:lang w:val="zh-TW" w:eastAsia="zh-TW"/>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w:t>
      </w:r>
      <w:r>
        <w:rPr>
          <w:rFonts w:ascii="宋体" w:hAnsi="宋体" w:cs="宋体"/>
          <w:rtl w:val="0"/>
          <w:lang w:val="en-US"/>
        </w:rPr>
        <w:t>=(</w:t>
      </w:r>
      <w:r>
        <w:rPr>
          <w:rFonts w:ascii="宋体" w:hAnsi="宋体" w:cs="宋体"/>
          <w:rtl w:val="0"/>
          <w:lang w:val="zh-TW" w:eastAsia="zh-TW"/>
        </w:rPr>
        <w:t>评标基准价／投标报价</w:t>
      </w:r>
      <w:r>
        <w:rPr>
          <w:rFonts w:ascii="宋体" w:hAnsi="宋体" w:cs="宋体"/>
          <w:rtl w:val="0"/>
          <w:lang w:val="en-US"/>
        </w:rPr>
        <w:t>)</w:t>
      </w:r>
      <w:r>
        <w:rPr>
          <w:rFonts w:hint="eastAsia" w:ascii="宋体" w:hAnsi="宋体" w:cs="宋体"/>
          <w:rtl w:val="0"/>
          <w:lang w:val="en-US"/>
        </w:rPr>
        <w:t>×</w:t>
      </w:r>
      <w:r>
        <w:rPr>
          <w:rFonts w:ascii="宋体" w:hAnsi="宋体" w:cs="宋体"/>
          <w:rtl w:val="0"/>
          <w:lang w:val="zh-TW" w:eastAsia="zh-TW"/>
        </w:rPr>
        <w:t>价格权值</w:t>
      </w:r>
      <w:r>
        <w:rPr>
          <w:rFonts w:ascii="宋体" w:hAnsi="宋体" w:cs="宋体"/>
          <w:rtl w:val="0"/>
          <w:lang w:val="en-US"/>
        </w:rPr>
        <w:t>30%</w:t>
      </w:r>
      <w:r>
        <w:rPr>
          <w:rFonts w:hint="eastAsia" w:ascii="宋体" w:hAnsi="宋体" w:cs="宋体"/>
          <w:rtl w:val="0"/>
          <w:lang w:val="en-US"/>
        </w:rPr>
        <w:t>×</w:t>
      </w:r>
      <w:r>
        <w:rPr>
          <w:rFonts w:ascii="宋体" w:hAnsi="宋体" w:cs="宋体"/>
          <w:rtl w:val="0"/>
          <w:lang w:val="en-US"/>
        </w:rPr>
        <w:t>100</w:t>
      </w:r>
      <w:r>
        <w:rPr>
          <w:rFonts w:ascii="宋体" w:hAnsi="宋体" w:cs="宋体"/>
          <w:rtl w:val="0"/>
          <w:lang w:val="zh-TW" w:eastAsia="zh-TW"/>
        </w:rPr>
        <w:t>（精确到小数点后二位）。</w:t>
      </w:r>
    </w:p>
    <w:p w14:paraId="300DB9CB">
      <w:pPr>
        <w:pStyle w:val="23"/>
        <w:framePr w:wrap="auto" w:vAnchor="margin" w:hAnchor="text" w:yAlign="inline"/>
        <w:spacing w:before="0"/>
        <w:ind w:firstLine="480"/>
        <w:rPr>
          <w:rFonts w:ascii="宋体" w:hAnsi="宋体" w:eastAsia="宋体" w:cs="宋体"/>
        </w:rPr>
      </w:pPr>
      <w:r>
        <w:rPr>
          <w:rFonts w:hint="eastAsia" w:ascii="宋体" w:hAnsi="宋体" w:eastAsia="宋体" w:cs="宋体"/>
          <w:rtl w:val="0"/>
          <w:lang w:val="zh-TW" w:eastAsia="zh-TW"/>
        </w:rPr>
        <w:t>当评委评分与平均分值高低相差</w:t>
      </w:r>
      <w:r>
        <w:rPr>
          <w:rFonts w:ascii="宋体" w:hAnsi="宋体" w:cs="宋体"/>
          <w:rtl w:val="0"/>
          <w:lang w:val="en-US"/>
        </w:rPr>
        <w:t>30%</w:t>
      </w:r>
      <w:r>
        <w:rPr>
          <w:rFonts w:hint="eastAsia" w:ascii="宋体" w:hAnsi="宋体" w:eastAsia="宋体" w:cs="宋体"/>
          <w:rtl w:val="0"/>
          <w:lang w:val="zh-TW" w:eastAsia="zh-TW"/>
        </w:rPr>
        <w:t>时，为异常性打分，并应当场作出解释和书面说明。</w:t>
      </w:r>
    </w:p>
    <w:p w14:paraId="64A25E9E">
      <w:pPr>
        <w:pStyle w:val="23"/>
        <w:framePr w:wrap="auto" w:vAnchor="margin" w:hAnchor="text" w:yAlign="inline"/>
        <w:spacing w:before="0"/>
        <w:ind w:firstLine="482"/>
        <w:rPr>
          <w:rFonts w:ascii="宋体" w:hAnsi="宋体" w:eastAsia="宋体" w:cs="宋体"/>
        </w:rPr>
      </w:pPr>
      <w:r>
        <w:rPr>
          <w:rFonts w:ascii="宋体" w:hAnsi="宋体" w:cs="宋体"/>
          <w:rtl w:val="0"/>
          <w:lang w:val="en-US"/>
        </w:rPr>
        <w:t>37.2.2</w:t>
      </w:r>
      <w:r>
        <w:rPr>
          <w:rFonts w:hint="eastAsia" w:ascii="宋体" w:hAnsi="宋体" w:eastAsia="宋体" w:cs="宋体"/>
          <w:rtl w:val="0"/>
          <w:lang w:val="zh-TW" w:eastAsia="zh-TW"/>
        </w:rPr>
        <w:t>、技术、商务分（</w:t>
      </w:r>
      <w:r>
        <w:rPr>
          <w:rFonts w:ascii="宋体" w:hAnsi="宋体" w:cs="宋体"/>
          <w:rtl w:val="0"/>
          <w:lang w:val="en-US"/>
        </w:rPr>
        <w:t>70</w:t>
      </w:r>
      <w:r>
        <w:rPr>
          <w:rFonts w:hint="eastAsia" w:ascii="宋体" w:hAnsi="宋体" w:eastAsia="宋体" w:cs="宋体"/>
          <w:rtl w:val="0"/>
          <w:lang w:val="zh-TW" w:eastAsia="zh-TW"/>
        </w:rPr>
        <w:t>分）</w:t>
      </w:r>
    </w:p>
    <w:p w14:paraId="13A20D55">
      <w:pPr>
        <w:pStyle w:val="23"/>
        <w:framePr w:wrap="auto" w:vAnchor="margin" w:hAnchor="text" w:yAlign="inline"/>
        <w:spacing w:before="0"/>
        <w:ind w:firstLine="482"/>
        <w:rPr>
          <w:rFonts w:ascii="宋体" w:hAnsi="宋体" w:eastAsia="宋体" w:cs="宋体"/>
        </w:rPr>
      </w:pPr>
      <w:r>
        <w:rPr>
          <w:rFonts w:hint="eastAsia" w:ascii="宋体" w:hAnsi="宋体" w:cs="宋体"/>
          <w:rtl w:val="0"/>
          <w:lang w:val="en-US" w:eastAsia="zh-CN"/>
        </w:rPr>
        <w:t>（</w:t>
      </w:r>
      <w:r>
        <w:rPr>
          <w:rFonts w:ascii="宋体" w:hAnsi="宋体" w:cs="宋体"/>
          <w:rtl w:val="0"/>
          <w:lang w:val="en-US"/>
        </w:rPr>
        <w:t>1</w:t>
      </w:r>
      <w:r>
        <w:rPr>
          <w:rFonts w:hint="eastAsia" w:ascii="宋体" w:hAnsi="宋体" w:eastAsia="宋体" w:cs="宋体"/>
          <w:rtl w:val="0"/>
          <w:lang w:val="zh-TW" w:eastAsia="zh-TW"/>
        </w:rPr>
        <w:t>）技术、商务分的计算：</w:t>
      </w:r>
    </w:p>
    <w:p w14:paraId="59ED1CE9">
      <w:pPr>
        <w:pStyle w:val="23"/>
        <w:framePr w:wrap="auto" w:vAnchor="margin" w:hAnchor="text" w:yAlign="inline"/>
        <w:spacing w:before="0"/>
        <w:ind w:firstLine="480"/>
        <w:rPr>
          <w:rFonts w:ascii="宋体" w:hAnsi="宋体" w:cs="宋体"/>
        </w:rPr>
      </w:pPr>
      <w:r>
        <w:rPr>
          <w:rFonts w:ascii="宋体" w:hAnsi="宋体" w:cs="宋体"/>
          <w:rtl w:val="0"/>
          <w:lang w:val="zh-TW" w:eastAsia="zh-TW"/>
        </w:rPr>
        <w:t>技术、商务分按照评标委员会成员的独立评分结果汇总数的算术平均分计算，计算公式为：技术、商务分</w:t>
      </w:r>
      <w:r>
        <w:rPr>
          <w:rFonts w:ascii="宋体" w:hAnsi="宋体" w:cs="宋体"/>
          <w:rtl w:val="0"/>
          <w:lang w:val="en-US"/>
        </w:rPr>
        <w:t>=</w:t>
      </w:r>
      <w:r>
        <w:rPr>
          <w:rFonts w:ascii="宋体" w:hAnsi="宋体" w:cs="宋体"/>
          <w:rtl w:val="0"/>
          <w:lang w:val="zh-TW" w:eastAsia="zh-TW"/>
        </w:rPr>
        <w:t>评标委员会成员的独立评分结果汇总数</w:t>
      </w:r>
      <w:r>
        <w:rPr>
          <w:rFonts w:ascii="宋体" w:hAnsi="宋体" w:cs="宋体"/>
          <w:rtl w:val="0"/>
          <w:lang w:val="en-US"/>
        </w:rPr>
        <w:t>/</w:t>
      </w:r>
      <w:r>
        <w:rPr>
          <w:rFonts w:ascii="宋体" w:hAnsi="宋体" w:cs="宋体"/>
          <w:rtl w:val="0"/>
          <w:lang w:val="zh-TW" w:eastAsia="zh-TW"/>
        </w:rPr>
        <w:t>评标委员会组成人员数；</w:t>
      </w:r>
      <w:r>
        <w:rPr>
          <w:rFonts w:hint="eastAsia" w:ascii="宋体" w:hAnsi="宋体" w:cs="宋体"/>
          <w:rtl w:val="0"/>
          <w:lang w:val="en-US" w:eastAsia="zh-CN"/>
        </w:rPr>
        <w:t xml:space="preserve">  </w:t>
      </w:r>
    </w:p>
    <w:tbl>
      <w:tblPr>
        <w:tblStyle w:val="6"/>
        <w:tblpPr w:leftFromText="180" w:rightFromText="180" w:vertAnchor="text" w:horzAnchor="page" w:tblpX="1350" w:tblpY="463"/>
        <w:tblOverlap w:val="never"/>
        <w:tblW w:w="4997"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10" w:type="dxa"/>
          <w:bottom w:w="0" w:type="dxa"/>
          <w:right w:w="10" w:type="dxa"/>
        </w:tblCellMar>
      </w:tblPr>
      <w:tblGrid>
        <w:gridCol w:w="685"/>
        <w:gridCol w:w="1415"/>
        <w:gridCol w:w="6547"/>
        <w:gridCol w:w="742"/>
      </w:tblGrid>
      <w:tr w14:paraId="67292B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36"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A1C50C">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zh-TW" w:eastAsia="zh-TW"/>
              </w:rPr>
              <w:t>分类</w:t>
            </w: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791064">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zh-TW" w:eastAsia="zh-TW"/>
              </w:rPr>
              <w:t>名目</w:t>
            </w:r>
          </w:p>
        </w:tc>
        <w:tc>
          <w:tcPr>
            <w:tcW w:w="34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442C9D">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zh-TW" w:eastAsia="zh-TW"/>
              </w:rPr>
              <w:t>评审要点</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029BC1">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zh-TW" w:eastAsia="zh-TW"/>
              </w:rPr>
              <w:t>分值</w:t>
            </w:r>
          </w:p>
        </w:tc>
      </w:tr>
      <w:tr w14:paraId="2D40B9D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20"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D4A8B6">
            <w:pPr>
              <w:pStyle w:val="13"/>
              <w:framePr w:wrap="auto" w:vAnchor="margin" w:hAnchor="text" w:yAlign="inline"/>
              <w:spacing w:line="36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tl w:val="0"/>
                <w:lang w:val="zh-TW" w:eastAsia="zh-TW"/>
              </w:rPr>
              <w:t>技</w:t>
            </w:r>
          </w:p>
          <w:p w14:paraId="2BC3D1E1">
            <w:pPr>
              <w:pStyle w:val="13"/>
              <w:framePr w:wrap="auto" w:vAnchor="margin" w:hAnchor="text" w:yAlign="inline"/>
              <w:bidi w:val="0"/>
              <w:spacing w:line="360" w:lineRule="auto"/>
              <w:ind w:left="0" w:right="0" w:firstLine="0"/>
              <w:jc w:val="center"/>
              <w:rPr>
                <w:rFonts w:hint="eastAsia" w:ascii="宋体" w:hAnsi="宋体" w:eastAsia="宋体" w:cs="宋体"/>
                <w:sz w:val="24"/>
                <w:szCs w:val="24"/>
                <w:shd w:val="clear" w:color="auto" w:fill="auto"/>
                <w:rtl w:val="0"/>
              </w:rPr>
            </w:pPr>
            <w:r>
              <w:rPr>
                <w:rFonts w:hint="eastAsia" w:ascii="宋体" w:hAnsi="宋体" w:eastAsia="宋体" w:cs="宋体"/>
                <w:sz w:val="24"/>
                <w:szCs w:val="24"/>
                <w:shd w:val="clear" w:color="auto" w:fill="auto"/>
                <w:rtl w:val="0"/>
                <w:lang w:val="zh-TW" w:eastAsia="zh-TW"/>
              </w:rPr>
              <w:t>术</w:t>
            </w:r>
          </w:p>
          <w:p w14:paraId="2EA69476">
            <w:pPr>
              <w:pStyle w:val="13"/>
              <w:framePr w:wrap="auto" w:vAnchor="margin" w:hAnchor="text" w:yAlign="inline"/>
              <w:bidi w:val="0"/>
              <w:spacing w:line="360" w:lineRule="auto"/>
              <w:ind w:left="0" w:right="0" w:firstLine="0"/>
              <w:jc w:val="center"/>
              <w:rPr>
                <w:rFonts w:hint="eastAsia" w:ascii="宋体" w:hAnsi="宋体" w:eastAsia="宋体" w:cs="宋体"/>
                <w:sz w:val="24"/>
                <w:szCs w:val="24"/>
                <w:rtl w:val="0"/>
              </w:rPr>
            </w:pPr>
            <w:r>
              <w:rPr>
                <w:rFonts w:hint="eastAsia" w:ascii="宋体" w:hAnsi="宋体" w:eastAsia="宋体" w:cs="宋体"/>
                <w:sz w:val="24"/>
                <w:szCs w:val="24"/>
                <w:shd w:val="clear" w:color="auto" w:fill="auto"/>
                <w:rtl w:val="0"/>
                <w:lang w:val="zh-TW" w:eastAsia="zh-TW"/>
              </w:rPr>
              <w:t>分</w:t>
            </w: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FEE39F">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1</w:t>
            </w:r>
            <w:r>
              <w:rPr>
                <w:rFonts w:hint="eastAsia" w:ascii="宋体" w:hAnsi="宋体" w:eastAsia="宋体" w:cs="宋体"/>
                <w:sz w:val="24"/>
                <w:szCs w:val="24"/>
                <w:shd w:val="clear" w:color="auto" w:fill="auto"/>
                <w:rtl w:val="0"/>
                <w:lang w:val="zh-TW" w:eastAsia="zh-TW"/>
              </w:rPr>
              <w:t>、招标货物的性能及技术指标要求</w:t>
            </w:r>
          </w:p>
        </w:tc>
        <w:tc>
          <w:tcPr>
            <w:tcW w:w="34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728D01">
            <w:pPr>
              <w:pStyle w:val="13"/>
              <w:framePr w:wrap="auto" w:vAnchor="margin" w:hAnchor="text" w:yAlign="inline"/>
              <w:spacing w:line="360" w:lineRule="auto"/>
              <w:rPr>
                <w:rFonts w:ascii="宋体" w:hAnsi="宋体" w:eastAsia="宋体" w:cs="宋体"/>
                <w:sz w:val="24"/>
                <w:szCs w:val="24"/>
                <w:shd w:val="clear" w:color="auto" w:fill="auto"/>
              </w:rPr>
            </w:pPr>
            <w:r>
              <w:rPr>
                <w:rFonts w:hint="eastAsia" w:ascii="宋体" w:hAnsi="宋体" w:eastAsia="宋体" w:cs="宋体"/>
                <w:sz w:val="24"/>
                <w:szCs w:val="24"/>
                <w:shd w:val="clear" w:color="auto" w:fill="auto"/>
                <w:rtl w:val="0"/>
                <w:lang w:val="zh-TW" w:eastAsia="zh-TW"/>
              </w:rPr>
              <w:t>满足招标货物的性能及技术指标要求，所有指标均满足采购文件技术参数等要求的，得基本分</w:t>
            </w:r>
            <w:r>
              <w:rPr>
                <w:rFonts w:hint="eastAsia" w:ascii="宋体" w:hAnsi="宋体" w:eastAsia="宋体" w:cs="宋体"/>
                <w:sz w:val="24"/>
                <w:szCs w:val="24"/>
                <w:shd w:val="clear" w:color="auto" w:fill="auto"/>
                <w:rtl w:val="0"/>
                <w:lang w:val="en-US" w:eastAsia="zh-CN"/>
              </w:rPr>
              <w:t>38</w:t>
            </w:r>
            <w:r>
              <w:rPr>
                <w:rFonts w:hint="eastAsia" w:ascii="宋体" w:hAnsi="宋体" w:eastAsia="宋体" w:cs="宋体"/>
                <w:sz w:val="24"/>
                <w:szCs w:val="24"/>
                <w:shd w:val="clear" w:color="auto" w:fill="auto"/>
                <w:rtl w:val="0"/>
                <w:lang w:val="zh-TW" w:eastAsia="zh-TW"/>
              </w:rPr>
              <w:t>分；指标负偏离或未响应的，每项扣</w:t>
            </w:r>
            <w:r>
              <w:rPr>
                <w:rFonts w:hint="eastAsia" w:ascii="宋体" w:hAnsi="宋体" w:eastAsia="宋体" w:cs="宋体"/>
                <w:sz w:val="24"/>
                <w:szCs w:val="24"/>
                <w:shd w:val="clear" w:color="auto" w:fill="auto"/>
                <w:rtl w:val="0"/>
                <w:lang w:val="en-US"/>
              </w:rPr>
              <w:t>1</w:t>
            </w:r>
            <w:r>
              <w:rPr>
                <w:rFonts w:hint="eastAsia" w:ascii="宋体" w:hAnsi="宋体" w:eastAsia="宋体" w:cs="宋体"/>
                <w:sz w:val="24"/>
                <w:szCs w:val="24"/>
                <w:shd w:val="clear" w:color="auto" w:fill="auto"/>
                <w:rtl w:val="0"/>
                <w:lang w:val="zh-TW" w:eastAsia="zh-TW"/>
              </w:rPr>
              <w:t>分</w:t>
            </w:r>
            <w:r>
              <w:rPr>
                <w:rFonts w:hint="eastAsia" w:ascii="宋体" w:hAnsi="宋体" w:eastAsia="宋体" w:cs="宋体"/>
                <w:sz w:val="24"/>
                <w:szCs w:val="24"/>
                <w:shd w:val="clear" w:color="auto" w:fill="auto"/>
                <w:rtl w:val="0"/>
                <w:lang w:val="en-US"/>
              </w:rPr>
              <w:t>,</w:t>
            </w:r>
            <w:r>
              <w:rPr>
                <w:rFonts w:hint="eastAsia" w:ascii="宋体" w:hAnsi="宋体" w:eastAsia="宋体" w:cs="宋体"/>
                <w:sz w:val="24"/>
                <w:szCs w:val="24"/>
                <w:shd w:val="clear" w:color="auto" w:fill="auto"/>
                <w:rtl w:val="0"/>
                <w:lang w:val="zh-TW" w:eastAsia="zh-TW"/>
              </w:rPr>
              <w:t>扣完为止；</w:t>
            </w:r>
            <w:r>
              <w:rPr>
                <w:rFonts w:hint="eastAsia" w:ascii="宋体" w:hAnsi="宋体" w:eastAsia="宋体" w:cs="宋体"/>
                <w:sz w:val="24"/>
                <w:szCs w:val="24"/>
                <w:shd w:val="clear" w:color="auto" w:fill="auto"/>
                <w:rtl w:val="0"/>
                <w:lang w:val="en-US" w:eastAsia="zh-CN"/>
              </w:rPr>
              <w:t>其中</w:t>
            </w:r>
            <w:r>
              <w:rPr>
                <w:rFonts w:hint="eastAsia" w:ascii="宋体" w:hAnsi="宋体" w:eastAsia="宋体" w:cs="宋体"/>
                <w:sz w:val="24"/>
                <w:szCs w:val="24"/>
                <w:shd w:val="clear" w:color="auto" w:fill="auto"/>
                <w:rtl w:val="0"/>
                <w:lang w:val="zh-TW" w:eastAsia="zh-TW"/>
              </w:rPr>
              <w:t>带</w:t>
            </w:r>
            <w:r>
              <w:rPr>
                <w:rFonts w:hint="eastAsia" w:ascii="宋体" w:hAnsi="宋体" w:eastAsia="宋体" w:cs="宋体"/>
                <w:sz w:val="24"/>
                <w:szCs w:val="24"/>
                <w:shd w:val="clear" w:color="auto" w:fill="auto"/>
                <w:rtl w:val="0"/>
                <w:lang w:val="en-US"/>
              </w:rPr>
              <w:t>“★”</w:t>
            </w:r>
            <w:r>
              <w:rPr>
                <w:rFonts w:hint="eastAsia" w:ascii="宋体" w:hAnsi="宋体" w:eastAsia="宋体" w:cs="宋体"/>
                <w:sz w:val="24"/>
                <w:szCs w:val="24"/>
                <w:shd w:val="clear" w:color="auto" w:fill="auto"/>
                <w:rtl w:val="0"/>
                <w:lang w:val="zh-TW" w:eastAsia="zh-TW"/>
              </w:rPr>
              <w:t>号为重要指标，指标负偏离或未响应的，每项扣</w:t>
            </w:r>
            <w:r>
              <w:rPr>
                <w:rFonts w:hint="eastAsia" w:ascii="宋体" w:hAnsi="宋体" w:eastAsia="宋体" w:cs="宋体"/>
                <w:sz w:val="24"/>
                <w:szCs w:val="24"/>
                <w:shd w:val="clear" w:color="auto" w:fill="auto"/>
                <w:rtl w:val="0"/>
                <w:lang w:val="en-US"/>
              </w:rPr>
              <w:t>2</w:t>
            </w:r>
            <w:r>
              <w:rPr>
                <w:rFonts w:hint="eastAsia" w:ascii="宋体" w:hAnsi="宋体" w:eastAsia="宋体" w:cs="宋体"/>
                <w:sz w:val="24"/>
                <w:szCs w:val="24"/>
                <w:shd w:val="clear" w:color="auto" w:fill="auto"/>
                <w:rtl w:val="0"/>
                <w:lang w:val="zh-TW" w:eastAsia="zh-TW"/>
              </w:rPr>
              <w:t>分</w:t>
            </w:r>
            <w:r>
              <w:rPr>
                <w:rFonts w:hint="eastAsia" w:ascii="宋体" w:hAnsi="宋体" w:eastAsia="宋体" w:cs="宋体"/>
                <w:sz w:val="24"/>
                <w:szCs w:val="24"/>
                <w:shd w:val="clear" w:color="auto" w:fill="auto"/>
                <w:rtl w:val="0"/>
                <w:lang w:val="en-US"/>
              </w:rPr>
              <w:t>,</w:t>
            </w:r>
            <w:r>
              <w:rPr>
                <w:rFonts w:hint="eastAsia" w:ascii="宋体" w:hAnsi="宋体" w:eastAsia="宋体" w:cs="宋体"/>
                <w:sz w:val="24"/>
                <w:szCs w:val="24"/>
                <w:shd w:val="clear" w:color="auto" w:fill="auto"/>
                <w:rtl w:val="0"/>
                <w:lang w:val="zh-TW" w:eastAsia="zh-TW"/>
              </w:rPr>
              <w:t>扣完为止；</w:t>
            </w:r>
          </w:p>
          <w:p w14:paraId="15E6FD43">
            <w:pPr>
              <w:pStyle w:val="13"/>
              <w:framePr w:wrap="auto" w:vAnchor="margin" w:hAnchor="text" w:yAlign="inline"/>
              <w:bidi w:val="0"/>
              <w:spacing w:line="360" w:lineRule="auto"/>
              <w:ind w:left="0" w:right="0" w:firstLine="0"/>
              <w:jc w:val="both"/>
              <w:rPr>
                <w:rFonts w:hint="eastAsia" w:ascii="宋体" w:hAnsi="宋体" w:eastAsia="宋体" w:cs="宋体"/>
                <w:sz w:val="24"/>
                <w:szCs w:val="24"/>
                <w:rtl w:val="0"/>
              </w:rPr>
            </w:pPr>
            <w:r>
              <w:rPr>
                <w:rFonts w:hint="eastAsia" w:ascii="宋体" w:hAnsi="宋体" w:eastAsia="宋体" w:cs="宋体"/>
                <w:sz w:val="24"/>
                <w:szCs w:val="24"/>
                <w:shd w:val="clear" w:color="auto" w:fill="auto"/>
                <w:rtl w:val="0"/>
                <w:lang w:val="zh-TW" w:eastAsia="zh-TW"/>
              </w:rPr>
              <w:t>注：根据技术偏离表及投标标的清单中参数的相关证明和要求材料进行评分。</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2B2465">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eastAsia="zh-CN"/>
              </w:rPr>
              <w:t>38</w:t>
            </w:r>
            <w:r>
              <w:rPr>
                <w:rFonts w:hint="eastAsia" w:ascii="宋体" w:hAnsi="宋体" w:eastAsia="宋体" w:cs="宋体"/>
                <w:sz w:val="24"/>
                <w:szCs w:val="24"/>
                <w:shd w:val="clear" w:color="auto" w:fill="auto"/>
                <w:rtl w:val="0"/>
                <w:lang w:val="zh-TW" w:eastAsia="zh-TW"/>
              </w:rPr>
              <w:t>分</w:t>
            </w:r>
          </w:p>
        </w:tc>
      </w:tr>
      <w:tr w14:paraId="23AE86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15"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5899DF11">
            <w:pPr>
              <w:framePr w:wrap="auto" w:vAnchor="margin" w:hAnchor="text" w:yAlign="inline"/>
              <w:rPr>
                <w:rFonts w:hint="eastAsia" w:ascii="宋体" w:hAnsi="宋体" w:eastAsia="宋体" w:cs="宋体"/>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BF3A02">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2</w:t>
            </w:r>
            <w:r>
              <w:rPr>
                <w:rFonts w:hint="eastAsia" w:ascii="宋体" w:hAnsi="宋体" w:eastAsia="宋体" w:cs="宋体"/>
                <w:sz w:val="24"/>
                <w:szCs w:val="24"/>
                <w:shd w:val="clear" w:color="auto" w:fill="auto"/>
                <w:rtl w:val="0"/>
                <w:lang w:val="zh-TW" w:eastAsia="zh-TW"/>
              </w:rPr>
              <w:t>、组织实施方案</w:t>
            </w:r>
          </w:p>
        </w:tc>
        <w:tc>
          <w:tcPr>
            <w:tcW w:w="34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F8867D">
            <w:pPr>
              <w:pStyle w:val="13"/>
              <w:framePr w:wrap="auto" w:vAnchor="margin" w:hAnchor="text" w:yAlign="inline"/>
              <w:spacing w:line="360" w:lineRule="auto"/>
              <w:rPr>
                <w:rFonts w:hint="eastAsia" w:ascii="宋体" w:hAnsi="宋体" w:eastAsia="宋体" w:cs="宋体"/>
                <w:sz w:val="24"/>
                <w:szCs w:val="24"/>
              </w:rPr>
            </w:pPr>
            <w:r>
              <w:rPr>
                <w:rFonts w:hint="eastAsia" w:ascii="宋体" w:hAnsi="宋体" w:eastAsia="宋体" w:cs="宋体"/>
                <w:sz w:val="24"/>
                <w:szCs w:val="24"/>
                <w:shd w:val="clear" w:color="auto" w:fill="auto"/>
                <w:rtl w:val="0"/>
                <w:lang w:val="zh-TW" w:eastAsia="zh-TW"/>
              </w:rPr>
              <w:t>投标人组织实施方案的科学性、合理性、规范性和可操作性，方案具体详细、有针对性、合理的得</w:t>
            </w:r>
            <w:r>
              <w:rPr>
                <w:rFonts w:hint="eastAsia" w:ascii="宋体" w:hAnsi="宋体" w:eastAsia="宋体" w:cs="宋体"/>
                <w:sz w:val="24"/>
                <w:szCs w:val="24"/>
                <w:shd w:val="clear" w:color="auto" w:fill="auto"/>
                <w:rtl w:val="0"/>
                <w:lang w:val="en-US"/>
              </w:rPr>
              <w:t>3</w:t>
            </w:r>
            <w:r>
              <w:rPr>
                <w:rFonts w:hint="eastAsia" w:ascii="宋体" w:hAnsi="宋体" w:eastAsia="宋体" w:cs="宋体"/>
                <w:sz w:val="24"/>
                <w:szCs w:val="24"/>
                <w:shd w:val="clear" w:color="auto" w:fill="auto"/>
                <w:rtl w:val="0"/>
                <w:lang w:val="zh-TW" w:eastAsia="zh-TW"/>
              </w:rPr>
              <w:t>分，方案</w:t>
            </w:r>
            <w:r>
              <w:rPr>
                <w:rFonts w:hint="eastAsia" w:ascii="宋体" w:hAnsi="宋体" w:eastAsia="宋体" w:cs="宋体"/>
                <w:sz w:val="24"/>
                <w:szCs w:val="24"/>
                <w:shd w:val="clear" w:color="auto" w:fill="auto"/>
                <w:rtl w:val="0"/>
                <w:lang w:val="en-US" w:eastAsia="zh-CN"/>
              </w:rPr>
              <w:t>基本满足的</w:t>
            </w:r>
            <w:r>
              <w:rPr>
                <w:rFonts w:hint="eastAsia" w:ascii="宋体" w:hAnsi="宋体" w:eastAsia="宋体" w:cs="宋体"/>
                <w:sz w:val="24"/>
                <w:szCs w:val="24"/>
                <w:shd w:val="clear" w:color="auto" w:fill="auto"/>
                <w:rtl w:val="0"/>
                <w:lang w:val="zh-TW" w:eastAsia="zh-TW"/>
              </w:rPr>
              <w:t>得</w:t>
            </w:r>
            <w:r>
              <w:rPr>
                <w:rFonts w:hint="eastAsia" w:ascii="宋体" w:hAnsi="宋体" w:eastAsia="宋体" w:cs="宋体"/>
                <w:sz w:val="24"/>
                <w:szCs w:val="24"/>
                <w:shd w:val="clear" w:color="auto" w:fill="auto"/>
                <w:rtl w:val="0"/>
                <w:lang w:val="en-US"/>
              </w:rPr>
              <w:t>2</w:t>
            </w:r>
            <w:r>
              <w:rPr>
                <w:rFonts w:hint="eastAsia" w:ascii="宋体" w:hAnsi="宋体" w:eastAsia="宋体" w:cs="宋体"/>
                <w:sz w:val="24"/>
                <w:szCs w:val="24"/>
                <w:shd w:val="clear" w:color="auto" w:fill="auto"/>
                <w:rtl w:val="0"/>
                <w:lang w:val="zh-TW" w:eastAsia="zh-TW"/>
              </w:rPr>
              <w:t>分，方案较简漏</w:t>
            </w:r>
            <w:r>
              <w:rPr>
                <w:rFonts w:hint="eastAsia" w:ascii="宋体" w:hAnsi="宋体" w:eastAsia="宋体" w:cs="宋体"/>
                <w:sz w:val="24"/>
                <w:szCs w:val="24"/>
                <w:shd w:val="clear" w:color="auto" w:fill="auto"/>
                <w:rtl w:val="0"/>
                <w:lang w:val="zh-TW" w:eastAsia="zh-CN"/>
              </w:rPr>
              <w:t>，</w:t>
            </w:r>
            <w:r>
              <w:rPr>
                <w:rFonts w:hint="eastAsia" w:ascii="宋体" w:hAnsi="宋体" w:eastAsia="宋体" w:cs="宋体"/>
                <w:sz w:val="24"/>
                <w:szCs w:val="24"/>
                <w:shd w:val="clear" w:color="auto" w:fill="auto"/>
                <w:rtl w:val="0"/>
                <w:lang w:val="en-US" w:eastAsia="zh-CN"/>
              </w:rPr>
              <w:t>内容无针对性的</w:t>
            </w:r>
            <w:r>
              <w:rPr>
                <w:rFonts w:hint="eastAsia" w:ascii="宋体" w:hAnsi="宋体" w:eastAsia="宋体" w:cs="宋体"/>
                <w:sz w:val="24"/>
                <w:szCs w:val="24"/>
                <w:shd w:val="clear" w:color="auto" w:fill="auto"/>
                <w:rtl w:val="0"/>
                <w:lang w:val="zh-TW" w:eastAsia="zh-TW"/>
              </w:rPr>
              <w:t>得</w:t>
            </w:r>
            <w:r>
              <w:rPr>
                <w:rFonts w:hint="eastAsia" w:ascii="宋体" w:hAnsi="宋体" w:eastAsia="宋体" w:cs="宋体"/>
                <w:sz w:val="24"/>
                <w:szCs w:val="24"/>
                <w:shd w:val="clear" w:color="auto" w:fill="auto"/>
                <w:rtl w:val="0"/>
                <w:lang w:val="en-US"/>
              </w:rPr>
              <w:t>1</w:t>
            </w:r>
            <w:r>
              <w:rPr>
                <w:rFonts w:hint="eastAsia" w:ascii="宋体" w:hAnsi="宋体" w:eastAsia="宋体" w:cs="宋体"/>
                <w:sz w:val="24"/>
                <w:szCs w:val="24"/>
                <w:shd w:val="clear" w:color="auto" w:fill="auto"/>
                <w:rtl w:val="0"/>
                <w:lang w:val="zh-TW" w:eastAsia="zh-TW"/>
              </w:rPr>
              <w:t>分，方案不合理或无相关内容不得分。</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DA11C0">
            <w:pPr>
              <w:pStyle w:val="13"/>
              <w:framePr w:wrap="auto" w:vAnchor="margin" w:hAnchor="text" w:yAlign="inline"/>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3</w:t>
            </w:r>
            <w:r>
              <w:rPr>
                <w:rFonts w:hint="eastAsia" w:ascii="宋体" w:hAnsi="宋体" w:eastAsia="宋体" w:cs="宋体"/>
                <w:sz w:val="24"/>
                <w:szCs w:val="24"/>
                <w:shd w:val="clear" w:color="auto" w:fill="auto"/>
                <w:rtl w:val="0"/>
                <w:lang w:val="zh-TW" w:eastAsia="zh-TW"/>
              </w:rPr>
              <w:t>分</w:t>
            </w:r>
          </w:p>
        </w:tc>
      </w:tr>
      <w:tr w14:paraId="3A6C92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15"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19CF950D">
            <w:pPr>
              <w:framePr w:wrap="auto" w:vAnchor="margin" w:hAnchor="text" w:yAlign="inline"/>
              <w:rPr>
                <w:rFonts w:hint="eastAsia" w:ascii="宋体" w:hAnsi="宋体" w:eastAsia="宋体" w:cs="宋体"/>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6CC20C">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3</w:t>
            </w:r>
            <w:r>
              <w:rPr>
                <w:rFonts w:hint="eastAsia" w:ascii="宋体" w:hAnsi="宋体" w:eastAsia="宋体" w:cs="宋体"/>
                <w:sz w:val="24"/>
                <w:szCs w:val="24"/>
                <w:shd w:val="clear" w:color="auto" w:fill="auto"/>
                <w:rtl w:val="0"/>
                <w:lang w:val="zh-TW" w:eastAsia="zh-TW"/>
              </w:rPr>
              <w:t>、投标产品情况</w:t>
            </w:r>
          </w:p>
        </w:tc>
        <w:tc>
          <w:tcPr>
            <w:tcW w:w="34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2659DD">
            <w:pPr>
              <w:pStyle w:val="13"/>
              <w:framePr w:wrap="auto" w:vAnchor="margin" w:hAnchor="text" w:yAlign="inline"/>
              <w:spacing w:line="360" w:lineRule="auto"/>
              <w:rPr>
                <w:rFonts w:hint="eastAsia" w:ascii="宋体" w:hAnsi="宋体" w:eastAsia="宋体" w:cs="宋体"/>
                <w:sz w:val="24"/>
                <w:szCs w:val="24"/>
              </w:rPr>
            </w:pPr>
            <w:r>
              <w:rPr>
                <w:rFonts w:hint="eastAsia" w:ascii="宋体" w:hAnsi="宋体" w:eastAsia="宋体" w:cs="宋体"/>
                <w:kern w:val="0"/>
                <w:sz w:val="24"/>
                <w:szCs w:val="24"/>
                <w:shd w:val="clear" w:color="auto" w:fill="auto"/>
                <w:rtl w:val="0"/>
                <w:lang w:val="zh-TW" w:eastAsia="zh-TW"/>
              </w:rPr>
              <w:t>提供</w:t>
            </w:r>
            <w:r>
              <w:rPr>
                <w:rFonts w:hint="eastAsia" w:ascii="宋体" w:hAnsi="宋体" w:eastAsia="宋体" w:cs="宋体"/>
                <w:kern w:val="0"/>
                <w:sz w:val="24"/>
                <w:szCs w:val="24"/>
                <w:shd w:val="clear" w:color="auto" w:fill="auto"/>
                <w:rtl w:val="0"/>
                <w:lang w:val="en-US"/>
              </w:rPr>
              <w:t>LED</w:t>
            </w:r>
            <w:r>
              <w:rPr>
                <w:rFonts w:hint="eastAsia" w:ascii="宋体" w:hAnsi="宋体" w:eastAsia="宋体" w:cs="宋体"/>
                <w:kern w:val="0"/>
                <w:sz w:val="24"/>
                <w:szCs w:val="24"/>
                <w:shd w:val="clear" w:color="auto" w:fill="auto"/>
                <w:rtl w:val="0"/>
                <w:lang w:val="zh-TW" w:eastAsia="zh-TW"/>
              </w:rPr>
              <w:t>显示屏、音响针对本项目原厂家质保</w:t>
            </w:r>
            <w:r>
              <w:rPr>
                <w:rFonts w:hint="eastAsia" w:ascii="宋体" w:hAnsi="宋体" w:eastAsia="宋体" w:cs="宋体"/>
                <w:kern w:val="0"/>
                <w:sz w:val="24"/>
                <w:szCs w:val="24"/>
                <w:shd w:val="clear" w:color="auto" w:fill="auto"/>
                <w:rtl w:val="0"/>
                <w:lang w:val="en-US"/>
              </w:rPr>
              <w:t>1</w:t>
            </w:r>
            <w:r>
              <w:rPr>
                <w:rFonts w:hint="eastAsia" w:ascii="宋体" w:hAnsi="宋体" w:eastAsia="宋体" w:cs="宋体"/>
                <w:kern w:val="0"/>
                <w:sz w:val="24"/>
                <w:szCs w:val="24"/>
                <w:shd w:val="clear" w:color="auto" w:fill="auto"/>
                <w:rtl w:val="0"/>
                <w:lang w:val="zh-TW" w:eastAsia="zh-TW"/>
              </w:rPr>
              <w:t>年加盖生产厂家公章的复印件及彩页并加盖生产厂家公章的得</w:t>
            </w:r>
            <w:r>
              <w:rPr>
                <w:rFonts w:hint="eastAsia" w:ascii="宋体" w:hAnsi="宋体" w:eastAsia="宋体" w:cs="宋体"/>
                <w:kern w:val="0"/>
                <w:sz w:val="24"/>
                <w:szCs w:val="24"/>
                <w:shd w:val="clear" w:color="auto" w:fill="auto"/>
                <w:rtl w:val="0"/>
                <w:lang w:val="en-US"/>
              </w:rPr>
              <w:t>3</w:t>
            </w:r>
            <w:r>
              <w:rPr>
                <w:rFonts w:hint="eastAsia" w:ascii="宋体" w:hAnsi="宋体" w:eastAsia="宋体" w:cs="宋体"/>
                <w:kern w:val="0"/>
                <w:sz w:val="24"/>
                <w:szCs w:val="24"/>
                <w:shd w:val="clear" w:color="auto" w:fill="auto"/>
                <w:rtl w:val="0"/>
                <w:lang w:val="zh-TW" w:eastAsia="zh-TW"/>
              </w:rPr>
              <w:t>分，不满足不得分。</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122548">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3</w:t>
            </w:r>
            <w:r>
              <w:rPr>
                <w:rFonts w:hint="eastAsia" w:ascii="宋体" w:hAnsi="宋体" w:eastAsia="宋体" w:cs="宋体"/>
                <w:sz w:val="24"/>
                <w:szCs w:val="24"/>
                <w:shd w:val="clear" w:color="auto" w:fill="auto"/>
                <w:rtl w:val="0"/>
                <w:lang w:val="zh-TW" w:eastAsia="zh-TW"/>
              </w:rPr>
              <w:t>分</w:t>
            </w:r>
          </w:p>
        </w:tc>
      </w:tr>
      <w:tr w14:paraId="2A9500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34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03DD49F2">
            <w:pPr>
              <w:framePr w:wrap="auto" w:vAnchor="margin" w:hAnchor="text" w:yAlign="inline"/>
              <w:rPr>
                <w:rFonts w:hint="eastAsia" w:ascii="宋体" w:hAnsi="宋体" w:eastAsia="宋体" w:cs="宋体"/>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DBD1A7">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4</w:t>
            </w:r>
            <w:r>
              <w:rPr>
                <w:rFonts w:hint="eastAsia" w:ascii="宋体" w:hAnsi="宋体" w:eastAsia="宋体" w:cs="宋体"/>
                <w:sz w:val="24"/>
                <w:szCs w:val="24"/>
                <w:shd w:val="clear" w:color="auto" w:fill="auto"/>
                <w:rtl w:val="0"/>
                <w:lang w:val="zh-TW" w:eastAsia="zh-TW"/>
              </w:rPr>
              <w:t>、项目安装、调试、验收方案</w:t>
            </w:r>
          </w:p>
        </w:tc>
        <w:tc>
          <w:tcPr>
            <w:tcW w:w="34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789DB2">
            <w:pPr>
              <w:pStyle w:val="13"/>
              <w:framePr w:wrap="auto" w:vAnchor="margin" w:hAnchor="text" w:yAlign="inline"/>
              <w:spacing w:line="360" w:lineRule="auto"/>
              <w:rPr>
                <w:rFonts w:hint="eastAsia" w:ascii="宋体" w:hAnsi="宋体" w:eastAsia="宋体" w:cs="宋体"/>
                <w:sz w:val="24"/>
                <w:szCs w:val="24"/>
              </w:rPr>
            </w:pPr>
            <w:r>
              <w:rPr>
                <w:rFonts w:hint="eastAsia" w:ascii="宋体" w:hAnsi="宋体" w:eastAsia="宋体" w:cs="宋体"/>
                <w:sz w:val="24"/>
                <w:szCs w:val="24"/>
                <w:shd w:val="clear" w:color="auto" w:fill="auto"/>
                <w:rtl w:val="0"/>
                <w:lang w:val="zh-TW" w:eastAsia="zh-TW"/>
              </w:rPr>
              <w:t>项目安装、调试、验收方案科学、完整，具有可操作性的得</w:t>
            </w:r>
            <w:r>
              <w:rPr>
                <w:rFonts w:hint="eastAsia" w:ascii="宋体" w:hAnsi="宋体" w:eastAsia="宋体" w:cs="宋体"/>
                <w:sz w:val="24"/>
                <w:szCs w:val="24"/>
                <w:shd w:val="clear" w:color="auto" w:fill="auto"/>
                <w:rtl w:val="0"/>
                <w:lang w:val="en-US"/>
              </w:rPr>
              <w:t>3</w:t>
            </w:r>
            <w:r>
              <w:rPr>
                <w:rFonts w:hint="eastAsia" w:ascii="宋体" w:hAnsi="宋体" w:eastAsia="宋体" w:cs="宋体"/>
                <w:sz w:val="24"/>
                <w:szCs w:val="24"/>
                <w:shd w:val="clear" w:color="auto" w:fill="auto"/>
                <w:rtl w:val="0"/>
                <w:lang w:val="zh-TW" w:eastAsia="zh-TW"/>
              </w:rPr>
              <w:t>分；方案基本科学、完整，操作性</w:t>
            </w:r>
            <w:r>
              <w:rPr>
                <w:rFonts w:hint="eastAsia" w:ascii="宋体" w:hAnsi="宋体" w:eastAsia="宋体" w:cs="宋体"/>
                <w:sz w:val="24"/>
                <w:szCs w:val="24"/>
                <w:shd w:val="clear" w:color="auto" w:fill="auto"/>
                <w:rtl w:val="0"/>
                <w:lang w:val="en-US" w:eastAsia="zh-CN"/>
              </w:rPr>
              <w:t>较一般的</w:t>
            </w:r>
            <w:r>
              <w:rPr>
                <w:rFonts w:hint="eastAsia" w:ascii="宋体" w:hAnsi="宋体" w:eastAsia="宋体" w:cs="宋体"/>
                <w:sz w:val="24"/>
                <w:szCs w:val="24"/>
                <w:shd w:val="clear" w:color="auto" w:fill="auto"/>
                <w:rtl w:val="0"/>
                <w:lang w:val="zh-TW" w:eastAsia="zh-TW"/>
              </w:rPr>
              <w:t>得</w:t>
            </w:r>
            <w:r>
              <w:rPr>
                <w:rFonts w:hint="eastAsia" w:ascii="宋体" w:hAnsi="宋体" w:eastAsia="宋体" w:cs="宋体"/>
                <w:sz w:val="24"/>
                <w:szCs w:val="24"/>
                <w:shd w:val="clear" w:color="auto" w:fill="auto"/>
                <w:rtl w:val="0"/>
                <w:lang w:val="en-US"/>
              </w:rPr>
              <w:t>2</w:t>
            </w:r>
            <w:r>
              <w:rPr>
                <w:rFonts w:hint="eastAsia" w:ascii="宋体" w:hAnsi="宋体" w:eastAsia="宋体" w:cs="宋体"/>
                <w:sz w:val="24"/>
                <w:szCs w:val="24"/>
                <w:shd w:val="clear" w:color="auto" w:fill="auto"/>
                <w:rtl w:val="0"/>
                <w:lang w:val="zh-TW" w:eastAsia="zh-TW"/>
              </w:rPr>
              <w:t>分；方案内容缺陷较多，可实施性不强的得</w:t>
            </w:r>
            <w:r>
              <w:rPr>
                <w:rFonts w:hint="eastAsia" w:ascii="宋体" w:hAnsi="宋体" w:eastAsia="宋体" w:cs="宋体"/>
                <w:sz w:val="24"/>
                <w:szCs w:val="24"/>
                <w:shd w:val="clear" w:color="auto" w:fill="auto"/>
                <w:rtl w:val="0"/>
                <w:lang w:val="en-US"/>
              </w:rPr>
              <w:t>1</w:t>
            </w:r>
            <w:r>
              <w:rPr>
                <w:rFonts w:hint="eastAsia" w:ascii="宋体" w:hAnsi="宋体" w:eastAsia="宋体" w:cs="宋体"/>
                <w:sz w:val="24"/>
                <w:szCs w:val="24"/>
                <w:shd w:val="clear" w:color="auto" w:fill="auto"/>
                <w:rtl w:val="0"/>
                <w:lang w:val="zh-TW" w:eastAsia="zh-TW"/>
              </w:rPr>
              <w:t>分；方案不合理或无相关内容不得分。</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5BF3AC">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3</w:t>
            </w:r>
            <w:r>
              <w:rPr>
                <w:rFonts w:hint="eastAsia" w:ascii="宋体" w:hAnsi="宋体" w:eastAsia="宋体" w:cs="宋体"/>
                <w:sz w:val="24"/>
                <w:szCs w:val="24"/>
                <w:shd w:val="clear" w:color="auto" w:fill="auto"/>
                <w:rtl w:val="0"/>
                <w:lang w:val="zh-TW" w:eastAsia="zh-TW"/>
              </w:rPr>
              <w:t>分</w:t>
            </w:r>
          </w:p>
        </w:tc>
      </w:tr>
      <w:tr w14:paraId="741394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4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40B446E0">
            <w:pPr>
              <w:framePr w:wrap="auto" w:vAnchor="margin" w:hAnchor="text" w:yAlign="inline"/>
              <w:rPr>
                <w:rFonts w:hint="eastAsia" w:ascii="宋体" w:hAnsi="宋体" w:eastAsia="宋体" w:cs="宋体"/>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56C2F9">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5</w:t>
            </w:r>
            <w:r>
              <w:rPr>
                <w:rFonts w:hint="eastAsia" w:ascii="宋体" w:hAnsi="宋体" w:eastAsia="宋体" w:cs="宋体"/>
                <w:sz w:val="24"/>
                <w:szCs w:val="24"/>
                <w:shd w:val="clear" w:color="auto" w:fill="auto"/>
                <w:rtl w:val="0"/>
                <w:lang w:val="zh-TW" w:eastAsia="zh-TW"/>
              </w:rPr>
              <w:t>、质量保证措施</w:t>
            </w:r>
          </w:p>
        </w:tc>
        <w:tc>
          <w:tcPr>
            <w:tcW w:w="34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FC61FA">
            <w:pPr>
              <w:pStyle w:val="13"/>
              <w:framePr w:wrap="auto" w:vAnchor="margin" w:hAnchor="text" w:yAlign="inline"/>
              <w:widowControl/>
              <w:spacing w:line="360" w:lineRule="auto"/>
              <w:rPr>
                <w:rFonts w:hint="eastAsia" w:ascii="宋体" w:hAnsi="宋体" w:eastAsia="宋体" w:cs="宋体"/>
                <w:sz w:val="24"/>
                <w:szCs w:val="24"/>
              </w:rPr>
            </w:pPr>
            <w:r>
              <w:rPr>
                <w:rFonts w:hint="eastAsia" w:ascii="宋体" w:hAnsi="宋体" w:eastAsia="宋体" w:cs="宋体"/>
                <w:kern w:val="0"/>
                <w:sz w:val="24"/>
                <w:szCs w:val="24"/>
                <w:shd w:val="clear" w:color="auto" w:fill="auto"/>
                <w:rtl w:val="0"/>
                <w:lang w:val="zh-TW" w:eastAsia="zh-TW"/>
              </w:rPr>
              <w:t>质量保证目标清晰及质量保证措施详细完整的得</w:t>
            </w:r>
            <w:r>
              <w:rPr>
                <w:rFonts w:hint="eastAsia" w:ascii="宋体" w:hAnsi="宋体" w:eastAsia="宋体" w:cs="宋体"/>
                <w:kern w:val="0"/>
                <w:sz w:val="24"/>
                <w:szCs w:val="24"/>
                <w:shd w:val="clear" w:color="auto" w:fill="auto"/>
                <w:rtl w:val="0"/>
                <w:lang w:val="en-US"/>
              </w:rPr>
              <w:t>3</w:t>
            </w:r>
            <w:r>
              <w:rPr>
                <w:rFonts w:hint="eastAsia" w:ascii="宋体" w:hAnsi="宋体" w:eastAsia="宋体" w:cs="宋体"/>
                <w:kern w:val="0"/>
                <w:sz w:val="24"/>
                <w:szCs w:val="24"/>
                <w:shd w:val="clear" w:color="auto" w:fill="auto"/>
                <w:rtl w:val="0"/>
                <w:lang w:val="zh-TW" w:eastAsia="zh-TW"/>
              </w:rPr>
              <w:t>分；质量保证目标基本清晰，质量保证措施基本完整的得</w:t>
            </w:r>
            <w:r>
              <w:rPr>
                <w:rFonts w:hint="eastAsia" w:ascii="宋体" w:hAnsi="宋体" w:eastAsia="宋体" w:cs="宋体"/>
                <w:kern w:val="0"/>
                <w:sz w:val="24"/>
                <w:szCs w:val="24"/>
                <w:shd w:val="clear" w:color="auto" w:fill="auto"/>
                <w:rtl w:val="0"/>
                <w:lang w:val="en-US"/>
              </w:rPr>
              <w:t>2</w:t>
            </w:r>
            <w:r>
              <w:rPr>
                <w:rFonts w:hint="eastAsia" w:ascii="宋体" w:hAnsi="宋体" w:eastAsia="宋体" w:cs="宋体"/>
                <w:kern w:val="0"/>
                <w:sz w:val="24"/>
                <w:szCs w:val="24"/>
                <w:shd w:val="clear" w:color="auto" w:fill="auto"/>
                <w:rtl w:val="0"/>
                <w:lang w:val="zh-TW" w:eastAsia="zh-TW"/>
              </w:rPr>
              <w:t>分；质量保证目标较模糊，质量保证措施不</w:t>
            </w:r>
            <w:r>
              <w:rPr>
                <w:rFonts w:hint="eastAsia" w:ascii="宋体" w:hAnsi="宋体" w:eastAsia="宋体" w:cs="宋体"/>
                <w:kern w:val="0"/>
                <w:sz w:val="24"/>
                <w:szCs w:val="24"/>
                <w:shd w:val="clear" w:color="auto" w:fill="auto"/>
                <w:rtl w:val="0"/>
                <w:lang w:val="en-US" w:eastAsia="zh-CN"/>
              </w:rPr>
              <w:t>够</w:t>
            </w:r>
            <w:r>
              <w:rPr>
                <w:rFonts w:hint="eastAsia" w:ascii="宋体" w:hAnsi="宋体" w:eastAsia="宋体" w:cs="宋体"/>
                <w:kern w:val="0"/>
                <w:sz w:val="24"/>
                <w:szCs w:val="24"/>
                <w:shd w:val="clear" w:color="auto" w:fill="auto"/>
                <w:rtl w:val="0"/>
                <w:lang w:val="zh-TW" w:eastAsia="zh-TW"/>
              </w:rPr>
              <w:t>完善的得</w:t>
            </w:r>
            <w:r>
              <w:rPr>
                <w:rFonts w:hint="eastAsia" w:ascii="宋体" w:hAnsi="宋体" w:eastAsia="宋体" w:cs="宋体"/>
                <w:kern w:val="0"/>
                <w:sz w:val="24"/>
                <w:szCs w:val="24"/>
                <w:shd w:val="clear" w:color="auto" w:fill="auto"/>
                <w:rtl w:val="0"/>
                <w:lang w:val="en-US"/>
              </w:rPr>
              <w:t>1</w:t>
            </w:r>
            <w:r>
              <w:rPr>
                <w:rFonts w:hint="eastAsia" w:ascii="宋体" w:hAnsi="宋体" w:eastAsia="宋体" w:cs="宋体"/>
                <w:kern w:val="0"/>
                <w:sz w:val="24"/>
                <w:szCs w:val="24"/>
                <w:shd w:val="clear" w:color="auto" w:fill="auto"/>
                <w:rtl w:val="0"/>
                <w:lang w:val="zh-TW" w:eastAsia="zh-TW"/>
              </w:rPr>
              <w:t>分；相关内容不合理或无相关内容不得分。</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473556">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3</w:t>
            </w:r>
            <w:r>
              <w:rPr>
                <w:rFonts w:hint="eastAsia" w:ascii="宋体" w:hAnsi="宋体" w:eastAsia="宋体" w:cs="宋体"/>
                <w:sz w:val="24"/>
                <w:szCs w:val="24"/>
                <w:shd w:val="clear" w:color="auto" w:fill="auto"/>
                <w:rtl w:val="0"/>
                <w:lang w:val="zh-TW" w:eastAsia="zh-TW"/>
              </w:rPr>
              <w:t>分</w:t>
            </w:r>
          </w:p>
        </w:tc>
      </w:tr>
      <w:tr w14:paraId="6498E7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6A94097F">
            <w:pPr>
              <w:framePr w:wrap="auto" w:vAnchor="margin" w:hAnchor="text" w:yAlign="inline"/>
              <w:rPr>
                <w:rFonts w:hint="eastAsia" w:ascii="宋体" w:hAnsi="宋体" w:eastAsia="宋体" w:cs="宋体"/>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001918">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6</w:t>
            </w:r>
            <w:r>
              <w:rPr>
                <w:rFonts w:hint="eastAsia" w:ascii="宋体" w:hAnsi="宋体" w:eastAsia="宋体" w:cs="宋体"/>
                <w:sz w:val="24"/>
                <w:szCs w:val="24"/>
                <w:shd w:val="clear" w:color="auto" w:fill="auto"/>
                <w:rtl w:val="0"/>
                <w:lang w:val="zh-TW" w:eastAsia="zh-TW"/>
              </w:rPr>
              <w:t>、售后服务方案</w:t>
            </w:r>
          </w:p>
        </w:tc>
        <w:tc>
          <w:tcPr>
            <w:tcW w:w="34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EDBB30">
            <w:pPr>
              <w:pStyle w:val="13"/>
              <w:framePr w:wrap="auto" w:vAnchor="margin" w:hAnchor="text" w:yAlign="inline"/>
              <w:spacing w:line="360" w:lineRule="auto"/>
              <w:rPr>
                <w:rFonts w:hint="eastAsia" w:ascii="宋体" w:hAnsi="宋体" w:eastAsia="宋体" w:cs="宋体"/>
                <w:sz w:val="24"/>
                <w:szCs w:val="24"/>
              </w:rPr>
            </w:pPr>
            <w:r>
              <w:rPr>
                <w:rFonts w:hint="eastAsia" w:ascii="宋体" w:hAnsi="宋体" w:eastAsia="宋体" w:cs="宋体"/>
                <w:sz w:val="24"/>
                <w:szCs w:val="24"/>
                <w:shd w:val="clear" w:color="auto" w:fill="auto"/>
                <w:rtl w:val="0"/>
                <w:lang w:val="zh-TW" w:eastAsia="zh-TW"/>
              </w:rPr>
              <w:t>售后服务方案完善，响应及时</w:t>
            </w:r>
            <w:r>
              <w:rPr>
                <w:rFonts w:hint="eastAsia" w:ascii="宋体" w:hAnsi="宋体" w:eastAsia="宋体" w:cs="宋体"/>
                <w:sz w:val="24"/>
                <w:szCs w:val="24"/>
                <w:shd w:val="clear" w:color="auto" w:fill="auto"/>
                <w:rtl w:val="0"/>
                <w:lang w:val="en-US" w:eastAsia="zh-CN"/>
              </w:rPr>
              <w:t>性</w:t>
            </w:r>
            <w:r>
              <w:rPr>
                <w:rFonts w:hint="eastAsia" w:ascii="宋体" w:hAnsi="宋体" w:eastAsia="宋体" w:cs="宋体"/>
                <w:sz w:val="24"/>
                <w:szCs w:val="24"/>
                <w:shd w:val="clear" w:color="auto" w:fill="auto"/>
                <w:rtl w:val="0"/>
                <w:lang w:val="zh-TW" w:eastAsia="zh-TW"/>
              </w:rPr>
              <w:t>，售后服务人员专业的得</w:t>
            </w:r>
            <w:r>
              <w:rPr>
                <w:rFonts w:hint="eastAsia" w:ascii="宋体" w:hAnsi="宋体" w:eastAsia="宋体" w:cs="宋体"/>
                <w:sz w:val="24"/>
                <w:szCs w:val="24"/>
                <w:shd w:val="clear" w:color="auto" w:fill="auto"/>
                <w:rtl w:val="0"/>
                <w:lang w:val="en-US"/>
              </w:rPr>
              <w:t>3</w:t>
            </w:r>
            <w:r>
              <w:rPr>
                <w:rFonts w:hint="eastAsia" w:ascii="宋体" w:hAnsi="宋体" w:eastAsia="宋体" w:cs="宋体"/>
                <w:sz w:val="24"/>
                <w:szCs w:val="24"/>
                <w:shd w:val="clear" w:color="auto" w:fill="auto"/>
                <w:rtl w:val="0"/>
                <w:lang w:val="zh-TW" w:eastAsia="zh-TW"/>
              </w:rPr>
              <w:t>分；售后服务方案基本完善，响应基本满足采购需求，售后服务人员较专业的得</w:t>
            </w:r>
            <w:r>
              <w:rPr>
                <w:rFonts w:hint="eastAsia" w:ascii="宋体" w:hAnsi="宋体" w:eastAsia="宋体" w:cs="宋体"/>
                <w:sz w:val="24"/>
                <w:szCs w:val="24"/>
                <w:shd w:val="clear" w:color="auto" w:fill="auto"/>
                <w:rtl w:val="0"/>
                <w:lang w:val="en-US"/>
              </w:rPr>
              <w:t>2</w:t>
            </w:r>
            <w:r>
              <w:rPr>
                <w:rFonts w:hint="eastAsia" w:ascii="宋体" w:hAnsi="宋体" w:eastAsia="宋体" w:cs="宋体"/>
                <w:sz w:val="24"/>
                <w:szCs w:val="24"/>
                <w:shd w:val="clear" w:color="auto" w:fill="auto"/>
                <w:rtl w:val="0"/>
                <w:lang w:val="zh-TW" w:eastAsia="zh-TW"/>
              </w:rPr>
              <w:t>分；售后服务方案不完善，响应不及时，售后服务人员欠缺的得</w:t>
            </w:r>
            <w:r>
              <w:rPr>
                <w:rFonts w:hint="eastAsia" w:ascii="宋体" w:hAnsi="宋体" w:eastAsia="宋体" w:cs="宋体"/>
                <w:sz w:val="24"/>
                <w:szCs w:val="24"/>
                <w:shd w:val="clear" w:color="auto" w:fill="auto"/>
                <w:rtl w:val="0"/>
                <w:lang w:val="en-US"/>
              </w:rPr>
              <w:t>1</w:t>
            </w:r>
            <w:r>
              <w:rPr>
                <w:rFonts w:hint="eastAsia" w:ascii="宋体" w:hAnsi="宋体" w:eastAsia="宋体" w:cs="宋体"/>
                <w:sz w:val="24"/>
                <w:szCs w:val="24"/>
                <w:shd w:val="clear" w:color="auto" w:fill="auto"/>
                <w:rtl w:val="0"/>
                <w:lang w:val="zh-TW" w:eastAsia="zh-TW"/>
              </w:rPr>
              <w:t>分；售后服务方案不合理或未提供相关内容不得分。</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FC452C">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3</w:t>
            </w:r>
            <w:r>
              <w:rPr>
                <w:rFonts w:hint="eastAsia" w:ascii="宋体" w:hAnsi="宋体" w:eastAsia="宋体" w:cs="宋体"/>
                <w:sz w:val="24"/>
                <w:szCs w:val="24"/>
                <w:shd w:val="clear" w:color="auto" w:fill="auto"/>
                <w:rtl w:val="0"/>
                <w:lang w:val="zh-TW" w:eastAsia="zh-TW"/>
              </w:rPr>
              <w:t>分</w:t>
            </w:r>
          </w:p>
        </w:tc>
      </w:tr>
      <w:tr w14:paraId="5A8157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338"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5A5F73FA">
            <w:pPr>
              <w:framePr w:wrap="auto" w:vAnchor="margin" w:hAnchor="text" w:yAlign="inline"/>
              <w:rPr>
                <w:rFonts w:hint="eastAsia" w:ascii="宋体" w:hAnsi="宋体" w:eastAsia="宋体" w:cs="宋体"/>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902BE2">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7</w:t>
            </w:r>
            <w:r>
              <w:rPr>
                <w:rFonts w:hint="eastAsia" w:ascii="宋体" w:hAnsi="宋体" w:eastAsia="宋体" w:cs="宋体"/>
                <w:sz w:val="24"/>
                <w:szCs w:val="24"/>
                <w:shd w:val="clear" w:color="auto" w:fill="auto"/>
                <w:rtl w:val="0"/>
                <w:lang w:val="zh-TW" w:eastAsia="zh-TW"/>
              </w:rPr>
              <w:t>、质保期外维护方案</w:t>
            </w:r>
          </w:p>
        </w:tc>
        <w:tc>
          <w:tcPr>
            <w:tcW w:w="34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CDAE714">
            <w:pPr>
              <w:pStyle w:val="13"/>
              <w:framePr w:wrap="auto" w:vAnchor="margin" w:hAnchor="text" w:yAlign="inline"/>
              <w:spacing w:line="360" w:lineRule="auto"/>
              <w:rPr>
                <w:rFonts w:hint="eastAsia" w:ascii="宋体" w:hAnsi="宋体" w:eastAsia="宋体" w:cs="宋体"/>
                <w:sz w:val="24"/>
                <w:szCs w:val="24"/>
              </w:rPr>
            </w:pPr>
            <w:r>
              <w:rPr>
                <w:rFonts w:hint="eastAsia" w:ascii="宋体" w:hAnsi="宋体" w:eastAsia="宋体" w:cs="宋体"/>
                <w:sz w:val="24"/>
                <w:szCs w:val="24"/>
                <w:shd w:val="clear" w:color="auto" w:fill="auto"/>
                <w:rtl w:val="0"/>
                <w:lang w:val="zh-TW" w:eastAsia="zh-TW"/>
              </w:rPr>
              <w:t>质保期后提供技术支持、维护内容、零配件价格</w:t>
            </w:r>
            <w:r>
              <w:rPr>
                <w:rFonts w:hint="eastAsia" w:ascii="宋体" w:hAnsi="宋体" w:eastAsia="宋体" w:cs="宋体"/>
                <w:sz w:val="24"/>
                <w:szCs w:val="24"/>
                <w:shd w:val="clear" w:color="auto" w:fill="auto"/>
                <w:rtl w:val="0"/>
                <w:lang w:val="en-US" w:eastAsia="zh-CN"/>
              </w:rPr>
              <w:t>合理性</w:t>
            </w:r>
            <w:r>
              <w:rPr>
                <w:rFonts w:hint="eastAsia" w:ascii="宋体" w:hAnsi="宋体" w:eastAsia="宋体" w:cs="宋体"/>
                <w:sz w:val="24"/>
                <w:szCs w:val="24"/>
                <w:shd w:val="clear" w:color="auto" w:fill="auto"/>
                <w:rtl w:val="0"/>
                <w:lang w:val="zh-TW" w:eastAsia="zh-TW"/>
              </w:rPr>
              <w:t>等</w:t>
            </w:r>
            <w:r>
              <w:rPr>
                <w:rFonts w:hint="eastAsia" w:ascii="宋体" w:hAnsi="宋体" w:eastAsia="宋体" w:cs="宋体"/>
                <w:sz w:val="24"/>
                <w:szCs w:val="24"/>
                <w:shd w:val="clear" w:color="auto" w:fill="auto"/>
                <w:rtl w:val="0"/>
                <w:lang w:val="en-US" w:eastAsia="zh-CN"/>
              </w:rPr>
              <w:t>内容评分；</w:t>
            </w:r>
            <w:r>
              <w:rPr>
                <w:rFonts w:hint="eastAsia" w:ascii="宋体" w:hAnsi="宋体" w:eastAsia="宋体" w:cs="宋体"/>
                <w:sz w:val="24"/>
                <w:szCs w:val="24"/>
                <w:shd w:val="clear" w:color="auto" w:fill="auto"/>
                <w:rtl w:val="0"/>
                <w:lang w:val="zh-TW" w:eastAsia="zh-TW"/>
              </w:rPr>
              <w:t>方案详细完整，与项目匹配的得</w:t>
            </w:r>
            <w:r>
              <w:rPr>
                <w:rFonts w:hint="eastAsia" w:ascii="宋体" w:hAnsi="宋体" w:eastAsia="宋体" w:cs="宋体"/>
                <w:sz w:val="24"/>
                <w:szCs w:val="24"/>
                <w:shd w:val="clear" w:color="auto" w:fill="auto"/>
                <w:rtl w:val="0"/>
                <w:lang w:val="en-US"/>
              </w:rPr>
              <w:t>2</w:t>
            </w:r>
            <w:r>
              <w:rPr>
                <w:rFonts w:hint="eastAsia" w:ascii="宋体" w:hAnsi="宋体" w:eastAsia="宋体" w:cs="宋体"/>
                <w:sz w:val="24"/>
                <w:szCs w:val="24"/>
                <w:shd w:val="clear" w:color="auto" w:fill="auto"/>
                <w:rtl w:val="0"/>
                <w:lang w:val="zh-TW" w:eastAsia="zh-TW"/>
              </w:rPr>
              <w:t>分；方案基本详细完整，与项目基本匹配的得</w:t>
            </w:r>
            <w:r>
              <w:rPr>
                <w:rFonts w:hint="eastAsia" w:ascii="宋体" w:hAnsi="宋体" w:eastAsia="宋体" w:cs="宋体"/>
                <w:sz w:val="24"/>
                <w:szCs w:val="24"/>
                <w:shd w:val="clear" w:color="auto" w:fill="auto"/>
                <w:rtl w:val="0"/>
                <w:lang w:val="en-US"/>
              </w:rPr>
              <w:t>1</w:t>
            </w:r>
            <w:r>
              <w:rPr>
                <w:rFonts w:hint="eastAsia" w:ascii="宋体" w:hAnsi="宋体" w:eastAsia="宋体" w:cs="宋体"/>
                <w:sz w:val="24"/>
                <w:szCs w:val="24"/>
                <w:shd w:val="clear" w:color="auto" w:fill="auto"/>
                <w:rtl w:val="0"/>
                <w:lang w:val="zh-TW" w:eastAsia="zh-TW"/>
              </w:rPr>
              <w:t>分；维护方案不合理或未提供不得分。</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445C83">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2</w:t>
            </w:r>
            <w:r>
              <w:rPr>
                <w:rFonts w:hint="eastAsia" w:ascii="宋体" w:hAnsi="宋体" w:eastAsia="宋体" w:cs="宋体"/>
                <w:sz w:val="24"/>
                <w:szCs w:val="24"/>
                <w:shd w:val="clear" w:color="auto" w:fill="auto"/>
                <w:rtl w:val="0"/>
                <w:lang w:val="zh-TW" w:eastAsia="zh-TW"/>
              </w:rPr>
              <w:t>分</w:t>
            </w:r>
          </w:p>
        </w:tc>
      </w:tr>
      <w:tr w14:paraId="5900B4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34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3208B4E9">
            <w:pPr>
              <w:framePr w:wrap="auto" w:vAnchor="margin" w:hAnchor="text" w:yAlign="inline"/>
              <w:rPr>
                <w:rFonts w:hint="eastAsia" w:ascii="宋体" w:hAnsi="宋体" w:eastAsia="宋体" w:cs="宋体"/>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4F4A15">
            <w:pPr>
              <w:pStyle w:val="13"/>
              <w:framePr w:wrap="auto" w:vAnchor="margin" w:hAnchor="text" w:yAlign="inline"/>
              <w:widowControl/>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shd w:val="clear" w:color="auto" w:fill="auto"/>
                <w:rtl w:val="0"/>
                <w:lang w:val="en-US"/>
              </w:rPr>
              <w:t>8</w:t>
            </w:r>
            <w:r>
              <w:rPr>
                <w:rFonts w:hint="eastAsia" w:ascii="宋体" w:hAnsi="宋体" w:eastAsia="宋体" w:cs="宋体"/>
                <w:kern w:val="0"/>
                <w:sz w:val="24"/>
                <w:szCs w:val="24"/>
                <w:shd w:val="clear" w:color="auto" w:fill="auto"/>
                <w:rtl w:val="0"/>
                <w:lang w:val="zh-TW" w:eastAsia="zh-TW"/>
              </w:rPr>
              <w:t>、培训方案</w:t>
            </w:r>
          </w:p>
        </w:tc>
        <w:tc>
          <w:tcPr>
            <w:tcW w:w="34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3BB283">
            <w:pPr>
              <w:pStyle w:val="13"/>
              <w:framePr w:wrap="auto" w:vAnchor="margin" w:hAnchor="text" w:yAlign="inline"/>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shd w:val="clear" w:color="auto" w:fill="auto"/>
                <w:rtl w:val="0"/>
                <w:lang w:val="zh-TW" w:eastAsia="zh-TW"/>
              </w:rPr>
              <w:t>培训方案与项目匹配</w:t>
            </w:r>
            <w:r>
              <w:rPr>
                <w:rFonts w:hint="eastAsia" w:ascii="宋体" w:hAnsi="宋体" w:eastAsia="宋体" w:cs="宋体"/>
                <w:sz w:val="24"/>
                <w:szCs w:val="24"/>
                <w:shd w:val="clear" w:color="auto" w:fill="auto"/>
                <w:rtl w:val="0"/>
                <w:lang w:val="en-US" w:eastAsia="zh-CN"/>
              </w:rPr>
              <w:t>性评分</w:t>
            </w:r>
            <w:r>
              <w:rPr>
                <w:rFonts w:hint="eastAsia" w:ascii="宋体" w:hAnsi="宋体" w:eastAsia="宋体" w:cs="宋体"/>
                <w:sz w:val="24"/>
                <w:szCs w:val="24"/>
                <w:shd w:val="clear" w:color="auto" w:fill="auto"/>
                <w:rtl w:val="0"/>
                <w:lang w:val="zh-TW" w:eastAsia="zh-TW"/>
              </w:rPr>
              <w:t>，培训计划内容详细全面的得</w:t>
            </w:r>
            <w:r>
              <w:rPr>
                <w:rFonts w:hint="eastAsia" w:ascii="宋体" w:hAnsi="宋体" w:eastAsia="宋体" w:cs="宋体"/>
                <w:sz w:val="24"/>
                <w:szCs w:val="24"/>
                <w:shd w:val="clear" w:color="auto" w:fill="auto"/>
                <w:rtl w:val="0"/>
                <w:lang w:val="en-US"/>
              </w:rPr>
              <w:t>3</w:t>
            </w:r>
            <w:r>
              <w:rPr>
                <w:rFonts w:hint="eastAsia" w:ascii="宋体" w:hAnsi="宋体" w:eastAsia="宋体" w:cs="宋体"/>
                <w:sz w:val="24"/>
                <w:szCs w:val="24"/>
                <w:shd w:val="clear" w:color="auto" w:fill="auto"/>
                <w:rtl w:val="0"/>
                <w:lang w:val="zh-TW" w:eastAsia="zh-TW"/>
              </w:rPr>
              <w:t>分；培训方案与项目基本匹配，培训计划内容基本全面的得</w:t>
            </w:r>
            <w:r>
              <w:rPr>
                <w:rFonts w:hint="eastAsia" w:ascii="宋体" w:hAnsi="宋体" w:eastAsia="宋体" w:cs="宋体"/>
                <w:sz w:val="24"/>
                <w:szCs w:val="24"/>
                <w:shd w:val="clear" w:color="auto" w:fill="auto"/>
                <w:rtl w:val="0"/>
                <w:lang w:val="en-US"/>
              </w:rPr>
              <w:t>2</w:t>
            </w:r>
            <w:r>
              <w:rPr>
                <w:rFonts w:hint="eastAsia" w:ascii="宋体" w:hAnsi="宋体" w:eastAsia="宋体" w:cs="宋体"/>
                <w:sz w:val="24"/>
                <w:szCs w:val="24"/>
                <w:shd w:val="clear" w:color="auto" w:fill="auto"/>
                <w:rtl w:val="0"/>
                <w:lang w:val="zh-TW" w:eastAsia="zh-TW"/>
              </w:rPr>
              <w:t>分；培训方案与本项目匹配性不强，培训计划不完善的</w:t>
            </w:r>
            <w:r>
              <w:rPr>
                <w:rFonts w:hint="eastAsia" w:ascii="宋体" w:hAnsi="宋体" w:eastAsia="宋体" w:cs="宋体"/>
                <w:sz w:val="24"/>
                <w:szCs w:val="24"/>
                <w:shd w:val="clear" w:color="auto" w:fill="auto"/>
                <w:rtl w:val="0"/>
                <w:lang w:val="en-US" w:eastAsia="zh-CN"/>
              </w:rPr>
              <w:t>最高得</w:t>
            </w:r>
            <w:r>
              <w:rPr>
                <w:rFonts w:hint="eastAsia" w:ascii="宋体" w:hAnsi="宋体" w:eastAsia="宋体" w:cs="宋体"/>
                <w:sz w:val="24"/>
                <w:szCs w:val="24"/>
                <w:shd w:val="clear" w:color="auto" w:fill="auto"/>
                <w:rtl w:val="0"/>
                <w:lang w:val="en-US"/>
              </w:rPr>
              <w:t>1</w:t>
            </w:r>
            <w:r>
              <w:rPr>
                <w:rFonts w:hint="eastAsia" w:ascii="宋体" w:hAnsi="宋体" w:eastAsia="宋体" w:cs="宋体"/>
                <w:sz w:val="24"/>
                <w:szCs w:val="24"/>
                <w:shd w:val="clear" w:color="auto" w:fill="auto"/>
                <w:rtl w:val="0"/>
                <w:lang w:val="zh-TW" w:eastAsia="zh-TW"/>
              </w:rPr>
              <w:t>分；培训方案和培训计划不合理或未提供的不得分。</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8D609D">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3</w:t>
            </w:r>
            <w:r>
              <w:rPr>
                <w:rFonts w:hint="eastAsia" w:ascii="宋体" w:hAnsi="宋体" w:eastAsia="宋体" w:cs="宋体"/>
                <w:sz w:val="24"/>
                <w:szCs w:val="24"/>
                <w:shd w:val="clear" w:color="auto" w:fill="auto"/>
                <w:rtl w:val="0"/>
                <w:lang w:val="zh-TW" w:eastAsia="zh-TW"/>
              </w:rPr>
              <w:t>分</w:t>
            </w:r>
          </w:p>
        </w:tc>
      </w:tr>
      <w:tr w14:paraId="3C0B1EA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8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4A688DDE">
            <w:pPr>
              <w:framePr w:wrap="auto" w:vAnchor="margin" w:hAnchor="text" w:yAlign="inline"/>
              <w:rPr>
                <w:rFonts w:hint="eastAsia" w:ascii="宋体" w:hAnsi="宋体" w:eastAsia="宋体" w:cs="宋体"/>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6242D2">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9</w:t>
            </w:r>
            <w:r>
              <w:rPr>
                <w:rFonts w:hint="eastAsia" w:ascii="宋体" w:hAnsi="宋体" w:eastAsia="宋体" w:cs="宋体"/>
                <w:sz w:val="24"/>
                <w:szCs w:val="24"/>
                <w:shd w:val="clear" w:color="auto" w:fill="auto"/>
                <w:rtl w:val="0"/>
                <w:lang w:val="zh-TW" w:eastAsia="zh-TW"/>
              </w:rPr>
              <w:t>、应急方案</w:t>
            </w:r>
          </w:p>
        </w:tc>
        <w:tc>
          <w:tcPr>
            <w:tcW w:w="34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7BF5FF">
            <w:pPr>
              <w:pStyle w:val="13"/>
              <w:framePr w:wrap="auto" w:vAnchor="margin" w:hAnchor="text" w:yAlign="inline"/>
              <w:spacing w:line="360" w:lineRule="auto"/>
              <w:rPr>
                <w:rFonts w:hint="eastAsia" w:ascii="宋体" w:hAnsi="宋体" w:eastAsia="宋体" w:cs="宋体"/>
                <w:sz w:val="24"/>
                <w:szCs w:val="24"/>
              </w:rPr>
            </w:pPr>
            <w:r>
              <w:rPr>
                <w:rFonts w:hint="eastAsia" w:ascii="宋体" w:hAnsi="宋体" w:eastAsia="宋体" w:cs="宋体"/>
                <w:kern w:val="0"/>
                <w:sz w:val="24"/>
                <w:szCs w:val="24"/>
                <w:shd w:val="clear" w:color="auto" w:fill="auto"/>
                <w:rtl w:val="0"/>
                <w:lang w:val="zh-TW" w:eastAsia="zh-TW"/>
              </w:rPr>
              <w:t>投标人应根据可能发生的故障问题，提供有效可行的应急方案，以保障设备正常稳定运行。应急方案可行的得</w:t>
            </w:r>
            <w:r>
              <w:rPr>
                <w:rFonts w:hint="eastAsia" w:ascii="宋体" w:hAnsi="宋体" w:eastAsia="宋体" w:cs="宋体"/>
                <w:kern w:val="0"/>
                <w:sz w:val="24"/>
                <w:szCs w:val="24"/>
                <w:shd w:val="clear" w:color="auto" w:fill="auto"/>
                <w:rtl w:val="0"/>
                <w:lang w:val="en-US" w:eastAsia="zh-CN"/>
              </w:rPr>
              <w:t>2</w:t>
            </w:r>
            <w:r>
              <w:rPr>
                <w:rFonts w:hint="eastAsia" w:ascii="宋体" w:hAnsi="宋体" w:eastAsia="宋体" w:cs="宋体"/>
                <w:kern w:val="0"/>
                <w:sz w:val="24"/>
                <w:szCs w:val="24"/>
                <w:shd w:val="clear" w:color="auto" w:fill="auto"/>
                <w:rtl w:val="0"/>
                <w:lang w:val="zh-TW" w:eastAsia="zh-TW"/>
              </w:rPr>
              <w:t>分</w:t>
            </w:r>
            <w:r>
              <w:rPr>
                <w:rFonts w:hint="eastAsia" w:ascii="宋体" w:hAnsi="宋体" w:eastAsia="宋体" w:cs="宋体"/>
                <w:kern w:val="0"/>
                <w:sz w:val="24"/>
                <w:szCs w:val="24"/>
                <w:shd w:val="clear" w:color="auto" w:fill="auto"/>
                <w:rtl w:val="0"/>
                <w:lang w:val="zh-TW" w:eastAsia="zh-CN"/>
              </w:rPr>
              <w:t>，</w:t>
            </w:r>
            <w:r>
              <w:rPr>
                <w:rFonts w:hint="eastAsia" w:ascii="宋体" w:hAnsi="宋体" w:eastAsia="宋体" w:cs="宋体"/>
                <w:kern w:val="0"/>
                <w:sz w:val="24"/>
                <w:szCs w:val="24"/>
                <w:shd w:val="clear" w:color="auto" w:fill="auto"/>
                <w:rtl w:val="0"/>
                <w:lang w:val="en-US" w:eastAsia="zh-CN"/>
              </w:rPr>
              <w:t>部分可行的得1分</w:t>
            </w:r>
            <w:r>
              <w:rPr>
                <w:rFonts w:hint="eastAsia" w:ascii="宋体" w:hAnsi="宋体" w:eastAsia="宋体" w:cs="宋体"/>
                <w:kern w:val="0"/>
                <w:sz w:val="24"/>
                <w:szCs w:val="24"/>
                <w:shd w:val="clear" w:color="auto" w:fill="auto"/>
                <w:rtl w:val="0"/>
                <w:lang w:val="zh-TW" w:eastAsia="zh-TW"/>
              </w:rPr>
              <w:t>，不可行的不得分。</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D39DB9">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2</w:t>
            </w:r>
            <w:r>
              <w:rPr>
                <w:rFonts w:hint="eastAsia" w:ascii="宋体" w:hAnsi="宋体" w:eastAsia="宋体" w:cs="宋体"/>
                <w:sz w:val="24"/>
                <w:szCs w:val="24"/>
                <w:shd w:val="clear" w:color="auto" w:fill="auto"/>
                <w:rtl w:val="0"/>
                <w:lang w:val="zh-TW" w:eastAsia="zh-TW"/>
              </w:rPr>
              <w:t>分</w:t>
            </w:r>
          </w:p>
        </w:tc>
      </w:tr>
      <w:tr w14:paraId="19BD3D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0"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4E3B38">
            <w:pPr>
              <w:pStyle w:val="13"/>
              <w:framePr w:wrap="auto" w:vAnchor="margin" w:hAnchor="text" w:yAlign="inline"/>
              <w:widowControl/>
              <w:spacing w:line="312" w:lineRule="auto"/>
              <w:rPr>
                <w:rFonts w:hint="eastAsia" w:ascii="宋体" w:hAnsi="宋体" w:eastAsia="宋体" w:cs="宋体"/>
                <w:sz w:val="24"/>
                <w:szCs w:val="24"/>
                <w:shd w:val="clear" w:color="auto" w:fill="auto"/>
                <w:lang w:val="en-US"/>
              </w:rPr>
            </w:pPr>
          </w:p>
          <w:p w14:paraId="070B24D1">
            <w:pPr>
              <w:pStyle w:val="13"/>
              <w:framePr w:wrap="auto" w:vAnchor="margin" w:hAnchor="text" w:yAlign="inline"/>
              <w:widowControl/>
              <w:bidi w:val="0"/>
              <w:spacing w:line="312" w:lineRule="auto"/>
              <w:ind w:left="0" w:right="0" w:firstLine="0"/>
              <w:jc w:val="center"/>
              <w:rPr>
                <w:rFonts w:hint="eastAsia" w:ascii="宋体" w:hAnsi="宋体" w:eastAsia="宋体" w:cs="宋体"/>
                <w:sz w:val="24"/>
                <w:szCs w:val="24"/>
                <w:shd w:val="clear" w:color="auto" w:fill="auto"/>
                <w:rtl w:val="0"/>
              </w:rPr>
            </w:pPr>
            <w:r>
              <w:rPr>
                <w:rFonts w:hint="eastAsia" w:ascii="宋体" w:hAnsi="宋体" w:eastAsia="宋体" w:cs="宋体"/>
                <w:sz w:val="24"/>
                <w:szCs w:val="24"/>
                <w:shd w:val="clear" w:color="auto" w:fill="auto"/>
                <w:rtl w:val="0"/>
                <w:lang w:val="zh-TW" w:eastAsia="zh-TW"/>
              </w:rPr>
              <w:t>商</w:t>
            </w:r>
          </w:p>
          <w:p w14:paraId="2C74DAE6">
            <w:pPr>
              <w:pStyle w:val="13"/>
              <w:framePr w:wrap="auto" w:vAnchor="margin" w:hAnchor="text" w:yAlign="inline"/>
              <w:widowControl/>
              <w:bidi w:val="0"/>
              <w:spacing w:line="312" w:lineRule="auto"/>
              <w:ind w:left="0" w:right="0" w:firstLine="0"/>
              <w:jc w:val="center"/>
              <w:rPr>
                <w:rFonts w:hint="eastAsia" w:ascii="宋体" w:hAnsi="宋体" w:eastAsia="宋体" w:cs="宋体"/>
                <w:sz w:val="24"/>
                <w:szCs w:val="24"/>
                <w:shd w:val="clear" w:color="auto" w:fill="auto"/>
                <w:rtl w:val="0"/>
              </w:rPr>
            </w:pPr>
            <w:r>
              <w:rPr>
                <w:rFonts w:hint="eastAsia" w:ascii="宋体" w:hAnsi="宋体" w:eastAsia="宋体" w:cs="宋体"/>
                <w:sz w:val="24"/>
                <w:szCs w:val="24"/>
                <w:shd w:val="clear" w:color="auto" w:fill="auto"/>
                <w:rtl w:val="0"/>
                <w:lang w:val="zh-TW" w:eastAsia="zh-TW"/>
              </w:rPr>
              <w:t>务</w:t>
            </w:r>
          </w:p>
          <w:p w14:paraId="697ECF1D">
            <w:pPr>
              <w:pStyle w:val="13"/>
              <w:framePr w:wrap="auto" w:vAnchor="margin" w:hAnchor="text" w:yAlign="inline"/>
              <w:widowControl/>
              <w:bidi w:val="0"/>
              <w:spacing w:line="312" w:lineRule="auto"/>
              <w:ind w:left="0" w:right="0" w:firstLine="0"/>
              <w:jc w:val="center"/>
              <w:rPr>
                <w:rFonts w:hint="eastAsia" w:ascii="宋体" w:hAnsi="宋体" w:eastAsia="宋体" w:cs="宋体"/>
                <w:sz w:val="24"/>
                <w:szCs w:val="24"/>
                <w:rtl w:val="0"/>
              </w:rPr>
            </w:pPr>
            <w:r>
              <w:rPr>
                <w:rFonts w:hint="eastAsia" w:ascii="宋体" w:hAnsi="宋体" w:eastAsia="宋体" w:cs="宋体"/>
                <w:sz w:val="24"/>
                <w:szCs w:val="24"/>
                <w:shd w:val="clear" w:color="auto" w:fill="auto"/>
                <w:rtl w:val="0"/>
                <w:lang w:val="zh-TW" w:eastAsia="zh-TW"/>
              </w:rPr>
              <w:t>分</w:t>
            </w: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F11373">
            <w:pPr>
              <w:pStyle w:val="23"/>
              <w:framePr w:wrap="auto" w:vAnchor="margin" w:hAnchor="text" w:yAlign="inline"/>
              <w:spacing w:before="0" w:line="312" w:lineRule="auto"/>
              <w:ind w:firstLine="0"/>
              <w:jc w:val="center"/>
              <w:rPr>
                <w:rFonts w:ascii="宋体" w:hAnsi="宋体" w:cs="宋体"/>
              </w:rPr>
            </w:pPr>
            <w:r>
              <w:rPr>
                <w:rFonts w:ascii="宋体" w:hAnsi="宋体" w:cs="宋体"/>
                <w:shd w:val="clear" w:color="auto" w:fill="auto"/>
                <w:rtl w:val="0"/>
                <w:lang w:val="en-US"/>
              </w:rPr>
              <w:t>10</w:t>
            </w:r>
            <w:r>
              <w:rPr>
                <w:rFonts w:hint="eastAsia" w:ascii="宋体" w:hAnsi="宋体" w:eastAsia="宋体" w:cs="宋体"/>
                <w:shd w:val="clear" w:color="auto" w:fill="auto"/>
                <w:rtl w:val="0"/>
                <w:lang w:val="zh-TW" w:eastAsia="zh-TW"/>
              </w:rPr>
              <w:t>、投标人管理认证及人员综合能力</w:t>
            </w:r>
          </w:p>
        </w:tc>
        <w:tc>
          <w:tcPr>
            <w:tcW w:w="34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E3134F">
            <w:pPr>
              <w:pStyle w:val="13"/>
              <w:framePr w:wrap="auto" w:vAnchor="margin" w:hAnchor="text" w:yAlign="inline"/>
              <w:widowControl/>
              <w:spacing w:line="360" w:lineRule="auto"/>
              <w:jc w:val="left"/>
              <w:rPr>
                <w:rFonts w:hint="default" w:ascii="宋体" w:hAnsi="宋体" w:eastAsia="宋体" w:cs="宋体"/>
                <w:color w:val="000000"/>
                <w:sz w:val="24"/>
                <w:szCs w:val="24"/>
                <w:rtl w:val="0"/>
                <w:lang w:val="en-US" w:eastAsia="zh-CN"/>
              </w:rPr>
            </w:pPr>
            <w:r>
              <w:rPr>
                <w:rFonts w:hint="eastAsia" w:ascii="宋体" w:hAnsi="宋体" w:eastAsia="宋体" w:cs="宋体"/>
                <w:color w:val="000000"/>
                <w:sz w:val="24"/>
                <w:szCs w:val="24"/>
                <w:u w:color="C0504D"/>
                <w:rtl w:val="0"/>
                <w:lang w:val="zh-TW" w:eastAsia="zh-CN"/>
              </w:rPr>
              <w:t>（</w:t>
            </w:r>
            <w:r>
              <w:rPr>
                <w:rFonts w:hint="eastAsia" w:ascii="宋体" w:hAnsi="宋体" w:eastAsia="宋体" w:cs="宋体"/>
                <w:color w:val="000000"/>
                <w:sz w:val="24"/>
                <w:szCs w:val="24"/>
                <w:u w:color="C0504D"/>
                <w:rtl w:val="0"/>
                <w:lang w:val="en-US" w:eastAsia="zh-CN"/>
              </w:rPr>
              <w:t>1）</w:t>
            </w:r>
            <w:r>
              <w:rPr>
                <w:rFonts w:hint="eastAsia" w:ascii="宋体" w:hAnsi="宋体" w:eastAsia="宋体" w:cs="宋体"/>
                <w:color w:val="000000"/>
                <w:sz w:val="24"/>
                <w:szCs w:val="24"/>
                <w:u w:color="C0504D"/>
                <w:rtl w:val="0"/>
                <w:lang w:val="zh-TW" w:eastAsia="zh-TW"/>
              </w:rPr>
              <w:t>投标人拥有相关文化传媒类资质，有文化节目制作经验</w:t>
            </w:r>
            <w:r>
              <w:rPr>
                <w:rFonts w:hint="eastAsia" w:ascii="宋体" w:hAnsi="宋体" w:eastAsia="宋体" w:cs="宋体"/>
                <w:color w:val="000000"/>
                <w:sz w:val="24"/>
                <w:szCs w:val="24"/>
                <w:rtl w:val="0"/>
                <w:lang w:val="zh-TW" w:eastAsia="zh-TW"/>
              </w:rPr>
              <w:t>得</w:t>
            </w:r>
            <w:r>
              <w:rPr>
                <w:rFonts w:hint="eastAsia" w:ascii="宋体" w:hAnsi="宋体" w:eastAsia="宋体" w:cs="宋体"/>
                <w:color w:val="000000"/>
                <w:sz w:val="24"/>
                <w:szCs w:val="24"/>
                <w:rtl w:val="0"/>
                <w:lang w:val="en-US" w:eastAsia="zh-CN"/>
              </w:rPr>
              <w:t>3</w:t>
            </w:r>
            <w:r>
              <w:rPr>
                <w:rFonts w:hint="eastAsia" w:ascii="宋体" w:hAnsi="宋体" w:eastAsia="宋体" w:cs="宋体"/>
                <w:color w:val="000000"/>
                <w:sz w:val="24"/>
                <w:szCs w:val="24"/>
                <w:rtl w:val="0"/>
                <w:lang w:val="zh-TW" w:eastAsia="zh-TW"/>
              </w:rPr>
              <w:t>分，其余不得分；</w:t>
            </w:r>
            <w:r>
              <w:rPr>
                <w:rFonts w:hint="eastAsia" w:ascii="宋体" w:hAnsi="宋体" w:eastAsia="宋体" w:cs="宋体"/>
                <w:color w:val="000000"/>
                <w:sz w:val="24"/>
                <w:szCs w:val="24"/>
                <w:rtl w:val="0"/>
                <w:lang w:val="en-US" w:eastAsia="zh-CN"/>
              </w:rPr>
              <w:t>提供证明材料，否则不得分。</w:t>
            </w:r>
          </w:p>
          <w:p w14:paraId="04E57292">
            <w:pPr>
              <w:pStyle w:val="13"/>
              <w:framePr w:wrap="auto" w:vAnchor="margin" w:hAnchor="text" w:yAlign="inline"/>
              <w:widowControl/>
              <w:bidi w:val="0"/>
              <w:spacing w:line="360" w:lineRule="auto"/>
              <w:ind w:left="0" w:right="0" w:firstLine="0"/>
              <w:jc w:val="left"/>
              <w:rPr>
                <w:rFonts w:hint="eastAsia" w:ascii="宋体" w:hAnsi="宋体" w:eastAsia="宋体" w:cs="宋体"/>
                <w:sz w:val="24"/>
                <w:szCs w:val="24"/>
                <w:shd w:val="clear" w:color="auto" w:fill="auto"/>
                <w:rtl w:val="0"/>
                <w:lang w:val="zh-TW" w:eastAsia="zh-CN"/>
              </w:rPr>
            </w:pPr>
            <w:r>
              <w:rPr>
                <w:rFonts w:hint="eastAsia" w:ascii="宋体" w:hAnsi="宋体" w:eastAsia="宋体" w:cs="宋体"/>
                <w:sz w:val="24"/>
                <w:szCs w:val="24"/>
                <w:shd w:val="clear" w:color="auto" w:fill="auto"/>
                <w:rtl w:val="0"/>
                <w:lang w:val="zh-TW" w:eastAsia="zh-CN"/>
              </w:rPr>
              <w:t>（</w:t>
            </w:r>
            <w:r>
              <w:rPr>
                <w:rFonts w:hint="eastAsia" w:ascii="宋体" w:hAnsi="宋体" w:eastAsia="宋体" w:cs="宋体"/>
                <w:sz w:val="24"/>
                <w:szCs w:val="24"/>
                <w:shd w:val="clear" w:color="auto" w:fill="auto"/>
                <w:rtl w:val="0"/>
                <w:lang w:val="en-US" w:eastAsia="zh-CN"/>
              </w:rPr>
              <w:t>2）</w:t>
            </w:r>
            <w:r>
              <w:rPr>
                <w:rFonts w:hint="eastAsia" w:ascii="宋体" w:hAnsi="宋体" w:eastAsia="宋体" w:cs="宋体"/>
                <w:sz w:val="24"/>
                <w:szCs w:val="24"/>
                <w:shd w:val="clear" w:color="auto" w:fill="auto"/>
                <w:rtl w:val="0"/>
                <w:lang w:val="zh-TW" w:eastAsia="zh-TW"/>
              </w:rPr>
              <w:t>项目负责人具有高级及以上职称得</w:t>
            </w:r>
            <w:r>
              <w:rPr>
                <w:rFonts w:hint="eastAsia" w:ascii="宋体" w:hAnsi="宋体" w:eastAsia="宋体" w:cs="宋体"/>
                <w:sz w:val="24"/>
                <w:szCs w:val="24"/>
                <w:shd w:val="clear" w:color="auto" w:fill="auto"/>
                <w:rtl w:val="0"/>
                <w:lang w:val="en-US" w:eastAsia="zh-CN"/>
              </w:rPr>
              <w:t>2</w:t>
            </w:r>
            <w:r>
              <w:rPr>
                <w:rFonts w:hint="eastAsia" w:ascii="宋体" w:hAnsi="宋体" w:eastAsia="宋体" w:cs="宋体"/>
                <w:sz w:val="24"/>
                <w:szCs w:val="24"/>
                <w:shd w:val="clear" w:color="auto" w:fill="auto"/>
                <w:rtl w:val="0"/>
                <w:lang w:val="zh-TW" w:eastAsia="zh-TW"/>
              </w:rPr>
              <w:t>分</w:t>
            </w:r>
            <w:r>
              <w:rPr>
                <w:rFonts w:hint="eastAsia" w:ascii="宋体" w:hAnsi="宋体" w:eastAsia="宋体" w:cs="宋体"/>
                <w:sz w:val="24"/>
                <w:szCs w:val="24"/>
                <w:shd w:val="clear" w:color="auto" w:fill="auto"/>
                <w:rtl w:val="0"/>
                <w:lang w:val="zh-TW" w:eastAsia="zh-CN"/>
              </w:rPr>
              <w:t>。</w:t>
            </w:r>
          </w:p>
          <w:p w14:paraId="7F55A7A3">
            <w:pPr>
              <w:pStyle w:val="13"/>
              <w:framePr w:wrap="auto" w:vAnchor="margin" w:hAnchor="text" w:yAlign="inline"/>
              <w:bidi w:val="0"/>
              <w:spacing w:line="312" w:lineRule="auto"/>
              <w:ind w:left="0" w:right="0" w:firstLine="0"/>
              <w:jc w:val="both"/>
              <w:rPr>
                <w:rFonts w:hint="eastAsia" w:ascii="宋体" w:hAnsi="宋体" w:eastAsia="宋体" w:cs="宋体"/>
                <w:sz w:val="24"/>
                <w:szCs w:val="24"/>
                <w:rtl w:val="0"/>
              </w:rPr>
            </w:pPr>
            <w:r>
              <w:rPr>
                <w:rFonts w:hint="eastAsia" w:ascii="宋体" w:hAnsi="宋体" w:eastAsia="宋体" w:cs="宋体"/>
                <w:sz w:val="24"/>
                <w:szCs w:val="24"/>
                <w:shd w:val="clear" w:color="auto" w:fill="auto"/>
                <w:rtl w:val="0"/>
                <w:lang w:val="zh-TW" w:eastAsia="zh-TW"/>
              </w:rPr>
              <w:t>提供证书复印件或扫描件加盖公章。</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DC2BE0">
            <w:pPr>
              <w:pStyle w:val="23"/>
              <w:framePr w:wrap="auto" w:vAnchor="margin" w:hAnchor="text" w:yAlign="inline"/>
              <w:spacing w:before="0" w:line="312" w:lineRule="auto"/>
              <w:ind w:firstLine="0"/>
              <w:jc w:val="center"/>
              <w:rPr>
                <w:rFonts w:ascii="宋体" w:hAnsi="宋体" w:cs="宋体"/>
              </w:rPr>
            </w:pPr>
            <w:r>
              <w:rPr>
                <w:rFonts w:ascii="宋体" w:hAnsi="宋体" w:cs="宋体"/>
                <w:shd w:val="clear" w:color="auto" w:fill="auto"/>
                <w:rtl w:val="0"/>
                <w:lang w:val="en-US"/>
              </w:rPr>
              <w:t>5</w:t>
            </w:r>
            <w:r>
              <w:rPr>
                <w:rFonts w:ascii="宋体" w:hAnsi="宋体" w:cs="宋体"/>
                <w:shd w:val="clear" w:color="auto" w:fill="auto"/>
                <w:rtl w:val="0"/>
                <w:lang w:val="zh-TW" w:eastAsia="zh-TW"/>
              </w:rPr>
              <w:t>分</w:t>
            </w:r>
          </w:p>
        </w:tc>
      </w:tr>
      <w:tr w14:paraId="182F5B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78"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5D249D74">
            <w:pPr>
              <w:framePr w:wrap="auto" w:vAnchor="margin" w:hAnchor="text" w:yAlign="inline"/>
              <w:rPr>
                <w:rFonts w:hint="eastAsia" w:ascii="宋体" w:hAnsi="宋体" w:eastAsia="宋体" w:cs="宋体"/>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B7D15D">
            <w:pPr>
              <w:pStyle w:val="23"/>
              <w:framePr w:wrap="auto" w:vAnchor="margin" w:hAnchor="text" w:yAlign="inline"/>
              <w:spacing w:before="0" w:line="312" w:lineRule="auto"/>
              <w:ind w:firstLine="0"/>
              <w:jc w:val="center"/>
              <w:rPr>
                <w:rFonts w:ascii="宋体" w:hAnsi="宋体" w:cs="宋体"/>
              </w:rPr>
            </w:pPr>
            <w:r>
              <w:rPr>
                <w:rFonts w:ascii="宋体" w:hAnsi="宋体" w:cs="宋体"/>
                <w:shd w:val="clear" w:color="auto" w:fill="auto"/>
                <w:rtl w:val="0"/>
                <w:lang w:val="en-US"/>
              </w:rPr>
              <w:t>11</w:t>
            </w:r>
            <w:r>
              <w:rPr>
                <w:rFonts w:hint="eastAsia" w:ascii="宋体" w:hAnsi="宋体" w:eastAsia="宋体" w:cs="宋体"/>
                <w:shd w:val="clear" w:color="auto" w:fill="auto"/>
                <w:rtl w:val="0"/>
                <w:lang w:val="zh-TW" w:eastAsia="zh-TW"/>
              </w:rPr>
              <w:t>、类似业绩经验</w:t>
            </w:r>
          </w:p>
        </w:tc>
        <w:tc>
          <w:tcPr>
            <w:tcW w:w="34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FA25B1">
            <w:pPr>
              <w:pStyle w:val="23"/>
              <w:framePr w:wrap="auto" w:vAnchor="margin" w:hAnchor="text" w:yAlign="inline"/>
              <w:spacing w:before="0" w:line="312" w:lineRule="auto"/>
              <w:ind w:firstLine="0"/>
              <w:rPr>
                <w:rFonts w:ascii="宋体" w:hAnsi="宋体" w:cs="宋体"/>
              </w:rPr>
            </w:pPr>
            <w:r>
              <w:rPr>
                <w:rFonts w:ascii="宋体" w:hAnsi="宋体" w:cs="宋体"/>
                <w:kern w:val="0"/>
                <w:shd w:val="clear" w:color="auto" w:fill="auto"/>
                <w:rtl w:val="0"/>
                <w:lang w:val="zh-TW" w:eastAsia="zh-TW"/>
              </w:rPr>
              <w:t>投标人自</w:t>
            </w:r>
            <w:r>
              <w:rPr>
                <w:rFonts w:ascii="宋体" w:hAnsi="宋体" w:cs="宋体"/>
                <w:kern w:val="0"/>
                <w:shd w:val="clear" w:color="auto" w:fill="auto"/>
                <w:rtl w:val="0"/>
                <w:lang w:val="en-US"/>
              </w:rPr>
              <w:t>202</w:t>
            </w:r>
            <w:r>
              <w:rPr>
                <w:rFonts w:ascii="宋体" w:hAnsi="宋体" w:cs="宋体"/>
                <w:kern w:val="0"/>
                <w:shd w:val="clear" w:color="auto" w:fill="auto"/>
                <w:rtl w:val="0"/>
                <w:lang w:val="zh-TW" w:eastAsia="zh-TW"/>
              </w:rPr>
              <w:t>0年</w:t>
            </w:r>
            <w:r>
              <w:rPr>
                <w:rFonts w:ascii="宋体" w:hAnsi="宋体" w:cs="宋体"/>
                <w:kern w:val="0"/>
                <w:shd w:val="clear" w:color="auto" w:fill="auto"/>
                <w:rtl w:val="0"/>
                <w:lang w:val="en-US"/>
              </w:rPr>
              <w:t>1</w:t>
            </w:r>
            <w:r>
              <w:rPr>
                <w:rFonts w:ascii="宋体" w:hAnsi="宋体" w:cs="宋体"/>
                <w:kern w:val="0"/>
                <w:shd w:val="clear" w:color="auto" w:fill="auto"/>
                <w:rtl w:val="0"/>
                <w:lang w:val="zh-TW" w:eastAsia="zh-TW"/>
              </w:rPr>
              <w:t>月</w:t>
            </w:r>
            <w:r>
              <w:rPr>
                <w:rFonts w:ascii="宋体" w:hAnsi="宋体" w:cs="宋体"/>
                <w:kern w:val="0"/>
                <w:shd w:val="clear" w:color="auto" w:fill="auto"/>
                <w:rtl w:val="0"/>
                <w:lang w:val="en-US"/>
              </w:rPr>
              <w:t>1</w:t>
            </w:r>
            <w:r>
              <w:rPr>
                <w:rFonts w:ascii="宋体" w:hAnsi="宋体" w:cs="宋体"/>
                <w:kern w:val="0"/>
                <w:shd w:val="clear" w:color="auto" w:fill="auto"/>
                <w:rtl w:val="0"/>
                <w:lang w:val="zh-TW" w:eastAsia="zh-TW"/>
              </w:rPr>
              <w:t>日以来（以合同签订时间为准）</w:t>
            </w:r>
            <w:r>
              <w:rPr>
                <w:rFonts w:hint="eastAsia" w:ascii="宋体" w:hAnsi="宋体" w:cs="宋体"/>
                <w:kern w:val="0"/>
                <w:shd w:val="clear" w:color="auto" w:fill="auto"/>
                <w:rtl w:val="0"/>
                <w:lang w:val="zh-TW" w:eastAsia="zh-CN"/>
              </w:rPr>
              <w:t>：</w:t>
            </w:r>
            <w:r>
              <w:rPr>
                <w:rFonts w:hint="eastAsia" w:ascii="宋体" w:hAnsi="宋体" w:cs="宋体"/>
                <w:kern w:val="0"/>
                <w:shd w:val="clear" w:color="auto" w:fill="auto"/>
                <w:rtl w:val="0"/>
                <w:lang w:val="en-US" w:eastAsia="zh-CN"/>
              </w:rPr>
              <w:t>承接过类似活动执行（合同中含舞台设备或设备采买</w:t>
            </w:r>
            <w:r>
              <w:rPr>
                <w:rFonts w:ascii="宋体" w:hAnsi="宋体" w:cs="宋体"/>
                <w:kern w:val="0"/>
                <w:shd w:val="clear" w:color="auto" w:fill="auto"/>
                <w:rtl w:val="0"/>
                <w:lang w:val="zh-TW" w:eastAsia="zh-TW"/>
              </w:rPr>
              <w:t>业绩</w:t>
            </w:r>
            <w:r>
              <w:rPr>
                <w:rFonts w:hint="eastAsia" w:ascii="宋体" w:hAnsi="宋体" w:cs="宋体"/>
                <w:kern w:val="0"/>
                <w:shd w:val="clear" w:color="auto" w:fill="auto"/>
                <w:rtl w:val="0"/>
                <w:lang w:val="en-US" w:eastAsia="zh-CN"/>
              </w:rPr>
              <w:t>）</w:t>
            </w:r>
            <w:r>
              <w:rPr>
                <w:rFonts w:ascii="宋体" w:hAnsi="宋体" w:cs="宋体"/>
                <w:kern w:val="0"/>
                <w:shd w:val="clear" w:color="auto" w:fill="auto"/>
                <w:rtl w:val="0"/>
                <w:lang w:val="zh-TW" w:eastAsia="zh-TW"/>
              </w:rPr>
              <w:t>证明</w:t>
            </w:r>
            <w:r>
              <w:rPr>
                <w:rFonts w:hint="eastAsia" w:ascii="宋体" w:hAnsi="宋体" w:cs="宋体"/>
                <w:kern w:val="0"/>
                <w:shd w:val="clear" w:color="auto" w:fill="auto"/>
                <w:rtl w:val="0"/>
                <w:lang w:val="en-US" w:eastAsia="zh-CN"/>
              </w:rPr>
              <w:t>合同的</w:t>
            </w:r>
            <w:r>
              <w:rPr>
                <w:rFonts w:ascii="宋体" w:hAnsi="宋体" w:cs="宋体"/>
                <w:kern w:val="0"/>
                <w:shd w:val="clear" w:color="auto" w:fill="auto"/>
                <w:rtl w:val="0"/>
                <w:lang w:val="zh-TW" w:eastAsia="zh-TW"/>
              </w:rPr>
              <w:t>得</w:t>
            </w:r>
            <w:r>
              <w:rPr>
                <w:rFonts w:hint="eastAsia" w:ascii="宋体" w:hAnsi="宋体" w:cs="宋体"/>
                <w:kern w:val="0"/>
                <w:shd w:val="clear" w:color="auto" w:fill="auto"/>
                <w:rtl w:val="0"/>
                <w:lang w:val="en-US" w:eastAsia="zh-CN"/>
              </w:rPr>
              <w:t>3</w:t>
            </w:r>
            <w:r>
              <w:rPr>
                <w:rFonts w:ascii="宋体" w:hAnsi="宋体" w:cs="宋体"/>
                <w:kern w:val="0"/>
                <w:shd w:val="clear" w:color="auto" w:fill="auto"/>
                <w:rtl w:val="0"/>
                <w:lang w:val="zh-TW" w:eastAsia="zh-TW"/>
              </w:rPr>
              <w:t>分。提供合同复印件加盖公章，否则不得分。</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8333F4">
            <w:pPr>
              <w:pStyle w:val="23"/>
              <w:framePr w:wrap="auto" w:vAnchor="margin" w:hAnchor="text" w:yAlign="inline"/>
              <w:spacing w:before="0" w:line="312" w:lineRule="auto"/>
              <w:ind w:firstLine="0"/>
              <w:jc w:val="center"/>
              <w:rPr>
                <w:rFonts w:ascii="宋体" w:hAnsi="宋体" w:cs="宋体"/>
              </w:rPr>
            </w:pPr>
            <w:r>
              <w:rPr>
                <w:rFonts w:hint="eastAsia" w:ascii="宋体" w:hAnsi="宋体" w:cs="宋体"/>
                <w:shd w:val="clear" w:color="auto" w:fill="auto"/>
                <w:rtl w:val="0"/>
                <w:lang w:val="en-US" w:eastAsia="zh-CN"/>
              </w:rPr>
              <w:t>3</w:t>
            </w:r>
            <w:r>
              <w:rPr>
                <w:rFonts w:ascii="宋体" w:hAnsi="宋体" w:cs="宋体"/>
                <w:shd w:val="clear" w:color="auto" w:fill="auto"/>
                <w:rtl w:val="0"/>
                <w:lang w:val="zh-TW" w:eastAsia="zh-TW"/>
              </w:rPr>
              <w:t>分</w:t>
            </w:r>
          </w:p>
        </w:tc>
      </w:tr>
      <w:tr w14:paraId="29C8A1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8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0E011D9A">
            <w:pPr>
              <w:framePr w:wrap="auto" w:vAnchor="margin" w:hAnchor="text" w:yAlign="inline"/>
              <w:rPr>
                <w:rFonts w:hint="eastAsia" w:ascii="宋体" w:hAnsi="宋体" w:eastAsia="宋体" w:cs="宋体"/>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208A01">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12</w:t>
            </w:r>
            <w:r>
              <w:rPr>
                <w:rFonts w:hint="eastAsia" w:ascii="宋体" w:hAnsi="宋体" w:eastAsia="宋体" w:cs="宋体"/>
                <w:sz w:val="24"/>
                <w:szCs w:val="24"/>
                <w:shd w:val="clear" w:color="auto" w:fill="auto"/>
                <w:rtl w:val="0"/>
                <w:lang w:val="zh-TW" w:eastAsia="zh-TW"/>
              </w:rPr>
              <w:t>、优惠条件</w:t>
            </w:r>
          </w:p>
        </w:tc>
        <w:tc>
          <w:tcPr>
            <w:tcW w:w="34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EBC6DE">
            <w:pPr>
              <w:pStyle w:val="13"/>
              <w:framePr w:wrap="auto" w:vAnchor="margin" w:hAnchor="text" w:yAlign="inline"/>
              <w:spacing w:line="360" w:lineRule="auto"/>
              <w:rPr>
                <w:rFonts w:hint="eastAsia" w:ascii="宋体" w:hAnsi="宋体" w:eastAsia="宋体" w:cs="宋体"/>
                <w:sz w:val="24"/>
                <w:szCs w:val="24"/>
              </w:rPr>
            </w:pPr>
            <w:r>
              <w:rPr>
                <w:rFonts w:hint="eastAsia" w:ascii="宋体" w:hAnsi="宋体" w:eastAsia="宋体" w:cs="宋体"/>
                <w:spacing w:val="-2"/>
                <w:kern w:val="0"/>
                <w:sz w:val="24"/>
                <w:szCs w:val="24"/>
                <w:shd w:val="clear" w:color="auto" w:fill="auto"/>
                <w:rtl w:val="0"/>
                <w:lang w:val="zh-TW" w:eastAsia="zh-TW"/>
              </w:rPr>
              <w:t>根据投标人实际使用需求优惠条件，得到认可的每项得</w:t>
            </w:r>
            <w:r>
              <w:rPr>
                <w:rFonts w:hint="eastAsia" w:ascii="宋体" w:hAnsi="宋体" w:eastAsia="宋体" w:cs="宋体"/>
                <w:spacing w:val="-2"/>
                <w:kern w:val="0"/>
                <w:sz w:val="24"/>
                <w:szCs w:val="24"/>
                <w:shd w:val="clear" w:color="auto" w:fill="auto"/>
                <w:rtl w:val="0"/>
                <w:lang w:val="en-US"/>
              </w:rPr>
              <w:t>1</w:t>
            </w:r>
            <w:r>
              <w:rPr>
                <w:rFonts w:hint="eastAsia" w:ascii="宋体" w:hAnsi="宋体" w:eastAsia="宋体" w:cs="宋体"/>
                <w:spacing w:val="-2"/>
                <w:kern w:val="0"/>
                <w:sz w:val="24"/>
                <w:szCs w:val="24"/>
                <w:shd w:val="clear" w:color="auto" w:fill="auto"/>
                <w:rtl w:val="0"/>
                <w:lang w:val="zh-TW" w:eastAsia="zh-TW"/>
              </w:rPr>
              <w:t>分，最高</w:t>
            </w:r>
            <w:r>
              <w:rPr>
                <w:rFonts w:hint="eastAsia" w:ascii="宋体" w:hAnsi="宋体" w:eastAsia="宋体" w:cs="宋体"/>
                <w:spacing w:val="-2"/>
                <w:kern w:val="0"/>
                <w:sz w:val="24"/>
                <w:szCs w:val="24"/>
                <w:shd w:val="clear" w:color="auto" w:fill="auto"/>
                <w:rtl w:val="0"/>
                <w:lang w:val="en-US" w:eastAsia="zh-CN"/>
              </w:rPr>
              <w:t>的</w:t>
            </w:r>
            <w:r>
              <w:rPr>
                <w:rFonts w:hint="eastAsia" w:ascii="宋体" w:hAnsi="宋体" w:eastAsia="宋体" w:cs="宋体"/>
                <w:spacing w:val="-2"/>
                <w:kern w:val="0"/>
                <w:sz w:val="24"/>
                <w:szCs w:val="24"/>
                <w:shd w:val="clear" w:color="auto" w:fill="auto"/>
                <w:rtl w:val="0"/>
                <w:lang w:val="zh-TW" w:eastAsia="zh-TW"/>
              </w:rPr>
              <w:t>得</w:t>
            </w:r>
            <w:r>
              <w:rPr>
                <w:rFonts w:hint="eastAsia" w:ascii="宋体" w:hAnsi="宋体" w:eastAsia="宋体" w:cs="宋体"/>
                <w:spacing w:val="-2"/>
                <w:kern w:val="0"/>
                <w:sz w:val="24"/>
                <w:szCs w:val="24"/>
                <w:shd w:val="clear" w:color="auto" w:fill="auto"/>
                <w:rtl w:val="0"/>
                <w:lang w:val="en-US"/>
              </w:rPr>
              <w:t>2</w:t>
            </w:r>
            <w:r>
              <w:rPr>
                <w:rFonts w:hint="eastAsia" w:ascii="宋体" w:hAnsi="宋体" w:eastAsia="宋体" w:cs="宋体"/>
                <w:spacing w:val="-2"/>
                <w:kern w:val="0"/>
                <w:sz w:val="24"/>
                <w:szCs w:val="24"/>
                <w:shd w:val="clear" w:color="auto" w:fill="auto"/>
                <w:rtl w:val="0"/>
                <w:lang w:val="zh-TW" w:eastAsia="zh-TW"/>
              </w:rPr>
              <w:t>分。未被认可不得分。需提供优惠条件具体内容</w:t>
            </w:r>
            <w:r>
              <w:rPr>
                <w:rFonts w:hint="eastAsia" w:ascii="宋体" w:hAnsi="宋体" w:eastAsia="宋体" w:cs="宋体"/>
                <w:spacing w:val="-2"/>
                <w:kern w:val="0"/>
                <w:sz w:val="24"/>
                <w:szCs w:val="24"/>
                <w:shd w:val="clear" w:color="auto" w:fill="auto"/>
                <w:rtl w:val="0"/>
                <w:lang w:val="zh-TW" w:eastAsia="zh-CN"/>
              </w:rPr>
              <w:t>，</w:t>
            </w:r>
            <w:r>
              <w:rPr>
                <w:rFonts w:hint="eastAsia" w:ascii="宋体" w:hAnsi="宋体" w:eastAsia="宋体" w:cs="宋体"/>
                <w:spacing w:val="-2"/>
                <w:kern w:val="0"/>
                <w:sz w:val="24"/>
                <w:szCs w:val="24"/>
                <w:shd w:val="clear" w:color="auto" w:fill="auto"/>
                <w:rtl w:val="0"/>
                <w:lang w:val="zh-TW" w:eastAsia="zh-TW"/>
              </w:rPr>
              <w:t>否则不得分。</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90C016">
            <w:pPr>
              <w:pStyle w:val="13"/>
              <w:framePr w:wrap="auto" w:vAnchor="margin" w:hAnchor="text" w:yAlign="inline"/>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en-US"/>
              </w:rPr>
              <w:t>2</w:t>
            </w:r>
            <w:r>
              <w:rPr>
                <w:rFonts w:hint="eastAsia" w:ascii="宋体" w:hAnsi="宋体" w:eastAsia="宋体" w:cs="宋体"/>
                <w:sz w:val="24"/>
                <w:szCs w:val="24"/>
                <w:shd w:val="clear" w:color="auto" w:fill="auto"/>
                <w:rtl w:val="0"/>
                <w:lang w:val="zh-TW" w:eastAsia="zh-TW"/>
              </w:rPr>
              <w:t>分</w:t>
            </w:r>
          </w:p>
        </w:tc>
      </w:tr>
    </w:tbl>
    <w:p w14:paraId="5D850B3E">
      <w:pPr>
        <w:pStyle w:val="13"/>
        <w:framePr w:wrap="auto" w:vAnchor="margin" w:hAnchor="text" w:yAlign="inline"/>
        <w:spacing w:line="360" w:lineRule="auto"/>
        <w:ind w:firstLine="480"/>
        <w:rPr>
          <w:rStyle w:val="18"/>
          <w:rFonts w:ascii="宋体" w:hAnsi="宋体" w:eastAsia="宋体" w:cs="宋体"/>
          <w:sz w:val="24"/>
          <w:szCs w:val="24"/>
          <w:lang w:val="zh-TW" w:eastAsia="zh-TW"/>
        </w:rPr>
      </w:pPr>
      <w:r>
        <w:rPr>
          <w:rStyle w:val="18"/>
          <w:rFonts w:hint="eastAsia" w:ascii="宋体" w:hAnsi="宋体" w:eastAsia="宋体" w:cs="宋体"/>
          <w:sz w:val="24"/>
          <w:szCs w:val="24"/>
          <w:rtl w:val="0"/>
          <w:lang w:val="zh-TW" w:eastAsia="zh-TW"/>
        </w:rPr>
        <w:t>备注：投标人编制投标文件（商务技术文件部分）时，建议按此目录（序号和内容）提供评标标准相应的商务技术资料。</w:t>
      </w:r>
    </w:p>
    <w:p w14:paraId="20970D58">
      <w:pPr>
        <w:pStyle w:val="13"/>
        <w:framePr w:wrap="auto" w:vAnchor="margin" w:hAnchor="text" w:yAlign="inline"/>
        <w:spacing w:line="360" w:lineRule="auto"/>
        <w:rPr>
          <w:rFonts w:ascii="宋体" w:hAnsi="宋体" w:eastAsia="宋体" w:cs="宋体"/>
          <w:sz w:val="24"/>
          <w:szCs w:val="24"/>
        </w:rPr>
      </w:pPr>
      <w:r>
        <w:rPr>
          <w:rStyle w:val="19"/>
          <w:rFonts w:hint="eastAsia" w:ascii="宋体" w:hAnsi="宋体" w:eastAsia="宋体" w:cs="宋体"/>
          <w:sz w:val="24"/>
          <w:szCs w:val="24"/>
          <w:rtl w:val="0"/>
          <w:lang w:val="en-US"/>
        </w:rPr>
        <w:t>38</w:t>
      </w:r>
      <w:r>
        <w:rPr>
          <w:rStyle w:val="18"/>
          <w:rFonts w:hint="eastAsia" w:ascii="宋体" w:hAnsi="宋体" w:eastAsia="宋体" w:cs="宋体"/>
          <w:sz w:val="24"/>
          <w:szCs w:val="24"/>
          <w:rtl w:val="0"/>
          <w:lang w:val="zh-TW" w:eastAsia="zh-TW"/>
        </w:rPr>
        <w:t>、解释权</w:t>
      </w:r>
    </w:p>
    <w:p w14:paraId="3705015C">
      <w:pPr>
        <w:pStyle w:val="13"/>
        <w:framePr w:wrap="auto" w:vAnchor="margin" w:hAnchor="text" w:yAlign="inline"/>
        <w:spacing w:line="360" w:lineRule="auto"/>
        <w:ind w:firstLine="480"/>
        <w:rPr>
          <w:rStyle w:val="18"/>
          <w:rFonts w:ascii="宋体" w:hAnsi="宋体" w:eastAsia="宋体" w:cs="宋体"/>
          <w:sz w:val="24"/>
          <w:szCs w:val="24"/>
          <w:lang w:val="zh-TW" w:eastAsia="zh-TW"/>
        </w:rPr>
      </w:pPr>
      <w:r>
        <w:rPr>
          <w:rStyle w:val="18"/>
          <w:rFonts w:hint="eastAsia" w:ascii="宋体" w:hAnsi="宋体" w:eastAsia="宋体" w:cs="宋体"/>
          <w:sz w:val="24"/>
          <w:szCs w:val="24"/>
          <w:rtl w:val="0"/>
          <w:lang w:val="zh-TW" w:eastAsia="zh-TW"/>
        </w:rPr>
        <w:t xml:space="preserve">专用条款与通用条款有矛盾之处，以专用条款为准。凡涉及本次招标文件的解释权属于采购人与耀华建设管理有限公司。  </w:t>
      </w:r>
    </w:p>
    <w:p w14:paraId="0582E1D4">
      <w:pPr>
        <w:pStyle w:val="17"/>
        <w:framePr w:wrap="auto" w:vAnchor="margin" w:hAnchor="text" w:yAlign="inline"/>
        <w:spacing w:line="360" w:lineRule="auto"/>
        <w:outlineLvl w:val="9"/>
        <w:rPr>
          <w:rFonts w:hint="eastAsia" w:ascii="宋体" w:hAnsi="宋体" w:eastAsia="宋体" w:cs="宋体"/>
          <w:sz w:val="24"/>
          <w:szCs w:val="24"/>
        </w:rPr>
        <w:sectPr>
          <w:headerReference r:id="rId8" w:type="first"/>
          <w:footerReference r:id="rId10" w:type="first"/>
          <w:headerReference r:id="rId7" w:type="default"/>
          <w:footerReference r:id="rId9" w:type="default"/>
          <w:pgSz w:w="11900" w:h="16840"/>
          <w:pgMar w:top="1531" w:right="1304" w:bottom="1531" w:left="1361" w:header="851" w:footer="992" w:gutter="0"/>
          <w:cols w:space="720" w:num="1"/>
          <w:titlePg/>
        </w:sectPr>
      </w:pPr>
    </w:p>
    <w:p w14:paraId="48D02270">
      <w:pPr>
        <w:pStyle w:val="16"/>
        <w:framePr w:wrap="auto" w:vAnchor="margin" w:hAnchor="text" w:yAlign="inline"/>
        <w:spacing w:before="20" w:after="20" w:line="360" w:lineRule="auto"/>
        <w:jc w:val="center"/>
        <w:rPr>
          <w:rFonts w:ascii="SimSong Bold" w:hAnsi="SimSong Bold" w:eastAsia="SimSong Bold" w:cs="SimSong Bold"/>
          <w:b/>
          <w:bCs/>
          <w:sz w:val="32"/>
          <w:szCs w:val="32"/>
          <w:lang w:val="zh-TW" w:eastAsia="zh-TW"/>
        </w:rPr>
      </w:pPr>
      <w:bookmarkStart w:id="36" w:name="_Toc25069"/>
      <w:bookmarkStart w:id="37" w:name="_Toc18338"/>
      <w:r>
        <w:rPr>
          <w:rFonts w:hint="eastAsia" w:eastAsia="SimSong Bold"/>
          <w:b/>
          <w:bCs/>
          <w:sz w:val="32"/>
          <w:szCs w:val="32"/>
          <w:rtl w:val="0"/>
          <w:lang w:val="zh-TW" w:eastAsia="zh-TW"/>
        </w:rPr>
        <w:t>第三部分 采购需求</w:t>
      </w:r>
      <w:bookmarkEnd w:id="36"/>
      <w:bookmarkEnd w:id="37"/>
    </w:p>
    <w:p w14:paraId="4F914975">
      <w:pPr>
        <w:pStyle w:val="13"/>
        <w:keepNext w:val="0"/>
        <w:keepLines w:val="0"/>
        <w:pageBreakBefore w:val="0"/>
        <w:framePr w:wrap="auto" w:vAnchor="margin" w:hAnchor="text" w:yAlign="inline"/>
        <w:kinsoku/>
        <w:wordWrap/>
        <w:overflowPunct/>
        <w:topLinePunct w:val="0"/>
        <w:autoSpaceDE/>
        <w:autoSpaceDN/>
        <w:bidi w:val="0"/>
        <w:adjustRightInd/>
        <w:snapToGrid/>
        <w:spacing w:line="360" w:lineRule="auto"/>
        <w:textAlignment w:val="auto"/>
        <w:outlineLvl w:val="1"/>
        <w:rPr>
          <w:rFonts w:ascii="宋体" w:hAnsi="宋体" w:eastAsia="宋体" w:cs="宋体"/>
          <w:b/>
          <w:bCs/>
          <w:outline w:val="0"/>
          <w:color w:val="000000"/>
          <w:sz w:val="24"/>
          <w:szCs w:val="24"/>
          <w:u w:color="000000"/>
        </w:rPr>
      </w:pPr>
      <w:r>
        <w:rPr>
          <w:rFonts w:hint="eastAsia" w:ascii="宋体" w:hAnsi="宋体" w:eastAsia="宋体" w:cs="宋体"/>
          <w:b/>
          <w:bCs/>
          <w:rtl w:val="0"/>
          <w:lang w:val="en-US"/>
        </w:rPr>
        <w:t xml:space="preserve"> </w:t>
      </w:r>
      <w:r>
        <w:rPr>
          <w:rFonts w:hint="eastAsia" w:ascii="宋体" w:hAnsi="宋体" w:eastAsia="宋体" w:cs="宋体"/>
          <w:b/>
          <w:bCs/>
          <w:rtl w:val="0"/>
          <w:lang w:val="en-US" w:eastAsia="zh-CN"/>
        </w:rPr>
        <w:t xml:space="preserve">   </w:t>
      </w:r>
      <w:r>
        <w:rPr>
          <w:rFonts w:hint="eastAsia" w:ascii="宋体" w:hAnsi="宋体" w:eastAsia="宋体" w:cs="宋体"/>
          <w:b/>
          <w:bCs/>
          <w:sz w:val="24"/>
          <w:szCs w:val="24"/>
          <w:rtl w:val="0"/>
          <w:lang w:val="en-US" w:eastAsia="zh-CN"/>
        </w:rPr>
        <w:t xml:space="preserve">  </w:t>
      </w:r>
      <w:bookmarkStart w:id="38" w:name="_Toc6706"/>
      <w:r>
        <w:rPr>
          <w:rFonts w:hint="eastAsia" w:ascii="宋体" w:hAnsi="宋体" w:eastAsia="宋体" w:cs="宋体"/>
          <w:b/>
          <w:bCs/>
          <w:outline w:val="0"/>
          <w:color w:val="000000"/>
          <w:sz w:val="24"/>
          <w:szCs w:val="24"/>
          <w:u w:color="000000"/>
          <w:rtl w:val="0"/>
          <w:lang w:val="zh-TW" w:eastAsia="zh-TW"/>
        </w:rPr>
        <w:t>一、项目概述</w:t>
      </w:r>
      <w:bookmarkEnd w:id="38"/>
    </w:p>
    <w:p w14:paraId="1CD665D9">
      <w:pPr>
        <w:pStyle w:val="13"/>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592"/>
        <w:textAlignment w:val="auto"/>
        <w:rPr>
          <w:rFonts w:ascii="宋体" w:hAnsi="宋体" w:eastAsia="宋体" w:cs="宋体"/>
          <w:outline w:val="0"/>
          <w:color w:val="000000"/>
          <w:sz w:val="24"/>
          <w:szCs w:val="24"/>
          <w:u w:color="000000"/>
          <w:lang w:val="zh-TW" w:eastAsia="zh-TW"/>
        </w:rPr>
      </w:pPr>
      <w:r>
        <w:rPr>
          <w:rFonts w:hint="eastAsia" w:ascii="宋体" w:hAnsi="宋体" w:eastAsia="宋体" w:cs="宋体"/>
          <w:outline w:val="0"/>
          <w:color w:val="000000"/>
          <w:sz w:val="24"/>
          <w:szCs w:val="24"/>
          <w:u w:color="000000"/>
          <w:rtl w:val="0"/>
          <w:lang w:val="zh-TW" w:eastAsia="zh-TW"/>
        </w:rPr>
        <w:t>藕花洲大剧院舞台设备采购项目采购内容包括采购清单中货物供货、安装调试、货物验收、培训、质保期内的售后服务等。合同价款包括设备费、安装调试费用、验收费、税金、运输及运输保险费、质保期内维修保养费、特殊工具费、售后服务费、培训费、有关部门的验收费、政策性文件规定及合同包含的所有风险、责任等各项全部费用。</w:t>
      </w:r>
    </w:p>
    <w:p w14:paraId="787EC047">
      <w:pPr>
        <w:pStyle w:val="24"/>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textAlignment w:val="auto"/>
        <w:outlineLvl w:val="1"/>
        <w:rPr>
          <w:rFonts w:hint="eastAsia" w:ascii="宋体" w:hAnsi="宋体" w:eastAsia="宋体" w:cs="宋体"/>
          <w:b/>
          <w:bCs/>
          <w:color w:val="000000" w:themeColor="text1"/>
          <w:kern w:val="0"/>
          <w:lang w:val="zh-TW" w:eastAsia="zh-TW"/>
          <w14:textFill>
            <w14:solidFill>
              <w14:schemeClr w14:val="tx1"/>
            </w14:solidFill>
          </w14:textFill>
        </w:rPr>
      </w:pPr>
      <w:bookmarkStart w:id="39" w:name="_Toc23754"/>
      <w:r>
        <w:rPr>
          <w:rFonts w:hint="eastAsia" w:eastAsia="宋体" w:cs="宋体"/>
          <w:b/>
          <w:bCs/>
          <w:color w:val="000000" w:themeColor="text1"/>
          <w:rtl w:val="0"/>
          <w:lang w:val="zh-TW" w:eastAsia="zh-TW"/>
          <w14:textFill>
            <w14:solidFill>
              <w14:schemeClr w14:val="tx1"/>
            </w14:solidFill>
          </w14:textFill>
        </w:rPr>
        <w:t>二、</w:t>
      </w:r>
      <w:r>
        <w:rPr>
          <w:rFonts w:hint="eastAsia" w:eastAsia="宋体" w:cs="宋体"/>
          <w:b/>
          <w:bCs/>
          <w:color w:val="000000" w:themeColor="text1"/>
          <w:kern w:val="0"/>
          <w:rtl w:val="0"/>
          <w:lang w:val="zh-TW" w:eastAsia="zh-TW"/>
          <w14:textFill>
            <w14:solidFill>
              <w14:schemeClr w14:val="tx1"/>
            </w14:solidFill>
          </w14:textFill>
        </w:rPr>
        <w:t>采购清单</w:t>
      </w:r>
      <w:bookmarkEnd w:id="39"/>
    </w:p>
    <w:p w14:paraId="766A7F2D">
      <w:pPr>
        <w:pStyle w:val="13"/>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tl w:val="0"/>
          <w:lang w:val="zh-TW" w:eastAsia="zh-TW"/>
        </w:rPr>
      </w:pPr>
      <w:r>
        <w:rPr>
          <w:rStyle w:val="18"/>
          <w:rFonts w:hint="eastAsia" w:ascii="宋体" w:hAnsi="宋体" w:eastAsia="宋体" w:cs="宋体"/>
          <w:sz w:val="24"/>
          <w:szCs w:val="24"/>
          <w:rtl w:val="0"/>
          <w:lang w:val="zh-TW" w:eastAsia="zh-TW"/>
        </w:rPr>
        <w:t>以下是本项目设备的软硬件配置和性能指标及要求，此要求是本次招标的最低需求，</w:t>
      </w:r>
      <w:r>
        <w:rPr>
          <w:rFonts w:hint="eastAsia" w:ascii="宋体" w:hAnsi="宋体" w:eastAsia="宋体" w:cs="宋体"/>
          <w:sz w:val="24"/>
          <w:szCs w:val="24"/>
          <w:rtl w:val="0"/>
          <w:lang w:val="zh-TW" w:eastAsia="zh-TW"/>
        </w:rPr>
        <w:t>标</w:t>
      </w:r>
      <w:r>
        <w:rPr>
          <w:rFonts w:hint="eastAsia" w:ascii="宋体" w:hAnsi="宋体" w:eastAsia="宋体" w:cs="宋体"/>
          <w:sz w:val="21"/>
          <w:szCs w:val="21"/>
          <w:shd w:val="clear" w:color="auto" w:fill="auto"/>
          <w:rtl w:val="0"/>
          <w:lang w:val="en-US"/>
        </w:rPr>
        <w:t>★</w:t>
      </w:r>
      <w:r>
        <w:rPr>
          <w:rFonts w:hint="eastAsia" w:ascii="宋体" w:hAnsi="宋体" w:eastAsia="宋体" w:cs="宋体"/>
          <w:sz w:val="24"/>
          <w:szCs w:val="24"/>
          <w:rtl w:val="0"/>
          <w:lang w:val="zh-TW" w:eastAsia="zh-TW"/>
        </w:rPr>
        <w:t>号部分</w:t>
      </w:r>
      <w:r>
        <w:rPr>
          <w:rFonts w:hint="eastAsia" w:ascii="宋体" w:hAnsi="宋体" w:eastAsia="宋体" w:cs="宋体"/>
          <w:sz w:val="24"/>
          <w:szCs w:val="24"/>
          <w:rtl w:val="0"/>
          <w:lang w:val="en-US" w:eastAsia="zh-CN"/>
        </w:rPr>
        <w:t>为重要</w:t>
      </w:r>
      <w:r>
        <w:rPr>
          <w:rFonts w:hint="eastAsia" w:ascii="宋体" w:hAnsi="宋体" w:eastAsia="宋体" w:cs="宋体"/>
          <w:sz w:val="24"/>
          <w:szCs w:val="24"/>
          <w:rtl w:val="0"/>
          <w:lang w:val="zh-TW" w:eastAsia="zh-TW"/>
        </w:rPr>
        <w:t>性能指标，</w:t>
      </w:r>
      <w:r>
        <w:rPr>
          <w:rFonts w:hint="eastAsia" w:ascii="宋体" w:hAnsi="宋体" w:eastAsia="宋体" w:cs="宋体"/>
          <w:sz w:val="24"/>
          <w:szCs w:val="24"/>
          <w:rtl w:val="0"/>
          <w:lang w:val="en-US" w:eastAsia="zh-CN"/>
        </w:rPr>
        <w:t>不满足的在评分时予以扣分</w:t>
      </w:r>
      <w:r>
        <w:rPr>
          <w:rFonts w:hint="eastAsia" w:ascii="宋体" w:hAnsi="宋体" w:eastAsia="宋体" w:cs="宋体"/>
          <w:sz w:val="24"/>
          <w:szCs w:val="24"/>
          <w:rtl w:val="0"/>
          <w:lang w:val="zh-TW" w:eastAsia="zh-TW"/>
        </w:rPr>
        <w:t>。</w:t>
      </w:r>
    </w:p>
    <w:p w14:paraId="007C72FD">
      <w:pPr>
        <w:pStyle w:val="13"/>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textAlignment w:val="auto"/>
        <w:rPr>
          <w:rFonts w:ascii="宋体" w:hAnsi="宋体" w:eastAsia="宋体" w:cs="宋体"/>
          <w:sz w:val="24"/>
          <w:szCs w:val="24"/>
        </w:rPr>
      </w:pPr>
      <w:r>
        <w:rPr>
          <w:rStyle w:val="18"/>
          <w:rFonts w:hint="eastAsia" w:ascii="宋体" w:hAnsi="宋体" w:eastAsia="宋体" w:cs="宋体"/>
          <w:sz w:val="24"/>
          <w:szCs w:val="24"/>
          <w:rtl w:val="0"/>
          <w:lang w:val="zh-TW" w:eastAsia="zh-TW"/>
        </w:rPr>
        <w:t>未包含在以下指标要求范围内的设备，由投标方根据项目需求和实现方案进行选型和配置。</w:t>
      </w:r>
    </w:p>
    <w:p w14:paraId="68B8E531">
      <w:pPr>
        <w:pStyle w:val="24"/>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textAlignment w:val="auto"/>
        <w:rPr>
          <w:rFonts w:hint="eastAsia" w:eastAsia="宋体" w:cs="宋体"/>
          <w:rtl w:val="0"/>
          <w:lang w:val="zh-TW" w:eastAsia="zh-TW"/>
        </w:rPr>
      </w:pPr>
      <w:r>
        <w:rPr>
          <w:rFonts w:hint="eastAsia" w:ascii="宋体" w:hAnsi="宋体" w:eastAsia="宋体" w:cs="宋体"/>
          <w:sz w:val="24"/>
          <w:szCs w:val="24"/>
          <w:rtl w:val="0"/>
          <w:lang w:val="zh-TW" w:eastAsia="zh-TW"/>
        </w:rPr>
        <w:t>所有技术要求及设备清单中所列设备品牌、型号仅供参考，投标人所提供的相应设备其参数指标、配置及性能不能低于参考设备的要求。</w:t>
      </w:r>
      <w:r>
        <w:rPr>
          <w:rFonts w:hint="eastAsia" w:eastAsia="宋体" w:cs="宋体"/>
          <w:rtl w:val="0"/>
          <w:lang w:val="zh-TW" w:eastAsia="zh-TW"/>
        </w:rPr>
        <w:t>有任何企图隐瞒技术偏离的投标者将视为不合格，验收时如发现产品参数有不达标的，采购方有权要求更换。</w:t>
      </w:r>
    </w:p>
    <w:p w14:paraId="67AB516A">
      <w:pPr>
        <w:pStyle w:val="13"/>
        <w:framePr w:wrap="auto" w:vAnchor="margin" w:hAnchor="text" w:yAlign="inline"/>
        <w:rPr>
          <w:rFonts w:hint="eastAsia"/>
          <w:rtl w:val="0"/>
          <w:lang w:val="zh-TW" w:eastAsia="zh-TW"/>
        </w:rPr>
      </w:pPr>
    </w:p>
    <w:tbl>
      <w:tblPr>
        <w:tblStyle w:val="6"/>
        <w:tblW w:w="5301"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10" w:type="dxa"/>
          <w:bottom w:w="0" w:type="dxa"/>
          <w:right w:w="10" w:type="dxa"/>
        </w:tblCellMar>
      </w:tblPr>
      <w:tblGrid>
        <w:gridCol w:w="496"/>
        <w:gridCol w:w="777"/>
        <w:gridCol w:w="7880"/>
        <w:gridCol w:w="808"/>
      </w:tblGrid>
      <w:tr w14:paraId="0DCF73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147983A2">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b/>
                <w:bCs/>
                <w:sz w:val="18"/>
                <w:szCs w:val="18"/>
              </w:rPr>
            </w:pPr>
            <w:r>
              <w:rPr>
                <w:rFonts w:hint="eastAsia" w:ascii="宋体" w:hAnsi="宋体" w:eastAsia="宋体" w:cs="宋体"/>
                <w:b/>
                <w:bCs/>
                <w:sz w:val="18"/>
                <w:szCs w:val="18"/>
                <w:shd w:val="clear" w:color="auto" w:fill="auto"/>
                <w:rtl w:val="0"/>
                <w:lang w:val="zh-TW" w:eastAsia="zh-TW"/>
              </w:rPr>
              <w:t>序号</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0137C9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b/>
                <w:bCs/>
                <w:sz w:val="18"/>
                <w:szCs w:val="18"/>
              </w:rPr>
            </w:pPr>
            <w:r>
              <w:rPr>
                <w:rFonts w:hint="eastAsia" w:ascii="宋体" w:hAnsi="宋体" w:eastAsia="宋体" w:cs="宋体"/>
                <w:b/>
                <w:bCs/>
                <w:sz w:val="18"/>
                <w:szCs w:val="18"/>
                <w:shd w:val="clear" w:color="auto" w:fill="auto"/>
                <w:rtl w:val="0"/>
                <w:lang w:val="zh-TW" w:eastAsia="zh-TW"/>
              </w:rPr>
              <w:t>品名</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BBF704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firstLine="482"/>
              <w:jc w:val="center"/>
              <w:textAlignment w:val="auto"/>
              <w:rPr>
                <w:rFonts w:hint="eastAsia" w:ascii="宋体" w:hAnsi="宋体" w:eastAsia="宋体" w:cs="宋体"/>
                <w:b/>
                <w:bCs/>
                <w:sz w:val="18"/>
                <w:szCs w:val="18"/>
              </w:rPr>
            </w:pPr>
            <w:r>
              <w:rPr>
                <w:rFonts w:hint="eastAsia" w:ascii="宋体" w:hAnsi="宋体" w:eastAsia="宋体" w:cs="宋体"/>
                <w:b/>
                <w:bCs/>
                <w:sz w:val="18"/>
                <w:szCs w:val="18"/>
                <w:shd w:val="clear" w:color="auto" w:fill="auto"/>
                <w:rtl w:val="0"/>
                <w:lang w:val="zh-TW" w:eastAsia="zh-TW"/>
              </w:rPr>
              <w:t>技术参数等要求</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0CAE0BB">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b/>
                <w:bCs/>
                <w:sz w:val="18"/>
                <w:szCs w:val="18"/>
              </w:rPr>
            </w:pPr>
            <w:r>
              <w:rPr>
                <w:rFonts w:hint="eastAsia" w:ascii="宋体" w:hAnsi="宋体" w:eastAsia="宋体" w:cs="宋体"/>
                <w:b/>
                <w:bCs/>
                <w:sz w:val="18"/>
                <w:szCs w:val="18"/>
                <w:shd w:val="clear" w:color="auto" w:fill="auto"/>
                <w:rtl w:val="0"/>
                <w:lang w:val="zh-TW" w:eastAsia="zh-TW"/>
              </w:rPr>
              <w:t>数量</w:t>
            </w:r>
            <w:r>
              <w:rPr>
                <w:rFonts w:hint="eastAsia" w:ascii="宋体" w:hAnsi="宋体" w:eastAsia="宋体" w:cs="宋体"/>
                <w:b/>
                <w:bCs/>
                <w:sz w:val="18"/>
                <w:szCs w:val="18"/>
                <w:shd w:val="clear" w:color="auto" w:fill="auto"/>
                <w:rtl w:val="0"/>
                <w:lang w:val="en-US"/>
              </w:rPr>
              <w:t>/</w:t>
            </w:r>
            <w:r>
              <w:rPr>
                <w:rFonts w:hint="eastAsia" w:ascii="宋体" w:hAnsi="宋体" w:eastAsia="宋体" w:cs="宋体"/>
                <w:b/>
                <w:bCs/>
                <w:sz w:val="18"/>
                <w:szCs w:val="18"/>
                <w:shd w:val="clear" w:color="auto" w:fill="auto"/>
                <w:rtl w:val="0"/>
                <w:lang w:val="zh-TW" w:eastAsia="zh-TW"/>
              </w:rPr>
              <w:t>单位</w:t>
            </w:r>
          </w:p>
        </w:tc>
      </w:tr>
      <w:tr w14:paraId="3E7A70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AB2C26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839BC05">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全彩</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屏幕</w:t>
            </w:r>
          </w:p>
        </w:tc>
        <w:tc>
          <w:tcPr>
            <w:tcW w:w="3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F019FF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为确保采购产品为原厂正品不接受</w:t>
            </w:r>
            <w:r>
              <w:rPr>
                <w:rFonts w:hint="eastAsia" w:ascii="宋体" w:hAnsi="宋体" w:eastAsia="宋体" w:cs="宋体"/>
                <w:sz w:val="18"/>
                <w:szCs w:val="18"/>
                <w:shd w:val="clear" w:color="auto" w:fill="auto"/>
                <w:rtl w:val="0"/>
                <w:lang w:val="en-US"/>
              </w:rPr>
              <w:t>OEM</w:t>
            </w:r>
            <w:r>
              <w:rPr>
                <w:rFonts w:hint="eastAsia" w:ascii="宋体" w:hAnsi="宋体" w:eastAsia="宋体" w:cs="宋体"/>
                <w:sz w:val="18"/>
                <w:szCs w:val="18"/>
                <w:shd w:val="clear" w:color="auto" w:fill="auto"/>
                <w:rtl w:val="0"/>
                <w:lang w:val="zh-TW" w:eastAsia="zh-TW"/>
              </w:rPr>
              <w:t>产品，需提供针对该项目的原厂授权函及服务承诺函，屏体须通过</w:t>
            </w:r>
            <w:r>
              <w:rPr>
                <w:rFonts w:hint="eastAsia" w:ascii="宋体" w:hAnsi="宋体" w:eastAsia="宋体" w:cs="宋体"/>
                <w:sz w:val="18"/>
                <w:szCs w:val="18"/>
                <w:shd w:val="clear" w:color="auto" w:fill="auto"/>
                <w:rtl w:val="0"/>
                <w:lang w:val="en-US"/>
              </w:rPr>
              <w:t>CCC</w:t>
            </w:r>
            <w:r>
              <w:rPr>
                <w:rFonts w:hint="eastAsia" w:ascii="宋体" w:hAnsi="宋体" w:eastAsia="宋体" w:cs="宋体"/>
                <w:sz w:val="18"/>
                <w:szCs w:val="18"/>
                <w:shd w:val="clear" w:color="auto" w:fill="auto"/>
                <w:rtl w:val="0"/>
                <w:lang w:val="zh-TW" w:eastAsia="zh-TW"/>
              </w:rPr>
              <w:t>强制认证，要求</w:t>
            </w:r>
            <w:r>
              <w:rPr>
                <w:rFonts w:hint="eastAsia" w:ascii="宋体" w:hAnsi="宋体" w:eastAsia="宋体" w:cs="宋体"/>
                <w:sz w:val="18"/>
                <w:szCs w:val="18"/>
                <w:shd w:val="clear" w:color="auto" w:fill="auto"/>
                <w:rtl w:val="0"/>
                <w:lang w:val="en-US"/>
              </w:rPr>
              <w:t>3c</w:t>
            </w:r>
            <w:r>
              <w:rPr>
                <w:rFonts w:hint="eastAsia" w:ascii="宋体" w:hAnsi="宋体" w:eastAsia="宋体" w:cs="宋体"/>
                <w:sz w:val="18"/>
                <w:szCs w:val="18"/>
                <w:shd w:val="clear" w:color="auto" w:fill="auto"/>
                <w:rtl w:val="0"/>
                <w:lang w:val="zh-TW" w:eastAsia="zh-TW"/>
              </w:rPr>
              <w:t>证书中申请人、制造商、生产企业三者名称须一致或为同一集团、法人企业，并提供证书复印件加盖原厂公章。</w:t>
            </w:r>
          </w:p>
          <w:p w14:paraId="213E7AD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 xml:space="preserve">、点间距 </w:t>
            </w:r>
            <w:r>
              <w:rPr>
                <w:rFonts w:hint="eastAsia" w:ascii="宋体" w:hAnsi="宋体" w:eastAsia="宋体" w:cs="宋体"/>
                <w:sz w:val="18"/>
                <w:szCs w:val="18"/>
                <w:shd w:val="clear" w:color="auto" w:fill="auto"/>
                <w:rtl w:val="0"/>
                <w:lang w:val="en-US"/>
              </w:rPr>
              <w:t>≤2mm</w:t>
            </w:r>
            <w:r>
              <w:rPr>
                <w:rFonts w:hint="eastAsia" w:ascii="宋体" w:hAnsi="宋体" w:eastAsia="宋体" w:cs="宋体"/>
                <w:sz w:val="18"/>
                <w:szCs w:val="18"/>
                <w:shd w:val="clear" w:color="auto" w:fill="auto"/>
                <w:rtl w:val="0"/>
                <w:lang w:val="zh-TW" w:eastAsia="zh-TW"/>
              </w:rPr>
              <w:t>，点密度：</w:t>
            </w:r>
            <w:r>
              <w:rPr>
                <w:rFonts w:hint="eastAsia" w:ascii="宋体" w:hAnsi="宋体" w:eastAsia="宋体" w:cs="宋体"/>
                <w:sz w:val="18"/>
                <w:szCs w:val="18"/>
                <w:shd w:val="clear" w:color="auto" w:fill="auto"/>
                <w:rtl w:val="0"/>
                <w:lang w:val="en-US"/>
              </w:rPr>
              <w:t>≥250000</w:t>
            </w:r>
            <w:r>
              <w:rPr>
                <w:rFonts w:hint="eastAsia" w:ascii="宋体" w:hAnsi="宋体" w:eastAsia="宋体" w:cs="宋体"/>
                <w:sz w:val="18"/>
                <w:szCs w:val="18"/>
                <w:shd w:val="clear" w:color="auto" w:fill="auto"/>
                <w:rtl w:val="0"/>
                <w:lang w:val="zh-TW" w:eastAsia="zh-TW"/>
              </w:rPr>
              <w:t>点</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㎡，主屏尺寸</w:t>
            </w:r>
            <w:r>
              <w:rPr>
                <w:rFonts w:hint="eastAsia" w:ascii="宋体" w:hAnsi="宋体" w:eastAsia="宋体" w:cs="宋体"/>
                <w:sz w:val="18"/>
                <w:szCs w:val="18"/>
                <w:shd w:val="clear" w:color="auto" w:fill="auto"/>
                <w:rtl w:val="0"/>
                <w:lang w:val="zh-TW" w:eastAsia="zh-CN"/>
              </w:rPr>
              <w:t>：</w:t>
            </w:r>
            <w:r>
              <w:rPr>
                <w:rFonts w:hint="eastAsia" w:ascii="宋体" w:hAnsi="宋体" w:eastAsia="宋体" w:cs="宋体"/>
                <w:sz w:val="18"/>
                <w:szCs w:val="18"/>
                <w:shd w:val="clear" w:color="auto" w:fill="auto"/>
                <w:rtl w:val="0"/>
                <w:lang w:val="zh-TW" w:eastAsia="zh-TW"/>
              </w:rPr>
              <w:t>宽：</w:t>
            </w:r>
            <w:r>
              <w:rPr>
                <w:rFonts w:hint="eastAsia" w:ascii="宋体" w:hAnsi="宋体" w:eastAsia="宋体" w:cs="宋体"/>
                <w:sz w:val="18"/>
                <w:szCs w:val="18"/>
                <w:shd w:val="clear" w:color="auto" w:fill="auto"/>
                <w:rtl w:val="0"/>
                <w:lang w:val="en-US"/>
              </w:rPr>
              <w:t>9600mm</w:t>
            </w:r>
            <w:r>
              <w:rPr>
                <w:rFonts w:hint="eastAsia" w:ascii="宋体" w:hAnsi="宋体" w:eastAsia="宋体" w:cs="宋体"/>
                <w:sz w:val="18"/>
                <w:szCs w:val="18"/>
                <w:shd w:val="clear" w:color="auto" w:fill="auto"/>
                <w:rtl w:val="0"/>
                <w:lang w:val="zh-TW" w:eastAsia="zh-TW"/>
              </w:rPr>
              <w:t>，高</w:t>
            </w:r>
            <w:r>
              <w:rPr>
                <w:rFonts w:hint="eastAsia" w:ascii="宋体" w:hAnsi="宋体" w:eastAsia="宋体" w:cs="宋体"/>
                <w:sz w:val="18"/>
                <w:szCs w:val="18"/>
                <w:shd w:val="clear" w:color="auto" w:fill="auto"/>
                <w:rtl w:val="0"/>
                <w:lang w:val="en-US"/>
              </w:rPr>
              <w:t>;4480mm</w:t>
            </w:r>
            <w:r>
              <w:rPr>
                <w:rFonts w:hint="eastAsia" w:ascii="宋体" w:hAnsi="宋体" w:eastAsia="宋体" w:cs="宋体"/>
                <w:sz w:val="18"/>
                <w:szCs w:val="18"/>
                <w:shd w:val="clear" w:color="auto" w:fill="auto"/>
                <w:rtl w:val="0"/>
                <w:lang w:val="zh-TW" w:eastAsia="zh-TW"/>
              </w:rPr>
              <w:t>；副屏左右各一块，副屏尺寸：宽：</w:t>
            </w:r>
            <w:r>
              <w:rPr>
                <w:rFonts w:hint="eastAsia" w:ascii="宋体" w:hAnsi="宋体" w:eastAsia="宋体" w:cs="宋体"/>
                <w:sz w:val="18"/>
                <w:szCs w:val="18"/>
                <w:shd w:val="clear" w:color="auto" w:fill="auto"/>
                <w:rtl w:val="0"/>
                <w:lang w:val="en-US"/>
              </w:rPr>
              <w:t>3200mm</w:t>
            </w:r>
            <w:r>
              <w:rPr>
                <w:rFonts w:hint="eastAsia" w:ascii="宋体" w:hAnsi="宋体" w:eastAsia="宋体" w:cs="宋体"/>
                <w:sz w:val="18"/>
                <w:szCs w:val="18"/>
                <w:shd w:val="clear" w:color="auto" w:fill="auto"/>
                <w:rtl w:val="0"/>
                <w:lang w:val="zh-TW" w:eastAsia="zh-TW"/>
              </w:rPr>
              <w:t>，高</w:t>
            </w:r>
            <w:r>
              <w:rPr>
                <w:rFonts w:hint="eastAsia" w:ascii="宋体" w:hAnsi="宋体" w:eastAsia="宋体" w:cs="宋体"/>
                <w:sz w:val="18"/>
                <w:szCs w:val="18"/>
                <w:shd w:val="clear" w:color="auto" w:fill="auto"/>
                <w:rtl w:val="0"/>
                <w:lang w:val="en-US"/>
              </w:rPr>
              <w:t>;4480mm</w:t>
            </w:r>
          </w:p>
          <w:p w14:paraId="35918E9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、显示屏亮度：</w:t>
            </w:r>
            <w:r>
              <w:rPr>
                <w:rFonts w:hint="eastAsia" w:ascii="宋体" w:hAnsi="宋体" w:eastAsia="宋体" w:cs="宋体"/>
                <w:sz w:val="18"/>
                <w:szCs w:val="18"/>
                <w:shd w:val="clear" w:color="auto" w:fill="auto"/>
                <w:rtl w:val="0"/>
                <w:lang w:val="en-US"/>
              </w:rPr>
              <w:t>≥600cd/m</w:t>
            </w:r>
            <w:r>
              <w:rPr>
                <w:rFonts w:hint="eastAsia" w:ascii="宋体" w:hAnsi="宋体" w:eastAsia="宋体" w:cs="宋体"/>
                <w:sz w:val="18"/>
                <w:szCs w:val="18"/>
                <w:shd w:val="clear" w:color="auto" w:fill="auto"/>
                <w:vertAlign w:val="superscript"/>
                <w:rtl w:val="0"/>
                <w:lang w:val="en-US"/>
              </w:rPr>
              <w:t>2</w:t>
            </w:r>
            <w:r>
              <w:rPr>
                <w:rFonts w:hint="eastAsia" w:ascii="宋体" w:hAnsi="宋体" w:eastAsia="宋体" w:cs="宋体"/>
                <w:sz w:val="18"/>
                <w:szCs w:val="18"/>
                <w:shd w:val="clear" w:color="auto" w:fill="auto"/>
                <w:rtl w:val="0"/>
                <w:lang w:val="zh-TW" w:eastAsia="zh-TW"/>
              </w:rPr>
              <w:t>；对比度：</w:t>
            </w:r>
            <w:r>
              <w:rPr>
                <w:rFonts w:hint="eastAsia" w:ascii="宋体" w:hAnsi="宋体" w:eastAsia="宋体" w:cs="宋体"/>
                <w:sz w:val="18"/>
                <w:szCs w:val="18"/>
                <w:shd w:val="clear" w:color="auto" w:fill="auto"/>
                <w:rtl w:val="0"/>
                <w:lang w:val="en-US"/>
              </w:rPr>
              <w:t>≥9000:1</w:t>
            </w:r>
            <w:r>
              <w:rPr>
                <w:rFonts w:hint="eastAsia" w:ascii="宋体" w:hAnsi="宋体" w:eastAsia="宋体" w:cs="宋体"/>
                <w:sz w:val="18"/>
                <w:szCs w:val="18"/>
                <w:shd w:val="clear" w:color="auto" w:fill="auto"/>
                <w:rtl w:val="0"/>
                <w:lang w:val="zh-TW" w:eastAsia="zh-TW"/>
              </w:rPr>
              <w:t xml:space="preserve">；                                                                                </w:t>
            </w: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、视角：水平视角</w:t>
            </w:r>
            <w:r>
              <w:rPr>
                <w:rFonts w:hint="eastAsia" w:ascii="宋体" w:hAnsi="宋体" w:eastAsia="宋体" w:cs="宋体"/>
                <w:sz w:val="18"/>
                <w:szCs w:val="18"/>
                <w:shd w:val="clear" w:color="auto" w:fill="auto"/>
                <w:rtl w:val="0"/>
                <w:lang w:val="en-US"/>
              </w:rPr>
              <w:t>≥160°;</w:t>
            </w:r>
            <w:r>
              <w:rPr>
                <w:rFonts w:hint="eastAsia" w:ascii="宋体" w:hAnsi="宋体" w:eastAsia="宋体" w:cs="宋体"/>
                <w:sz w:val="18"/>
                <w:szCs w:val="18"/>
                <w:shd w:val="clear" w:color="auto" w:fill="auto"/>
                <w:rtl w:val="0"/>
                <w:lang w:val="zh-TW" w:eastAsia="zh-TW"/>
              </w:rPr>
              <w:t>垂直视角：</w:t>
            </w:r>
            <w:r>
              <w:rPr>
                <w:rFonts w:hint="eastAsia" w:ascii="宋体" w:hAnsi="宋体" w:eastAsia="宋体" w:cs="宋体"/>
                <w:sz w:val="18"/>
                <w:szCs w:val="18"/>
                <w:shd w:val="clear" w:color="auto" w:fill="auto"/>
                <w:rtl w:val="0"/>
                <w:lang w:val="en-US"/>
              </w:rPr>
              <w:t>≥160°</w:t>
            </w:r>
            <w:r>
              <w:rPr>
                <w:rFonts w:hint="eastAsia" w:ascii="宋体" w:hAnsi="宋体" w:eastAsia="宋体" w:cs="宋体"/>
                <w:sz w:val="18"/>
                <w:szCs w:val="18"/>
                <w:shd w:val="clear" w:color="auto" w:fill="auto"/>
                <w:rtl w:val="0"/>
                <w:lang w:val="zh-TW" w:eastAsia="zh-TW"/>
              </w:rPr>
              <w:t>； 刷新率：</w:t>
            </w:r>
            <w:r>
              <w:rPr>
                <w:rFonts w:hint="eastAsia" w:ascii="宋体" w:hAnsi="宋体" w:eastAsia="宋体" w:cs="宋体"/>
                <w:sz w:val="18"/>
                <w:szCs w:val="18"/>
                <w:shd w:val="clear" w:color="auto" w:fill="auto"/>
                <w:rtl w:val="0"/>
                <w:lang w:val="en-US"/>
              </w:rPr>
              <w:t>≥3840Hz</w:t>
            </w:r>
            <w:r>
              <w:rPr>
                <w:rFonts w:hint="eastAsia" w:ascii="宋体" w:hAnsi="宋体" w:eastAsia="宋体" w:cs="宋体"/>
                <w:sz w:val="18"/>
                <w:szCs w:val="18"/>
                <w:shd w:val="clear" w:color="auto" w:fill="auto"/>
                <w:rtl w:val="0"/>
                <w:lang w:val="zh-TW" w:eastAsia="zh-TW"/>
              </w:rPr>
              <w:t>；</w:t>
            </w:r>
          </w:p>
          <w:p w14:paraId="5CE125AD">
            <w:pPr>
              <w:pStyle w:val="13"/>
              <w:keepNext w:val="0"/>
              <w:keepLines w:val="0"/>
              <w:pageBreakBefore w:val="0"/>
              <w:framePr w:wrap="auto" w:vAnchor="margin" w:hAnchor="text" w:yAlign="inline"/>
              <w:numPr>
                <w:ilvl w:val="-1"/>
                <w:numId w:val="0"/>
              </w:numPr>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en-US" w:eastAsia="zh-CN"/>
              </w:rPr>
            </w:pPr>
            <w:r>
              <w:rPr>
                <w:rFonts w:hint="eastAsia" w:ascii="宋体" w:hAnsi="宋体" w:eastAsia="宋体" w:cs="宋体"/>
                <w:sz w:val="18"/>
                <w:szCs w:val="18"/>
                <w:shd w:val="clear" w:color="auto" w:fill="auto"/>
                <w:rtl w:val="0"/>
                <w:lang w:val="en-US" w:eastAsia="zh-CN"/>
              </w:rPr>
              <w:t>4、</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亮度均匀度：</w:t>
            </w:r>
            <w:r>
              <w:rPr>
                <w:rFonts w:hint="eastAsia" w:ascii="宋体" w:hAnsi="宋体" w:eastAsia="宋体" w:cs="宋体"/>
                <w:sz w:val="18"/>
                <w:szCs w:val="18"/>
                <w:shd w:val="clear" w:color="auto" w:fill="auto"/>
                <w:rtl w:val="0"/>
                <w:lang w:val="en-US"/>
              </w:rPr>
              <w:t>≥99%</w:t>
            </w:r>
            <w:r>
              <w:rPr>
                <w:rFonts w:hint="eastAsia" w:ascii="宋体" w:hAnsi="宋体" w:eastAsia="宋体" w:cs="宋体"/>
                <w:sz w:val="18"/>
                <w:szCs w:val="18"/>
                <w:shd w:val="clear" w:color="auto" w:fill="auto"/>
                <w:rtl w:val="0"/>
                <w:lang w:val="zh-TW" w:eastAsia="zh-TW"/>
              </w:rPr>
              <w:t>；亮度均匀性：</w:t>
            </w: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；色度均匀性</w:t>
            </w:r>
            <w:r>
              <w:rPr>
                <w:rFonts w:hint="eastAsia" w:ascii="宋体" w:hAnsi="宋体" w:eastAsia="宋体" w:cs="宋体"/>
                <w:sz w:val="18"/>
                <w:szCs w:val="18"/>
                <w:shd w:val="clear" w:color="auto" w:fill="auto"/>
                <w:rtl w:val="0"/>
                <w:lang w:val="en-US"/>
              </w:rPr>
              <w:t>:±0.0015CxCy</w:t>
            </w:r>
            <w:r>
              <w:rPr>
                <w:rFonts w:hint="eastAsia" w:ascii="宋体" w:hAnsi="宋体" w:eastAsia="宋体" w:cs="宋体"/>
                <w:sz w:val="18"/>
                <w:szCs w:val="18"/>
                <w:shd w:val="clear" w:color="auto" w:fill="auto"/>
                <w:rtl w:val="0"/>
                <w:lang w:val="zh-TW" w:eastAsia="zh-TW"/>
              </w:rPr>
              <w:t>。（提供</w:t>
            </w:r>
            <w:r>
              <w:rPr>
                <w:rFonts w:hint="eastAsia" w:ascii="宋体" w:hAnsi="宋体" w:eastAsia="宋体" w:cs="宋体"/>
                <w:sz w:val="18"/>
                <w:szCs w:val="18"/>
                <w:shd w:val="clear" w:color="auto" w:fill="auto"/>
                <w:rtl w:val="0"/>
                <w:lang w:val="en-US" w:eastAsia="zh-CN"/>
              </w:rPr>
              <w:t>有</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ilAC-MRA</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en-US" w:eastAsia="zh-CN"/>
              </w:rPr>
              <w:t>标识</w:t>
            </w:r>
            <w:r>
              <w:rPr>
                <w:rFonts w:hint="eastAsia" w:ascii="宋体" w:hAnsi="宋体" w:eastAsia="宋体" w:cs="宋体"/>
                <w:sz w:val="18"/>
                <w:szCs w:val="18"/>
                <w:shd w:val="clear" w:color="auto" w:fill="auto"/>
                <w:rtl w:val="0"/>
                <w:lang w:val="zh-TW" w:eastAsia="zh-TW"/>
              </w:rPr>
              <w:t>的第三方检测机构出具的检测报告复印件并加盖原厂公章）</w:t>
            </w:r>
          </w:p>
          <w:p w14:paraId="3F435417">
            <w:pPr>
              <w:pStyle w:val="13"/>
              <w:keepNext w:val="0"/>
              <w:keepLines w:val="0"/>
              <w:pageBreakBefore w:val="0"/>
              <w:framePr w:wrap="auto" w:vAnchor="margin" w:hAnchor="text" w:yAlign="inline"/>
              <w:numPr>
                <w:ilvl w:val="-1"/>
                <w:numId w:val="0"/>
              </w:numPr>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eastAsia="zh-CN"/>
              </w:rPr>
            </w:pPr>
            <w:r>
              <w:rPr>
                <w:rFonts w:hint="eastAsia" w:ascii="宋体" w:hAnsi="宋体" w:eastAsia="宋体" w:cs="宋体"/>
                <w:sz w:val="18"/>
                <w:szCs w:val="18"/>
                <w:shd w:val="clear" w:color="auto" w:fill="auto"/>
                <w:rtl w:val="0"/>
                <w:lang w:val="en-US" w:eastAsia="zh-CN"/>
              </w:rPr>
              <w:t>5、</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整屏像素失控率</w:t>
            </w:r>
            <w:r>
              <w:rPr>
                <w:rFonts w:hint="eastAsia" w:ascii="宋体" w:hAnsi="宋体" w:eastAsia="宋体" w:cs="宋体"/>
                <w:sz w:val="18"/>
                <w:szCs w:val="18"/>
                <w:shd w:val="clear" w:color="auto" w:fill="auto"/>
                <w:rtl w:val="0"/>
                <w:lang w:val="en-US"/>
              </w:rPr>
              <w:t>PZ≤0.0001</w:t>
            </w:r>
            <w:r>
              <w:rPr>
                <w:rFonts w:hint="eastAsia" w:ascii="宋体" w:hAnsi="宋体" w:eastAsia="宋体" w:cs="宋体"/>
                <w:sz w:val="18"/>
                <w:szCs w:val="18"/>
                <w:shd w:val="clear" w:color="auto" w:fill="auto"/>
                <w:rtl w:val="0"/>
                <w:lang w:val="zh-TW" w:eastAsia="zh-TW"/>
              </w:rPr>
              <w:t>；区域像素失控率</w:t>
            </w:r>
            <w:r>
              <w:rPr>
                <w:rFonts w:hint="eastAsia" w:ascii="宋体" w:hAnsi="宋体" w:eastAsia="宋体" w:cs="宋体"/>
                <w:sz w:val="18"/>
                <w:szCs w:val="18"/>
                <w:shd w:val="clear" w:color="auto" w:fill="auto"/>
                <w:rtl w:val="0"/>
                <w:lang w:val="en-US"/>
              </w:rPr>
              <w:t>PQ≤0.0003</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6AC3463B">
            <w:pPr>
              <w:pStyle w:val="13"/>
              <w:keepNext w:val="0"/>
              <w:keepLines w:val="0"/>
              <w:pageBreakBefore w:val="0"/>
              <w:framePr w:wrap="auto" w:vAnchor="margin" w:hAnchor="text" w:yAlign="inline"/>
              <w:numPr>
                <w:ilvl w:val="-1"/>
                <w:numId w:val="0"/>
              </w:numPr>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en-US" w:eastAsia="zh-CN"/>
              </w:rPr>
            </w:pPr>
            <w:r>
              <w:rPr>
                <w:rFonts w:hint="eastAsia" w:ascii="宋体" w:hAnsi="宋体" w:eastAsia="宋体" w:cs="宋体"/>
                <w:sz w:val="18"/>
                <w:szCs w:val="18"/>
                <w:shd w:val="clear" w:color="auto" w:fill="auto"/>
                <w:rtl w:val="0"/>
                <w:lang w:val="en-US" w:eastAsia="zh-CN"/>
              </w:rPr>
              <w:t>6、</w:t>
            </w:r>
            <w:r>
              <w:rPr>
                <w:rFonts w:hint="eastAsia" w:ascii="宋体" w:hAnsi="宋体" w:eastAsia="宋体" w:cs="宋体"/>
                <w:sz w:val="18"/>
                <w:szCs w:val="18"/>
                <w:shd w:val="clear" w:color="auto" w:fill="auto"/>
                <w:rtl w:val="0"/>
                <w:lang w:val="zh-TW" w:eastAsia="zh-TW"/>
              </w:rPr>
              <w:t>色温：</w:t>
            </w:r>
            <w:r>
              <w:rPr>
                <w:rFonts w:hint="eastAsia" w:ascii="宋体" w:hAnsi="宋体" w:eastAsia="宋体" w:cs="宋体"/>
                <w:sz w:val="18"/>
                <w:szCs w:val="18"/>
                <w:shd w:val="clear" w:color="auto" w:fill="auto"/>
                <w:rtl w:val="0"/>
                <w:lang w:val="en-US"/>
              </w:rPr>
              <w:t>2500K-12000K</w:t>
            </w:r>
            <w:r>
              <w:rPr>
                <w:rFonts w:hint="eastAsia" w:ascii="宋体" w:hAnsi="宋体" w:eastAsia="宋体" w:cs="宋体"/>
                <w:sz w:val="18"/>
                <w:szCs w:val="18"/>
                <w:shd w:val="clear" w:color="auto" w:fill="auto"/>
                <w:rtl w:val="0"/>
                <w:lang w:val="zh-TW" w:eastAsia="zh-TW"/>
              </w:rPr>
              <w:t>；色温误差：色温为</w:t>
            </w:r>
            <w:r>
              <w:rPr>
                <w:rFonts w:hint="eastAsia" w:ascii="宋体" w:hAnsi="宋体" w:eastAsia="宋体" w:cs="宋体"/>
                <w:sz w:val="18"/>
                <w:szCs w:val="18"/>
                <w:shd w:val="clear" w:color="auto" w:fill="auto"/>
                <w:rtl w:val="0"/>
                <w:lang w:val="en-US"/>
              </w:rPr>
              <w:t>6500K</w:t>
            </w:r>
            <w:r>
              <w:rPr>
                <w:rFonts w:hint="eastAsia" w:ascii="宋体" w:hAnsi="宋体" w:eastAsia="宋体" w:cs="宋体"/>
                <w:sz w:val="18"/>
                <w:szCs w:val="18"/>
                <w:shd w:val="clear" w:color="auto" w:fill="auto"/>
                <w:rtl w:val="0"/>
                <w:lang w:val="zh-TW" w:eastAsia="zh-TW"/>
              </w:rPr>
              <w:t>时，</w:t>
            </w:r>
            <w:r>
              <w:rPr>
                <w:rFonts w:hint="eastAsia" w:ascii="宋体" w:hAnsi="宋体" w:eastAsia="宋体" w:cs="宋体"/>
                <w:sz w:val="18"/>
                <w:szCs w:val="18"/>
                <w:shd w:val="clear" w:color="auto" w:fill="auto"/>
                <w:rtl w:val="0"/>
                <w:lang w:val="en-US"/>
              </w:rPr>
              <w:t>100%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75%</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50%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25%</w:t>
            </w:r>
            <w:r>
              <w:rPr>
                <w:rFonts w:hint="eastAsia" w:ascii="宋体" w:hAnsi="宋体" w:eastAsia="宋体" w:cs="宋体"/>
                <w:sz w:val="18"/>
                <w:szCs w:val="18"/>
                <w:shd w:val="clear" w:color="auto" w:fill="auto"/>
                <w:rtl w:val="0"/>
                <w:lang w:val="zh-TW" w:eastAsia="zh-TW"/>
              </w:rPr>
              <w:t>四档电平白场调节色温误差</w:t>
            </w:r>
            <w:r>
              <w:rPr>
                <w:rFonts w:hint="eastAsia" w:ascii="宋体" w:hAnsi="宋体" w:eastAsia="宋体" w:cs="宋体"/>
                <w:sz w:val="18"/>
                <w:szCs w:val="18"/>
                <w:shd w:val="clear" w:color="auto" w:fill="auto"/>
                <w:rtl w:val="0"/>
                <w:lang w:val="en-US"/>
              </w:rPr>
              <w:t>≤150K</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2BC3AB91">
            <w:pPr>
              <w:pStyle w:val="13"/>
              <w:keepNext w:val="0"/>
              <w:keepLines w:val="0"/>
              <w:pageBreakBefore w:val="0"/>
              <w:framePr w:wrap="auto" w:vAnchor="margin" w:hAnchor="text" w:yAlign="inline"/>
              <w:numPr>
                <w:ilvl w:val="-1"/>
                <w:numId w:val="0"/>
              </w:numPr>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eastAsia="zh-CN"/>
              </w:rPr>
              <w:t>7、</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像素光强均匀性：</w:t>
            </w:r>
            <w:r>
              <w:rPr>
                <w:rFonts w:hint="eastAsia" w:ascii="宋体" w:hAnsi="宋体" w:eastAsia="宋体" w:cs="宋体"/>
                <w:sz w:val="18"/>
                <w:szCs w:val="18"/>
                <w:shd w:val="clear" w:color="auto" w:fill="auto"/>
                <w:rtl w:val="0"/>
                <w:lang w:val="en-US"/>
              </w:rPr>
              <w:t>LRJ≤10%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LGJ≤10%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LBJ≤10%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7AE4120F">
            <w:pPr>
              <w:pStyle w:val="13"/>
              <w:keepNext w:val="0"/>
              <w:keepLines w:val="0"/>
              <w:pageBreakBefore w:val="0"/>
              <w:framePr w:wrap="auto" w:vAnchor="margin" w:hAnchor="text" w:yAlign="inline"/>
              <w:numPr>
                <w:ilvl w:val="-1"/>
                <w:numId w:val="0"/>
              </w:numPr>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eastAsia="zh-CN"/>
              </w:rPr>
              <w:t>8、</w:t>
            </w:r>
            <w:r>
              <w:rPr>
                <w:rFonts w:hint="eastAsia" w:ascii="宋体" w:hAnsi="宋体" w:eastAsia="宋体" w:cs="宋体"/>
                <w:sz w:val="18"/>
                <w:szCs w:val="18"/>
                <w:shd w:val="clear" w:color="auto" w:fill="auto"/>
                <w:rtl w:val="0"/>
                <w:lang w:val="zh-TW" w:eastAsia="zh-TW"/>
              </w:rPr>
              <w:t>平均使用寿命</w:t>
            </w:r>
            <w:r>
              <w:rPr>
                <w:rFonts w:hint="eastAsia" w:ascii="宋体" w:hAnsi="宋体" w:eastAsia="宋体" w:cs="宋体"/>
                <w:sz w:val="18"/>
                <w:szCs w:val="18"/>
                <w:shd w:val="clear" w:color="auto" w:fill="auto"/>
                <w:rtl w:val="0"/>
                <w:lang w:val="en-US"/>
              </w:rPr>
              <w:t>≥100000</w:t>
            </w:r>
            <w:r>
              <w:rPr>
                <w:rFonts w:hint="eastAsia" w:ascii="宋体" w:hAnsi="宋体" w:eastAsia="宋体" w:cs="宋体"/>
                <w:sz w:val="18"/>
                <w:szCs w:val="18"/>
                <w:shd w:val="clear" w:color="auto" w:fill="auto"/>
                <w:rtl w:val="0"/>
                <w:lang w:val="zh-TW" w:eastAsia="zh-TW"/>
              </w:rPr>
              <w:t>小时；平均无故障时间</w:t>
            </w:r>
            <w:r>
              <w:rPr>
                <w:rFonts w:hint="eastAsia" w:ascii="宋体" w:hAnsi="宋体" w:eastAsia="宋体" w:cs="宋体"/>
                <w:sz w:val="18"/>
                <w:szCs w:val="18"/>
                <w:shd w:val="clear" w:color="auto" w:fill="auto"/>
                <w:rtl w:val="0"/>
                <w:lang w:val="en-US"/>
              </w:rPr>
              <w:t>≥100000</w:t>
            </w:r>
            <w:r>
              <w:rPr>
                <w:rFonts w:hint="eastAsia" w:ascii="宋体" w:hAnsi="宋体" w:eastAsia="宋体" w:cs="宋体"/>
                <w:sz w:val="18"/>
                <w:szCs w:val="18"/>
                <w:shd w:val="clear" w:color="auto" w:fill="auto"/>
                <w:rtl w:val="0"/>
                <w:lang w:val="zh-TW" w:eastAsia="zh-TW"/>
              </w:rPr>
              <w:t>小时；平均故障修复时间</w:t>
            </w:r>
            <w:r>
              <w:rPr>
                <w:rFonts w:hint="eastAsia" w:ascii="宋体" w:hAnsi="宋体" w:eastAsia="宋体" w:cs="宋体"/>
                <w:sz w:val="18"/>
                <w:szCs w:val="18"/>
                <w:shd w:val="clear" w:color="auto" w:fill="auto"/>
                <w:rtl w:val="0"/>
                <w:lang w:val="en-US"/>
              </w:rPr>
              <w:t>≤5min</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r>
              <w:rPr>
                <w:rFonts w:hint="eastAsia" w:ascii="宋体" w:hAnsi="宋体" w:eastAsia="宋体" w:cs="宋体"/>
                <w:sz w:val="18"/>
                <w:szCs w:val="18"/>
                <w:shd w:val="clear" w:color="auto" w:fill="auto"/>
                <w:rtl w:val="0"/>
                <w:lang w:val="zh-TW" w:eastAsia="zh-TW"/>
              </w:rPr>
              <w:t>）</w:t>
            </w:r>
          </w:p>
          <w:p w14:paraId="5394AA9C">
            <w:pPr>
              <w:pStyle w:val="13"/>
              <w:keepNext w:val="0"/>
              <w:keepLines w:val="0"/>
              <w:pageBreakBefore w:val="0"/>
              <w:framePr w:wrap="auto" w:vAnchor="margin" w:hAnchor="text" w:yAlign="inline"/>
              <w:numPr>
                <w:ilvl w:val="-1"/>
                <w:numId w:val="0"/>
              </w:numPr>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9</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具备拼缝微调技术，保证拼缝精度达到</w:t>
            </w:r>
            <w:r>
              <w:rPr>
                <w:rFonts w:hint="eastAsia" w:ascii="宋体" w:hAnsi="宋体" w:eastAsia="宋体" w:cs="宋体"/>
                <w:sz w:val="18"/>
                <w:szCs w:val="18"/>
                <w:shd w:val="clear" w:color="auto" w:fill="auto"/>
                <w:rtl w:val="0"/>
                <w:lang w:val="en-US"/>
              </w:rPr>
              <w:t>0.1mm</w:t>
            </w:r>
            <w:r>
              <w:rPr>
                <w:rFonts w:hint="eastAsia" w:ascii="宋体" w:hAnsi="宋体" w:eastAsia="宋体" w:cs="宋体"/>
                <w:sz w:val="18"/>
                <w:szCs w:val="18"/>
                <w:shd w:val="clear" w:color="auto" w:fill="auto"/>
                <w:rtl w:val="0"/>
                <w:lang w:val="zh-TW" w:eastAsia="zh-TW"/>
              </w:rPr>
              <w:t>以下；模组间相对错位值</w:t>
            </w:r>
            <w:r>
              <w:rPr>
                <w:rFonts w:hint="eastAsia" w:ascii="宋体" w:hAnsi="宋体" w:eastAsia="宋体" w:cs="宋体"/>
                <w:sz w:val="18"/>
                <w:szCs w:val="18"/>
                <w:shd w:val="clear" w:color="auto" w:fill="auto"/>
                <w:rtl w:val="0"/>
                <w:lang w:val="en-US"/>
              </w:rPr>
              <w:t>≤0.1mm</w:t>
            </w:r>
            <w:r>
              <w:rPr>
                <w:rFonts w:hint="eastAsia" w:ascii="宋体" w:hAnsi="宋体" w:eastAsia="宋体" w:cs="宋体"/>
                <w:sz w:val="18"/>
                <w:szCs w:val="18"/>
                <w:shd w:val="clear" w:color="auto" w:fill="auto"/>
                <w:rtl w:val="0"/>
                <w:lang w:val="zh-TW" w:eastAsia="zh-TW"/>
              </w:rPr>
              <w:t>。（提供具有</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ilAC-MRA</w:t>
            </w:r>
            <w:r>
              <w:rPr>
                <w:rFonts w:hint="eastAsia" w:ascii="宋体" w:hAnsi="宋体" w:eastAsia="宋体" w:cs="宋体"/>
                <w:sz w:val="18"/>
                <w:szCs w:val="18"/>
                <w:shd w:val="clear" w:color="auto" w:fill="auto"/>
                <w:rtl w:val="0"/>
                <w:lang w:val="zh-TW" w:eastAsia="zh-TW"/>
              </w:rPr>
              <w:t>及</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zh-TW" w:eastAsia="zh-TW"/>
              </w:rPr>
              <w:t>标识的第三方检测报告复印件，并加盖原厂公章）</w:t>
            </w:r>
          </w:p>
          <w:p w14:paraId="0467B24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eastAsia="zh-CN"/>
              </w:rPr>
            </w:pP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、供电方式：支持电源均流</w:t>
            </w:r>
            <w:r>
              <w:rPr>
                <w:rFonts w:hint="eastAsia" w:ascii="宋体" w:hAnsi="宋体" w:eastAsia="宋体" w:cs="宋体"/>
                <w:sz w:val="18"/>
                <w:szCs w:val="18"/>
                <w:shd w:val="clear" w:color="auto" w:fill="auto"/>
                <w:rtl w:val="0"/>
                <w:lang w:val="en-US"/>
              </w:rPr>
              <w:t>DC4.2V~DC5V</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5EA60830">
            <w:pPr>
              <w:keepNext w:val="0"/>
              <w:keepLines w:val="0"/>
              <w:pageBreakBefore w:val="0"/>
              <w:framePr w:wrap="auto" w:vAnchor="margin" w:hAnchor="text" w:yAlign="inline"/>
              <w:kinsoku/>
              <w:wordWrap/>
              <w:overflowPunct/>
              <w:topLinePunct w:val="0"/>
              <w:autoSpaceDE/>
              <w:autoSpaceDN/>
              <w:bidi w:val="0"/>
              <w:adjustRightInd/>
              <w:snapToGrid/>
              <w:ind w:left="240" w:leftChars="100"/>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11</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动态节能：带有智能节电功能，带电黑屏节电功能，开启智能节电功能比没有开启节能</w:t>
            </w:r>
            <w:r>
              <w:rPr>
                <w:rFonts w:hint="eastAsia" w:ascii="宋体" w:hAnsi="宋体" w:eastAsia="宋体" w:cs="宋体"/>
                <w:sz w:val="18"/>
                <w:szCs w:val="18"/>
                <w:shd w:val="clear" w:color="auto" w:fill="auto"/>
                <w:rtl w:val="0"/>
                <w:lang w:val="en-US"/>
              </w:rPr>
              <w:t>60%</w:t>
            </w:r>
            <w:r>
              <w:rPr>
                <w:rFonts w:hint="eastAsia" w:ascii="宋体" w:hAnsi="宋体" w:eastAsia="宋体" w:cs="宋体"/>
                <w:sz w:val="18"/>
                <w:szCs w:val="18"/>
                <w:shd w:val="clear" w:color="auto" w:fill="auto"/>
                <w:rtl w:val="0"/>
                <w:lang w:val="zh-TW" w:eastAsia="zh-TW"/>
              </w:rPr>
              <w:t>以上。</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5856B53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en-US"/>
              </w:rPr>
            </w:pPr>
          </w:p>
          <w:p w14:paraId="72D6D1B5">
            <w:pPr>
              <w:pStyle w:val="13"/>
              <w:keepNext w:val="0"/>
              <w:keepLines w:val="0"/>
              <w:pageBreakBefore w:val="0"/>
              <w:framePr w:wrap="auto" w:vAnchor="margin" w:hAnchor="text" w:yAlign="inline"/>
              <w:numPr>
                <w:ilvl w:val="-1"/>
                <w:numId w:val="0"/>
              </w:numPr>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eastAsia="zh-CN"/>
              </w:rPr>
              <w:t>12、</w:t>
            </w:r>
            <w:r>
              <w:rPr>
                <w:rFonts w:hint="eastAsia" w:ascii="宋体" w:hAnsi="宋体" w:eastAsia="宋体" w:cs="宋体"/>
                <w:sz w:val="18"/>
                <w:szCs w:val="18"/>
                <w:shd w:val="clear" w:color="auto" w:fill="auto"/>
                <w:rtl w:val="0"/>
                <w:lang w:val="zh-TW" w:eastAsia="zh-TW"/>
              </w:rPr>
              <w:t>最大功耗：</w:t>
            </w:r>
            <w:r>
              <w:rPr>
                <w:rFonts w:hint="eastAsia" w:ascii="宋体" w:hAnsi="宋体" w:eastAsia="宋体" w:cs="宋体"/>
                <w:sz w:val="18"/>
                <w:szCs w:val="18"/>
                <w:shd w:val="clear" w:color="auto" w:fill="auto"/>
                <w:rtl w:val="0"/>
                <w:lang w:val="en-US"/>
              </w:rPr>
              <w:t>≤490W/</w:t>
            </w:r>
            <w:r>
              <w:rPr>
                <w:rFonts w:hint="eastAsia" w:ascii="宋体" w:hAnsi="宋体" w:eastAsia="宋体" w:cs="宋体"/>
                <w:sz w:val="18"/>
                <w:szCs w:val="18"/>
                <w:shd w:val="clear" w:color="auto" w:fill="auto"/>
                <w:rtl w:val="0"/>
                <w:lang w:val="zh-TW" w:eastAsia="zh-TW"/>
              </w:rPr>
              <w:t>㎡；平均功耗</w:t>
            </w:r>
            <w:r>
              <w:rPr>
                <w:rFonts w:hint="eastAsia" w:ascii="宋体" w:hAnsi="宋体" w:eastAsia="宋体" w:cs="宋体"/>
                <w:sz w:val="18"/>
                <w:szCs w:val="18"/>
                <w:shd w:val="clear" w:color="auto" w:fill="auto"/>
                <w:rtl w:val="0"/>
                <w:lang w:val="en-US"/>
              </w:rPr>
              <w:t>≤170W/</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5023FB7D">
            <w:pPr>
              <w:pStyle w:val="13"/>
              <w:keepNext w:val="0"/>
              <w:keepLines w:val="0"/>
              <w:pageBreakBefore w:val="0"/>
              <w:framePr w:wrap="auto" w:vAnchor="margin" w:hAnchor="text" w:yAlign="inline"/>
              <w:numPr>
                <w:ilvl w:val="-1"/>
                <w:numId w:val="0"/>
              </w:numPr>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eastAsia="zh-CN"/>
              </w:rPr>
              <w:t>13、</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支持模组级的</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灯防撞保护装置，符合</w:t>
            </w:r>
            <w:r>
              <w:rPr>
                <w:rFonts w:hint="eastAsia" w:ascii="宋体" w:hAnsi="宋体" w:eastAsia="宋体" w:cs="宋体"/>
                <w:sz w:val="18"/>
                <w:szCs w:val="18"/>
                <w:shd w:val="clear" w:color="auto" w:fill="auto"/>
                <w:rtl w:val="0"/>
                <w:lang w:val="en-US"/>
              </w:rPr>
              <w:t>GB/T20138-2006/IEC62262:2002</w:t>
            </w:r>
            <w:r>
              <w:rPr>
                <w:rFonts w:hint="eastAsia" w:ascii="宋体" w:hAnsi="宋体" w:eastAsia="宋体" w:cs="宋体"/>
                <w:sz w:val="18"/>
                <w:szCs w:val="18"/>
                <w:shd w:val="clear" w:color="auto" w:fill="auto"/>
                <w:rtl w:val="0"/>
                <w:lang w:val="zh-TW" w:eastAsia="zh-TW"/>
              </w:rPr>
              <w:t>要求。</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670B7329">
            <w:pPr>
              <w:keepNext w:val="0"/>
              <w:keepLines w:val="0"/>
              <w:pageBreakBefore w:val="0"/>
              <w:framePr w:wrap="auto" w:vAnchor="margin" w:hAnchor="text" w:yAlign="inline"/>
              <w:kinsoku/>
              <w:wordWrap/>
              <w:overflowPunct/>
              <w:topLinePunct w:val="0"/>
              <w:autoSpaceDE/>
              <w:autoSpaceDN/>
              <w:bidi w:val="0"/>
              <w:adjustRightInd/>
              <w:snapToGrid/>
              <w:ind w:left="240" w:leftChars="100"/>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14</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显示屏效能：符合标准</w:t>
            </w:r>
            <w:r>
              <w:rPr>
                <w:rFonts w:hint="eastAsia" w:ascii="宋体" w:hAnsi="宋体" w:eastAsia="宋体" w:cs="宋体"/>
                <w:sz w:val="18"/>
                <w:szCs w:val="18"/>
                <w:shd w:val="clear" w:color="auto" w:fill="auto"/>
                <w:rtl w:val="0"/>
                <w:lang w:val="en-US"/>
              </w:rPr>
              <w:t>GB21520-2015</w:t>
            </w:r>
            <w:r>
              <w:rPr>
                <w:rFonts w:hint="eastAsia" w:ascii="宋体" w:hAnsi="宋体" w:eastAsia="宋体" w:cs="宋体"/>
                <w:sz w:val="18"/>
                <w:szCs w:val="18"/>
                <w:shd w:val="clear" w:color="auto" w:fill="auto"/>
                <w:rtl w:val="0"/>
                <w:lang w:val="zh-TW" w:eastAsia="zh-TW"/>
              </w:rPr>
              <w:t>，效能一级。能源效率</w:t>
            </w:r>
            <w:r>
              <w:rPr>
                <w:rFonts w:hint="eastAsia" w:ascii="宋体" w:hAnsi="宋体" w:eastAsia="宋体" w:cs="宋体"/>
                <w:sz w:val="18"/>
                <w:szCs w:val="18"/>
                <w:shd w:val="clear" w:color="auto" w:fill="auto"/>
                <w:rtl w:val="0"/>
                <w:lang w:val="en-US"/>
              </w:rPr>
              <w:t>≥2.4cd/w</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23C2893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en-US"/>
              </w:rPr>
            </w:pPr>
          </w:p>
          <w:p w14:paraId="5DEFBDC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15</w:t>
            </w:r>
            <w:r>
              <w:rPr>
                <w:rFonts w:hint="eastAsia" w:ascii="宋体" w:hAnsi="宋体" w:eastAsia="宋体" w:cs="宋体"/>
                <w:sz w:val="18"/>
                <w:szCs w:val="18"/>
                <w:shd w:val="clear" w:color="auto" w:fill="auto"/>
                <w:rtl w:val="0"/>
                <w:lang w:val="zh-TW" w:eastAsia="zh-TW"/>
              </w:rPr>
              <w:t>、从控制系统和结构设计两方面消除亮、暗线，彻底改善困扰</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显示屏安装精度造成的亮、暗线。</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466C123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16</w:t>
            </w:r>
            <w:r>
              <w:rPr>
                <w:rFonts w:hint="eastAsia" w:ascii="宋体" w:hAnsi="宋体" w:eastAsia="宋体" w:cs="宋体"/>
                <w:sz w:val="18"/>
                <w:szCs w:val="18"/>
                <w:shd w:val="clear" w:color="auto" w:fill="auto"/>
                <w:rtl w:val="0"/>
                <w:lang w:val="zh-TW" w:eastAsia="zh-TW"/>
              </w:rPr>
              <w:t>、支持单点亮度色度校正功能，校正后亮度损失＜</w:t>
            </w: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。支持模组校正、数据储存及回读。</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0C34ED56">
            <w:pPr>
              <w:keepNext w:val="0"/>
              <w:keepLines w:val="0"/>
              <w:pageBreakBefore w:val="0"/>
              <w:framePr w:wrap="auto" w:vAnchor="margin" w:hAnchor="text" w:yAlign="inline"/>
              <w:kinsoku/>
              <w:wordWrap/>
              <w:overflowPunct/>
              <w:topLinePunct w:val="0"/>
              <w:autoSpaceDE/>
              <w:autoSpaceDN/>
              <w:bidi w:val="0"/>
              <w:adjustRightInd/>
              <w:snapToGrid/>
              <w:ind w:left="240" w:leftChars="100"/>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17</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w:t>
            </w:r>
            <w:r>
              <w:rPr>
                <w:rFonts w:hint="eastAsia" w:ascii="宋体" w:hAnsi="宋体" w:eastAsia="宋体" w:cs="宋体"/>
                <w:sz w:val="18"/>
                <w:szCs w:val="18"/>
                <w:shd w:val="clear" w:color="auto" w:fill="auto"/>
                <w:rtl w:val="0"/>
                <w:lang w:val="en-US"/>
              </w:rPr>
              <w:t>BT.2020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DCI-P3</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BT.709</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sRGB</w:t>
            </w:r>
            <w:r>
              <w:rPr>
                <w:rFonts w:hint="eastAsia" w:ascii="宋体" w:hAnsi="宋体" w:eastAsia="宋体" w:cs="宋体"/>
                <w:sz w:val="18"/>
                <w:szCs w:val="18"/>
                <w:shd w:val="clear" w:color="auto" w:fill="auto"/>
                <w:rtl w:val="0"/>
                <w:lang w:val="zh-TW" w:eastAsia="zh-TW"/>
              </w:rPr>
              <w:t>等多种色域之间的转换。支持</w:t>
            </w:r>
            <w:r>
              <w:rPr>
                <w:rFonts w:hint="eastAsia" w:ascii="宋体" w:hAnsi="宋体" w:eastAsia="宋体" w:cs="宋体"/>
                <w:sz w:val="18"/>
                <w:szCs w:val="18"/>
                <w:shd w:val="clear" w:color="auto" w:fill="auto"/>
                <w:rtl w:val="0"/>
                <w:lang w:val="en-US"/>
              </w:rPr>
              <w:t>HD3.0R</w:t>
            </w:r>
            <w:r>
              <w:rPr>
                <w:rFonts w:hint="eastAsia" w:ascii="宋体" w:hAnsi="宋体" w:eastAsia="宋体" w:cs="宋体"/>
                <w:sz w:val="18"/>
                <w:szCs w:val="18"/>
                <w:shd w:val="clear" w:color="auto" w:fill="auto"/>
                <w:rtl w:val="0"/>
                <w:lang w:val="zh-TW" w:eastAsia="zh-TW"/>
              </w:rPr>
              <w:t>高图像动台支持。</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2657784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en-US"/>
              </w:rPr>
            </w:pPr>
          </w:p>
          <w:p w14:paraId="7692516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18</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支持一键点屏技术，开机后自动识别连接，无需重新系统配置；支持网联一键下载程序文件和调试；</w:t>
            </w:r>
          </w:p>
          <w:p w14:paraId="5BB8E22E">
            <w:pPr>
              <w:keepNext w:val="0"/>
              <w:keepLines w:val="0"/>
              <w:pageBreakBefore w:val="0"/>
              <w:framePr w:wrap="auto" w:vAnchor="margin" w:hAnchor="text" w:yAlign="inline"/>
              <w:kinsoku/>
              <w:wordWrap/>
              <w:overflowPunct/>
              <w:topLinePunct w:val="0"/>
              <w:autoSpaceDE/>
              <w:autoSpaceDN/>
              <w:bidi w:val="0"/>
              <w:adjustRightInd/>
              <w:snapToGrid/>
              <w:ind w:left="240" w:leftChars="100"/>
              <w:textAlignment w:val="auto"/>
              <w:rPr>
                <w:rFonts w:hint="eastAsia" w:ascii="宋体" w:hAnsi="宋体" w:eastAsia="宋体" w:cs="宋体"/>
                <w:sz w:val="18"/>
                <w:szCs w:val="18"/>
              </w:rPr>
            </w:pPr>
          </w:p>
          <w:p w14:paraId="3C24F555">
            <w:pPr>
              <w:pStyle w:val="13"/>
              <w:keepNext w:val="0"/>
              <w:keepLines w:val="0"/>
              <w:pageBreakBefore w:val="0"/>
              <w:framePr w:wrap="auto" w:vAnchor="margin" w:hAnchor="text" w:yAlign="inline"/>
              <w:numPr>
                <w:ilvl w:val="-1"/>
                <w:numId w:val="0"/>
              </w:numPr>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eastAsia="zh-CN"/>
              </w:rPr>
              <w:t>19、</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具有</w:t>
            </w:r>
            <w:r>
              <w:rPr>
                <w:rFonts w:hint="eastAsia" w:ascii="宋体" w:hAnsi="宋体" w:eastAsia="宋体" w:cs="宋体"/>
                <w:sz w:val="18"/>
                <w:szCs w:val="18"/>
                <w:shd w:val="clear" w:color="auto" w:fill="auto"/>
                <w:rtl w:val="0"/>
                <w:lang w:val="en-US"/>
              </w:rPr>
              <w:t>H2S</w:t>
            </w:r>
            <w:r>
              <w:rPr>
                <w:rFonts w:hint="eastAsia" w:ascii="宋体" w:hAnsi="宋体" w:eastAsia="宋体" w:cs="宋体"/>
                <w:sz w:val="18"/>
                <w:szCs w:val="18"/>
                <w:shd w:val="clear" w:color="auto" w:fill="auto"/>
                <w:rtl w:val="0"/>
                <w:lang w:val="zh-TW" w:eastAsia="zh-TW"/>
              </w:rPr>
              <w:t>宽动态处理技术，解决主控机二次重复播放时的衰减等现象。</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5427B5C2">
            <w:pPr>
              <w:pStyle w:val="13"/>
              <w:keepNext w:val="0"/>
              <w:keepLines w:val="0"/>
              <w:pageBreakBefore w:val="0"/>
              <w:framePr w:wrap="auto" w:vAnchor="margin" w:hAnchor="text" w:yAlign="inline"/>
              <w:numPr>
                <w:ilvl w:val="-1"/>
                <w:numId w:val="0"/>
              </w:numPr>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20</w:t>
            </w:r>
            <w:r>
              <w:rPr>
                <w:rFonts w:hint="eastAsia" w:ascii="宋体" w:hAnsi="宋体" w:eastAsia="宋体" w:cs="宋体"/>
                <w:sz w:val="18"/>
                <w:szCs w:val="18"/>
                <w:shd w:val="clear" w:color="auto" w:fill="auto"/>
                <w:rtl w:val="0"/>
                <w:lang w:val="zh-TW" w:eastAsia="zh-TW"/>
              </w:rPr>
              <w:t>、采用数字化网络传输技术或标准化</w:t>
            </w:r>
            <w:r>
              <w:rPr>
                <w:rFonts w:hint="eastAsia" w:ascii="宋体" w:hAnsi="宋体" w:eastAsia="宋体" w:cs="宋体"/>
                <w:sz w:val="18"/>
                <w:szCs w:val="18"/>
                <w:shd w:val="clear" w:color="auto" w:fill="auto"/>
                <w:rtl w:val="0"/>
                <w:lang w:val="en-US"/>
              </w:rPr>
              <w:t>HDCP</w:t>
            </w:r>
            <w:r>
              <w:rPr>
                <w:rFonts w:hint="eastAsia" w:ascii="宋体" w:hAnsi="宋体" w:eastAsia="宋体" w:cs="宋体"/>
                <w:sz w:val="18"/>
                <w:szCs w:val="18"/>
                <w:shd w:val="clear" w:color="auto" w:fill="auto"/>
                <w:rtl w:val="0"/>
                <w:lang w:val="zh-TW" w:eastAsia="zh-TW"/>
              </w:rPr>
              <w:t>传输技术，支持</w:t>
            </w:r>
            <w:r>
              <w:rPr>
                <w:rFonts w:hint="eastAsia" w:ascii="宋体" w:hAnsi="宋体" w:eastAsia="宋体" w:cs="宋体"/>
                <w:sz w:val="18"/>
                <w:szCs w:val="18"/>
                <w:shd w:val="clear" w:color="auto" w:fill="auto"/>
                <w:rtl w:val="0"/>
                <w:lang w:val="en-US"/>
              </w:rPr>
              <w:t>Tyte-C</w:t>
            </w:r>
            <w:r>
              <w:rPr>
                <w:rFonts w:hint="eastAsia" w:ascii="宋体" w:hAnsi="宋体" w:eastAsia="宋体" w:cs="宋体"/>
                <w:sz w:val="18"/>
                <w:szCs w:val="18"/>
                <w:shd w:val="clear" w:color="auto" w:fill="auto"/>
                <w:rtl w:val="0"/>
                <w:lang w:val="zh-TW" w:eastAsia="zh-TW"/>
              </w:rPr>
              <w:t>接口或者</w:t>
            </w:r>
            <w:r>
              <w:rPr>
                <w:rFonts w:hint="eastAsia" w:ascii="宋体" w:hAnsi="宋体" w:eastAsia="宋体" w:cs="宋体"/>
                <w:sz w:val="18"/>
                <w:szCs w:val="18"/>
                <w:shd w:val="clear" w:color="auto" w:fill="auto"/>
                <w:rtl w:val="0"/>
                <w:lang w:val="en-US"/>
              </w:rPr>
              <w:t>HDCP</w:t>
            </w:r>
            <w:r>
              <w:rPr>
                <w:rFonts w:hint="eastAsia" w:ascii="宋体" w:hAnsi="宋体" w:eastAsia="宋体" w:cs="宋体"/>
                <w:sz w:val="18"/>
                <w:szCs w:val="18"/>
                <w:shd w:val="clear" w:color="auto" w:fill="auto"/>
                <w:rtl w:val="0"/>
                <w:lang w:val="zh-TW" w:eastAsia="zh-TW"/>
              </w:rPr>
              <w:t>协议的接口实现</w:t>
            </w:r>
            <w:r>
              <w:rPr>
                <w:rFonts w:hint="eastAsia" w:ascii="宋体" w:hAnsi="宋体" w:eastAsia="宋体" w:cs="宋体"/>
                <w:sz w:val="18"/>
                <w:szCs w:val="18"/>
                <w:shd w:val="clear" w:color="auto" w:fill="auto"/>
                <w:rtl w:val="0"/>
                <w:lang w:val="en-US"/>
              </w:rPr>
              <w:t>5G</w:t>
            </w:r>
            <w:r>
              <w:rPr>
                <w:rFonts w:hint="eastAsia" w:ascii="宋体" w:hAnsi="宋体" w:eastAsia="宋体" w:cs="宋体"/>
                <w:sz w:val="18"/>
                <w:szCs w:val="18"/>
                <w:shd w:val="clear" w:color="auto" w:fill="auto"/>
                <w:rtl w:val="0"/>
                <w:lang w:val="zh-TW" w:eastAsia="zh-TW"/>
              </w:rPr>
              <w:t>达带载带宽传输。</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35CE18E8">
            <w:pPr>
              <w:keepNext w:val="0"/>
              <w:keepLines w:val="0"/>
              <w:pageBreakBefore w:val="0"/>
              <w:framePr w:wrap="auto" w:vAnchor="margin" w:hAnchor="text" w:yAlign="inline"/>
              <w:kinsoku/>
              <w:wordWrap/>
              <w:overflowPunct/>
              <w:topLinePunct w:val="0"/>
              <w:autoSpaceDE/>
              <w:autoSpaceDN/>
              <w:bidi w:val="0"/>
              <w:adjustRightInd/>
              <w:snapToGrid/>
              <w:ind w:left="240" w:leftChars="100"/>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21</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显示屏具备数据传输安全技术；防信号远程窃密技术。</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1868DF0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en-US"/>
              </w:rPr>
            </w:pPr>
          </w:p>
          <w:p w14:paraId="50E06D1D">
            <w:pPr>
              <w:pStyle w:val="13"/>
              <w:keepNext w:val="0"/>
              <w:keepLines w:val="0"/>
              <w:pageBreakBefore w:val="0"/>
              <w:framePr w:wrap="auto" w:vAnchor="margin" w:hAnchor="text" w:yAlign="inline"/>
              <w:numPr>
                <w:ilvl w:val="-1"/>
                <w:numId w:val="0"/>
              </w:numPr>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en-US"/>
              </w:rPr>
            </w:pPr>
            <w:r>
              <w:rPr>
                <w:rFonts w:hint="eastAsia" w:ascii="宋体" w:hAnsi="宋体" w:eastAsia="宋体" w:cs="宋体"/>
                <w:sz w:val="18"/>
                <w:szCs w:val="18"/>
                <w:shd w:val="clear" w:color="auto" w:fill="auto"/>
                <w:rtl w:val="0"/>
                <w:lang w:val="en-US" w:eastAsia="zh-CN"/>
              </w:rPr>
              <w:t>22、</w:t>
            </w:r>
            <w:r>
              <w:rPr>
                <w:rFonts w:hint="eastAsia" w:ascii="宋体" w:hAnsi="宋体" w:eastAsia="宋体" w:cs="宋体"/>
                <w:sz w:val="18"/>
                <w:szCs w:val="18"/>
                <w:shd w:val="clear" w:color="auto" w:fill="auto"/>
                <w:rtl w:val="0"/>
                <w:lang w:val="zh-TW" w:eastAsia="zh-TW"/>
              </w:rPr>
              <w:t>电流增益调节级</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位，电流增益调节范围：</w:t>
            </w:r>
            <w:r>
              <w:rPr>
                <w:rFonts w:hint="eastAsia" w:ascii="宋体" w:hAnsi="宋体" w:eastAsia="宋体" w:cs="宋体"/>
                <w:sz w:val="18"/>
                <w:szCs w:val="18"/>
                <w:shd w:val="clear" w:color="auto" w:fill="auto"/>
                <w:rtl w:val="0"/>
                <w:lang w:val="en-US"/>
              </w:rPr>
              <w:t>1%-199%</w:t>
            </w:r>
          </w:p>
          <w:p w14:paraId="575C3716">
            <w:pPr>
              <w:pStyle w:val="13"/>
              <w:keepNext w:val="0"/>
              <w:keepLines w:val="0"/>
              <w:pageBreakBefore w:val="0"/>
              <w:framePr w:wrap="auto" w:vAnchor="margin" w:hAnchor="text" w:yAlign="inline"/>
              <w:numPr>
                <w:ilvl w:val="-1"/>
                <w:numId w:val="0"/>
              </w:numPr>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eastAsia="zh-CN"/>
              </w:rPr>
              <w:t>23、</w:t>
            </w:r>
            <w:r>
              <w:rPr>
                <w:rFonts w:hint="eastAsia" w:ascii="宋体" w:hAnsi="宋体" w:eastAsia="宋体" w:cs="宋体"/>
                <w:sz w:val="18"/>
                <w:szCs w:val="18"/>
                <w:shd w:val="clear" w:color="auto" w:fill="auto"/>
                <w:rtl w:val="0"/>
                <w:lang w:val="zh-TW" w:eastAsia="zh-TW"/>
              </w:rPr>
              <w:t>通过失真效果检测，显示画面无几何畸变、扭曲、比例失调情况，无亮度、色温非线性失真。</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10C4034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24</w:t>
            </w:r>
            <w:r>
              <w:rPr>
                <w:rFonts w:hint="eastAsia" w:ascii="宋体" w:hAnsi="宋体" w:eastAsia="宋体" w:cs="宋体"/>
                <w:sz w:val="18"/>
                <w:szCs w:val="18"/>
                <w:shd w:val="clear" w:color="auto" w:fill="auto"/>
                <w:rtl w:val="0"/>
                <w:lang w:val="zh-TW" w:eastAsia="zh-TW"/>
              </w:rPr>
              <w:t>、光生物安全：光生物安全及蓝光危害评估符合无危害类要求，属于无危害类产品；</w:t>
            </w:r>
          </w:p>
          <w:p w14:paraId="2ABB26E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25</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显示屏具备</w:t>
            </w:r>
            <w:r>
              <w:rPr>
                <w:rFonts w:hint="eastAsia" w:ascii="宋体" w:hAnsi="宋体" w:eastAsia="宋体" w:cs="宋体"/>
                <w:sz w:val="18"/>
                <w:szCs w:val="18"/>
                <w:shd w:val="clear" w:color="auto" w:fill="auto"/>
                <w:rtl w:val="0"/>
                <w:lang w:val="en-US"/>
              </w:rPr>
              <w:t>0</w:t>
            </w:r>
            <w:r>
              <w:rPr>
                <w:rFonts w:hint="eastAsia" w:ascii="宋体" w:hAnsi="宋体" w:eastAsia="宋体" w:cs="宋体"/>
                <w:sz w:val="18"/>
                <w:szCs w:val="18"/>
                <w:shd w:val="clear" w:color="auto" w:fill="auto"/>
                <w:rtl w:val="0"/>
                <w:lang w:val="zh-TW" w:eastAsia="zh-TW"/>
              </w:rPr>
              <w:t>级防霉特性。长时间没有使用屏体，屏体自动切入除湿模式，使屏体从</w:t>
            </w: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到</w:t>
            </w:r>
            <w:r>
              <w:rPr>
                <w:rFonts w:hint="eastAsia" w:ascii="宋体" w:hAnsi="宋体" w:eastAsia="宋体" w:cs="宋体"/>
                <w:sz w:val="18"/>
                <w:szCs w:val="18"/>
                <w:shd w:val="clear" w:color="auto" w:fill="auto"/>
                <w:rtl w:val="0"/>
                <w:lang w:val="en-US"/>
              </w:rPr>
              <w:t>100%</w:t>
            </w:r>
            <w:r>
              <w:rPr>
                <w:rFonts w:hint="eastAsia" w:ascii="宋体" w:hAnsi="宋体" w:eastAsia="宋体" w:cs="宋体"/>
                <w:sz w:val="18"/>
                <w:szCs w:val="18"/>
                <w:shd w:val="clear" w:color="auto" w:fill="auto"/>
                <w:rtl w:val="0"/>
                <w:lang w:val="zh-TW" w:eastAsia="zh-TW"/>
              </w:rPr>
              <w:t>亮度逐步显示，达到保护</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灯。</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1F4999F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26</w:t>
            </w:r>
            <w:r>
              <w:rPr>
                <w:rFonts w:hint="eastAsia" w:ascii="宋体" w:hAnsi="宋体" w:eastAsia="宋体" w:cs="宋体"/>
                <w:sz w:val="18"/>
                <w:szCs w:val="18"/>
                <w:shd w:val="clear" w:color="auto" w:fill="auto"/>
                <w:rtl w:val="0"/>
                <w:lang w:val="zh-TW" w:eastAsia="zh-TW"/>
              </w:rPr>
              <w:t>、显示屏具有多点测温系统，均衡散热，防止局部温度过高造成色彩漂移，并提高显示屏寿命。（提供具有</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ilAC-MRA</w:t>
            </w:r>
            <w:r>
              <w:rPr>
                <w:rFonts w:hint="eastAsia" w:ascii="宋体" w:hAnsi="宋体" w:eastAsia="宋体" w:cs="宋体"/>
                <w:sz w:val="18"/>
                <w:szCs w:val="18"/>
                <w:shd w:val="clear" w:color="auto" w:fill="auto"/>
                <w:rtl w:val="0"/>
                <w:lang w:val="zh-TW" w:eastAsia="zh-TW"/>
              </w:rPr>
              <w:t>及</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zh-TW" w:eastAsia="zh-TW"/>
              </w:rPr>
              <w:t>标识的权威第三方检测报告复印件，并加盖原厂公章）；</w:t>
            </w:r>
          </w:p>
          <w:p w14:paraId="613F40C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27</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显示屏通过盐雾测试，盐雾等级</w:t>
            </w: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级，测试后外观评级为</w:t>
            </w:r>
            <w:r>
              <w:rPr>
                <w:rFonts w:hint="eastAsia" w:ascii="宋体" w:hAnsi="宋体" w:eastAsia="宋体" w:cs="宋体"/>
                <w:sz w:val="18"/>
                <w:szCs w:val="18"/>
                <w:shd w:val="clear" w:color="auto" w:fill="auto"/>
                <w:rtl w:val="0"/>
                <w:lang w:val="en-US"/>
              </w:rPr>
              <w:t>A</w:t>
            </w:r>
            <w:r>
              <w:rPr>
                <w:rFonts w:hint="eastAsia" w:ascii="宋体" w:hAnsi="宋体" w:eastAsia="宋体" w:cs="宋体"/>
                <w:sz w:val="18"/>
                <w:szCs w:val="18"/>
                <w:shd w:val="clear" w:color="auto" w:fill="auto"/>
                <w:rtl w:val="0"/>
                <w:lang w:val="zh-TW" w:eastAsia="zh-TW"/>
              </w:rPr>
              <w:t>级。</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452C2511">
            <w:pPr>
              <w:keepNext w:val="0"/>
              <w:keepLines w:val="0"/>
              <w:pageBreakBefore w:val="0"/>
              <w:framePr w:wrap="auto" w:vAnchor="margin" w:hAnchor="text" w:yAlign="inline"/>
              <w:kinsoku/>
              <w:wordWrap/>
              <w:overflowPunct/>
              <w:topLinePunct w:val="0"/>
              <w:autoSpaceDE/>
              <w:autoSpaceDN/>
              <w:bidi w:val="0"/>
              <w:adjustRightInd/>
              <w:snapToGrid/>
              <w:ind w:left="240" w:leftChars="100"/>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28</w:t>
            </w:r>
            <w:r>
              <w:rPr>
                <w:rFonts w:hint="eastAsia" w:ascii="宋体" w:hAnsi="宋体" w:eastAsia="宋体" w:cs="宋体"/>
                <w:sz w:val="18"/>
                <w:szCs w:val="18"/>
                <w:shd w:val="clear" w:color="auto" w:fill="auto"/>
                <w:rtl w:val="0"/>
                <w:lang w:val="zh-TW" w:eastAsia="zh-TW"/>
              </w:rPr>
              <w:t>、线材接插件级箱体安装部位均带有防呆设计。</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6D99C42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en-US"/>
              </w:rPr>
            </w:pPr>
          </w:p>
          <w:p w14:paraId="7B9A12E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29</w:t>
            </w:r>
            <w:r>
              <w:rPr>
                <w:rFonts w:hint="eastAsia" w:ascii="宋体" w:hAnsi="宋体" w:eastAsia="宋体" w:cs="宋体"/>
                <w:sz w:val="18"/>
                <w:szCs w:val="18"/>
                <w:shd w:val="clear" w:color="auto" w:fill="auto"/>
                <w:rtl w:val="0"/>
                <w:lang w:val="zh-TW" w:eastAsia="zh-TW"/>
              </w:rPr>
              <w:t>、生产厂家通过</w:t>
            </w:r>
            <w:r>
              <w:rPr>
                <w:rFonts w:hint="eastAsia" w:ascii="宋体" w:hAnsi="宋体" w:eastAsia="宋体" w:cs="宋体"/>
                <w:sz w:val="18"/>
                <w:szCs w:val="18"/>
                <w:shd w:val="clear" w:color="auto" w:fill="auto"/>
                <w:rtl w:val="0"/>
                <w:lang w:val="en-US"/>
              </w:rPr>
              <w:t xml:space="preserve">ISO9001 </w:t>
            </w:r>
            <w:r>
              <w:rPr>
                <w:rFonts w:hint="eastAsia" w:ascii="宋体" w:hAnsi="宋体" w:eastAsia="宋体" w:cs="宋体"/>
                <w:sz w:val="18"/>
                <w:szCs w:val="18"/>
                <w:shd w:val="clear" w:color="auto" w:fill="auto"/>
                <w:rtl w:val="0"/>
                <w:lang w:val="zh-TW" w:eastAsia="zh-TW"/>
              </w:rPr>
              <w:t>质量管理体系认证及中国合格评定国家认可委员会（</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zh-TW" w:eastAsia="zh-TW"/>
              </w:rPr>
              <w:t>）实验室认证，具备对于来料、生产过程、成品的全链路质量控制能力。</w:t>
            </w:r>
          </w:p>
          <w:p w14:paraId="564BE18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eastAsia="zh-CN"/>
              </w:rPr>
            </w:pPr>
            <w:r>
              <w:rPr>
                <w:rFonts w:hint="eastAsia" w:ascii="宋体" w:hAnsi="宋体" w:eastAsia="宋体" w:cs="宋体"/>
                <w:sz w:val="18"/>
                <w:szCs w:val="18"/>
                <w:shd w:val="clear" w:color="auto" w:fill="auto"/>
                <w:rtl w:val="0"/>
                <w:lang w:val="en-US"/>
              </w:rPr>
              <w:t>30</w:t>
            </w:r>
            <w:r>
              <w:rPr>
                <w:rFonts w:hint="eastAsia" w:ascii="宋体" w:hAnsi="宋体" w:eastAsia="宋体" w:cs="宋体"/>
                <w:sz w:val="18"/>
                <w:szCs w:val="18"/>
                <w:shd w:val="clear" w:color="auto" w:fill="auto"/>
                <w:rtl w:val="0"/>
                <w:lang w:val="zh-TW" w:eastAsia="zh-TW"/>
              </w:rPr>
              <w:t>、显示屏生产工厂</w:t>
            </w:r>
            <w:r>
              <w:rPr>
                <w:rFonts w:hint="eastAsia" w:ascii="宋体" w:hAnsi="宋体" w:eastAsia="宋体" w:cs="宋体"/>
                <w:sz w:val="18"/>
                <w:szCs w:val="18"/>
                <w:shd w:val="clear" w:color="auto" w:fill="auto"/>
                <w:rtl w:val="0"/>
                <w:lang w:val="en-US" w:eastAsia="zh-CN"/>
              </w:rPr>
              <w:t>具有</w:t>
            </w:r>
            <w:r>
              <w:rPr>
                <w:rFonts w:hint="eastAsia" w:ascii="宋体" w:hAnsi="宋体" w:eastAsia="宋体" w:cs="宋体"/>
                <w:sz w:val="18"/>
                <w:szCs w:val="18"/>
                <w:shd w:val="clear" w:color="auto" w:fill="auto"/>
                <w:rtl w:val="0"/>
                <w:lang w:val="zh-TW" w:eastAsia="zh-TW"/>
              </w:rPr>
              <w:t>绿色工厂认证</w:t>
            </w:r>
            <w:r>
              <w:rPr>
                <w:rFonts w:hint="eastAsia" w:ascii="宋体" w:hAnsi="宋体" w:eastAsia="宋体" w:cs="宋体"/>
                <w:sz w:val="18"/>
                <w:szCs w:val="18"/>
                <w:shd w:val="clear" w:color="auto" w:fill="auto"/>
                <w:rtl w:val="0"/>
                <w:lang w:val="zh-TW" w:eastAsia="zh-CN"/>
              </w:rPr>
              <w:t>。</w:t>
            </w:r>
          </w:p>
          <w:p w14:paraId="745C18F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31</w:t>
            </w:r>
            <w:r>
              <w:rPr>
                <w:rFonts w:hint="eastAsia" w:ascii="宋体" w:hAnsi="宋体" w:eastAsia="宋体" w:cs="宋体"/>
                <w:sz w:val="18"/>
                <w:szCs w:val="18"/>
                <w:shd w:val="clear" w:color="auto" w:fill="auto"/>
                <w:rtl w:val="0"/>
                <w:lang w:val="zh-TW" w:eastAsia="zh-TW"/>
              </w:rPr>
              <w:t>、显示屏厂家需要具备软件开发能力，软件能力成熟度达</w:t>
            </w:r>
            <w:r>
              <w:rPr>
                <w:rFonts w:hint="eastAsia" w:ascii="宋体" w:hAnsi="宋体" w:eastAsia="宋体" w:cs="宋体"/>
                <w:sz w:val="18"/>
                <w:szCs w:val="18"/>
                <w:shd w:val="clear" w:color="auto" w:fill="auto"/>
                <w:rtl w:val="0"/>
                <w:lang w:val="en-US"/>
              </w:rPr>
              <w:t>CMMI5</w:t>
            </w:r>
            <w:r>
              <w:rPr>
                <w:rFonts w:hint="eastAsia" w:ascii="宋体" w:hAnsi="宋体" w:eastAsia="宋体" w:cs="宋体"/>
                <w:sz w:val="18"/>
                <w:szCs w:val="18"/>
                <w:shd w:val="clear" w:color="auto" w:fill="auto"/>
                <w:rtl w:val="0"/>
                <w:lang w:val="zh-TW" w:eastAsia="zh-TW"/>
              </w:rPr>
              <w:t>以上（含</w:t>
            </w:r>
            <w:r>
              <w:rPr>
                <w:rFonts w:hint="eastAsia" w:ascii="宋体" w:hAnsi="宋体" w:eastAsia="宋体" w:cs="宋体"/>
                <w:sz w:val="18"/>
                <w:szCs w:val="18"/>
                <w:shd w:val="clear" w:color="auto" w:fill="auto"/>
                <w:rtl w:val="0"/>
                <w:lang w:val="en-US"/>
              </w:rPr>
              <w:t>CMMI5</w:t>
            </w:r>
            <w:r>
              <w:rPr>
                <w:rFonts w:hint="eastAsia" w:ascii="宋体" w:hAnsi="宋体" w:eastAsia="宋体" w:cs="宋体"/>
                <w:sz w:val="18"/>
                <w:szCs w:val="18"/>
                <w:shd w:val="clear" w:color="auto" w:fill="auto"/>
                <w:rtl w:val="0"/>
                <w:lang w:val="zh-TW" w:eastAsia="zh-TW"/>
              </w:rPr>
              <w:t>，提供复印件加盖原厂公章。）</w:t>
            </w:r>
          </w:p>
          <w:p w14:paraId="56F8441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32</w:t>
            </w:r>
            <w:r>
              <w:rPr>
                <w:rFonts w:hint="eastAsia" w:ascii="宋体" w:hAnsi="宋体" w:eastAsia="宋体" w:cs="宋体"/>
                <w:sz w:val="18"/>
                <w:szCs w:val="18"/>
                <w:shd w:val="clear" w:color="auto" w:fill="auto"/>
                <w:rtl w:val="0"/>
                <w:lang w:val="zh-TW" w:eastAsia="zh-TW"/>
              </w:rPr>
              <w:t>、为保证项目具备完好的售后服务，生产厂家需通过五星售后服务认证（需提供相关证书并加盖原厂公章）。</w:t>
            </w:r>
          </w:p>
          <w:p w14:paraId="2A91F0B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33</w:t>
            </w:r>
            <w:r>
              <w:rPr>
                <w:rFonts w:hint="eastAsia" w:ascii="宋体" w:hAnsi="宋体" w:eastAsia="宋体" w:cs="宋体"/>
                <w:sz w:val="18"/>
                <w:szCs w:val="18"/>
                <w:shd w:val="clear" w:color="auto" w:fill="auto"/>
                <w:rtl w:val="0"/>
                <w:lang w:val="zh-TW" w:eastAsia="zh-TW"/>
              </w:rPr>
              <w:t>、产品通过碳足迹核算、碳标签评价认证，符合《低碳产品供应商评价办法》要求（需提供相关证书并加盖原厂公章）</w:t>
            </w:r>
          </w:p>
          <w:p w14:paraId="6D7D37E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33</w:t>
            </w:r>
            <w:r>
              <w:rPr>
                <w:rFonts w:hint="eastAsia" w:ascii="宋体" w:hAnsi="宋体" w:eastAsia="宋体" w:cs="宋体"/>
                <w:sz w:val="18"/>
                <w:szCs w:val="18"/>
                <w:shd w:val="clear" w:color="auto" w:fill="auto"/>
                <w:rtl w:val="0"/>
                <w:lang w:val="zh-TW" w:eastAsia="zh-TW"/>
              </w:rPr>
              <w:t>、生产厂家通过</w:t>
            </w:r>
            <w:r>
              <w:rPr>
                <w:rFonts w:hint="eastAsia" w:ascii="宋体" w:hAnsi="宋体" w:eastAsia="宋体" w:cs="宋体"/>
                <w:sz w:val="18"/>
                <w:szCs w:val="18"/>
                <w:shd w:val="clear" w:color="auto" w:fill="auto"/>
                <w:rtl w:val="0"/>
                <w:lang w:val="en-US"/>
              </w:rPr>
              <w:t>GB/T29490-2013</w:t>
            </w:r>
            <w:r>
              <w:rPr>
                <w:rFonts w:hint="eastAsia" w:ascii="宋体" w:hAnsi="宋体" w:eastAsia="宋体" w:cs="宋体"/>
                <w:sz w:val="18"/>
                <w:szCs w:val="18"/>
                <w:shd w:val="clear" w:color="auto" w:fill="auto"/>
                <w:rtl w:val="0"/>
                <w:lang w:val="zh-TW" w:eastAsia="zh-TW"/>
              </w:rPr>
              <w:t>知识产权管理体系认证（需提供相关证书并加盖原厂公章）</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B4C5A76">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71.68</w:t>
            </w:r>
            <w:r>
              <w:rPr>
                <w:rFonts w:hint="eastAsia" w:ascii="宋体" w:hAnsi="宋体" w:eastAsia="宋体" w:cs="宋体"/>
                <w:sz w:val="18"/>
                <w:szCs w:val="18"/>
                <w:shd w:val="clear" w:color="auto" w:fill="auto"/>
                <w:rtl w:val="0"/>
                <w:lang w:val="zh-TW" w:eastAsia="zh-TW"/>
              </w:rPr>
              <w:t>㎡</w:t>
            </w:r>
          </w:p>
        </w:tc>
      </w:tr>
      <w:tr w14:paraId="1031D2A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5916900">
            <w:pPr>
              <w:keepNext w:val="0"/>
              <w:keepLines w:val="0"/>
              <w:pageBreakBefore w:val="0"/>
              <w:framePr w:wrap="auto" w:vAnchor="margin" w:hAnchor="text" w:yAlign="inline"/>
              <w:kinsoku/>
              <w:wordWrap/>
              <w:overflowPunct/>
              <w:topLinePunct w:val="0"/>
              <w:autoSpaceDE/>
              <w:autoSpaceDN/>
              <w:bidi w:val="0"/>
              <w:adjustRightInd/>
              <w:snapToGrid/>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997F14B">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接收卡</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860568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设备与</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屏体为同一厂家，提供第三方检测机构出具的检测报告复印件加盖原厂公章</w:t>
            </w:r>
            <w:r>
              <w:rPr>
                <w:rFonts w:hint="eastAsia" w:ascii="宋体" w:hAnsi="宋体" w:eastAsia="宋体" w:cs="宋体"/>
                <w:sz w:val="18"/>
                <w:szCs w:val="18"/>
                <w:shd w:val="clear" w:color="auto" w:fill="auto"/>
                <w:rtl w:val="0"/>
                <w:lang w:val="zh-TW" w:eastAsia="zh-CN"/>
              </w:rPr>
              <w:t>。</w:t>
            </w:r>
          </w:p>
          <w:p w14:paraId="0DFA2D0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、带载</w:t>
            </w:r>
            <w:r>
              <w:rPr>
                <w:rFonts w:hint="eastAsia" w:ascii="宋体" w:hAnsi="宋体" w:eastAsia="宋体" w:cs="宋体"/>
                <w:sz w:val="18"/>
                <w:szCs w:val="18"/>
                <w:shd w:val="clear" w:color="auto" w:fill="auto"/>
                <w:rtl w:val="0"/>
                <w:lang w:val="en-US"/>
              </w:rPr>
              <w:t>512x384;</w:t>
            </w:r>
            <w:r>
              <w:rPr>
                <w:rFonts w:hint="eastAsia" w:ascii="宋体" w:hAnsi="宋体" w:eastAsia="宋体" w:cs="宋体"/>
                <w:sz w:val="18"/>
                <w:szCs w:val="18"/>
                <w:shd w:val="clear" w:color="auto" w:fill="auto"/>
                <w:rtl w:val="0"/>
                <w:lang w:val="zh-TW" w:eastAsia="zh-TW"/>
              </w:rPr>
              <w:t>输出</w:t>
            </w:r>
            <w:r>
              <w:rPr>
                <w:rFonts w:hint="eastAsia" w:ascii="宋体" w:hAnsi="宋体" w:eastAsia="宋体" w:cs="宋体"/>
                <w:sz w:val="18"/>
                <w:szCs w:val="18"/>
                <w:shd w:val="clear" w:color="auto" w:fill="auto"/>
                <w:rtl w:val="0"/>
                <w:lang w:val="en-US"/>
              </w:rPr>
              <w:t>:16xHUB75</w:t>
            </w:r>
            <w:r>
              <w:rPr>
                <w:rFonts w:hint="eastAsia" w:ascii="宋体" w:hAnsi="宋体" w:eastAsia="宋体" w:cs="宋体"/>
                <w:sz w:val="18"/>
                <w:szCs w:val="18"/>
                <w:shd w:val="clear" w:color="auto" w:fill="auto"/>
                <w:rtl w:val="0"/>
                <w:lang w:val="zh-TW" w:eastAsia="zh-TW"/>
              </w:rPr>
              <w:t>。</w:t>
            </w:r>
          </w:p>
          <w:p w14:paraId="3919C87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支持逐点亮色度校正，可以对每个灯点的亮度和色度进行校正，有效消除色差，使整屏的亮度和色度达到高度均匀一致，提高显示屏的画质</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14766C1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、快速亮暗线调节在调试软件上进行快速亮暗线调节，快速解决因箱体及模组拼接造成的显示屏亮暗线，调节过程中即时生效，简单易用。</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41DC966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 xml:space="preserve">、配合支持 </w:t>
            </w:r>
            <w:r>
              <w:rPr>
                <w:rFonts w:hint="eastAsia" w:ascii="宋体" w:hAnsi="宋体" w:eastAsia="宋体" w:cs="宋体"/>
                <w:sz w:val="18"/>
                <w:szCs w:val="18"/>
                <w:shd w:val="clear" w:color="auto" w:fill="auto"/>
                <w:rtl w:val="0"/>
                <w:lang w:val="en-US"/>
              </w:rPr>
              <w:t xml:space="preserve">3D </w:t>
            </w:r>
            <w:r>
              <w:rPr>
                <w:rFonts w:hint="eastAsia" w:ascii="宋体" w:hAnsi="宋体" w:eastAsia="宋体" w:cs="宋体"/>
                <w:sz w:val="18"/>
                <w:szCs w:val="18"/>
                <w:shd w:val="clear" w:color="auto" w:fill="auto"/>
                <w:rtl w:val="0"/>
                <w:lang w:val="zh-TW" w:eastAsia="zh-TW"/>
              </w:rPr>
              <w:t xml:space="preserve">功能的独立主控，在软件或独立主控的操作面板上开启 </w:t>
            </w:r>
            <w:r>
              <w:rPr>
                <w:rFonts w:hint="eastAsia" w:ascii="宋体" w:hAnsi="宋体" w:eastAsia="宋体" w:cs="宋体"/>
                <w:sz w:val="18"/>
                <w:szCs w:val="18"/>
                <w:shd w:val="clear" w:color="auto" w:fill="auto"/>
                <w:rtl w:val="0"/>
                <w:lang w:val="en-US"/>
              </w:rPr>
              <w:t xml:space="preserve">3D </w:t>
            </w:r>
            <w:r>
              <w:rPr>
                <w:rFonts w:hint="eastAsia" w:ascii="宋体" w:hAnsi="宋体" w:eastAsia="宋体" w:cs="宋体"/>
                <w:sz w:val="18"/>
                <w:szCs w:val="18"/>
                <w:shd w:val="clear" w:color="auto" w:fill="auto"/>
                <w:rtl w:val="0"/>
                <w:lang w:val="zh-TW" w:eastAsia="zh-TW"/>
              </w:rPr>
              <w:t xml:space="preserve">功能，并设置 </w:t>
            </w:r>
            <w:r>
              <w:rPr>
                <w:rFonts w:hint="eastAsia" w:ascii="宋体" w:hAnsi="宋体" w:eastAsia="宋体" w:cs="宋体"/>
                <w:sz w:val="18"/>
                <w:szCs w:val="18"/>
                <w:shd w:val="clear" w:color="auto" w:fill="auto"/>
                <w:rtl w:val="0"/>
                <w:lang w:val="en-US"/>
              </w:rPr>
              <w:t xml:space="preserve">3D </w:t>
            </w:r>
            <w:r>
              <w:rPr>
                <w:rFonts w:hint="eastAsia" w:ascii="宋体" w:hAnsi="宋体" w:eastAsia="宋体" w:cs="宋体"/>
                <w:sz w:val="18"/>
                <w:szCs w:val="18"/>
                <w:shd w:val="clear" w:color="auto" w:fill="auto"/>
                <w:rtl w:val="0"/>
                <w:lang w:val="zh-TW" w:eastAsia="zh-TW"/>
              </w:rPr>
              <w:t xml:space="preserve">参数，使画面显示 </w:t>
            </w:r>
            <w:r>
              <w:rPr>
                <w:rFonts w:hint="eastAsia" w:ascii="宋体" w:hAnsi="宋体" w:eastAsia="宋体" w:cs="宋体"/>
                <w:sz w:val="18"/>
                <w:szCs w:val="18"/>
                <w:shd w:val="clear" w:color="auto" w:fill="auto"/>
                <w:rtl w:val="0"/>
                <w:lang w:val="en-US"/>
              </w:rPr>
              <w:t xml:space="preserve">3D </w:t>
            </w:r>
            <w:r>
              <w:rPr>
                <w:rFonts w:hint="eastAsia" w:ascii="宋体" w:hAnsi="宋体" w:eastAsia="宋体" w:cs="宋体"/>
                <w:sz w:val="18"/>
                <w:szCs w:val="18"/>
                <w:shd w:val="clear" w:color="auto" w:fill="auto"/>
                <w:rtl w:val="0"/>
                <w:lang w:val="zh-TW" w:eastAsia="zh-TW"/>
              </w:rPr>
              <w:t>效果。</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17D5320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TW"/>
              </w:rPr>
              <w:t>、可以将指定图片设置为显示屏的开机、网线断开或无视频源信号时的画面或者最后一帧画面。</w:t>
            </w:r>
          </w:p>
          <w:p w14:paraId="219B34B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、支持千兆网，可通过网线直接连接</w:t>
            </w:r>
            <w:r>
              <w:rPr>
                <w:rFonts w:hint="eastAsia" w:ascii="宋体" w:hAnsi="宋体" w:eastAsia="宋体" w:cs="宋体"/>
                <w:sz w:val="18"/>
                <w:szCs w:val="18"/>
                <w:shd w:val="clear" w:color="auto" w:fill="auto"/>
                <w:rtl w:val="0"/>
                <w:lang w:val="en-US"/>
              </w:rPr>
              <w:t>PC</w:t>
            </w:r>
            <w:r>
              <w:rPr>
                <w:rFonts w:hint="eastAsia" w:ascii="宋体" w:hAnsi="宋体" w:eastAsia="宋体" w:cs="宋体"/>
                <w:sz w:val="18"/>
                <w:szCs w:val="18"/>
                <w:shd w:val="clear" w:color="auto" w:fill="auto"/>
                <w:rtl w:val="0"/>
                <w:lang w:val="zh-TW" w:eastAsia="zh-TW"/>
              </w:rPr>
              <w:t>端进行调试和显示，无需发送卡。</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127CB76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7</w:t>
            </w:r>
            <w:r>
              <w:rPr>
                <w:rFonts w:hint="eastAsia" w:ascii="宋体" w:hAnsi="宋体" w:eastAsia="宋体" w:cs="宋体"/>
                <w:sz w:val="18"/>
                <w:szCs w:val="18"/>
                <w:shd w:val="clear" w:color="auto" w:fill="auto"/>
                <w:rtl w:val="0"/>
                <w:lang w:val="zh-TW" w:eastAsia="zh-TW"/>
              </w:rPr>
              <w:t>、通过软件调节，可以解决箱体或灯板之间，因拼接导致的亮暗线问题，支持灯板</w:t>
            </w:r>
            <w:r>
              <w:rPr>
                <w:rFonts w:hint="eastAsia" w:ascii="宋体" w:hAnsi="宋体" w:eastAsia="宋体" w:cs="宋体"/>
                <w:sz w:val="18"/>
                <w:szCs w:val="18"/>
                <w:shd w:val="clear" w:color="auto" w:fill="auto"/>
                <w:rtl w:val="0"/>
                <w:lang w:val="en-US"/>
              </w:rPr>
              <w:t>flash</w:t>
            </w:r>
            <w:r>
              <w:rPr>
                <w:rFonts w:hint="eastAsia" w:ascii="宋体" w:hAnsi="宋体" w:eastAsia="宋体" w:cs="宋体"/>
                <w:sz w:val="18"/>
                <w:szCs w:val="18"/>
                <w:shd w:val="clear" w:color="auto" w:fill="auto"/>
                <w:rtl w:val="0"/>
                <w:lang w:val="zh-TW" w:eastAsia="zh-TW"/>
              </w:rPr>
              <w:t>管理，校正系数双备份，更换灯板后，无需重新上传校正系数，屏体重新断上电即可使用对应灯板校正系数</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6EA9D71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可以监测自身的温度和电压，无需其他外设，在软件上可以查看接收卡的温度和电压，检测发送设备与接收卡间或接收卡与接收卡间的网络通讯质量，记录错误包数，协助排除网络通讯隐患，支持可以回读接收卡的固件程序并保存到本地，软件可以回读接收卡配置参数并保存到本地</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7F74CD0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9</w:t>
            </w:r>
            <w:r>
              <w:rPr>
                <w:rFonts w:hint="eastAsia" w:ascii="宋体" w:hAnsi="宋体" w:eastAsia="宋体" w:cs="宋体"/>
                <w:sz w:val="18"/>
                <w:szCs w:val="18"/>
                <w:shd w:val="clear" w:color="auto" w:fill="auto"/>
                <w:rtl w:val="0"/>
                <w:lang w:val="zh-TW" w:eastAsia="zh-TW"/>
              </w:rPr>
              <w:t>、通过主备冗余机制增加接收卡间网线级联的可靠性。主备级联线路中，当其中一条线路出现故障时，另一条线路会即时工作，保证显示屏正常工作。</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025DB6F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、接受卡出厂时保存了两份应用程序，以防程序更新过程异常导致的接收卡死锁问题。</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AAA6897">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102</w:t>
            </w:r>
            <w:r>
              <w:rPr>
                <w:rFonts w:hint="eastAsia" w:ascii="宋体" w:hAnsi="宋体" w:eastAsia="宋体" w:cs="宋体"/>
                <w:sz w:val="18"/>
                <w:szCs w:val="18"/>
                <w:shd w:val="clear" w:color="auto" w:fill="auto"/>
                <w:rtl w:val="0"/>
                <w:lang w:val="zh-TW" w:eastAsia="zh-TW"/>
              </w:rPr>
              <w:t>张</w:t>
            </w:r>
          </w:p>
        </w:tc>
      </w:tr>
      <w:tr w14:paraId="076EC5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186"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A0D11DF">
            <w:pPr>
              <w:keepNext w:val="0"/>
              <w:keepLines w:val="0"/>
              <w:pageBreakBefore w:val="0"/>
              <w:framePr w:wrap="auto" w:vAnchor="margin" w:hAnchor="text" w:yAlign="inline"/>
              <w:kinsoku/>
              <w:wordWrap/>
              <w:overflowPunct/>
              <w:topLinePunct w:val="0"/>
              <w:autoSpaceDE/>
              <w:autoSpaceDN/>
              <w:bidi w:val="0"/>
              <w:adjustRightInd/>
              <w:snapToGrid/>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F5F1672">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电源</w:t>
            </w:r>
          </w:p>
        </w:tc>
        <w:tc>
          <w:tcPr>
            <w:tcW w:w="3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C9A0BC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所提供电源与显示屏为同一厂家，出具</w:t>
            </w:r>
            <w:r>
              <w:rPr>
                <w:rFonts w:hint="eastAsia" w:ascii="宋体" w:hAnsi="宋体" w:eastAsia="宋体" w:cs="宋体"/>
                <w:sz w:val="18"/>
                <w:szCs w:val="18"/>
                <w:shd w:val="clear" w:color="auto" w:fill="auto"/>
                <w:rtl w:val="0"/>
                <w:lang w:val="en-US"/>
              </w:rPr>
              <w:t>3C</w:t>
            </w:r>
            <w:r>
              <w:rPr>
                <w:rFonts w:hint="eastAsia" w:ascii="宋体" w:hAnsi="宋体" w:eastAsia="宋体" w:cs="宋体"/>
                <w:sz w:val="18"/>
                <w:szCs w:val="18"/>
                <w:shd w:val="clear" w:color="auto" w:fill="auto"/>
                <w:rtl w:val="0"/>
                <w:lang w:val="zh-TW" w:eastAsia="zh-TW"/>
              </w:rPr>
              <w:t>认证证书复印件加盖原厂公章。</w:t>
            </w:r>
          </w:p>
          <w:p w14:paraId="3A3B6D8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、额定输入电压：</w:t>
            </w:r>
            <w:r>
              <w:rPr>
                <w:rFonts w:hint="eastAsia" w:ascii="宋体" w:hAnsi="宋体" w:eastAsia="宋体" w:cs="宋体"/>
                <w:sz w:val="18"/>
                <w:szCs w:val="18"/>
                <w:shd w:val="clear" w:color="auto" w:fill="auto"/>
                <w:rtl w:val="0"/>
                <w:lang w:val="en-US"/>
              </w:rPr>
              <w:t>200VAC-240VAC</w:t>
            </w:r>
          </w:p>
          <w:p w14:paraId="11BB67E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、输入频率：</w:t>
            </w:r>
            <w:r>
              <w:rPr>
                <w:rFonts w:hint="eastAsia" w:ascii="宋体" w:hAnsi="宋体" w:eastAsia="宋体" w:cs="宋体"/>
                <w:sz w:val="18"/>
                <w:szCs w:val="18"/>
                <w:shd w:val="clear" w:color="auto" w:fill="auto"/>
                <w:rtl w:val="0"/>
                <w:lang w:val="en-US"/>
              </w:rPr>
              <w:t>47Hz-63Hz</w:t>
            </w:r>
          </w:p>
          <w:p w14:paraId="384E8E5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、工作温度：</w:t>
            </w:r>
            <w:r>
              <w:rPr>
                <w:rFonts w:hint="eastAsia" w:ascii="宋体" w:hAnsi="宋体" w:eastAsia="宋体" w:cs="宋体"/>
                <w:sz w:val="18"/>
                <w:szCs w:val="18"/>
                <w:shd w:val="clear" w:color="auto" w:fill="auto"/>
                <w:rtl w:val="0"/>
                <w:lang w:val="en-US"/>
              </w:rPr>
              <w:t>-40°C-70°C</w:t>
            </w:r>
          </w:p>
          <w:p w14:paraId="38FBAA1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、工作湿度：</w:t>
            </w:r>
            <w:r>
              <w:rPr>
                <w:rFonts w:hint="eastAsia" w:ascii="宋体" w:hAnsi="宋体" w:eastAsia="宋体" w:cs="宋体"/>
                <w:sz w:val="18"/>
                <w:szCs w:val="18"/>
                <w:shd w:val="clear" w:color="auto" w:fill="auto"/>
                <w:rtl w:val="0"/>
                <w:lang w:val="en-US"/>
              </w:rPr>
              <w:t>20%RH-90%RH</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4443757">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236</w:t>
            </w:r>
            <w:r>
              <w:rPr>
                <w:rFonts w:hint="eastAsia" w:ascii="宋体" w:hAnsi="宋体" w:eastAsia="宋体" w:cs="宋体"/>
                <w:sz w:val="18"/>
                <w:szCs w:val="18"/>
                <w:shd w:val="clear" w:color="auto" w:fill="auto"/>
                <w:rtl w:val="0"/>
                <w:lang w:val="zh-TW" w:eastAsia="zh-TW"/>
              </w:rPr>
              <w:t>个</w:t>
            </w:r>
          </w:p>
        </w:tc>
      </w:tr>
      <w:tr w14:paraId="2A0C562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5CF7DD7">
            <w:pPr>
              <w:keepNext w:val="0"/>
              <w:keepLines w:val="0"/>
              <w:pageBreakBefore w:val="0"/>
              <w:framePr w:wrap="auto" w:vAnchor="margin" w:hAnchor="text" w:yAlign="inline"/>
              <w:kinsoku/>
              <w:wordWrap/>
              <w:overflowPunct/>
              <w:topLinePunct w:val="0"/>
              <w:autoSpaceDE/>
              <w:autoSpaceDN/>
              <w:bidi w:val="0"/>
              <w:adjustRightInd/>
              <w:snapToGrid/>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185B4D18">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视频拼接处理器</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90F6B2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设备与</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屏体为同一厂家，提供</w:t>
            </w:r>
            <w:r>
              <w:rPr>
                <w:rFonts w:hint="eastAsia" w:ascii="宋体" w:hAnsi="宋体" w:eastAsia="宋体" w:cs="宋体"/>
                <w:sz w:val="18"/>
                <w:szCs w:val="18"/>
                <w:shd w:val="clear" w:color="auto" w:fill="auto"/>
                <w:rtl w:val="0"/>
                <w:lang w:val="en-US"/>
              </w:rPr>
              <w:t>3C</w:t>
            </w:r>
            <w:r>
              <w:rPr>
                <w:rFonts w:hint="eastAsia" w:ascii="宋体" w:hAnsi="宋体" w:eastAsia="宋体" w:cs="宋体"/>
                <w:sz w:val="18"/>
                <w:szCs w:val="18"/>
                <w:shd w:val="clear" w:color="auto" w:fill="auto"/>
                <w:rtl w:val="0"/>
                <w:lang w:val="zh-TW" w:eastAsia="zh-TW"/>
              </w:rPr>
              <w:t>证书复印件加盖原厂公章</w:t>
            </w:r>
          </w:p>
          <w:p w14:paraId="6761DC1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 最大支持</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HDMI</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DVI</w:t>
            </w:r>
            <w:r>
              <w:rPr>
                <w:rFonts w:hint="eastAsia" w:ascii="宋体" w:hAnsi="宋体" w:eastAsia="宋体" w:cs="宋体"/>
                <w:sz w:val="18"/>
                <w:szCs w:val="18"/>
                <w:shd w:val="clear" w:color="auto" w:fill="auto"/>
                <w:rtl w:val="0"/>
                <w:lang w:val="zh-TW" w:eastAsia="zh-TW"/>
              </w:rPr>
              <w:t>输入和</w:t>
            </w:r>
            <w:r>
              <w:rPr>
                <w:rFonts w:hint="eastAsia" w:ascii="宋体" w:hAnsi="宋体" w:eastAsia="宋体" w:cs="宋体"/>
                <w:sz w:val="18"/>
                <w:szCs w:val="18"/>
                <w:shd w:val="clear" w:color="auto" w:fill="auto"/>
                <w:rtl w:val="0"/>
                <w:lang w:val="en-US"/>
              </w:rPr>
              <w:t>32</w:t>
            </w:r>
            <w:r>
              <w:rPr>
                <w:rFonts w:hint="eastAsia" w:ascii="宋体" w:hAnsi="宋体" w:eastAsia="宋体" w:cs="宋体"/>
                <w:sz w:val="18"/>
                <w:szCs w:val="18"/>
                <w:shd w:val="clear" w:color="auto" w:fill="auto"/>
                <w:rtl w:val="0"/>
                <w:lang w:val="zh-TW" w:eastAsia="zh-TW"/>
              </w:rPr>
              <w:t>路网口输出或</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HDMI</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DVI</w:t>
            </w:r>
            <w:r>
              <w:rPr>
                <w:rFonts w:hint="eastAsia" w:ascii="宋体" w:hAnsi="宋体" w:eastAsia="宋体" w:cs="宋体"/>
                <w:sz w:val="18"/>
                <w:szCs w:val="18"/>
                <w:shd w:val="clear" w:color="auto" w:fill="auto"/>
                <w:rtl w:val="0"/>
                <w:lang w:val="zh-TW" w:eastAsia="zh-TW"/>
              </w:rPr>
              <w:t>输入和</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HDMI</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DVI</w:t>
            </w:r>
            <w:r>
              <w:rPr>
                <w:rFonts w:hint="eastAsia" w:ascii="宋体" w:hAnsi="宋体" w:eastAsia="宋体" w:cs="宋体"/>
                <w:sz w:val="18"/>
                <w:szCs w:val="18"/>
                <w:shd w:val="clear" w:color="auto" w:fill="auto"/>
                <w:rtl w:val="0"/>
                <w:lang w:val="zh-TW" w:eastAsia="zh-TW"/>
              </w:rPr>
              <w:t>输出；单个二合一网口输出卡最大输出视频分辨率为</w:t>
            </w:r>
            <w:r>
              <w:rPr>
                <w:rFonts w:hint="eastAsia" w:ascii="宋体" w:hAnsi="宋体" w:eastAsia="宋体" w:cs="宋体"/>
                <w:sz w:val="18"/>
                <w:szCs w:val="18"/>
                <w:shd w:val="clear" w:color="auto" w:fill="auto"/>
                <w:rtl w:val="0"/>
                <w:lang w:val="en-US"/>
              </w:rPr>
              <w:t>10240x1016</w:t>
            </w:r>
            <w:r>
              <w:rPr>
                <w:rFonts w:hint="eastAsia" w:ascii="宋体" w:hAnsi="宋体" w:eastAsia="宋体" w:cs="宋体"/>
                <w:sz w:val="18"/>
                <w:szCs w:val="18"/>
                <w:shd w:val="clear" w:color="auto" w:fill="auto"/>
                <w:rtl w:val="0"/>
                <w:lang w:val="zh-TW" w:eastAsia="zh-TW"/>
              </w:rPr>
              <w:t>，最多可接入</w:t>
            </w: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张二合一网口输出卡。</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张</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 xml:space="preserve">HDMI </w:t>
            </w:r>
            <w:r>
              <w:rPr>
                <w:rFonts w:hint="eastAsia" w:ascii="宋体" w:hAnsi="宋体" w:eastAsia="宋体" w:cs="宋体"/>
                <w:sz w:val="18"/>
                <w:szCs w:val="18"/>
                <w:shd w:val="clear" w:color="auto" w:fill="auto"/>
                <w:rtl w:val="0"/>
                <w:lang w:val="zh-TW" w:eastAsia="zh-TW"/>
              </w:rPr>
              <w:t xml:space="preserve">输入卡，张 </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HDMI2.0</w:t>
            </w:r>
            <w:r>
              <w:rPr>
                <w:rFonts w:hint="eastAsia" w:ascii="宋体" w:hAnsi="宋体" w:eastAsia="宋体" w:cs="宋体"/>
                <w:sz w:val="18"/>
                <w:szCs w:val="18"/>
                <w:shd w:val="clear" w:color="auto" w:fill="auto"/>
                <w:rtl w:val="0"/>
                <w:lang w:val="zh-TW" w:eastAsia="zh-TW"/>
              </w:rPr>
              <w:t>输入卡，</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张</w:t>
            </w:r>
            <w:r>
              <w:rPr>
                <w:rFonts w:hint="eastAsia" w:ascii="宋体" w:hAnsi="宋体" w:eastAsia="宋体" w:cs="宋体"/>
                <w:sz w:val="18"/>
                <w:szCs w:val="18"/>
                <w:shd w:val="clear" w:color="auto" w:fill="auto"/>
                <w:rtl w:val="0"/>
                <w:lang w:val="en-US"/>
              </w:rPr>
              <w:t>20</w:t>
            </w:r>
            <w:r>
              <w:rPr>
                <w:rFonts w:hint="eastAsia" w:ascii="宋体" w:hAnsi="宋体" w:eastAsia="宋体" w:cs="宋体"/>
                <w:sz w:val="18"/>
                <w:szCs w:val="18"/>
                <w:shd w:val="clear" w:color="auto" w:fill="auto"/>
                <w:rtl w:val="0"/>
                <w:lang w:val="zh-TW" w:eastAsia="zh-TW"/>
              </w:rPr>
              <w:t xml:space="preserve">路网发送卡。配置输出板卡 </w:t>
            </w: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张</w:t>
            </w:r>
            <w:r>
              <w:rPr>
                <w:rFonts w:hint="eastAsia" w:ascii="宋体" w:hAnsi="宋体" w:eastAsia="宋体" w:cs="宋体"/>
                <w:sz w:val="18"/>
                <w:szCs w:val="18"/>
                <w:shd w:val="clear" w:color="auto" w:fill="auto"/>
                <w:rtl w:val="0"/>
                <w:lang w:val="en-US"/>
              </w:rPr>
              <w:t>20</w:t>
            </w:r>
            <w:r>
              <w:rPr>
                <w:rFonts w:hint="eastAsia" w:ascii="宋体" w:hAnsi="宋体" w:eastAsia="宋体" w:cs="宋体"/>
                <w:sz w:val="18"/>
                <w:szCs w:val="18"/>
                <w:shd w:val="clear" w:color="auto" w:fill="auto"/>
                <w:rtl w:val="0"/>
                <w:lang w:val="zh-TW" w:eastAsia="zh-TW"/>
              </w:rPr>
              <w:t>网口输出子、</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张四路</w:t>
            </w:r>
            <w:r>
              <w:rPr>
                <w:rFonts w:hint="eastAsia" w:ascii="宋体" w:hAnsi="宋体" w:eastAsia="宋体" w:cs="宋体"/>
                <w:sz w:val="18"/>
                <w:szCs w:val="18"/>
                <w:shd w:val="clear" w:color="auto" w:fill="auto"/>
                <w:rtl w:val="0"/>
                <w:lang w:val="en-US"/>
              </w:rPr>
              <w:t>HDMI</w:t>
            </w:r>
            <w:r>
              <w:rPr>
                <w:rFonts w:hint="eastAsia" w:ascii="宋体" w:hAnsi="宋体" w:eastAsia="宋体" w:cs="宋体"/>
                <w:sz w:val="18"/>
                <w:szCs w:val="18"/>
                <w:shd w:val="clear" w:color="auto" w:fill="auto"/>
                <w:rtl w:val="0"/>
                <w:lang w:val="zh-TW" w:eastAsia="zh-TW"/>
              </w:rPr>
              <w:t>输入子卡 、</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张一路</w:t>
            </w:r>
            <w:r>
              <w:rPr>
                <w:rFonts w:hint="eastAsia" w:ascii="宋体" w:hAnsi="宋体" w:eastAsia="宋体" w:cs="宋体"/>
                <w:sz w:val="18"/>
                <w:szCs w:val="18"/>
                <w:shd w:val="clear" w:color="auto" w:fill="auto"/>
                <w:rtl w:val="0"/>
                <w:lang w:val="en-US"/>
              </w:rPr>
              <w:t>HDMI2.0</w:t>
            </w:r>
            <w:r>
              <w:rPr>
                <w:rFonts w:hint="eastAsia" w:ascii="宋体" w:hAnsi="宋体" w:eastAsia="宋体" w:cs="宋体"/>
                <w:sz w:val="18"/>
                <w:szCs w:val="18"/>
                <w:shd w:val="clear" w:color="auto" w:fill="auto"/>
                <w:rtl w:val="0"/>
                <w:lang w:val="zh-TW" w:eastAsia="zh-TW"/>
              </w:rPr>
              <w:t>输入子卡。</w:t>
            </w:r>
          </w:p>
          <w:p w14:paraId="69805C6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、支持</w:t>
            </w:r>
            <w:r>
              <w:rPr>
                <w:rFonts w:hint="eastAsia" w:ascii="宋体" w:hAnsi="宋体" w:eastAsia="宋体" w:cs="宋体"/>
                <w:sz w:val="18"/>
                <w:szCs w:val="18"/>
                <w:shd w:val="clear" w:color="auto" w:fill="auto"/>
                <w:rtl w:val="0"/>
                <w:lang w:val="en-US"/>
              </w:rPr>
              <w:t xml:space="preserve"> APP</w:t>
            </w:r>
            <w:r>
              <w:rPr>
                <w:rFonts w:hint="eastAsia" w:ascii="宋体" w:hAnsi="宋体" w:eastAsia="宋体" w:cs="宋体"/>
                <w:sz w:val="18"/>
                <w:szCs w:val="18"/>
                <w:shd w:val="clear" w:color="auto" w:fill="auto"/>
                <w:rtl w:val="0"/>
                <w:lang w:val="zh-TW" w:eastAsia="zh-TW"/>
              </w:rPr>
              <w:t>、其他手机，或</w:t>
            </w:r>
            <w:r>
              <w:rPr>
                <w:rFonts w:hint="eastAsia" w:ascii="宋体" w:hAnsi="宋体" w:eastAsia="宋体" w:cs="宋体"/>
                <w:sz w:val="18"/>
                <w:szCs w:val="18"/>
                <w:shd w:val="clear" w:color="auto" w:fill="auto"/>
                <w:rtl w:val="0"/>
                <w:lang w:val="en-US"/>
              </w:rPr>
              <w:t>PAD</w:t>
            </w: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Linux</w:t>
            </w:r>
            <w:r>
              <w:rPr>
                <w:rFonts w:hint="eastAsia" w:ascii="宋体" w:hAnsi="宋体" w:eastAsia="宋体" w:cs="宋体"/>
                <w:sz w:val="18"/>
                <w:szCs w:val="18"/>
                <w:shd w:val="clear" w:color="auto" w:fill="auto"/>
                <w:rtl w:val="0"/>
                <w:lang w:val="zh-TW" w:eastAsia="zh-TW"/>
              </w:rPr>
              <w:t>等设备都可通过网页控制，支持麒麟（</w:t>
            </w:r>
            <w:r>
              <w:rPr>
                <w:rFonts w:hint="eastAsia" w:ascii="宋体" w:hAnsi="宋体" w:eastAsia="宋体" w:cs="宋体"/>
                <w:sz w:val="18"/>
                <w:szCs w:val="18"/>
                <w:shd w:val="clear" w:color="auto" w:fill="auto"/>
                <w:rtl w:val="0"/>
                <w:lang w:val="en-US"/>
              </w:rPr>
              <w:t>Kylin</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linux</w:t>
            </w:r>
            <w:r>
              <w:rPr>
                <w:rFonts w:hint="eastAsia" w:ascii="宋体" w:hAnsi="宋体" w:eastAsia="宋体" w:cs="宋体"/>
                <w:sz w:val="18"/>
                <w:szCs w:val="18"/>
                <w:shd w:val="clear" w:color="auto" w:fill="auto"/>
                <w:rtl w:val="0"/>
                <w:lang w:val="zh-TW" w:eastAsia="zh-TW"/>
              </w:rPr>
              <w:t>操作系统访问设备级交互操作。</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52171BF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场景调取响应速度＜</w:t>
            </w:r>
            <w:r>
              <w:rPr>
                <w:rFonts w:hint="eastAsia" w:ascii="宋体" w:hAnsi="宋体" w:eastAsia="宋体" w:cs="宋体"/>
                <w:sz w:val="18"/>
                <w:szCs w:val="18"/>
                <w:shd w:val="clear" w:color="auto" w:fill="auto"/>
                <w:rtl w:val="0"/>
                <w:lang w:val="en-US"/>
              </w:rPr>
              <w:t>5ms</w:t>
            </w:r>
            <w:r>
              <w:rPr>
                <w:rFonts w:hint="eastAsia" w:ascii="宋体" w:hAnsi="宋体" w:eastAsia="宋体" w:cs="宋体"/>
                <w:sz w:val="18"/>
                <w:szCs w:val="18"/>
                <w:shd w:val="clear" w:color="auto" w:fill="auto"/>
                <w:rtl w:val="0"/>
                <w:lang w:val="zh-TW" w:eastAsia="zh-TW"/>
              </w:rPr>
              <w:t>；图像开窗响应速度＜</w:t>
            </w:r>
            <w:r>
              <w:rPr>
                <w:rFonts w:hint="eastAsia" w:ascii="宋体" w:hAnsi="宋体" w:eastAsia="宋体" w:cs="宋体"/>
                <w:sz w:val="18"/>
                <w:szCs w:val="18"/>
                <w:shd w:val="clear" w:color="auto" w:fill="auto"/>
                <w:rtl w:val="0"/>
                <w:lang w:val="en-US"/>
              </w:rPr>
              <w:t>10ms</w:t>
            </w:r>
            <w:r>
              <w:rPr>
                <w:rFonts w:hint="eastAsia" w:ascii="宋体" w:hAnsi="宋体" w:eastAsia="宋体" w:cs="宋体"/>
                <w:sz w:val="18"/>
                <w:szCs w:val="18"/>
                <w:shd w:val="clear" w:color="auto" w:fill="auto"/>
                <w:rtl w:val="0"/>
                <w:lang w:val="zh-TW" w:eastAsia="zh-TW"/>
              </w:rPr>
              <w:t>。</w:t>
            </w:r>
          </w:p>
          <w:p w14:paraId="49D864D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、平均故障时间＞</w:t>
            </w:r>
            <w:r>
              <w:rPr>
                <w:rFonts w:hint="eastAsia" w:ascii="宋体" w:hAnsi="宋体" w:eastAsia="宋体" w:cs="宋体"/>
                <w:sz w:val="18"/>
                <w:szCs w:val="18"/>
                <w:shd w:val="clear" w:color="auto" w:fill="auto"/>
                <w:rtl w:val="0"/>
                <w:lang w:val="en-US"/>
              </w:rPr>
              <w:t>150000</w:t>
            </w:r>
            <w:r>
              <w:rPr>
                <w:rFonts w:hint="eastAsia" w:ascii="宋体" w:hAnsi="宋体" w:eastAsia="宋体" w:cs="宋体"/>
                <w:sz w:val="18"/>
                <w:szCs w:val="18"/>
                <w:shd w:val="clear" w:color="auto" w:fill="auto"/>
                <w:rtl w:val="0"/>
                <w:lang w:val="zh-TW" w:eastAsia="zh-TW"/>
              </w:rPr>
              <w:t>小时，最快修复时间＜</w:t>
            </w:r>
            <w:r>
              <w:rPr>
                <w:rFonts w:hint="eastAsia" w:ascii="宋体" w:hAnsi="宋体" w:eastAsia="宋体" w:cs="宋体"/>
                <w:sz w:val="18"/>
                <w:szCs w:val="18"/>
                <w:shd w:val="clear" w:color="auto" w:fill="auto"/>
                <w:rtl w:val="0"/>
                <w:lang w:val="en-US"/>
              </w:rPr>
              <w:t>3s</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09563FB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支持智能输出分辨率，采用独有的算法，根据拼接屏的大小自动计算出分辨率，从根本上解决了发送卡带载不同分辨率的问题；支持拼接屏的拼缝补偿，可精确到</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个像素。</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625A14E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、支持自检功能，包括：运行情况、</w:t>
            </w:r>
            <w:r>
              <w:rPr>
                <w:rFonts w:hint="eastAsia" w:ascii="宋体" w:hAnsi="宋体" w:eastAsia="宋体" w:cs="宋体"/>
                <w:sz w:val="18"/>
                <w:szCs w:val="18"/>
                <w:shd w:val="clear" w:color="auto" w:fill="auto"/>
                <w:rtl w:val="0"/>
                <w:lang w:val="en-US"/>
              </w:rPr>
              <w:t>CPU</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EMMC</w:t>
            </w:r>
            <w:r>
              <w:rPr>
                <w:rFonts w:hint="eastAsia" w:ascii="宋体" w:hAnsi="宋体" w:eastAsia="宋体" w:cs="宋体"/>
                <w:sz w:val="18"/>
                <w:szCs w:val="18"/>
                <w:shd w:val="clear" w:color="auto" w:fill="auto"/>
                <w:rtl w:val="0"/>
                <w:lang w:val="zh-TW" w:eastAsia="zh-TW"/>
              </w:rPr>
              <w:t>、交叉点通信、内存、电压、温度等状态。</w:t>
            </w:r>
          </w:p>
          <w:p w14:paraId="21B1BBC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eastAsia="zh-CN"/>
              </w:rPr>
              <w:t>7、</w:t>
            </w:r>
            <w:r>
              <w:rPr>
                <w:rFonts w:hint="eastAsia" w:ascii="宋体" w:hAnsi="宋体" w:eastAsia="宋体" w:cs="宋体"/>
                <w:sz w:val="18"/>
                <w:szCs w:val="18"/>
                <w:shd w:val="clear" w:color="auto" w:fill="auto"/>
                <w:rtl w:val="0"/>
                <w:lang w:val="zh-TW" w:eastAsia="zh-TW"/>
              </w:rPr>
              <w:t>支持单张输出板卡最大支持创建</w:t>
            </w:r>
            <w:r>
              <w:rPr>
                <w:rFonts w:hint="eastAsia" w:ascii="宋体" w:hAnsi="宋体" w:eastAsia="宋体" w:cs="宋体"/>
                <w:sz w:val="18"/>
                <w:szCs w:val="18"/>
                <w:shd w:val="clear" w:color="auto" w:fill="auto"/>
                <w:rtl w:val="0"/>
                <w:lang w:val="en-US"/>
              </w:rPr>
              <w:t>16</w:t>
            </w:r>
            <w:r>
              <w:rPr>
                <w:rFonts w:hint="eastAsia" w:ascii="宋体" w:hAnsi="宋体" w:eastAsia="宋体" w:cs="宋体"/>
                <w:sz w:val="18"/>
                <w:szCs w:val="18"/>
                <w:shd w:val="clear" w:color="auto" w:fill="auto"/>
                <w:rtl w:val="0"/>
                <w:lang w:val="zh-TW" w:eastAsia="zh-TW"/>
              </w:rPr>
              <w:t>个图层或</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个</w:t>
            </w:r>
            <w:r>
              <w:rPr>
                <w:rFonts w:hint="eastAsia" w:ascii="宋体" w:hAnsi="宋体" w:eastAsia="宋体" w:cs="宋体"/>
                <w:sz w:val="18"/>
                <w:szCs w:val="18"/>
                <w:shd w:val="clear" w:color="auto" w:fill="auto"/>
                <w:rtl w:val="0"/>
                <w:lang w:val="en-US"/>
              </w:rPr>
              <w:t>DL</w:t>
            </w:r>
            <w:r>
              <w:rPr>
                <w:rFonts w:hint="eastAsia" w:ascii="宋体" w:hAnsi="宋体" w:eastAsia="宋体" w:cs="宋体"/>
                <w:sz w:val="18"/>
                <w:szCs w:val="18"/>
                <w:shd w:val="clear" w:color="auto" w:fill="auto"/>
                <w:rtl w:val="0"/>
                <w:lang w:val="zh-TW" w:eastAsia="zh-TW"/>
              </w:rPr>
              <w:t>图层</w:t>
            </w:r>
          </w:p>
          <w:p w14:paraId="727CA1E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lang w:val="zh-TW" w:eastAsia="zh-CN"/>
              </w:rPr>
            </w:pP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个</w:t>
            </w:r>
            <w:r>
              <w:rPr>
                <w:rFonts w:hint="eastAsia" w:ascii="宋体" w:hAnsi="宋体" w:eastAsia="宋体" w:cs="宋体"/>
                <w:sz w:val="18"/>
                <w:szCs w:val="18"/>
                <w:shd w:val="clear" w:color="auto" w:fill="auto"/>
                <w:rtl w:val="0"/>
                <w:lang w:val="en-US"/>
              </w:rPr>
              <w:t>4K</w:t>
            </w:r>
            <w:r>
              <w:rPr>
                <w:rFonts w:hint="eastAsia" w:ascii="宋体" w:hAnsi="宋体" w:eastAsia="宋体" w:cs="宋体"/>
                <w:sz w:val="18"/>
                <w:szCs w:val="18"/>
                <w:shd w:val="clear" w:color="auto" w:fill="auto"/>
                <w:rtl w:val="0"/>
                <w:lang w:val="zh-TW" w:eastAsia="zh-TW"/>
              </w:rPr>
              <w:t>图层，每个图层均可放大到</w:t>
            </w:r>
            <w:r>
              <w:rPr>
                <w:rFonts w:hint="eastAsia" w:ascii="宋体" w:hAnsi="宋体" w:eastAsia="宋体" w:cs="宋体"/>
                <w:sz w:val="18"/>
                <w:szCs w:val="18"/>
                <w:shd w:val="clear" w:color="auto" w:fill="auto"/>
                <w:rtl w:val="0"/>
                <w:lang w:val="en-US"/>
              </w:rPr>
              <w:t>4K</w:t>
            </w:r>
            <w:r>
              <w:rPr>
                <w:rFonts w:hint="eastAsia" w:ascii="宋体" w:hAnsi="宋体" w:eastAsia="宋体" w:cs="宋体"/>
                <w:sz w:val="18"/>
                <w:szCs w:val="18"/>
                <w:shd w:val="clear" w:color="auto" w:fill="auto"/>
                <w:rtl w:val="0"/>
                <w:lang w:val="zh-TW" w:eastAsia="zh-TW"/>
              </w:rPr>
              <w:t>，且全部图层可在输出接口间任意漫游且规格不减，有效提高屏幕利用率，图层调度应用灵活。</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63F762F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支持可以通过网络直接抓取电脑屏幕，需要配有网络抓取卡，被抓屏端需要安装服务端软件，实现对电脑屏幕通过网络抓取。</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79B691B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eastAsia="zh-CN"/>
              </w:rPr>
              <w:t>9、</w:t>
            </w:r>
            <w:r>
              <w:rPr>
                <w:rFonts w:hint="eastAsia" w:ascii="宋体" w:hAnsi="宋体" w:eastAsia="宋体" w:cs="宋体"/>
                <w:sz w:val="18"/>
                <w:szCs w:val="18"/>
                <w:shd w:val="clear" w:color="auto" w:fill="auto"/>
                <w:rtl w:val="0"/>
                <w:lang w:val="zh-TW" w:eastAsia="zh-TW"/>
              </w:rPr>
              <w:t>单张板卡支持</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HDMI2.0/HDMI2.1/DP1.2/DP1.4/HDbaseT/</w:t>
            </w:r>
            <w:r>
              <w:rPr>
                <w:rFonts w:hint="eastAsia" w:ascii="宋体" w:hAnsi="宋体" w:eastAsia="宋体" w:cs="宋体"/>
                <w:sz w:val="18"/>
                <w:szCs w:val="18"/>
                <w:shd w:val="clear" w:color="auto" w:fill="auto"/>
                <w:rtl w:val="0"/>
                <w:lang w:val="zh-TW" w:eastAsia="zh-TW"/>
              </w:rPr>
              <w:t>光纤等接口（内嵌音频或支持</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3.5mm</w:t>
            </w:r>
            <w:r>
              <w:rPr>
                <w:rFonts w:hint="eastAsia" w:ascii="宋体" w:hAnsi="宋体" w:eastAsia="宋体" w:cs="宋体"/>
                <w:sz w:val="18"/>
                <w:szCs w:val="18"/>
                <w:shd w:val="clear" w:color="auto" w:fill="auto"/>
                <w:rtl w:val="0"/>
                <w:lang w:val="zh-TW" w:eastAsia="zh-TW"/>
              </w:rPr>
              <w:t>音频接口），音频支持同步或异步切换。</w:t>
            </w:r>
          </w:p>
          <w:p w14:paraId="634A810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w:t>
            </w:r>
            <w:r>
              <w:rPr>
                <w:rFonts w:hint="eastAsia" w:ascii="宋体" w:hAnsi="宋体" w:eastAsia="宋体" w:cs="宋体"/>
                <w:sz w:val="18"/>
                <w:szCs w:val="18"/>
                <w:shd w:val="clear" w:color="auto" w:fill="auto"/>
                <w:rtl w:val="0"/>
                <w:lang w:val="en-US"/>
              </w:rPr>
              <w:t>DVI/HDMI</w:t>
            </w:r>
            <w:r>
              <w:rPr>
                <w:rFonts w:hint="eastAsia" w:ascii="宋体" w:hAnsi="宋体" w:eastAsia="宋体" w:cs="宋体"/>
                <w:sz w:val="18"/>
                <w:szCs w:val="18"/>
                <w:shd w:val="clear" w:color="auto" w:fill="auto"/>
                <w:rtl w:val="0"/>
                <w:lang w:val="zh-TW" w:eastAsia="zh-TW"/>
              </w:rPr>
              <w:t>输入板卡可实现单链路（</w:t>
            </w:r>
            <w:r>
              <w:rPr>
                <w:rFonts w:hint="eastAsia" w:ascii="宋体" w:hAnsi="宋体" w:eastAsia="宋体" w:cs="宋体"/>
                <w:sz w:val="18"/>
                <w:szCs w:val="18"/>
                <w:shd w:val="clear" w:color="auto" w:fill="auto"/>
                <w:rtl w:val="0"/>
                <w:lang w:val="en-US"/>
              </w:rPr>
              <w:t>SL</w:t>
            </w:r>
            <w:r>
              <w:rPr>
                <w:rFonts w:hint="eastAsia" w:ascii="宋体" w:hAnsi="宋体" w:eastAsia="宋体" w:cs="宋体"/>
                <w:sz w:val="18"/>
                <w:szCs w:val="18"/>
                <w:shd w:val="clear" w:color="auto" w:fill="auto"/>
                <w:rtl w:val="0"/>
                <w:lang w:val="zh-TW" w:eastAsia="zh-TW"/>
              </w:rPr>
              <w:t>）和双链路（</w:t>
            </w:r>
            <w:r>
              <w:rPr>
                <w:rFonts w:hint="eastAsia" w:ascii="宋体" w:hAnsi="宋体" w:eastAsia="宋体" w:cs="宋体"/>
                <w:sz w:val="18"/>
                <w:szCs w:val="18"/>
                <w:shd w:val="clear" w:color="auto" w:fill="auto"/>
                <w:rtl w:val="0"/>
                <w:lang w:val="en-US"/>
              </w:rPr>
              <w:t>DL</w:t>
            </w:r>
            <w:r>
              <w:rPr>
                <w:rFonts w:hint="eastAsia" w:ascii="宋体" w:hAnsi="宋体" w:eastAsia="宋体" w:cs="宋体"/>
                <w:sz w:val="18"/>
                <w:szCs w:val="18"/>
                <w:shd w:val="clear" w:color="auto" w:fill="auto"/>
                <w:rtl w:val="0"/>
                <w:lang w:val="zh-TW" w:eastAsia="zh-TW"/>
              </w:rPr>
              <w:t>）两种输入模式的实时切换，即支持</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2048X1152@60Hz</w:t>
            </w: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3840X1080@60Hz</w:t>
            </w:r>
            <w:r>
              <w:rPr>
                <w:rFonts w:hint="eastAsia" w:ascii="宋体" w:hAnsi="宋体" w:eastAsia="宋体" w:cs="宋体"/>
                <w:sz w:val="18"/>
                <w:szCs w:val="18"/>
                <w:shd w:val="clear" w:color="auto" w:fill="auto"/>
                <w:rtl w:val="0"/>
                <w:lang w:val="zh-TW" w:eastAsia="zh-TW"/>
              </w:rPr>
              <w:t>同时接入，也支持</w:t>
            </w:r>
            <w:r>
              <w:rPr>
                <w:rFonts w:hint="eastAsia" w:ascii="宋体" w:hAnsi="宋体" w:eastAsia="宋体" w:cs="宋体"/>
                <w:sz w:val="18"/>
                <w:szCs w:val="18"/>
                <w:shd w:val="clear" w:color="auto" w:fill="auto"/>
                <w:rtl w:val="0"/>
                <w:lang w:val="en-US"/>
              </w:rPr>
              <w:t>10bit</w:t>
            </w:r>
            <w:r>
              <w:rPr>
                <w:rFonts w:hint="eastAsia" w:ascii="宋体" w:hAnsi="宋体" w:eastAsia="宋体" w:cs="宋体"/>
                <w:sz w:val="18"/>
                <w:szCs w:val="18"/>
                <w:shd w:val="clear" w:color="auto" w:fill="auto"/>
                <w:rtl w:val="0"/>
                <w:lang w:val="zh-TW" w:eastAsia="zh-TW"/>
              </w:rPr>
              <w:t>视频源输入和</w:t>
            </w:r>
            <w:r>
              <w:rPr>
                <w:rFonts w:hint="eastAsia" w:ascii="宋体" w:hAnsi="宋体" w:eastAsia="宋体" w:cs="宋体"/>
                <w:sz w:val="18"/>
                <w:szCs w:val="18"/>
                <w:shd w:val="clear" w:color="auto" w:fill="auto"/>
                <w:rtl w:val="0"/>
                <w:lang w:val="en-US"/>
              </w:rPr>
              <w:t>HDCP</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，可灵活适配前端各种视频接口。</w:t>
            </w:r>
            <w:r>
              <w:rPr>
                <w:rFonts w:hint="eastAsia" w:ascii="宋体" w:hAnsi="宋体" w:eastAsia="宋体" w:cs="宋体"/>
                <w:sz w:val="18"/>
                <w:szCs w:val="18"/>
                <w:shd w:val="clear" w:color="auto" w:fill="auto"/>
                <w:rtl w:val="0"/>
                <w:lang w:val="en-US"/>
              </w:rPr>
              <w:t>IPC</w:t>
            </w:r>
            <w:r>
              <w:rPr>
                <w:rFonts w:hint="eastAsia" w:ascii="宋体" w:hAnsi="宋体" w:eastAsia="宋体" w:cs="宋体"/>
                <w:sz w:val="18"/>
                <w:szCs w:val="18"/>
                <w:shd w:val="clear" w:color="auto" w:fill="auto"/>
                <w:rtl w:val="0"/>
                <w:lang w:val="zh-TW" w:eastAsia="zh-TW"/>
              </w:rPr>
              <w:t>输入解码卡支持</w:t>
            </w:r>
            <w:r>
              <w:rPr>
                <w:rFonts w:hint="eastAsia" w:ascii="宋体" w:hAnsi="宋体" w:eastAsia="宋体" w:cs="宋体"/>
                <w:sz w:val="18"/>
                <w:szCs w:val="18"/>
                <w:shd w:val="clear" w:color="auto" w:fill="auto"/>
                <w:rtl w:val="0"/>
                <w:lang w:val="en-US"/>
              </w:rPr>
              <w:t>4K</w:t>
            </w:r>
            <w:r>
              <w:rPr>
                <w:rFonts w:hint="eastAsia" w:ascii="宋体" w:hAnsi="宋体" w:eastAsia="宋体" w:cs="宋体"/>
                <w:sz w:val="18"/>
                <w:szCs w:val="18"/>
                <w:shd w:val="clear" w:color="auto" w:fill="auto"/>
                <w:rtl w:val="0"/>
                <w:lang w:val="zh-TW" w:eastAsia="zh-TW"/>
              </w:rPr>
              <w:t>视频输入，单卡最大支持</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4K@60Hz</w:t>
            </w: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16</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1080p@60Hz</w:t>
            </w:r>
            <w:r>
              <w:rPr>
                <w:rFonts w:hint="eastAsia" w:ascii="宋体" w:hAnsi="宋体" w:eastAsia="宋体" w:cs="宋体"/>
                <w:sz w:val="18"/>
                <w:szCs w:val="18"/>
                <w:shd w:val="clear" w:color="auto" w:fill="auto"/>
                <w:rtl w:val="0"/>
                <w:lang w:val="zh-TW" w:eastAsia="zh-TW"/>
              </w:rPr>
              <w:t>视频同时输入解码；支持</w:t>
            </w:r>
            <w:r>
              <w:rPr>
                <w:rFonts w:hint="eastAsia" w:ascii="宋体" w:hAnsi="宋体" w:eastAsia="宋体" w:cs="宋体"/>
                <w:sz w:val="18"/>
                <w:szCs w:val="18"/>
                <w:shd w:val="clear" w:color="auto" w:fill="auto"/>
                <w:rtl w:val="0"/>
                <w:lang w:val="en-US"/>
              </w:rPr>
              <w:t>HDMI2.0/HDMI2.1/DP1.2/DP1.4/HDbaseT/</w:t>
            </w:r>
            <w:r>
              <w:rPr>
                <w:rFonts w:hint="eastAsia" w:ascii="宋体" w:hAnsi="宋体" w:eastAsia="宋体" w:cs="宋体"/>
                <w:sz w:val="18"/>
                <w:szCs w:val="18"/>
                <w:shd w:val="clear" w:color="auto" w:fill="auto"/>
                <w:rtl w:val="0"/>
                <w:lang w:val="zh-TW" w:eastAsia="zh-TW"/>
              </w:rPr>
              <w:t>光纤等接口。</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42DD546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11</w:t>
            </w:r>
            <w:r>
              <w:rPr>
                <w:rFonts w:hint="eastAsia" w:ascii="宋体" w:hAnsi="宋体" w:eastAsia="宋体" w:cs="宋体"/>
                <w:sz w:val="18"/>
                <w:szCs w:val="18"/>
                <w:shd w:val="clear" w:color="auto" w:fill="auto"/>
                <w:rtl w:val="0"/>
                <w:lang w:val="zh-TW" w:eastAsia="zh-TW"/>
              </w:rPr>
              <w:t>、屏幕画质调节支持</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种调节模式：标准模式、文档模式、会议模式、视频模式，每种模式下均支持护眼模式开关设置，护眼模式关闭时，可对亮度、对比度、饱和度、色调、色温、</w:t>
            </w:r>
            <w:r>
              <w:rPr>
                <w:rFonts w:hint="eastAsia" w:ascii="宋体" w:hAnsi="宋体" w:eastAsia="宋体" w:cs="宋体"/>
                <w:sz w:val="18"/>
                <w:szCs w:val="18"/>
                <w:shd w:val="clear" w:color="auto" w:fill="auto"/>
                <w:rtl w:val="0"/>
                <w:lang w:val="en-US"/>
              </w:rPr>
              <w:t>Gamma</w:t>
            </w:r>
            <w:r>
              <w:rPr>
                <w:rFonts w:hint="eastAsia" w:ascii="宋体" w:hAnsi="宋体" w:eastAsia="宋体" w:cs="宋体"/>
                <w:sz w:val="18"/>
                <w:szCs w:val="18"/>
                <w:shd w:val="clear" w:color="auto" w:fill="auto"/>
                <w:rtl w:val="0"/>
                <w:lang w:val="zh-TW" w:eastAsia="zh-TW"/>
              </w:rPr>
              <w:t>进行自定义调节；输出接口画质支持亮度、对比度、饱和度、色调、色温、</w:t>
            </w:r>
            <w:r>
              <w:rPr>
                <w:rFonts w:hint="eastAsia" w:ascii="宋体" w:hAnsi="宋体" w:eastAsia="宋体" w:cs="宋体"/>
                <w:sz w:val="18"/>
                <w:szCs w:val="18"/>
                <w:shd w:val="clear" w:color="auto" w:fill="auto"/>
                <w:rtl w:val="0"/>
                <w:lang w:val="en-US"/>
              </w:rPr>
              <w:t>Gamma</w:t>
            </w:r>
            <w:r>
              <w:rPr>
                <w:rFonts w:hint="eastAsia" w:ascii="宋体" w:hAnsi="宋体" w:eastAsia="宋体" w:cs="宋体"/>
                <w:sz w:val="18"/>
                <w:szCs w:val="18"/>
                <w:shd w:val="clear" w:color="auto" w:fill="auto"/>
                <w:rtl w:val="0"/>
                <w:lang w:val="zh-TW" w:eastAsia="zh-TW"/>
              </w:rPr>
              <w:t>调节，可添加</w:t>
            </w:r>
            <w:r>
              <w:rPr>
                <w:rFonts w:hint="eastAsia" w:ascii="宋体" w:hAnsi="宋体" w:eastAsia="宋体" w:cs="宋体"/>
                <w:sz w:val="18"/>
                <w:szCs w:val="18"/>
                <w:shd w:val="clear" w:color="auto" w:fill="auto"/>
                <w:rtl w:val="0"/>
                <w:lang w:val="en-US"/>
              </w:rPr>
              <w:t>22</w:t>
            </w:r>
            <w:r>
              <w:rPr>
                <w:rFonts w:hint="eastAsia" w:ascii="宋体" w:hAnsi="宋体" w:eastAsia="宋体" w:cs="宋体"/>
                <w:sz w:val="18"/>
                <w:szCs w:val="18"/>
                <w:shd w:val="clear" w:color="auto" w:fill="auto"/>
                <w:rtl w:val="0"/>
                <w:lang w:val="zh-TW" w:eastAsia="zh-TW"/>
              </w:rPr>
              <w:t>种测试画面图像，支持间距、速度、亮度调节。</w:t>
            </w:r>
          </w:p>
          <w:p w14:paraId="6798D7A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12</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WEB</w:t>
            </w:r>
            <w:r>
              <w:rPr>
                <w:rFonts w:hint="eastAsia" w:ascii="宋体" w:hAnsi="宋体" w:eastAsia="宋体" w:cs="宋体"/>
                <w:sz w:val="18"/>
                <w:szCs w:val="18"/>
                <w:shd w:val="clear" w:color="auto" w:fill="auto"/>
                <w:rtl w:val="0"/>
                <w:lang w:val="zh-TW" w:eastAsia="zh-TW"/>
              </w:rPr>
              <w:t>端支持</w:t>
            </w:r>
            <w:r>
              <w:rPr>
                <w:rFonts w:hint="eastAsia" w:ascii="宋体" w:hAnsi="宋体" w:eastAsia="宋体" w:cs="宋体"/>
                <w:sz w:val="18"/>
                <w:szCs w:val="18"/>
                <w:shd w:val="clear" w:color="auto" w:fill="auto"/>
                <w:rtl w:val="0"/>
                <w:lang w:val="en-US"/>
              </w:rPr>
              <w:t>200</w:t>
            </w:r>
            <w:r>
              <w:rPr>
                <w:rFonts w:hint="eastAsia" w:ascii="宋体" w:hAnsi="宋体" w:eastAsia="宋体" w:cs="宋体"/>
                <w:sz w:val="18"/>
                <w:szCs w:val="18"/>
                <w:shd w:val="clear" w:color="auto" w:fill="auto"/>
                <w:rtl w:val="0"/>
                <w:lang w:val="zh-TW" w:eastAsia="zh-TW"/>
              </w:rPr>
              <w:t>个用户同时在线，</w:t>
            </w:r>
            <w:r>
              <w:rPr>
                <w:rFonts w:hint="eastAsia" w:ascii="宋体" w:hAnsi="宋体" w:eastAsia="宋体" w:cs="宋体"/>
                <w:sz w:val="18"/>
                <w:szCs w:val="18"/>
                <w:shd w:val="clear" w:color="auto" w:fill="auto"/>
                <w:rtl w:val="0"/>
                <w:lang w:val="en-US"/>
              </w:rPr>
              <w:t>50</w:t>
            </w:r>
            <w:r>
              <w:rPr>
                <w:rFonts w:hint="eastAsia" w:ascii="宋体" w:hAnsi="宋体" w:eastAsia="宋体" w:cs="宋体"/>
                <w:sz w:val="18"/>
                <w:szCs w:val="18"/>
                <w:shd w:val="clear" w:color="auto" w:fill="auto"/>
                <w:rtl w:val="0"/>
                <w:lang w:val="zh-TW" w:eastAsia="zh-TW"/>
              </w:rPr>
              <w:t>位用户同时编辑与控制，实时上屏，可在控制系统实时预览其他管理员操作。</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285726C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13</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支持输入</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输出板卡热拔插恢复时间＜</w:t>
            </w:r>
            <w:r>
              <w:rPr>
                <w:rFonts w:hint="eastAsia" w:ascii="宋体" w:hAnsi="宋体" w:eastAsia="宋体" w:cs="宋体"/>
                <w:sz w:val="18"/>
                <w:szCs w:val="18"/>
                <w:shd w:val="clear" w:color="auto" w:fill="auto"/>
                <w:rtl w:val="0"/>
                <w:lang w:val="en-US"/>
              </w:rPr>
              <w:t>2s</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8FE48B0">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台</w:t>
            </w:r>
          </w:p>
        </w:tc>
      </w:tr>
      <w:tr w14:paraId="4AE1D5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263"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3B60058">
            <w:pPr>
              <w:keepNext w:val="0"/>
              <w:keepLines w:val="0"/>
              <w:pageBreakBefore w:val="0"/>
              <w:framePr w:wrap="auto" w:vAnchor="margin" w:hAnchor="text" w:yAlign="inline"/>
              <w:kinsoku/>
              <w:wordWrap/>
              <w:overflowPunct/>
              <w:topLinePunct w:val="0"/>
              <w:autoSpaceDE/>
              <w:autoSpaceDN/>
              <w:bidi w:val="0"/>
              <w:adjustRightInd/>
              <w:snapToGrid/>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0274898">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显示屏管理控制软件</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877E12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en-US" w:eastAsia="zh-CN"/>
              </w:rPr>
              <w:t>、</w:t>
            </w:r>
            <w:r>
              <w:rPr>
                <w:rFonts w:hint="eastAsia" w:ascii="宋体" w:hAnsi="宋体" w:eastAsia="宋体" w:cs="宋体"/>
                <w:sz w:val="18"/>
                <w:szCs w:val="18"/>
                <w:shd w:val="clear" w:color="auto" w:fill="auto"/>
                <w:rtl w:val="0"/>
                <w:lang w:val="zh-TW" w:eastAsia="zh-TW"/>
              </w:rPr>
              <w:t>服务端软件支持网络</w:t>
            </w:r>
            <w:r>
              <w:rPr>
                <w:rFonts w:hint="eastAsia" w:ascii="宋体" w:hAnsi="宋体" w:eastAsia="宋体" w:cs="宋体"/>
                <w:sz w:val="18"/>
                <w:szCs w:val="18"/>
                <w:shd w:val="clear" w:color="auto" w:fill="auto"/>
                <w:rtl w:val="0"/>
                <w:lang w:val="en-US"/>
              </w:rPr>
              <w:t>IP</w:t>
            </w:r>
            <w:r>
              <w:rPr>
                <w:rFonts w:hint="eastAsia" w:ascii="宋体" w:hAnsi="宋体" w:eastAsia="宋体" w:cs="宋体"/>
                <w:sz w:val="18"/>
                <w:szCs w:val="18"/>
                <w:shd w:val="clear" w:color="auto" w:fill="auto"/>
                <w:rtl w:val="0"/>
                <w:lang w:val="zh-TW" w:eastAsia="zh-TW"/>
              </w:rPr>
              <w:t>视频接入的功能；支持</w:t>
            </w:r>
            <w:r>
              <w:rPr>
                <w:rFonts w:hint="eastAsia" w:ascii="宋体" w:hAnsi="宋体" w:eastAsia="宋体" w:cs="宋体"/>
                <w:sz w:val="18"/>
                <w:szCs w:val="18"/>
                <w:shd w:val="clear" w:color="auto" w:fill="auto"/>
                <w:rtl w:val="0"/>
                <w:lang w:val="en-US"/>
              </w:rPr>
              <w:t>ONVIF</w:t>
            </w:r>
            <w:r>
              <w:rPr>
                <w:rFonts w:hint="eastAsia" w:ascii="宋体" w:hAnsi="宋体" w:eastAsia="宋体" w:cs="宋体"/>
                <w:sz w:val="18"/>
                <w:szCs w:val="18"/>
                <w:shd w:val="clear" w:color="auto" w:fill="auto"/>
                <w:rtl w:val="0"/>
                <w:lang w:val="zh-TW" w:eastAsia="zh-TW"/>
              </w:rPr>
              <w:t>网络摄像机的接入及云台控制，以及网络流媒体视频的接入。</w:t>
            </w:r>
          </w:p>
          <w:p w14:paraId="4548F86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CN"/>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服务端支持通过</w:t>
            </w:r>
            <w:r>
              <w:rPr>
                <w:rFonts w:hint="eastAsia" w:ascii="宋体" w:hAnsi="宋体" w:eastAsia="宋体" w:cs="宋体"/>
                <w:sz w:val="18"/>
                <w:szCs w:val="18"/>
                <w:shd w:val="clear" w:color="auto" w:fill="auto"/>
                <w:rtl w:val="0"/>
                <w:lang w:val="en-US"/>
              </w:rPr>
              <w:t>AirPlay</w:t>
            </w:r>
            <w:r>
              <w:rPr>
                <w:rFonts w:hint="eastAsia" w:ascii="宋体" w:hAnsi="宋体" w:eastAsia="宋体" w:cs="宋体"/>
                <w:sz w:val="18"/>
                <w:szCs w:val="18"/>
                <w:shd w:val="clear" w:color="auto" w:fill="auto"/>
                <w:rtl w:val="0"/>
                <w:lang w:val="zh-TW" w:eastAsia="zh-TW"/>
              </w:rPr>
              <w:t>原有无线传输技术将苹果设备信号直接推送至屏幕显示系统，安卓、</w:t>
            </w:r>
            <w:r>
              <w:rPr>
                <w:rFonts w:hint="eastAsia" w:ascii="宋体" w:hAnsi="宋体" w:eastAsia="宋体" w:cs="宋体"/>
                <w:sz w:val="18"/>
                <w:szCs w:val="18"/>
                <w:shd w:val="clear" w:color="auto" w:fill="auto"/>
                <w:rtl w:val="0"/>
                <w:lang w:val="en-US"/>
              </w:rPr>
              <w:t>Windows</w:t>
            </w:r>
            <w:r>
              <w:rPr>
                <w:rFonts w:hint="eastAsia" w:ascii="宋体" w:hAnsi="宋体" w:eastAsia="宋体" w:cs="宋体"/>
                <w:sz w:val="18"/>
                <w:szCs w:val="18"/>
                <w:shd w:val="clear" w:color="auto" w:fill="auto"/>
                <w:rtl w:val="0"/>
                <w:lang w:val="zh-TW" w:eastAsia="zh-TW"/>
              </w:rPr>
              <w:t>系列设备通过</w:t>
            </w:r>
            <w:r>
              <w:rPr>
                <w:rFonts w:hint="eastAsia" w:ascii="宋体" w:hAnsi="宋体" w:eastAsia="宋体" w:cs="宋体"/>
                <w:sz w:val="18"/>
                <w:szCs w:val="18"/>
                <w:shd w:val="clear" w:color="auto" w:fill="auto"/>
                <w:rtl w:val="0"/>
                <w:lang w:val="en-US"/>
              </w:rPr>
              <w:t>App</w:t>
            </w:r>
            <w:r>
              <w:rPr>
                <w:rFonts w:hint="eastAsia" w:ascii="宋体" w:hAnsi="宋体" w:eastAsia="宋体" w:cs="宋体"/>
                <w:sz w:val="18"/>
                <w:szCs w:val="18"/>
                <w:shd w:val="clear" w:color="auto" w:fill="auto"/>
                <w:rtl w:val="0"/>
                <w:lang w:val="zh-TW" w:eastAsia="zh-TW"/>
              </w:rPr>
              <w:t>亦可实现无线投屏操作，系统提供不少于</w:t>
            </w: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个设备通过无线投屏功能同时在大屏幕上显示。（提供多媒体智能投屏软件证书）</w:t>
            </w:r>
          </w:p>
          <w:p w14:paraId="12A8858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CN"/>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支持多种方式的视频信号接入</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采集卡、智能设备</w:t>
            </w:r>
            <w:r>
              <w:rPr>
                <w:rFonts w:hint="eastAsia" w:ascii="宋体" w:hAnsi="宋体" w:eastAsia="宋体" w:cs="宋体"/>
                <w:sz w:val="18"/>
                <w:szCs w:val="18"/>
                <w:shd w:val="clear" w:color="auto" w:fill="auto"/>
                <w:rtl w:val="0"/>
                <w:lang w:val="en-US"/>
              </w:rPr>
              <w:t xml:space="preserve">); </w:t>
            </w:r>
            <w:r>
              <w:rPr>
                <w:rFonts w:hint="eastAsia" w:ascii="宋体" w:hAnsi="宋体" w:eastAsia="宋体" w:cs="宋体"/>
                <w:sz w:val="18"/>
                <w:szCs w:val="18"/>
                <w:shd w:val="clear" w:color="auto" w:fill="auto"/>
                <w:rtl w:val="0"/>
                <w:lang w:val="zh-TW" w:eastAsia="zh-TW"/>
              </w:rPr>
              <w:t>支持</w:t>
            </w:r>
            <w:r>
              <w:rPr>
                <w:rFonts w:hint="eastAsia" w:ascii="宋体" w:hAnsi="宋体" w:eastAsia="宋体" w:cs="宋体"/>
                <w:sz w:val="18"/>
                <w:szCs w:val="18"/>
                <w:shd w:val="clear" w:color="auto" w:fill="auto"/>
                <w:rtl w:val="0"/>
                <w:lang w:val="en-US"/>
              </w:rPr>
              <w:t>IOS</w:t>
            </w:r>
            <w:r>
              <w:rPr>
                <w:rFonts w:hint="eastAsia" w:ascii="宋体" w:hAnsi="宋体" w:eastAsia="宋体" w:cs="宋体"/>
                <w:sz w:val="18"/>
                <w:szCs w:val="18"/>
                <w:shd w:val="clear" w:color="auto" w:fill="auto"/>
                <w:rtl w:val="0"/>
                <w:lang w:val="zh-TW" w:eastAsia="zh-TW"/>
              </w:rPr>
              <w:t xml:space="preserve">设备通过自带的 </w:t>
            </w:r>
            <w:r>
              <w:rPr>
                <w:rFonts w:hint="eastAsia" w:ascii="宋体" w:hAnsi="宋体" w:eastAsia="宋体" w:cs="宋体"/>
                <w:sz w:val="18"/>
                <w:szCs w:val="18"/>
                <w:shd w:val="clear" w:color="auto" w:fill="auto"/>
                <w:rtl w:val="0"/>
                <w:lang w:val="en-US"/>
              </w:rPr>
              <w:t>Airplay</w:t>
            </w:r>
            <w:r>
              <w:rPr>
                <w:rFonts w:hint="eastAsia" w:ascii="宋体" w:hAnsi="宋体" w:eastAsia="宋体" w:cs="宋体"/>
                <w:sz w:val="18"/>
                <w:szCs w:val="18"/>
                <w:shd w:val="clear" w:color="auto" w:fill="auto"/>
                <w:rtl w:val="0"/>
                <w:lang w:val="zh-TW" w:eastAsia="zh-TW"/>
              </w:rPr>
              <w:t>直接推送视频信号；支持平台的移动设备通过</w:t>
            </w:r>
            <w:r>
              <w:rPr>
                <w:rFonts w:hint="eastAsia" w:ascii="宋体" w:hAnsi="宋体" w:eastAsia="宋体" w:cs="宋体"/>
                <w:sz w:val="18"/>
                <w:szCs w:val="18"/>
                <w:shd w:val="clear" w:color="auto" w:fill="auto"/>
                <w:rtl w:val="0"/>
                <w:lang w:val="en-US"/>
              </w:rPr>
              <w:t>APP</w:t>
            </w:r>
            <w:r>
              <w:rPr>
                <w:rFonts w:hint="eastAsia" w:ascii="宋体" w:hAnsi="宋体" w:eastAsia="宋体" w:cs="宋体"/>
                <w:sz w:val="18"/>
                <w:szCs w:val="18"/>
                <w:shd w:val="clear" w:color="auto" w:fill="auto"/>
                <w:rtl w:val="0"/>
                <w:lang w:val="zh-TW" w:eastAsia="zh-TW"/>
              </w:rPr>
              <w:t>实现无线投屏；支持多个</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不少于</w:t>
            </w: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个</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设备通过无线投屏同时推送视频信号；（提供显示屏操作平台移动控制软件证书）</w:t>
            </w:r>
          </w:p>
          <w:p w14:paraId="3B07004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CN"/>
              </w:rPr>
              <w:t>、</w:t>
            </w:r>
            <w:r>
              <w:rPr>
                <w:rFonts w:hint="eastAsia" w:ascii="宋体" w:hAnsi="宋体" w:eastAsia="宋体" w:cs="宋体"/>
                <w:sz w:val="18"/>
                <w:szCs w:val="18"/>
                <w:shd w:val="clear" w:color="auto" w:fill="auto"/>
                <w:rtl w:val="0"/>
                <w:lang w:val="zh-TW" w:eastAsia="zh-TW"/>
              </w:rPr>
              <w:t>系统支持创建组合指令控制，通过一个指令可以触发多个控制指令，可设定每个指令执行的指令及指令执行的间隔时间。</w:t>
            </w:r>
          </w:p>
          <w:p w14:paraId="3282AC1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CN"/>
              </w:rPr>
              <w:t>、</w:t>
            </w:r>
            <w:r>
              <w:rPr>
                <w:rFonts w:hint="eastAsia" w:ascii="宋体" w:hAnsi="宋体" w:eastAsia="宋体" w:cs="宋体"/>
                <w:sz w:val="18"/>
                <w:szCs w:val="18"/>
                <w:shd w:val="clear" w:color="auto" w:fill="auto"/>
                <w:rtl w:val="0"/>
                <w:lang w:val="zh-TW" w:eastAsia="zh-TW"/>
              </w:rPr>
              <w:t>可与视频拼接处理器、视频控台进行联动控制，实现视频场景的统一控制，同时支持灯光、音乐、供电系统的控制协议，可完成声光电一体化控制，根据控制设备不同，支持编辑控制协议。</w:t>
            </w:r>
          </w:p>
          <w:p w14:paraId="2D84033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CN"/>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系统支持在平板客户端通过手势对</w:t>
            </w:r>
            <w:r>
              <w:rPr>
                <w:rFonts w:hint="eastAsia" w:ascii="宋体" w:hAnsi="宋体" w:eastAsia="宋体" w:cs="宋体"/>
                <w:sz w:val="18"/>
                <w:szCs w:val="18"/>
                <w:shd w:val="clear" w:color="auto" w:fill="auto"/>
                <w:rtl w:val="0"/>
                <w:lang w:val="en-US"/>
              </w:rPr>
              <w:t>PPT</w:t>
            </w:r>
            <w:r>
              <w:rPr>
                <w:rFonts w:hint="eastAsia" w:ascii="宋体" w:hAnsi="宋体" w:eastAsia="宋体" w:cs="宋体"/>
                <w:sz w:val="18"/>
                <w:szCs w:val="18"/>
                <w:shd w:val="clear" w:color="auto" w:fill="auto"/>
                <w:rtl w:val="0"/>
                <w:lang w:val="zh-TW" w:eastAsia="zh-TW"/>
              </w:rPr>
              <w:t>进行播放控制，保留</w:t>
            </w:r>
            <w:r>
              <w:rPr>
                <w:rFonts w:hint="eastAsia" w:ascii="宋体" w:hAnsi="宋体" w:eastAsia="宋体" w:cs="宋体"/>
                <w:sz w:val="18"/>
                <w:szCs w:val="18"/>
                <w:shd w:val="clear" w:color="auto" w:fill="auto"/>
                <w:rtl w:val="0"/>
                <w:lang w:val="en-US"/>
              </w:rPr>
              <w:t>PPT</w:t>
            </w:r>
            <w:r>
              <w:rPr>
                <w:rFonts w:hint="eastAsia" w:ascii="宋体" w:hAnsi="宋体" w:eastAsia="宋体" w:cs="宋体"/>
                <w:sz w:val="18"/>
                <w:szCs w:val="18"/>
                <w:shd w:val="clear" w:color="auto" w:fill="auto"/>
                <w:rtl w:val="0"/>
                <w:lang w:val="zh-TW" w:eastAsia="zh-TW"/>
              </w:rPr>
              <w:t>所有动画显示，向左滑动下一页、向右滑动上一页，向上滑动跳至首页、向下滑动跳至尾页，并可查看</w:t>
            </w:r>
            <w:r>
              <w:rPr>
                <w:rFonts w:hint="eastAsia" w:ascii="宋体" w:hAnsi="宋体" w:eastAsia="宋体" w:cs="宋体"/>
                <w:sz w:val="18"/>
                <w:szCs w:val="18"/>
                <w:shd w:val="clear" w:color="auto" w:fill="auto"/>
                <w:rtl w:val="0"/>
                <w:lang w:val="en-US"/>
              </w:rPr>
              <w:t>PPT</w:t>
            </w:r>
            <w:r>
              <w:rPr>
                <w:rFonts w:hint="eastAsia" w:ascii="宋体" w:hAnsi="宋体" w:eastAsia="宋体" w:cs="宋体"/>
                <w:sz w:val="18"/>
                <w:szCs w:val="18"/>
                <w:shd w:val="clear" w:color="auto" w:fill="auto"/>
                <w:rtl w:val="0"/>
                <w:lang w:val="zh-TW" w:eastAsia="zh-TW"/>
              </w:rPr>
              <w:t>所有页面，执行页面跳转操作。</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7161629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7</w:t>
            </w:r>
            <w:r>
              <w:rPr>
                <w:rFonts w:hint="eastAsia" w:ascii="宋体" w:hAnsi="宋体" w:eastAsia="宋体" w:cs="宋体"/>
                <w:sz w:val="18"/>
                <w:szCs w:val="18"/>
                <w:shd w:val="clear" w:color="auto" w:fill="auto"/>
                <w:rtl w:val="0"/>
                <w:lang w:val="zh-TW" w:eastAsia="zh-CN"/>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大屏幕播放实时预览的同时，通过手势对视频播放进行控制，向左滑动快进、向右滑动快退、向上滑动音量放大、向下滑动音量减小。</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39BFF79F">
            <w:pPr>
              <w:keepNext w:val="0"/>
              <w:keepLines w:val="0"/>
              <w:pageBreakBefore w:val="0"/>
              <w:framePr w:wrap="auto" w:vAnchor="margin" w:hAnchor="text" w:yAlign="inline"/>
              <w:kinsoku/>
              <w:wordWrap/>
              <w:overflowPunct/>
              <w:topLinePunct w:val="0"/>
              <w:autoSpaceDE/>
              <w:autoSpaceDN/>
              <w:bidi w:val="0"/>
              <w:adjustRightInd/>
              <w:snapToGrid/>
              <w:ind w:left="240" w:leftChars="100"/>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CN"/>
              </w:rPr>
              <w:t>、</w:t>
            </w:r>
            <w:r>
              <w:rPr>
                <w:rFonts w:hint="eastAsia" w:ascii="宋体" w:hAnsi="宋体" w:eastAsia="宋体" w:cs="宋体"/>
                <w:sz w:val="18"/>
                <w:szCs w:val="18"/>
                <w:shd w:val="clear" w:color="auto" w:fill="auto"/>
                <w:rtl w:val="0"/>
                <w:lang w:val="zh-TW" w:eastAsia="zh-TW"/>
              </w:rPr>
              <w:t>系统支持在平板客户端对文件窗口大小缩放、位移操作，并支持对多页</w:t>
            </w:r>
            <w:r>
              <w:rPr>
                <w:rFonts w:hint="eastAsia" w:ascii="宋体" w:hAnsi="宋体" w:eastAsia="宋体" w:cs="宋体"/>
                <w:sz w:val="18"/>
                <w:szCs w:val="18"/>
                <w:shd w:val="clear" w:color="auto" w:fill="auto"/>
                <w:rtl w:val="0"/>
                <w:lang w:val="en-US" w:eastAsia="zh-CN"/>
              </w:rPr>
              <w:t>文档</w:t>
            </w:r>
            <w:r>
              <w:rPr>
                <w:rFonts w:hint="eastAsia" w:ascii="宋体" w:hAnsi="宋体" w:eastAsia="宋体" w:cs="宋体"/>
                <w:sz w:val="18"/>
                <w:szCs w:val="18"/>
                <w:shd w:val="clear" w:color="auto" w:fill="auto"/>
                <w:rtl w:val="0"/>
                <w:lang w:val="zh-TW" w:eastAsia="zh-TW"/>
              </w:rPr>
              <w:t>文件实现翻页操作，通过上下左右滑动对</w:t>
            </w:r>
            <w:r>
              <w:rPr>
                <w:rFonts w:hint="eastAsia" w:ascii="宋体" w:hAnsi="宋体" w:eastAsia="宋体" w:cs="宋体"/>
                <w:sz w:val="18"/>
                <w:szCs w:val="18"/>
                <w:shd w:val="clear" w:color="auto" w:fill="auto"/>
                <w:rtl w:val="0"/>
                <w:lang w:val="en-US" w:eastAsia="zh-CN"/>
              </w:rPr>
              <w:t>表格</w:t>
            </w:r>
            <w:r>
              <w:rPr>
                <w:rFonts w:hint="eastAsia" w:ascii="宋体" w:hAnsi="宋体" w:eastAsia="宋体" w:cs="宋体"/>
                <w:sz w:val="18"/>
                <w:szCs w:val="18"/>
                <w:shd w:val="clear" w:color="auto" w:fill="auto"/>
                <w:rtl w:val="0"/>
                <w:lang w:val="zh-TW" w:eastAsia="zh-TW"/>
              </w:rPr>
              <w:t>进行更多内容的显示操作。</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0DE6C14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9</w:t>
            </w:r>
            <w:r>
              <w:rPr>
                <w:rFonts w:hint="eastAsia" w:ascii="宋体" w:hAnsi="宋体" w:eastAsia="宋体" w:cs="宋体"/>
                <w:sz w:val="18"/>
                <w:szCs w:val="18"/>
                <w:shd w:val="clear" w:color="auto" w:fill="auto"/>
                <w:rtl w:val="0"/>
                <w:lang w:val="zh-TW" w:eastAsia="zh-CN"/>
              </w:rPr>
              <w:t>、</w:t>
            </w:r>
            <w:r>
              <w:rPr>
                <w:rFonts w:hint="eastAsia" w:ascii="宋体" w:hAnsi="宋体" w:eastAsia="宋体" w:cs="宋体"/>
                <w:sz w:val="18"/>
                <w:szCs w:val="18"/>
                <w:shd w:val="clear" w:color="auto" w:fill="auto"/>
                <w:rtl w:val="0"/>
                <w:lang w:val="zh-TW" w:eastAsia="zh-TW"/>
              </w:rPr>
              <w:t>系统支持在显示过程中随时根据显示需要更换显示布局，任意拖放显示内容进行显示内容及模式的更换，实现内容快速切换的效果。</w:t>
            </w:r>
          </w:p>
          <w:p w14:paraId="7EFB17C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CN"/>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为了系统的稳定和兼容性显示屏播放控制软件与显示屏为同一厂家，提供软件著作权证书。</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4EA81ED">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套</w:t>
            </w:r>
          </w:p>
        </w:tc>
      </w:tr>
      <w:tr w14:paraId="3BBE03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42"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66057F6">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eastAsia="zh-CN"/>
              </w:rPr>
              <w:t>6</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621553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户内全彩</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屏</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29E749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 xml:space="preserve">、点间距 </w:t>
            </w:r>
            <w:r>
              <w:rPr>
                <w:rFonts w:hint="eastAsia" w:ascii="宋体" w:hAnsi="宋体" w:eastAsia="宋体" w:cs="宋体"/>
                <w:sz w:val="18"/>
                <w:szCs w:val="18"/>
                <w:shd w:val="clear" w:color="auto" w:fill="auto"/>
                <w:rtl w:val="0"/>
                <w:lang w:val="en-US"/>
              </w:rPr>
              <w:t>≤2.5mm</w:t>
            </w:r>
            <w:r>
              <w:rPr>
                <w:rFonts w:hint="eastAsia" w:ascii="宋体" w:hAnsi="宋体" w:eastAsia="宋体" w:cs="宋体"/>
                <w:sz w:val="18"/>
                <w:szCs w:val="18"/>
                <w:shd w:val="clear" w:color="auto" w:fill="auto"/>
                <w:rtl w:val="0"/>
                <w:lang w:val="zh-TW" w:eastAsia="zh-TW"/>
              </w:rPr>
              <w:t>，点密度：</w:t>
            </w:r>
            <w:r>
              <w:rPr>
                <w:rFonts w:hint="eastAsia" w:ascii="宋体" w:hAnsi="宋体" w:eastAsia="宋体" w:cs="宋体"/>
                <w:sz w:val="18"/>
                <w:szCs w:val="18"/>
                <w:shd w:val="clear" w:color="auto" w:fill="auto"/>
                <w:rtl w:val="0"/>
                <w:lang w:val="en-US"/>
              </w:rPr>
              <w:t>≥160000</w:t>
            </w:r>
            <w:r>
              <w:rPr>
                <w:rFonts w:hint="eastAsia" w:ascii="宋体" w:hAnsi="宋体" w:eastAsia="宋体" w:cs="宋体"/>
                <w:sz w:val="18"/>
                <w:szCs w:val="18"/>
                <w:shd w:val="clear" w:color="auto" w:fill="auto"/>
                <w:rtl w:val="0"/>
                <w:lang w:val="zh-TW" w:eastAsia="zh-TW"/>
              </w:rPr>
              <w:t>点</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㎡，主屏尺寸 ：宽：</w:t>
            </w:r>
            <w:r>
              <w:rPr>
                <w:rFonts w:hint="eastAsia" w:ascii="宋体" w:hAnsi="宋体" w:eastAsia="宋体" w:cs="宋体"/>
                <w:sz w:val="18"/>
                <w:szCs w:val="18"/>
                <w:shd w:val="clear" w:color="auto" w:fill="auto"/>
                <w:rtl w:val="0"/>
                <w:lang w:val="en-US"/>
              </w:rPr>
              <w:t>12800mm</w:t>
            </w:r>
            <w:r>
              <w:rPr>
                <w:rFonts w:hint="eastAsia" w:ascii="宋体" w:hAnsi="宋体" w:eastAsia="宋体" w:cs="宋体"/>
                <w:sz w:val="18"/>
                <w:szCs w:val="18"/>
                <w:shd w:val="clear" w:color="auto" w:fill="auto"/>
                <w:rtl w:val="0"/>
                <w:lang w:val="zh-TW" w:eastAsia="zh-TW"/>
              </w:rPr>
              <w:t>，高</w:t>
            </w:r>
            <w:r>
              <w:rPr>
                <w:rFonts w:hint="eastAsia" w:ascii="宋体" w:hAnsi="宋体" w:eastAsia="宋体" w:cs="宋体"/>
                <w:sz w:val="18"/>
                <w:szCs w:val="18"/>
                <w:shd w:val="clear" w:color="auto" w:fill="auto"/>
                <w:rtl w:val="0"/>
                <w:lang w:val="en-US"/>
              </w:rPr>
              <w:t>;1120mm.</w:t>
            </w:r>
          </w:p>
          <w:p w14:paraId="0D9979F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、显示屏亮度：</w:t>
            </w:r>
            <w:r>
              <w:rPr>
                <w:rFonts w:hint="eastAsia" w:ascii="宋体" w:hAnsi="宋体" w:eastAsia="宋体" w:cs="宋体"/>
                <w:sz w:val="18"/>
                <w:szCs w:val="18"/>
                <w:shd w:val="clear" w:color="auto" w:fill="auto"/>
                <w:rtl w:val="0"/>
                <w:lang w:val="en-US"/>
              </w:rPr>
              <w:t>≥600cd/m2</w:t>
            </w:r>
            <w:r>
              <w:rPr>
                <w:rFonts w:hint="eastAsia" w:ascii="宋体" w:hAnsi="宋体" w:eastAsia="宋体" w:cs="宋体"/>
                <w:sz w:val="18"/>
                <w:szCs w:val="18"/>
                <w:shd w:val="clear" w:color="auto" w:fill="auto"/>
                <w:rtl w:val="0"/>
                <w:lang w:val="zh-TW" w:eastAsia="zh-TW"/>
              </w:rPr>
              <w:t>；对比度：</w:t>
            </w:r>
            <w:r>
              <w:rPr>
                <w:rFonts w:hint="eastAsia" w:ascii="宋体" w:hAnsi="宋体" w:eastAsia="宋体" w:cs="宋体"/>
                <w:sz w:val="18"/>
                <w:szCs w:val="18"/>
                <w:shd w:val="clear" w:color="auto" w:fill="auto"/>
                <w:rtl w:val="0"/>
                <w:lang w:val="en-US"/>
              </w:rPr>
              <w:t>≥9000:1</w:t>
            </w:r>
            <w:r>
              <w:rPr>
                <w:rFonts w:hint="eastAsia" w:ascii="宋体" w:hAnsi="宋体" w:eastAsia="宋体" w:cs="宋体"/>
                <w:sz w:val="18"/>
                <w:szCs w:val="18"/>
                <w:shd w:val="clear" w:color="auto" w:fill="auto"/>
                <w:rtl w:val="0"/>
                <w:lang w:val="zh-TW" w:eastAsia="zh-TW"/>
              </w:rPr>
              <w:t xml:space="preserve">；                                                                                   </w:t>
            </w: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、视角：水平视角</w:t>
            </w:r>
            <w:r>
              <w:rPr>
                <w:rFonts w:hint="eastAsia" w:ascii="宋体" w:hAnsi="宋体" w:eastAsia="宋体" w:cs="宋体"/>
                <w:sz w:val="18"/>
                <w:szCs w:val="18"/>
                <w:shd w:val="clear" w:color="auto" w:fill="auto"/>
                <w:rtl w:val="0"/>
                <w:lang w:val="en-US"/>
              </w:rPr>
              <w:t>≥160°;</w:t>
            </w:r>
            <w:r>
              <w:rPr>
                <w:rFonts w:hint="eastAsia" w:ascii="宋体" w:hAnsi="宋体" w:eastAsia="宋体" w:cs="宋体"/>
                <w:sz w:val="18"/>
                <w:szCs w:val="18"/>
                <w:shd w:val="clear" w:color="auto" w:fill="auto"/>
                <w:rtl w:val="0"/>
                <w:lang w:val="zh-TW" w:eastAsia="zh-TW"/>
              </w:rPr>
              <w:t>垂直视角：</w:t>
            </w:r>
            <w:r>
              <w:rPr>
                <w:rFonts w:hint="eastAsia" w:ascii="宋体" w:hAnsi="宋体" w:eastAsia="宋体" w:cs="宋体"/>
                <w:sz w:val="18"/>
                <w:szCs w:val="18"/>
                <w:shd w:val="clear" w:color="auto" w:fill="auto"/>
                <w:rtl w:val="0"/>
                <w:lang w:val="en-US"/>
              </w:rPr>
              <w:t>≥160°</w:t>
            </w:r>
            <w:r>
              <w:rPr>
                <w:rFonts w:hint="eastAsia" w:ascii="宋体" w:hAnsi="宋体" w:eastAsia="宋体" w:cs="宋体"/>
                <w:sz w:val="18"/>
                <w:szCs w:val="18"/>
                <w:shd w:val="clear" w:color="auto" w:fill="auto"/>
                <w:rtl w:val="0"/>
                <w:lang w:val="zh-TW" w:eastAsia="zh-TW"/>
              </w:rPr>
              <w:t>； 刷新率：</w:t>
            </w:r>
            <w:r>
              <w:rPr>
                <w:rFonts w:hint="eastAsia" w:ascii="宋体" w:hAnsi="宋体" w:eastAsia="宋体" w:cs="宋体"/>
                <w:sz w:val="18"/>
                <w:szCs w:val="18"/>
                <w:shd w:val="clear" w:color="auto" w:fill="auto"/>
                <w:rtl w:val="0"/>
                <w:lang w:val="en-US"/>
              </w:rPr>
              <w:t>≥3840Hz</w:t>
            </w:r>
            <w:r>
              <w:rPr>
                <w:rFonts w:hint="eastAsia" w:ascii="宋体" w:hAnsi="宋体" w:eastAsia="宋体" w:cs="宋体"/>
                <w:sz w:val="18"/>
                <w:szCs w:val="18"/>
                <w:shd w:val="clear" w:color="auto" w:fill="auto"/>
                <w:rtl w:val="0"/>
                <w:lang w:val="zh-TW" w:eastAsia="zh-TW"/>
              </w:rPr>
              <w:t>；。</w:t>
            </w:r>
          </w:p>
          <w:p w14:paraId="74068E4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eastAsia="zh-CN"/>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亮度均匀度：</w:t>
            </w:r>
            <w:r>
              <w:rPr>
                <w:rFonts w:hint="eastAsia" w:ascii="宋体" w:hAnsi="宋体" w:eastAsia="宋体" w:cs="宋体"/>
                <w:sz w:val="18"/>
                <w:szCs w:val="18"/>
                <w:shd w:val="clear" w:color="auto" w:fill="auto"/>
                <w:rtl w:val="0"/>
                <w:lang w:val="en-US"/>
              </w:rPr>
              <w:t>≥99%</w:t>
            </w:r>
            <w:r>
              <w:rPr>
                <w:rFonts w:hint="eastAsia" w:ascii="宋体" w:hAnsi="宋体" w:eastAsia="宋体" w:cs="宋体"/>
                <w:sz w:val="18"/>
                <w:szCs w:val="18"/>
                <w:shd w:val="clear" w:color="auto" w:fill="auto"/>
                <w:rtl w:val="0"/>
                <w:lang w:val="zh-TW" w:eastAsia="zh-TW"/>
              </w:rPr>
              <w:t>；亮度均匀性：</w:t>
            </w: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；色度均匀性</w:t>
            </w:r>
            <w:r>
              <w:rPr>
                <w:rFonts w:hint="eastAsia" w:ascii="宋体" w:hAnsi="宋体" w:eastAsia="宋体" w:cs="宋体"/>
                <w:sz w:val="18"/>
                <w:szCs w:val="18"/>
                <w:shd w:val="clear" w:color="auto" w:fill="auto"/>
                <w:rtl w:val="0"/>
                <w:lang w:val="en-US"/>
              </w:rPr>
              <w:t>:±0.0015CxCy</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r>
              <w:rPr>
                <w:rFonts w:hint="eastAsia" w:ascii="宋体" w:hAnsi="宋体" w:eastAsia="宋体" w:cs="宋体"/>
                <w:sz w:val="18"/>
                <w:szCs w:val="18"/>
                <w:shd w:val="clear" w:color="auto" w:fill="auto"/>
                <w:rtl w:val="0"/>
                <w:lang w:val="zh-TW" w:eastAsia="zh-TW"/>
              </w:rPr>
              <w:t xml:space="preserve">                                                                                                             </w:t>
            </w: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整屏像素失控率</w:t>
            </w:r>
            <w:r>
              <w:rPr>
                <w:rFonts w:hint="eastAsia" w:ascii="宋体" w:hAnsi="宋体" w:eastAsia="宋体" w:cs="宋体"/>
                <w:sz w:val="18"/>
                <w:szCs w:val="18"/>
                <w:shd w:val="clear" w:color="auto" w:fill="auto"/>
                <w:rtl w:val="0"/>
                <w:lang w:val="en-US"/>
              </w:rPr>
              <w:t>PZ≤0.0001</w:t>
            </w:r>
            <w:r>
              <w:rPr>
                <w:rFonts w:hint="eastAsia" w:ascii="宋体" w:hAnsi="宋体" w:eastAsia="宋体" w:cs="宋体"/>
                <w:sz w:val="18"/>
                <w:szCs w:val="18"/>
                <w:shd w:val="clear" w:color="auto" w:fill="auto"/>
                <w:rtl w:val="0"/>
                <w:lang w:val="zh-TW" w:eastAsia="zh-TW"/>
              </w:rPr>
              <w:t>；区域像素失控率</w:t>
            </w:r>
            <w:r>
              <w:rPr>
                <w:rFonts w:hint="eastAsia" w:ascii="宋体" w:hAnsi="宋体" w:eastAsia="宋体" w:cs="宋体"/>
                <w:sz w:val="18"/>
                <w:szCs w:val="18"/>
                <w:shd w:val="clear" w:color="auto" w:fill="auto"/>
                <w:rtl w:val="0"/>
                <w:lang w:val="en-US"/>
              </w:rPr>
              <w:t>PQ≤0.0003</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0249042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en-US" w:eastAsia="zh-CN"/>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、色温：</w:t>
            </w:r>
            <w:r>
              <w:rPr>
                <w:rFonts w:hint="eastAsia" w:ascii="宋体" w:hAnsi="宋体" w:eastAsia="宋体" w:cs="宋体"/>
                <w:sz w:val="18"/>
                <w:szCs w:val="18"/>
                <w:shd w:val="clear" w:color="auto" w:fill="auto"/>
                <w:rtl w:val="0"/>
                <w:lang w:val="en-US"/>
              </w:rPr>
              <w:t>2500K-12000K</w:t>
            </w:r>
            <w:r>
              <w:rPr>
                <w:rFonts w:hint="eastAsia" w:ascii="宋体" w:hAnsi="宋体" w:eastAsia="宋体" w:cs="宋体"/>
                <w:sz w:val="18"/>
                <w:szCs w:val="18"/>
                <w:shd w:val="clear" w:color="auto" w:fill="auto"/>
                <w:rtl w:val="0"/>
                <w:lang w:val="zh-TW" w:eastAsia="zh-TW"/>
              </w:rPr>
              <w:t>；色温误差：色温为</w:t>
            </w:r>
            <w:r>
              <w:rPr>
                <w:rFonts w:hint="eastAsia" w:ascii="宋体" w:hAnsi="宋体" w:eastAsia="宋体" w:cs="宋体"/>
                <w:sz w:val="18"/>
                <w:szCs w:val="18"/>
                <w:shd w:val="clear" w:color="auto" w:fill="auto"/>
                <w:rtl w:val="0"/>
                <w:lang w:val="en-US"/>
              </w:rPr>
              <w:t>6500K</w:t>
            </w:r>
            <w:r>
              <w:rPr>
                <w:rFonts w:hint="eastAsia" w:ascii="宋体" w:hAnsi="宋体" w:eastAsia="宋体" w:cs="宋体"/>
                <w:sz w:val="18"/>
                <w:szCs w:val="18"/>
                <w:shd w:val="clear" w:color="auto" w:fill="auto"/>
                <w:rtl w:val="0"/>
                <w:lang w:val="zh-TW" w:eastAsia="zh-TW"/>
              </w:rPr>
              <w:t>时，</w:t>
            </w:r>
            <w:r>
              <w:rPr>
                <w:rFonts w:hint="eastAsia" w:ascii="宋体" w:hAnsi="宋体" w:eastAsia="宋体" w:cs="宋体"/>
                <w:sz w:val="18"/>
                <w:szCs w:val="18"/>
                <w:shd w:val="clear" w:color="auto" w:fill="auto"/>
                <w:rtl w:val="0"/>
                <w:lang w:val="en-US"/>
              </w:rPr>
              <w:t>100%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75%</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50%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25%</w:t>
            </w:r>
            <w:r>
              <w:rPr>
                <w:rFonts w:hint="eastAsia" w:ascii="宋体" w:hAnsi="宋体" w:eastAsia="宋体" w:cs="宋体"/>
                <w:sz w:val="18"/>
                <w:szCs w:val="18"/>
                <w:shd w:val="clear" w:color="auto" w:fill="auto"/>
                <w:rtl w:val="0"/>
                <w:lang w:val="zh-TW" w:eastAsia="zh-TW"/>
              </w:rPr>
              <w:t>四档电平白场调节色温误差</w:t>
            </w:r>
            <w:r>
              <w:rPr>
                <w:rFonts w:hint="eastAsia" w:ascii="宋体" w:hAnsi="宋体" w:eastAsia="宋体" w:cs="宋体"/>
                <w:sz w:val="18"/>
                <w:szCs w:val="18"/>
                <w:shd w:val="clear" w:color="auto" w:fill="auto"/>
                <w:rtl w:val="0"/>
                <w:lang w:val="en-US"/>
              </w:rPr>
              <w:t>≤150K</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780BBD5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7</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像素光强均匀性：</w:t>
            </w:r>
            <w:r>
              <w:rPr>
                <w:rFonts w:hint="eastAsia" w:ascii="宋体" w:hAnsi="宋体" w:eastAsia="宋体" w:cs="宋体"/>
                <w:sz w:val="18"/>
                <w:szCs w:val="18"/>
                <w:shd w:val="clear" w:color="auto" w:fill="auto"/>
                <w:rtl w:val="0"/>
                <w:lang w:val="en-US"/>
              </w:rPr>
              <w:t>LRJ≤10%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LGJ≤10%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LBJ≤10%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6F7C95B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en-US" w:eastAsia="zh-TW"/>
              </w:rPr>
              <w:t>、平均使用寿命</w:t>
            </w:r>
            <w:r>
              <w:rPr>
                <w:rFonts w:hint="eastAsia" w:ascii="宋体" w:hAnsi="宋体" w:eastAsia="宋体" w:cs="宋体"/>
                <w:sz w:val="18"/>
                <w:szCs w:val="18"/>
                <w:shd w:val="clear" w:color="auto" w:fill="auto"/>
                <w:rtl w:val="0"/>
                <w:lang w:val="en-US"/>
              </w:rPr>
              <w:t>≥100000</w:t>
            </w:r>
            <w:r>
              <w:rPr>
                <w:rFonts w:hint="eastAsia" w:ascii="宋体" w:hAnsi="宋体" w:eastAsia="宋体" w:cs="宋体"/>
                <w:sz w:val="18"/>
                <w:szCs w:val="18"/>
                <w:shd w:val="clear" w:color="auto" w:fill="auto"/>
                <w:rtl w:val="0"/>
                <w:lang w:val="en-US" w:eastAsia="zh-TW"/>
              </w:rPr>
              <w:t>小时；平均无故障时间</w:t>
            </w:r>
            <w:r>
              <w:rPr>
                <w:rFonts w:hint="eastAsia" w:ascii="宋体" w:hAnsi="宋体" w:eastAsia="宋体" w:cs="宋体"/>
                <w:sz w:val="18"/>
                <w:szCs w:val="18"/>
                <w:shd w:val="clear" w:color="auto" w:fill="auto"/>
                <w:rtl w:val="0"/>
                <w:lang w:val="en-US"/>
              </w:rPr>
              <w:t>≥100000</w:t>
            </w:r>
            <w:r>
              <w:rPr>
                <w:rFonts w:hint="eastAsia" w:ascii="宋体" w:hAnsi="宋体" w:eastAsia="宋体" w:cs="宋体"/>
                <w:sz w:val="18"/>
                <w:szCs w:val="18"/>
                <w:shd w:val="clear" w:color="auto" w:fill="auto"/>
                <w:rtl w:val="0"/>
                <w:lang w:val="en-US" w:eastAsia="zh-TW"/>
              </w:rPr>
              <w:t>小时；平均故障修复时间</w:t>
            </w:r>
            <w:r>
              <w:rPr>
                <w:rFonts w:hint="eastAsia" w:ascii="宋体" w:hAnsi="宋体" w:eastAsia="宋体" w:cs="宋体"/>
                <w:sz w:val="18"/>
                <w:szCs w:val="18"/>
                <w:shd w:val="clear" w:color="auto" w:fill="auto"/>
                <w:rtl w:val="0"/>
                <w:lang w:val="en-US"/>
              </w:rPr>
              <w:t>≤5min</w:t>
            </w:r>
            <w:r>
              <w:rPr>
                <w:rFonts w:hint="eastAsia" w:ascii="宋体" w:hAnsi="宋体" w:eastAsia="宋体" w:cs="宋体"/>
                <w:sz w:val="18"/>
                <w:szCs w:val="18"/>
                <w:shd w:val="clear" w:color="auto" w:fill="auto"/>
                <w:rtl w:val="0"/>
                <w:lang w:val="en-US" w:eastAsia="zh-TW"/>
              </w:rPr>
              <w:t>。</w:t>
            </w:r>
            <w:r>
              <w:rPr>
                <w:rFonts w:hint="eastAsia" w:ascii="宋体" w:hAnsi="宋体" w:eastAsia="宋体" w:cs="宋体"/>
                <w:sz w:val="18"/>
                <w:szCs w:val="18"/>
                <w:shd w:val="clear" w:color="auto" w:fill="auto"/>
                <w:rtl w:val="0"/>
                <w:lang w:val="en-US" w:eastAsia="zh-CN"/>
              </w:rPr>
              <w:t>（提供有CMA或ilAC-MRA或CNAS标识的第三方检测机构出具的检测报告复印件并加盖原厂公章）</w:t>
            </w:r>
          </w:p>
          <w:p w14:paraId="791C187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rPr>
              <w:t>9</w:t>
            </w:r>
            <w:r>
              <w:rPr>
                <w:rFonts w:hint="eastAsia" w:ascii="宋体" w:hAnsi="宋体" w:eastAsia="宋体" w:cs="宋体"/>
                <w:sz w:val="18"/>
                <w:szCs w:val="18"/>
                <w:shd w:val="clear" w:color="auto" w:fill="auto"/>
                <w:rtl w:val="0"/>
                <w:lang w:val="en-US"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en-US" w:eastAsia="zh-TW"/>
              </w:rPr>
              <w:t>具备拼缝微调技术，保证拼缝精度达到</w:t>
            </w:r>
            <w:r>
              <w:rPr>
                <w:rFonts w:hint="eastAsia" w:ascii="宋体" w:hAnsi="宋体" w:eastAsia="宋体" w:cs="宋体"/>
                <w:sz w:val="18"/>
                <w:szCs w:val="18"/>
                <w:shd w:val="clear" w:color="auto" w:fill="auto"/>
                <w:rtl w:val="0"/>
                <w:lang w:val="en-US"/>
              </w:rPr>
              <w:t>0.1mm</w:t>
            </w:r>
            <w:r>
              <w:rPr>
                <w:rFonts w:hint="eastAsia" w:ascii="宋体" w:hAnsi="宋体" w:eastAsia="宋体" w:cs="宋体"/>
                <w:sz w:val="18"/>
                <w:szCs w:val="18"/>
                <w:shd w:val="clear" w:color="auto" w:fill="auto"/>
                <w:rtl w:val="0"/>
                <w:lang w:val="en-US" w:eastAsia="zh-TW"/>
              </w:rPr>
              <w:t>以下；模</w:t>
            </w:r>
          </w:p>
          <w:p w14:paraId="79ACDCC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eastAsia="zh-TW"/>
              </w:rPr>
              <w:t>组间相对错位值</w:t>
            </w:r>
            <w:r>
              <w:rPr>
                <w:rFonts w:hint="eastAsia" w:ascii="宋体" w:hAnsi="宋体" w:eastAsia="宋体" w:cs="宋体"/>
                <w:sz w:val="18"/>
                <w:szCs w:val="18"/>
                <w:shd w:val="clear" w:color="auto" w:fill="auto"/>
                <w:rtl w:val="0"/>
                <w:lang w:val="en-US"/>
              </w:rPr>
              <w:t>≤0.1mm</w:t>
            </w:r>
            <w:r>
              <w:rPr>
                <w:rFonts w:hint="eastAsia" w:ascii="宋体" w:hAnsi="宋体" w:eastAsia="宋体" w:cs="宋体"/>
                <w:sz w:val="18"/>
                <w:szCs w:val="18"/>
                <w:shd w:val="clear" w:color="auto" w:fill="auto"/>
                <w:rtl w:val="0"/>
                <w:lang w:val="en-US" w:eastAsia="zh-TW"/>
              </w:rPr>
              <w:t>。</w:t>
            </w:r>
            <w:r>
              <w:rPr>
                <w:rFonts w:hint="eastAsia" w:ascii="宋体" w:hAnsi="宋体" w:eastAsia="宋体" w:cs="宋体"/>
                <w:sz w:val="18"/>
                <w:szCs w:val="18"/>
                <w:shd w:val="clear" w:color="auto" w:fill="auto"/>
                <w:rtl w:val="0"/>
                <w:lang w:val="en-US" w:eastAsia="zh-CN"/>
              </w:rPr>
              <w:t>（提供有CMA或ilAC-MRA或CNAS标识的第三方检测机构出具的检测报告复印件并加盖原厂公章）</w:t>
            </w:r>
          </w:p>
          <w:p w14:paraId="30AEA73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eastAsia="zh-CN"/>
              </w:rPr>
            </w:pP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、供电方式：支持电源均流</w:t>
            </w:r>
            <w:r>
              <w:rPr>
                <w:rFonts w:hint="eastAsia" w:ascii="宋体" w:hAnsi="宋体" w:eastAsia="宋体" w:cs="宋体"/>
                <w:sz w:val="18"/>
                <w:szCs w:val="18"/>
                <w:shd w:val="clear" w:color="auto" w:fill="auto"/>
                <w:rtl w:val="0"/>
                <w:lang w:val="en-US"/>
              </w:rPr>
              <w:t>DC4.2V~DC5V</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1C9719CB">
            <w:pPr>
              <w:keepNext w:val="0"/>
              <w:keepLines w:val="0"/>
              <w:pageBreakBefore w:val="0"/>
              <w:framePr w:wrap="auto" w:vAnchor="margin" w:hAnchor="text" w:yAlign="inline"/>
              <w:kinsoku/>
              <w:wordWrap/>
              <w:overflowPunct/>
              <w:topLinePunct w:val="0"/>
              <w:autoSpaceDE/>
              <w:autoSpaceDN/>
              <w:bidi w:val="0"/>
              <w:adjustRightInd/>
              <w:snapToGrid/>
              <w:ind w:left="240" w:leftChars="100"/>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11</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动态节能：带有智能节电功能，带电黑屏节电功能，开启智能节电功能比没有开启节能</w:t>
            </w:r>
            <w:r>
              <w:rPr>
                <w:rFonts w:hint="eastAsia" w:ascii="宋体" w:hAnsi="宋体" w:eastAsia="宋体" w:cs="宋体"/>
                <w:sz w:val="18"/>
                <w:szCs w:val="18"/>
                <w:shd w:val="clear" w:color="auto" w:fill="auto"/>
                <w:rtl w:val="0"/>
                <w:lang w:val="en-US"/>
              </w:rPr>
              <w:t>60%</w:t>
            </w:r>
            <w:r>
              <w:rPr>
                <w:rFonts w:hint="eastAsia" w:ascii="宋体" w:hAnsi="宋体" w:eastAsia="宋体" w:cs="宋体"/>
                <w:sz w:val="18"/>
                <w:szCs w:val="18"/>
                <w:shd w:val="clear" w:color="auto" w:fill="auto"/>
                <w:rtl w:val="0"/>
                <w:lang w:val="zh-TW" w:eastAsia="zh-TW"/>
              </w:rPr>
              <w:t>以上。</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027F80D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en-US"/>
              </w:rPr>
            </w:pPr>
          </w:p>
          <w:p w14:paraId="01D3D02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12</w:t>
            </w:r>
            <w:r>
              <w:rPr>
                <w:rFonts w:hint="eastAsia" w:ascii="宋体" w:hAnsi="宋体" w:eastAsia="宋体" w:cs="宋体"/>
                <w:sz w:val="18"/>
                <w:szCs w:val="18"/>
                <w:shd w:val="clear" w:color="auto" w:fill="auto"/>
                <w:rtl w:val="0"/>
                <w:lang w:val="en-US" w:eastAsia="zh-CN"/>
              </w:rPr>
              <w:t>、</w:t>
            </w:r>
            <w:r>
              <w:rPr>
                <w:rFonts w:hint="eastAsia" w:ascii="宋体" w:hAnsi="宋体" w:eastAsia="宋体" w:cs="宋体"/>
                <w:sz w:val="18"/>
                <w:szCs w:val="18"/>
                <w:shd w:val="clear" w:color="auto" w:fill="auto"/>
                <w:rtl w:val="0"/>
                <w:lang w:val="zh-TW" w:eastAsia="zh-TW"/>
              </w:rPr>
              <w:t>最大功耗：</w:t>
            </w:r>
            <w:r>
              <w:rPr>
                <w:rFonts w:hint="eastAsia" w:ascii="宋体" w:hAnsi="宋体" w:eastAsia="宋体" w:cs="宋体"/>
                <w:sz w:val="18"/>
                <w:szCs w:val="18"/>
                <w:shd w:val="clear" w:color="auto" w:fill="auto"/>
                <w:rtl w:val="0"/>
                <w:lang w:val="en-US"/>
              </w:rPr>
              <w:t>≤490W/</w:t>
            </w:r>
            <w:r>
              <w:rPr>
                <w:rFonts w:hint="eastAsia" w:ascii="宋体" w:hAnsi="宋体" w:eastAsia="宋体" w:cs="宋体"/>
                <w:sz w:val="18"/>
                <w:szCs w:val="18"/>
                <w:shd w:val="clear" w:color="auto" w:fill="auto"/>
                <w:rtl w:val="0"/>
                <w:lang w:val="zh-TW" w:eastAsia="zh-TW"/>
              </w:rPr>
              <w:t>㎡；平均功耗</w:t>
            </w:r>
            <w:r>
              <w:rPr>
                <w:rFonts w:hint="eastAsia" w:ascii="宋体" w:hAnsi="宋体" w:eastAsia="宋体" w:cs="宋体"/>
                <w:sz w:val="18"/>
                <w:szCs w:val="18"/>
                <w:shd w:val="clear" w:color="auto" w:fill="auto"/>
                <w:rtl w:val="0"/>
                <w:lang w:val="en-US"/>
              </w:rPr>
              <w:t>≤170W/</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629EDA3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13</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支持模组级的</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灯防撞保护装置，符合</w:t>
            </w:r>
            <w:r>
              <w:rPr>
                <w:rFonts w:hint="eastAsia" w:ascii="宋体" w:hAnsi="宋体" w:eastAsia="宋体" w:cs="宋体"/>
                <w:sz w:val="18"/>
                <w:szCs w:val="18"/>
                <w:shd w:val="clear" w:color="auto" w:fill="auto"/>
                <w:rtl w:val="0"/>
                <w:lang w:val="en-US"/>
              </w:rPr>
              <w:t>GB/T20138-2006/IEC62262:2002</w:t>
            </w:r>
            <w:r>
              <w:rPr>
                <w:rFonts w:hint="eastAsia" w:ascii="宋体" w:hAnsi="宋体" w:eastAsia="宋体" w:cs="宋体"/>
                <w:sz w:val="18"/>
                <w:szCs w:val="18"/>
                <w:shd w:val="clear" w:color="auto" w:fill="auto"/>
                <w:rtl w:val="0"/>
                <w:lang w:val="zh-TW" w:eastAsia="zh-TW"/>
              </w:rPr>
              <w:t>要求。</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23A957F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14</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显示屏效能：符合标准</w:t>
            </w:r>
            <w:r>
              <w:rPr>
                <w:rFonts w:hint="eastAsia" w:ascii="宋体" w:hAnsi="宋体" w:eastAsia="宋体" w:cs="宋体"/>
                <w:sz w:val="18"/>
                <w:szCs w:val="18"/>
                <w:shd w:val="clear" w:color="auto" w:fill="auto"/>
                <w:rtl w:val="0"/>
                <w:lang w:val="en-US"/>
              </w:rPr>
              <w:t>GB21520-2015</w:t>
            </w:r>
            <w:r>
              <w:rPr>
                <w:rFonts w:hint="eastAsia" w:ascii="宋体" w:hAnsi="宋体" w:eastAsia="宋体" w:cs="宋体"/>
                <w:sz w:val="18"/>
                <w:szCs w:val="18"/>
                <w:shd w:val="clear" w:color="auto" w:fill="auto"/>
                <w:rtl w:val="0"/>
                <w:lang w:val="zh-TW" w:eastAsia="zh-TW"/>
              </w:rPr>
              <w:t>，效能一级。能源效率</w:t>
            </w:r>
            <w:r>
              <w:rPr>
                <w:rFonts w:hint="eastAsia" w:ascii="宋体" w:hAnsi="宋体" w:eastAsia="宋体" w:cs="宋体"/>
                <w:sz w:val="18"/>
                <w:szCs w:val="18"/>
                <w:shd w:val="clear" w:color="auto" w:fill="auto"/>
                <w:rtl w:val="0"/>
                <w:lang w:val="en-US"/>
              </w:rPr>
              <w:t>≥2.4cd/w</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5B30EDF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15</w:t>
            </w:r>
            <w:r>
              <w:rPr>
                <w:rFonts w:hint="eastAsia" w:ascii="宋体" w:hAnsi="宋体" w:eastAsia="宋体" w:cs="宋体"/>
                <w:sz w:val="18"/>
                <w:szCs w:val="18"/>
                <w:shd w:val="clear" w:color="auto" w:fill="auto"/>
                <w:rtl w:val="0"/>
                <w:lang w:val="zh-TW" w:eastAsia="zh-TW"/>
              </w:rPr>
              <w:t>、从控制系统和结构设计两方面消除亮、暗线，彻底改善困扰</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显示屏安装精度造成的亮、暗线。</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r>
              <w:rPr>
                <w:rFonts w:hint="eastAsia" w:ascii="宋体" w:hAnsi="宋体" w:eastAsia="宋体" w:cs="宋体"/>
                <w:sz w:val="18"/>
                <w:szCs w:val="18"/>
                <w:shd w:val="clear" w:color="auto" w:fill="auto"/>
                <w:rtl w:val="0"/>
                <w:lang w:val="zh-TW" w:eastAsia="zh-TW"/>
              </w:rPr>
              <w:t>；</w:t>
            </w:r>
          </w:p>
          <w:p w14:paraId="1FBCFC01">
            <w:pPr>
              <w:keepNext w:val="0"/>
              <w:keepLines w:val="0"/>
              <w:pageBreakBefore w:val="0"/>
              <w:framePr w:wrap="auto" w:vAnchor="margin" w:hAnchor="text" w:yAlign="inline"/>
              <w:kinsoku/>
              <w:wordWrap/>
              <w:overflowPunct/>
              <w:topLinePunct w:val="0"/>
              <w:autoSpaceDE/>
              <w:autoSpaceDN/>
              <w:bidi w:val="0"/>
              <w:adjustRightInd/>
              <w:snapToGrid/>
              <w:ind w:left="240" w:leftChars="100"/>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16</w:t>
            </w:r>
            <w:r>
              <w:rPr>
                <w:rFonts w:hint="eastAsia" w:ascii="宋体" w:hAnsi="宋体" w:eastAsia="宋体" w:cs="宋体"/>
                <w:sz w:val="18"/>
                <w:szCs w:val="18"/>
                <w:shd w:val="clear" w:color="auto" w:fill="auto"/>
                <w:rtl w:val="0"/>
                <w:lang w:val="zh-TW" w:eastAsia="zh-TW"/>
              </w:rPr>
              <w:t>、支持单点亮度色度校正功能，校正后亮度损失＜</w:t>
            </w: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。支持模组校正、数据储存及回读。</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4C40024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en-US"/>
              </w:rPr>
            </w:pPr>
          </w:p>
          <w:p w14:paraId="30875C3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17</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w:t>
            </w:r>
            <w:r>
              <w:rPr>
                <w:rFonts w:hint="eastAsia" w:ascii="宋体" w:hAnsi="宋体" w:eastAsia="宋体" w:cs="宋体"/>
                <w:sz w:val="18"/>
                <w:szCs w:val="18"/>
                <w:shd w:val="clear" w:color="auto" w:fill="auto"/>
                <w:rtl w:val="0"/>
                <w:lang w:val="en-US"/>
              </w:rPr>
              <w:t>BT.2020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DCI-P3</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BT.709</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sRGB</w:t>
            </w:r>
            <w:r>
              <w:rPr>
                <w:rFonts w:hint="eastAsia" w:ascii="宋体" w:hAnsi="宋体" w:eastAsia="宋体" w:cs="宋体"/>
                <w:sz w:val="18"/>
                <w:szCs w:val="18"/>
                <w:shd w:val="clear" w:color="auto" w:fill="auto"/>
                <w:rtl w:val="0"/>
                <w:lang w:val="zh-TW" w:eastAsia="zh-TW"/>
              </w:rPr>
              <w:t>等多种色域之间的转换。支持</w:t>
            </w:r>
            <w:r>
              <w:rPr>
                <w:rFonts w:hint="eastAsia" w:ascii="宋体" w:hAnsi="宋体" w:eastAsia="宋体" w:cs="宋体"/>
                <w:sz w:val="18"/>
                <w:szCs w:val="18"/>
                <w:shd w:val="clear" w:color="auto" w:fill="auto"/>
                <w:rtl w:val="0"/>
                <w:lang w:val="en-US"/>
              </w:rPr>
              <w:t>HD3.0R</w:t>
            </w:r>
            <w:r>
              <w:rPr>
                <w:rFonts w:hint="eastAsia" w:ascii="宋体" w:hAnsi="宋体" w:eastAsia="宋体" w:cs="宋体"/>
                <w:sz w:val="18"/>
                <w:szCs w:val="18"/>
                <w:shd w:val="clear" w:color="auto" w:fill="auto"/>
                <w:rtl w:val="0"/>
                <w:lang w:val="zh-TW" w:eastAsia="zh-TW"/>
              </w:rPr>
              <w:t>高图像动台支持。</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r>
              <w:rPr>
                <w:rFonts w:hint="eastAsia" w:ascii="宋体" w:hAnsi="宋体" w:eastAsia="宋体" w:cs="宋体"/>
                <w:sz w:val="18"/>
                <w:szCs w:val="18"/>
                <w:shd w:val="clear" w:color="auto" w:fill="auto"/>
                <w:rtl w:val="0"/>
                <w:lang w:val="zh-TW" w:eastAsia="zh-TW"/>
              </w:rPr>
              <w:t>；</w:t>
            </w:r>
          </w:p>
          <w:p w14:paraId="2AA564B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18</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支持一键点屏技术，开机后自动识别连接，无需重新系统配置；支持网联一键下载程序文件和调试；</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4C25321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19</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具有</w:t>
            </w:r>
            <w:r>
              <w:rPr>
                <w:rFonts w:hint="eastAsia" w:ascii="宋体" w:hAnsi="宋体" w:eastAsia="宋体" w:cs="宋体"/>
                <w:sz w:val="18"/>
                <w:szCs w:val="18"/>
                <w:shd w:val="clear" w:color="auto" w:fill="auto"/>
                <w:rtl w:val="0"/>
                <w:lang w:val="en-US"/>
              </w:rPr>
              <w:t>H2S</w:t>
            </w:r>
            <w:r>
              <w:rPr>
                <w:rFonts w:hint="eastAsia" w:ascii="宋体" w:hAnsi="宋体" w:eastAsia="宋体" w:cs="宋体"/>
                <w:sz w:val="18"/>
                <w:szCs w:val="18"/>
                <w:shd w:val="clear" w:color="auto" w:fill="auto"/>
                <w:rtl w:val="0"/>
                <w:lang w:val="zh-TW" w:eastAsia="zh-TW"/>
              </w:rPr>
              <w:t>宽动态处理技术，解决主控机二次重复播放时的衰减等现象。</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7EB0897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20</w:t>
            </w:r>
            <w:r>
              <w:rPr>
                <w:rFonts w:hint="eastAsia" w:ascii="宋体" w:hAnsi="宋体" w:eastAsia="宋体" w:cs="宋体"/>
                <w:sz w:val="18"/>
                <w:szCs w:val="18"/>
                <w:shd w:val="clear" w:color="auto" w:fill="auto"/>
                <w:rtl w:val="0"/>
                <w:lang w:val="zh-TW" w:eastAsia="zh-TW"/>
              </w:rPr>
              <w:t>、采用数字化网络传输技术或标准化</w:t>
            </w:r>
            <w:r>
              <w:rPr>
                <w:rFonts w:hint="eastAsia" w:ascii="宋体" w:hAnsi="宋体" w:eastAsia="宋体" w:cs="宋体"/>
                <w:sz w:val="18"/>
                <w:szCs w:val="18"/>
                <w:shd w:val="clear" w:color="auto" w:fill="auto"/>
                <w:rtl w:val="0"/>
                <w:lang w:val="en-US"/>
              </w:rPr>
              <w:t>HDCP</w:t>
            </w:r>
            <w:r>
              <w:rPr>
                <w:rFonts w:hint="eastAsia" w:ascii="宋体" w:hAnsi="宋体" w:eastAsia="宋体" w:cs="宋体"/>
                <w:sz w:val="18"/>
                <w:szCs w:val="18"/>
                <w:shd w:val="clear" w:color="auto" w:fill="auto"/>
                <w:rtl w:val="0"/>
                <w:lang w:val="zh-TW" w:eastAsia="zh-TW"/>
              </w:rPr>
              <w:t>传输技术，支持</w:t>
            </w:r>
            <w:r>
              <w:rPr>
                <w:rFonts w:hint="eastAsia" w:ascii="宋体" w:hAnsi="宋体" w:eastAsia="宋体" w:cs="宋体"/>
                <w:sz w:val="18"/>
                <w:szCs w:val="18"/>
                <w:shd w:val="clear" w:color="auto" w:fill="auto"/>
                <w:rtl w:val="0"/>
                <w:lang w:val="en-US"/>
              </w:rPr>
              <w:t>Tyte-C</w:t>
            </w:r>
            <w:r>
              <w:rPr>
                <w:rFonts w:hint="eastAsia" w:ascii="宋体" w:hAnsi="宋体" w:eastAsia="宋体" w:cs="宋体"/>
                <w:sz w:val="18"/>
                <w:szCs w:val="18"/>
                <w:shd w:val="clear" w:color="auto" w:fill="auto"/>
                <w:rtl w:val="0"/>
                <w:lang w:val="zh-TW" w:eastAsia="zh-TW"/>
              </w:rPr>
              <w:t>接口或者</w:t>
            </w:r>
            <w:r>
              <w:rPr>
                <w:rFonts w:hint="eastAsia" w:ascii="宋体" w:hAnsi="宋体" w:eastAsia="宋体" w:cs="宋体"/>
                <w:sz w:val="18"/>
                <w:szCs w:val="18"/>
                <w:shd w:val="clear" w:color="auto" w:fill="auto"/>
                <w:rtl w:val="0"/>
                <w:lang w:val="en-US"/>
              </w:rPr>
              <w:t>HDCP</w:t>
            </w:r>
            <w:r>
              <w:rPr>
                <w:rFonts w:hint="eastAsia" w:ascii="宋体" w:hAnsi="宋体" w:eastAsia="宋体" w:cs="宋体"/>
                <w:sz w:val="18"/>
                <w:szCs w:val="18"/>
                <w:shd w:val="clear" w:color="auto" w:fill="auto"/>
                <w:rtl w:val="0"/>
                <w:lang w:val="zh-TW" w:eastAsia="zh-TW"/>
              </w:rPr>
              <w:t>协议的接口实现</w:t>
            </w:r>
            <w:r>
              <w:rPr>
                <w:rFonts w:hint="eastAsia" w:ascii="宋体" w:hAnsi="宋体" w:eastAsia="宋体" w:cs="宋体"/>
                <w:sz w:val="18"/>
                <w:szCs w:val="18"/>
                <w:shd w:val="clear" w:color="auto" w:fill="auto"/>
                <w:rtl w:val="0"/>
                <w:lang w:val="en-US"/>
              </w:rPr>
              <w:t>5G</w:t>
            </w:r>
            <w:r>
              <w:rPr>
                <w:rFonts w:hint="eastAsia" w:ascii="宋体" w:hAnsi="宋体" w:eastAsia="宋体" w:cs="宋体"/>
                <w:sz w:val="18"/>
                <w:szCs w:val="18"/>
                <w:shd w:val="clear" w:color="auto" w:fill="auto"/>
                <w:rtl w:val="0"/>
                <w:lang w:val="zh-TW" w:eastAsia="zh-TW"/>
              </w:rPr>
              <w:t>达带载带宽传输。</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45E0B27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21</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显示屏具备数据传输安全技术；防信号远程窃密技术。</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7B6CB77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en-US"/>
              </w:rPr>
            </w:pPr>
            <w:r>
              <w:rPr>
                <w:rFonts w:hint="eastAsia" w:ascii="宋体" w:hAnsi="宋体" w:eastAsia="宋体" w:cs="宋体"/>
                <w:sz w:val="18"/>
                <w:szCs w:val="18"/>
                <w:shd w:val="clear" w:color="auto" w:fill="auto"/>
                <w:rtl w:val="0"/>
                <w:lang w:val="en-US"/>
              </w:rPr>
              <w:t>22</w:t>
            </w:r>
            <w:r>
              <w:rPr>
                <w:rFonts w:hint="eastAsia" w:ascii="宋体" w:hAnsi="宋体" w:eastAsia="宋体" w:cs="宋体"/>
                <w:sz w:val="18"/>
                <w:szCs w:val="18"/>
                <w:shd w:val="clear" w:color="auto" w:fill="auto"/>
                <w:rtl w:val="0"/>
                <w:lang w:val="zh-TW" w:eastAsia="zh-TW"/>
              </w:rPr>
              <w:t>、电流增益调节级</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位，电流增益调节范围：</w:t>
            </w:r>
            <w:r>
              <w:rPr>
                <w:rFonts w:hint="eastAsia" w:ascii="宋体" w:hAnsi="宋体" w:eastAsia="宋体" w:cs="宋体"/>
                <w:sz w:val="18"/>
                <w:szCs w:val="18"/>
                <w:shd w:val="clear" w:color="auto" w:fill="auto"/>
                <w:rtl w:val="0"/>
                <w:lang w:val="en-US"/>
              </w:rPr>
              <w:t>1%-199%</w:t>
            </w:r>
          </w:p>
          <w:p w14:paraId="3A7A89E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23</w:t>
            </w:r>
            <w:r>
              <w:rPr>
                <w:rFonts w:hint="eastAsia" w:ascii="宋体" w:hAnsi="宋体" w:eastAsia="宋体" w:cs="宋体"/>
                <w:sz w:val="18"/>
                <w:szCs w:val="18"/>
                <w:shd w:val="clear" w:color="auto" w:fill="auto"/>
                <w:rtl w:val="0"/>
                <w:lang w:val="zh-TW" w:eastAsia="zh-TW"/>
              </w:rPr>
              <w:t>、通过失真效果检测，显示画面无几何畸变、扭曲、比例失调情况，无亮度、色温非线性失真。</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7B95419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24</w:t>
            </w:r>
            <w:r>
              <w:rPr>
                <w:rFonts w:hint="eastAsia" w:ascii="宋体" w:hAnsi="宋体" w:eastAsia="宋体" w:cs="宋体"/>
                <w:sz w:val="18"/>
                <w:szCs w:val="18"/>
                <w:shd w:val="clear" w:color="auto" w:fill="auto"/>
                <w:rtl w:val="0"/>
                <w:lang w:val="zh-TW" w:eastAsia="zh-TW"/>
              </w:rPr>
              <w:t>、光生物安全：光生物安全及蓝光危害评估符合无危害类要求，属于无危害类产品；</w:t>
            </w:r>
          </w:p>
          <w:p w14:paraId="493056C4">
            <w:pPr>
              <w:keepNext w:val="0"/>
              <w:keepLines w:val="0"/>
              <w:pageBreakBefore w:val="0"/>
              <w:framePr w:wrap="auto" w:vAnchor="margin" w:hAnchor="text" w:yAlign="inline"/>
              <w:kinsoku/>
              <w:wordWrap/>
              <w:overflowPunct/>
              <w:topLinePunct w:val="0"/>
              <w:autoSpaceDE/>
              <w:autoSpaceDN/>
              <w:bidi w:val="0"/>
              <w:adjustRightInd/>
              <w:snapToGrid/>
              <w:ind w:left="240" w:leftChars="100"/>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25</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显示屏具备</w:t>
            </w:r>
            <w:r>
              <w:rPr>
                <w:rFonts w:hint="eastAsia" w:ascii="宋体" w:hAnsi="宋体" w:eastAsia="宋体" w:cs="宋体"/>
                <w:sz w:val="18"/>
                <w:szCs w:val="18"/>
                <w:shd w:val="clear" w:color="auto" w:fill="auto"/>
                <w:rtl w:val="0"/>
                <w:lang w:val="en-US"/>
              </w:rPr>
              <w:t>0</w:t>
            </w:r>
            <w:r>
              <w:rPr>
                <w:rFonts w:hint="eastAsia" w:ascii="宋体" w:hAnsi="宋体" w:eastAsia="宋体" w:cs="宋体"/>
                <w:sz w:val="18"/>
                <w:szCs w:val="18"/>
                <w:shd w:val="clear" w:color="auto" w:fill="auto"/>
                <w:rtl w:val="0"/>
                <w:lang w:val="zh-TW" w:eastAsia="zh-TW"/>
              </w:rPr>
              <w:t>级防霉特性。长时间没有使用屏体，屏体自动切入除湿模式，使屏体从</w:t>
            </w: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到</w:t>
            </w:r>
            <w:r>
              <w:rPr>
                <w:rFonts w:hint="eastAsia" w:ascii="宋体" w:hAnsi="宋体" w:eastAsia="宋体" w:cs="宋体"/>
                <w:sz w:val="18"/>
                <w:szCs w:val="18"/>
                <w:shd w:val="clear" w:color="auto" w:fill="auto"/>
                <w:rtl w:val="0"/>
                <w:lang w:val="en-US"/>
              </w:rPr>
              <w:t>100%</w:t>
            </w:r>
            <w:r>
              <w:rPr>
                <w:rFonts w:hint="eastAsia" w:ascii="宋体" w:hAnsi="宋体" w:eastAsia="宋体" w:cs="宋体"/>
                <w:sz w:val="18"/>
                <w:szCs w:val="18"/>
                <w:shd w:val="clear" w:color="auto" w:fill="auto"/>
                <w:rtl w:val="0"/>
                <w:lang w:val="zh-TW" w:eastAsia="zh-TW"/>
              </w:rPr>
              <w:t>亮度逐步显示，达到保护</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灯。</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6AEAEC1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en-US"/>
              </w:rPr>
            </w:pPr>
          </w:p>
          <w:p w14:paraId="364F404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26</w:t>
            </w:r>
            <w:r>
              <w:rPr>
                <w:rFonts w:hint="eastAsia" w:ascii="宋体" w:hAnsi="宋体" w:eastAsia="宋体" w:cs="宋体"/>
                <w:sz w:val="18"/>
                <w:szCs w:val="18"/>
                <w:shd w:val="clear" w:color="auto" w:fill="auto"/>
                <w:rtl w:val="0"/>
                <w:lang w:val="zh-TW" w:eastAsia="zh-TW"/>
              </w:rPr>
              <w:t>、显示屏具有多点测温系统，均衡散热，防止局部温度过高造成色彩漂移，并提高显示屏寿命。</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6B69293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27</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显示屏通过盐雾测试，盐雾等级</w:t>
            </w: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级，测试后外观评级为</w:t>
            </w:r>
            <w:r>
              <w:rPr>
                <w:rFonts w:hint="eastAsia" w:ascii="宋体" w:hAnsi="宋体" w:eastAsia="宋体" w:cs="宋体"/>
                <w:sz w:val="18"/>
                <w:szCs w:val="18"/>
                <w:shd w:val="clear" w:color="auto" w:fill="auto"/>
                <w:rtl w:val="0"/>
                <w:lang w:val="en-US"/>
              </w:rPr>
              <w:t>A</w:t>
            </w:r>
            <w:r>
              <w:rPr>
                <w:rFonts w:hint="eastAsia" w:ascii="宋体" w:hAnsi="宋体" w:eastAsia="宋体" w:cs="宋体"/>
                <w:sz w:val="18"/>
                <w:szCs w:val="18"/>
                <w:shd w:val="clear" w:color="auto" w:fill="auto"/>
                <w:rtl w:val="0"/>
                <w:lang w:val="zh-TW" w:eastAsia="zh-TW"/>
              </w:rPr>
              <w:t>级。</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1F58DBB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28</w:t>
            </w:r>
            <w:r>
              <w:rPr>
                <w:rFonts w:hint="eastAsia" w:ascii="宋体" w:hAnsi="宋体" w:eastAsia="宋体" w:cs="宋体"/>
                <w:sz w:val="18"/>
                <w:szCs w:val="18"/>
                <w:shd w:val="clear" w:color="auto" w:fill="auto"/>
                <w:rtl w:val="0"/>
                <w:lang w:val="zh-TW" w:eastAsia="zh-TW"/>
              </w:rPr>
              <w:t>、线材接插件级箱体安装部位均带有防呆设计。</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3A87F4D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29</w:t>
            </w:r>
            <w:r>
              <w:rPr>
                <w:rFonts w:hint="eastAsia" w:ascii="宋体" w:hAnsi="宋体" w:eastAsia="宋体" w:cs="宋体"/>
                <w:sz w:val="18"/>
                <w:szCs w:val="18"/>
                <w:shd w:val="clear" w:color="auto" w:fill="auto"/>
                <w:rtl w:val="0"/>
                <w:lang w:val="zh-TW" w:eastAsia="zh-TW"/>
              </w:rPr>
              <w:t>、生产厂家通过</w:t>
            </w:r>
            <w:r>
              <w:rPr>
                <w:rFonts w:hint="eastAsia" w:ascii="宋体" w:hAnsi="宋体" w:eastAsia="宋体" w:cs="宋体"/>
                <w:sz w:val="18"/>
                <w:szCs w:val="18"/>
                <w:shd w:val="clear" w:color="auto" w:fill="auto"/>
                <w:rtl w:val="0"/>
                <w:lang w:val="en-US"/>
              </w:rPr>
              <w:t xml:space="preserve">ISO9001 </w:t>
            </w:r>
            <w:r>
              <w:rPr>
                <w:rFonts w:hint="eastAsia" w:ascii="宋体" w:hAnsi="宋体" w:eastAsia="宋体" w:cs="宋体"/>
                <w:sz w:val="18"/>
                <w:szCs w:val="18"/>
                <w:shd w:val="clear" w:color="auto" w:fill="auto"/>
                <w:rtl w:val="0"/>
                <w:lang w:val="zh-TW" w:eastAsia="zh-TW"/>
              </w:rPr>
              <w:t>质量管理体系认证及中国合格评定国家认可委员会（</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zh-TW" w:eastAsia="zh-TW"/>
              </w:rPr>
              <w:t>）实验室认证，具备对于来料、生产过程、成品的全链路质量控制能力。</w:t>
            </w:r>
          </w:p>
          <w:p w14:paraId="54249FF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eastAsia="zh-CN"/>
              </w:rPr>
            </w:pPr>
            <w:r>
              <w:rPr>
                <w:rFonts w:hint="eastAsia" w:ascii="宋体" w:hAnsi="宋体" w:eastAsia="宋体" w:cs="宋体"/>
                <w:sz w:val="18"/>
                <w:szCs w:val="18"/>
                <w:shd w:val="clear" w:color="auto" w:fill="auto"/>
                <w:rtl w:val="0"/>
                <w:lang w:val="en-US"/>
              </w:rPr>
              <w:t>30</w:t>
            </w:r>
            <w:r>
              <w:rPr>
                <w:rFonts w:hint="eastAsia" w:ascii="宋体" w:hAnsi="宋体" w:eastAsia="宋体" w:cs="宋体"/>
                <w:sz w:val="18"/>
                <w:szCs w:val="18"/>
                <w:shd w:val="clear" w:color="auto" w:fill="auto"/>
                <w:rtl w:val="0"/>
                <w:lang w:val="zh-TW" w:eastAsia="zh-TW"/>
              </w:rPr>
              <w:t>、显示屏生产工厂</w:t>
            </w:r>
            <w:r>
              <w:rPr>
                <w:rFonts w:hint="eastAsia" w:ascii="宋体" w:hAnsi="宋体" w:eastAsia="宋体" w:cs="宋体"/>
                <w:sz w:val="18"/>
                <w:szCs w:val="18"/>
                <w:shd w:val="clear" w:color="auto" w:fill="auto"/>
                <w:rtl w:val="0"/>
                <w:lang w:val="en-US" w:eastAsia="zh-CN"/>
              </w:rPr>
              <w:t>通过</w:t>
            </w:r>
            <w:r>
              <w:rPr>
                <w:rFonts w:hint="eastAsia" w:ascii="宋体" w:hAnsi="宋体" w:eastAsia="宋体" w:cs="宋体"/>
                <w:sz w:val="18"/>
                <w:szCs w:val="18"/>
                <w:shd w:val="clear" w:color="auto" w:fill="auto"/>
                <w:rtl w:val="0"/>
                <w:lang w:val="zh-TW" w:eastAsia="zh-TW"/>
              </w:rPr>
              <w:t>绿色工厂认证</w:t>
            </w:r>
            <w:r>
              <w:rPr>
                <w:rFonts w:hint="eastAsia" w:ascii="宋体" w:hAnsi="宋体" w:eastAsia="宋体" w:cs="宋体"/>
                <w:sz w:val="18"/>
                <w:szCs w:val="18"/>
                <w:shd w:val="clear" w:color="auto" w:fill="auto"/>
                <w:rtl w:val="0"/>
                <w:lang w:val="zh-TW" w:eastAsia="zh-CN"/>
              </w:rPr>
              <w:t>。</w:t>
            </w:r>
          </w:p>
          <w:p w14:paraId="1AE7DE0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31</w:t>
            </w:r>
            <w:r>
              <w:rPr>
                <w:rFonts w:hint="eastAsia" w:ascii="宋体" w:hAnsi="宋体" w:eastAsia="宋体" w:cs="宋体"/>
                <w:sz w:val="18"/>
                <w:szCs w:val="18"/>
                <w:shd w:val="clear" w:color="auto" w:fill="auto"/>
                <w:rtl w:val="0"/>
                <w:lang w:val="zh-TW" w:eastAsia="zh-TW"/>
              </w:rPr>
              <w:t>、显示屏厂家需要具备软件开发能力，软件能力成熟度达</w:t>
            </w:r>
            <w:r>
              <w:rPr>
                <w:rFonts w:hint="eastAsia" w:ascii="宋体" w:hAnsi="宋体" w:eastAsia="宋体" w:cs="宋体"/>
                <w:sz w:val="18"/>
                <w:szCs w:val="18"/>
                <w:shd w:val="clear" w:color="auto" w:fill="auto"/>
                <w:rtl w:val="0"/>
                <w:lang w:val="en-US"/>
              </w:rPr>
              <w:t>CMMI5</w:t>
            </w:r>
            <w:r>
              <w:rPr>
                <w:rFonts w:hint="eastAsia" w:ascii="宋体" w:hAnsi="宋体" w:eastAsia="宋体" w:cs="宋体"/>
                <w:sz w:val="18"/>
                <w:szCs w:val="18"/>
                <w:shd w:val="clear" w:color="auto" w:fill="auto"/>
                <w:rtl w:val="0"/>
                <w:lang w:val="zh-TW" w:eastAsia="zh-TW"/>
              </w:rPr>
              <w:t>以上（含</w:t>
            </w:r>
            <w:r>
              <w:rPr>
                <w:rFonts w:hint="eastAsia" w:ascii="宋体" w:hAnsi="宋体" w:eastAsia="宋体" w:cs="宋体"/>
                <w:sz w:val="18"/>
                <w:szCs w:val="18"/>
                <w:shd w:val="clear" w:color="auto" w:fill="auto"/>
                <w:rtl w:val="0"/>
                <w:lang w:val="en-US"/>
              </w:rPr>
              <w:t>CMMI5</w:t>
            </w:r>
            <w:r>
              <w:rPr>
                <w:rFonts w:hint="eastAsia" w:ascii="宋体" w:hAnsi="宋体" w:eastAsia="宋体" w:cs="宋体"/>
                <w:sz w:val="18"/>
                <w:szCs w:val="18"/>
                <w:shd w:val="clear" w:color="auto" w:fill="auto"/>
                <w:rtl w:val="0"/>
                <w:lang w:val="zh-TW" w:eastAsia="zh-TW"/>
              </w:rPr>
              <w:t>，提供复印件加盖原厂公章。）</w:t>
            </w:r>
          </w:p>
          <w:p w14:paraId="03DA265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32</w:t>
            </w:r>
            <w:r>
              <w:rPr>
                <w:rFonts w:hint="eastAsia" w:ascii="宋体" w:hAnsi="宋体" w:eastAsia="宋体" w:cs="宋体"/>
                <w:sz w:val="18"/>
                <w:szCs w:val="18"/>
                <w:shd w:val="clear" w:color="auto" w:fill="auto"/>
                <w:rtl w:val="0"/>
                <w:lang w:val="zh-TW" w:eastAsia="zh-TW"/>
              </w:rPr>
              <w:t>、为保证项目具备完好的售后服务，生产厂家需通过五星售后服务认证（需提供相关证书并加盖原厂公章）。</w:t>
            </w:r>
          </w:p>
          <w:p w14:paraId="324FAD0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33</w:t>
            </w:r>
            <w:r>
              <w:rPr>
                <w:rFonts w:hint="eastAsia" w:ascii="宋体" w:hAnsi="宋体" w:eastAsia="宋体" w:cs="宋体"/>
                <w:sz w:val="18"/>
                <w:szCs w:val="18"/>
                <w:shd w:val="clear" w:color="auto" w:fill="auto"/>
                <w:rtl w:val="0"/>
                <w:lang w:val="zh-TW" w:eastAsia="zh-TW"/>
              </w:rPr>
              <w:t>、产品通过碳足迹核算、碳标签评价认证，符合《低碳产品供应商评价办法》要求（需提供相关证书并加盖原厂公章）</w:t>
            </w:r>
          </w:p>
          <w:p w14:paraId="5E5E01B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en-US" w:eastAsia="zh-CN"/>
              </w:rPr>
              <w:t>4</w:t>
            </w:r>
            <w:r>
              <w:rPr>
                <w:rFonts w:hint="eastAsia" w:ascii="宋体" w:hAnsi="宋体" w:eastAsia="宋体" w:cs="宋体"/>
                <w:sz w:val="18"/>
                <w:szCs w:val="18"/>
                <w:shd w:val="clear" w:color="auto" w:fill="auto"/>
                <w:rtl w:val="0"/>
                <w:lang w:val="zh-TW" w:eastAsia="zh-TW"/>
              </w:rPr>
              <w:t>、生产厂家通过</w:t>
            </w:r>
            <w:r>
              <w:rPr>
                <w:rFonts w:hint="eastAsia" w:ascii="宋体" w:hAnsi="宋体" w:eastAsia="宋体" w:cs="宋体"/>
                <w:sz w:val="18"/>
                <w:szCs w:val="18"/>
                <w:shd w:val="clear" w:color="auto" w:fill="auto"/>
                <w:rtl w:val="0"/>
                <w:lang w:val="en-US"/>
              </w:rPr>
              <w:t>GB/T29490-2013</w:t>
            </w:r>
            <w:r>
              <w:rPr>
                <w:rFonts w:hint="eastAsia" w:ascii="宋体" w:hAnsi="宋体" w:eastAsia="宋体" w:cs="宋体"/>
                <w:sz w:val="18"/>
                <w:szCs w:val="18"/>
                <w:shd w:val="clear" w:color="auto" w:fill="auto"/>
                <w:rtl w:val="0"/>
                <w:lang w:val="zh-TW" w:eastAsia="zh-TW"/>
              </w:rPr>
              <w:t>知识产权管理体系认证（需提供相关证书并加盖原厂公章</w:t>
            </w:r>
            <w:r>
              <w:rPr>
                <w:rFonts w:hint="eastAsia" w:ascii="宋体" w:hAnsi="宋体" w:eastAsia="宋体" w:cs="宋体"/>
                <w:sz w:val="18"/>
                <w:szCs w:val="18"/>
                <w:shd w:val="clear" w:color="auto" w:fill="auto"/>
                <w:rtl w:val="0"/>
                <w:lang w:val="zh-TW" w:eastAsia="zh-CN"/>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017C485">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14.3</w:t>
            </w:r>
            <w:r>
              <w:rPr>
                <w:rFonts w:hint="eastAsia" w:ascii="宋体" w:hAnsi="宋体" w:eastAsia="宋体" w:cs="宋体"/>
                <w:sz w:val="18"/>
                <w:szCs w:val="18"/>
                <w:shd w:val="clear" w:color="auto" w:fill="auto"/>
                <w:rtl w:val="0"/>
                <w:lang w:val="en-US" w:eastAsia="zh-CN"/>
              </w:rPr>
              <w:t>4</w:t>
            </w:r>
            <w:r>
              <w:rPr>
                <w:rFonts w:hint="eastAsia" w:ascii="宋体" w:hAnsi="宋体" w:eastAsia="宋体" w:cs="宋体"/>
                <w:sz w:val="18"/>
                <w:szCs w:val="18"/>
                <w:shd w:val="clear" w:color="auto" w:fill="auto"/>
                <w:rtl w:val="0"/>
                <w:lang w:val="zh-TW" w:eastAsia="zh-TW"/>
              </w:rPr>
              <w:t>㎡</w:t>
            </w:r>
          </w:p>
        </w:tc>
      </w:tr>
      <w:tr w14:paraId="680F98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35"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DD09035">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eastAsia="zh-CN"/>
              </w:rPr>
              <w:t>7</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145C4AE">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接收卡</w:t>
            </w:r>
          </w:p>
        </w:tc>
        <w:tc>
          <w:tcPr>
            <w:tcW w:w="3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DAD6A5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780" w:leftChars="100" w:hanging="540" w:hangingChars="300"/>
              <w:jc w:val="left"/>
              <w:textAlignment w:val="auto"/>
              <w:rPr>
                <w:rFonts w:hint="eastAsia" w:ascii="宋体" w:hAnsi="宋体" w:eastAsia="宋体" w:cs="宋体"/>
                <w:sz w:val="18"/>
                <w:szCs w:val="18"/>
                <w:shd w:val="clear" w:color="auto" w:fill="auto"/>
                <w:rtl w:val="0"/>
                <w:lang w:val="en-US" w:eastAsia="zh-CN"/>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设备与</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屏体为同一厂家，提供第三方检测机构出具的检测报告复印件加盖原厂公章</w:t>
            </w:r>
            <w:r>
              <w:rPr>
                <w:rFonts w:hint="eastAsia" w:ascii="宋体" w:hAnsi="宋体" w:eastAsia="宋体" w:cs="宋体"/>
                <w:sz w:val="18"/>
                <w:szCs w:val="18"/>
                <w:shd w:val="clear" w:color="auto" w:fill="auto"/>
                <w:rtl w:val="0"/>
                <w:lang w:val="zh-TW" w:eastAsia="zh-CN"/>
              </w:rPr>
              <w:t>。</w:t>
            </w:r>
          </w:p>
          <w:p w14:paraId="6138D4C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firstLineChars="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eastAsia="zh-CN"/>
              </w:rPr>
              <w:t>1</w:t>
            </w:r>
            <w:r>
              <w:rPr>
                <w:rFonts w:hint="eastAsia" w:ascii="宋体" w:hAnsi="宋体" w:eastAsia="宋体" w:cs="宋体"/>
                <w:sz w:val="18"/>
                <w:szCs w:val="18"/>
                <w:shd w:val="clear" w:color="auto" w:fill="auto"/>
                <w:rtl w:val="0"/>
                <w:lang w:val="zh-TW" w:eastAsia="zh-TW"/>
              </w:rPr>
              <w:t xml:space="preserve"> 、载</w:t>
            </w:r>
            <w:r>
              <w:rPr>
                <w:rFonts w:hint="eastAsia" w:ascii="宋体" w:hAnsi="宋体" w:eastAsia="宋体" w:cs="宋体"/>
                <w:sz w:val="18"/>
                <w:szCs w:val="18"/>
                <w:shd w:val="clear" w:color="auto" w:fill="auto"/>
                <w:rtl w:val="0"/>
                <w:lang w:val="en-US"/>
              </w:rPr>
              <w:t>512x384;</w:t>
            </w:r>
            <w:r>
              <w:rPr>
                <w:rFonts w:hint="eastAsia" w:ascii="宋体" w:hAnsi="宋体" w:eastAsia="宋体" w:cs="宋体"/>
                <w:sz w:val="18"/>
                <w:szCs w:val="18"/>
                <w:shd w:val="clear" w:color="auto" w:fill="auto"/>
                <w:rtl w:val="0"/>
                <w:lang w:val="zh-TW" w:eastAsia="zh-TW"/>
              </w:rPr>
              <w:t>输出</w:t>
            </w:r>
            <w:r>
              <w:rPr>
                <w:rFonts w:hint="eastAsia" w:ascii="宋体" w:hAnsi="宋体" w:eastAsia="宋体" w:cs="宋体"/>
                <w:sz w:val="18"/>
                <w:szCs w:val="18"/>
                <w:shd w:val="clear" w:color="auto" w:fill="auto"/>
                <w:rtl w:val="0"/>
                <w:lang w:val="en-US"/>
              </w:rPr>
              <w:t>:12xHUB75</w:t>
            </w:r>
            <w:r>
              <w:rPr>
                <w:rFonts w:hint="eastAsia" w:ascii="宋体" w:hAnsi="宋体" w:eastAsia="宋体" w:cs="宋体"/>
                <w:sz w:val="18"/>
                <w:szCs w:val="18"/>
                <w:shd w:val="clear" w:color="auto" w:fill="auto"/>
                <w:rtl w:val="0"/>
                <w:lang w:val="zh-TW" w:eastAsia="zh-TW"/>
              </w:rPr>
              <w:t>。</w:t>
            </w:r>
          </w:p>
          <w:p w14:paraId="27A258B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支持逐点亮色度校正，可以对每个灯点的亮度和色度进行校正，有效消除色差，使整屏的亮度和色度达到高度均匀一致，提高显示屏的画质</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292D10B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、快速亮暗线调节在调试软件上进行快速亮暗线调节，快速解决因箱体及模组拼接造成的显示屏亮暗线，调节过程中即时生效，简单易用。</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32A0F5B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 xml:space="preserve">、配合支持 </w:t>
            </w:r>
            <w:r>
              <w:rPr>
                <w:rFonts w:hint="eastAsia" w:ascii="宋体" w:hAnsi="宋体" w:eastAsia="宋体" w:cs="宋体"/>
                <w:sz w:val="18"/>
                <w:szCs w:val="18"/>
                <w:shd w:val="clear" w:color="auto" w:fill="auto"/>
                <w:rtl w:val="0"/>
                <w:lang w:val="en-US"/>
              </w:rPr>
              <w:t xml:space="preserve">3D </w:t>
            </w:r>
            <w:r>
              <w:rPr>
                <w:rFonts w:hint="eastAsia" w:ascii="宋体" w:hAnsi="宋体" w:eastAsia="宋体" w:cs="宋体"/>
                <w:sz w:val="18"/>
                <w:szCs w:val="18"/>
                <w:shd w:val="clear" w:color="auto" w:fill="auto"/>
                <w:rtl w:val="0"/>
                <w:lang w:val="zh-TW" w:eastAsia="zh-TW"/>
              </w:rPr>
              <w:t xml:space="preserve">功能的独立主控，在软件或独立主控的操作面板上开启 </w:t>
            </w:r>
            <w:r>
              <w:rPr>
                <w:rFonts w:hint="eastAsia" w:ascii="宋体" w:hAnsi="宋体" w:eastAsia="宋体" w:cs="宋体"/>
                <w:sz w:val="18"/>
                <w:szCs w:val="18"/>
                <w:shd w:val="clear" w:color="auto" w:fill="auto"/>
                <w:rtl w:val="0"/>
                <w:lang w:val="en-US"/>
              </w:rPr>
              <w:t xml:space="preserve">3D </w:t>
            </w:r>
            <w:r>
              <w:rPr>
                <w:rFonts w:hint="eastAsia" w:ascii="宋体" w:hAnsi="宋体" w:eastAsia="宋体" w:cs="宋体"/>
                <w:sz w:val="18"/>
                <w:szCs w:val="18"/>
                <w:shd w:val="clear" w:color="auto" w:fill="auto"/>
                <w:rtl w:val="0"/>
                <w:lang w:val="zh-TW" w:eastAsia="zh-TW"/>
              </w:rPr>
              <w:t xml:space="preserve">功能，并设置 </w:t>
            </w:r>
            <w:r>
              <w:rPr>
                <w:rFonts w:hint="eastAsia" w:ascii="宋体" w:hAnsi="宋体" w:eastAsia="宋体" w:cs="宋体"/>
                <w:sz w:val="18"/>
                <w:szCs w:val="18"/>
                <w:shd w:val="clear" w:color="auto" w:fill="auto"/>
                <w:rtl w:val="0"/>
                <w:lang w:val="en-US"/>
              </w:rPr>
              <w:t xml:space="preserve">3D </w:t>
            </w:r>
            <w:r>
              <w:rPr>
                <w:rFonts w:hint="eastAsia" w:ascii="宋体" w:hAnsi="宋体" w:eastAsia="宋体" w:cs="宋体"/>
                <w:sz w:val="18"/>
                <w:szCs w:val="18"/>
                <w:shd w:val="clear" w:color="auto" w:fill="auto"/>
                <w:rtl w:val="0"/>
                <w:lang w:val="zh-TW" w:eastAsia="zh-TW"/>
              </w:rPr>
              <w:t xml:space="preserve">参数，使画面显示 </w:t>
            </w:r>
            <w:r>
              <w:rPr>
                <w:rFonts w:hint="eastAsia" w:ascii="宋体" w:hAnsi="宋体" w:eastAsia="宋体" w:cs="宋体"/>
                <w:sz w:val="18"/>
                <w:szCs w:val="18"/>
                <w:shd w:val="clear" w:color="auto" w:fill="auto"/>
                <w:rtl w:val="0"/>
                <w:lang w:val="en-US"/>
              </w:rPr>
              <w:t xml:space="preserve">3D </w:t>
            </w:r>
            <w:r>
              <w:rPr>
                <w:rFonts w:hint="eastAsia" w:ascii="宋体" w:hAnsi="宋体" w:eastAsia="宋体" w:cs="宋体"/>
                <w:sz w:val="18"/>
                <w:szCs w:val="18"/>
                <w:shd w:val="clear" w:color="auto" w:fill="auto"/>
                <w:rtl w:val="0"/>
                <w:lang w:val="zh-TW" w:eastAsia="zh-TW"/>
              </w:rPr>
              <w:t>效果。</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150C301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TW"/>
              </w:rPr>
              <w:t>、可以将指定图片设置为显示屏的开机、网线断开或无视频源信号时的画面或者最后一帧画面。</w:t>
            </w:r>
          </w:p>
          <w:p w14:paraId="6E4AA59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、支持千兆网，可通过网线直接连接</w:t>
            </w:r>
            <w:r>
              <w:rPr>
                <w:rFonts w:hint="eastAsia" w:ascii="宋体" w:hAnsi="宋体" w:eastAsia="宋体" w:cs="宋体"/>
                <w:sz w:val="18"/>
                <w:szCs w:val="18"/>
                <w:shd w:val="clear" w:color="auto" w:fill="auto"/>
                <w:rtl w:val="0"/>
                <w:lang w:val="en-US"/>
              </w:rPr>
              <w:t>PC</w:t>
            </w:r>
            <w:r>
              <w:rPr>
                <w:rFonts w:hint="eastAsia" w:ascii="宋体" w:hAnsi="宋体" w:eastAsia="宋体" w:cs="宋体"/>
                <w:sz w:val="18"/>
                <w:szCs w:val="18"/>
                <w:shd w:val="clear" w:color="auto" w:fill="auto"/>
                <w:rtl w:val="0"/>
                <w:lang w:val="zh-TW" w:eastAsia="zh-TW"/>
              </w:rPr>
              <w:t>端进行调试和显示，无需发送卡。</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722BFB2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7</w:t>
            </w:r>
            <w:r>
              <w:rPr>
                <w:rFonts w:hint="eastAsia" w:ascii="宋体" w:hAnsi="宋体" w:eastAsia="宋体" w:cs="宋体"/>
                <w:sz w:val="18"/>
                <w:szCs w:val="18"/>
                <w:shd w:val="clear" w:color="auto" w:fill="auto"/>
                <w:rtl w:val="0"/>
                <w:lang w:val="zh-TW" w:eastAsia="zh-TW"/>
              </w:rPr>
              <w:t>、通过软件调节，可以解决箱体或灯板之间，因拼接导致的亮暗线问题，支持灯板</w:t>
            </w:r>
            <w:r>
              <w:rPr>
                <w:rFonts w:hint="eastAsia" w:ascii="宋体" w:hAnsi="宋体" w:eastAsia="宋体" w:cs="宋体"/>
                <w:sz w:val="18"/>
                <w:szCs w:val="18"/>
                <w:shd w:val="clear" w:color="auto" w:fill="auto"/>
                <w:rtl w:val="0"/>
                <w:lang w:val="en-US"/>
              </w:rPr>
              <w:t>flash</w:t>
            </w:r>
            <w:r>
              <w:rPr>
                <w:rFonts w:hint="eastAsia" w:ascii="宋体" w:hAnsi="宋体" w:eastAsia="宋体" w:cs="宋体"/>
                <w:sz w:val="18"/>
                <w:szCs w:val="18"/>
                <w:shd w:val="clear" w:color="auto" w:fill="auto"/>
                <w:rtl w:val="0"/>
                <w:lang w:val="zh-TW" w:eastAsia="zh-TW"/>
              </w:rPr>
              <w:t>管理，校正系数双备份，更换灯板后，无需重新上传校正系数，屏体重新断上电即可使用对应灯板校正系数</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78B46CF2">
            <w:pPr>
              <w:keepNext w:val="0"/>
              <w:keepLines w:val="0"/>
              <w:pageBreakBefore w:val="0"/>
              <w:framePr w:wrap="auto" w:vAnchor="margin" w:hAnchor="text" w:yAlign="inline"/>
              <w:kinsoku/>
              <w:wordWrap/>
              <w:overflowPunct/>
              <w:topLinePunct w:val="0"/>
              <w:autoSpaceDE/>
              <w:autoSpaceDN/>
              <w:bidi w:val="0"/>
              <w:adjustRightInd/>
              <w:snapToGrid/>
              <w:ind w:left="240" w:leftChars="100"/>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可以监测自身的温度和电压，无需其他外设，在软件上可以查看接收卡的温度和电压，检测发送设备与接收卡间或接收卡与接收卡间的网络通讯质量，记录错误包数，协助排除网络通讯隐患，支持可以回读接收卡的固件程序并保存到本地，软件可以回读接收卡配置参数并保存到本地</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46C4C9A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9</w:t>
            </w:r>
            <w:r>
              <w:rPr>
                <w:rFonts w:hint="eastAsia" w:ascii="宋体" w:hAnsi="宋体" w:eastAsia="宋体" w:cs="宋体"/>
                <w:sz w:val="18"/>
                <w:szCs w:val="18"/>
                <w:shd w:val="clear" w:color="auto" w:fill="auto"/>
                <w:rtl w:val="0"/>
                <w:lang w:val="zh-TW" w:eastAsia="zh-TW"/>
              </w:rPr>
              <w:t>、通过主备冗余机制增加接收卡间网线级联的可靠性。主备级联线路中，当其中一条线路出现故障时，另一条线路会即时工作，保证显示屏正常工作。</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78ACF52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、接受卡出厂时保存了两份应用程序，以防程序更新过程异常导致的接收卡死锁问题。</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9FEC187">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42</w:t>
            </w:r>
            <w:r>
              <w:rPr>
                <w:rFonts w:hint="eastAsia" w:ascii="宋体" w:hAnsi="宋体" w:eastAsia="宋体" w:cs="宋体"/>
                <w:sz w:val="18"/>
                <w:szCs w:val="18"/>
                <w:shd w:val="clear" w:color="auto" w:fill="auto"/>
                <w:rtl w:val="0"/>
                <w:lang w:val="zh-TW" w:eastAsia="zh-TW"/>
              </w:rPr>
              <w:t>张</w:t>
            </w:r>
          </w:p>
        </w:tc>
      </w:tr>
      <w:tr w14:paraId="39B12A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534"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C005B8F">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eastAsia="zh-CN"/>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F84CCD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视频拼接处理器</w:t>
            </w:r>
          </w:p>
        </w:tc>
        <w:tc>
          <w:tcPr>
            <w:tcW w:w="3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FBB5DE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设备与</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屏体为同一厂家，提供</w:t>
            </w:r>
            <w:r>
              <w:rPr>
                <w:rFonts w:hint="eastAsia" w:ascii="宋体" w:hAnsi="宋体" w:eastAsia="宋体" w:cs="宋体"/>
                <w:sz w:val="18"/>
                <w:szCs w:val="18"/>
                <w:shd w:val="clear" w:color="auto" w:fill="auto"/>
                <w:rtl w:val="0"/>
                <w:lang w:val="en-US"/>
              </w:rPr>
              <w:t>CCC</w:t>
            </w:r>
            <w:r>
              <w:rPr>
                <w:rFonts w:hint="eastAsia" w:ascii="宋体" w:hAnsi="宋体" w:eastAsia="宋体" w:cs="宋体"/>
                <w:sz w:val="18"/>
                <w:szCs w:val="18"/>
                <w:shd w:val="clear" w:color="auto" w:fill="auto"/>
                <w:rtl w:val="0"/>
                <w:lang w:val="zh-TW" w:eastAsia="zh-TW"/>
              </w:rPr>
              <w:t>证书复印件加盖原厂公章</w:t>
            </w:r>
          </w:p>
          <w:p w14:paraId="75DC8D8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、带载</w:t>
            </w:r>
            <w:r>
              <w:rPr>
                <w:rFonts w:hint="eastAsia" w:ascii="宋体" w:hAnsi="宋体" w:eastAsia="宋体" w:cs="宋体"/>
                <w:sz w:val="18"/>
                <w:szCs w:val="18"/>
                <w:shd w:val="clear" w:color="auto" w:fill="auto"/>
                <w:rtl w:val="0"/>
                <w:lang w:val="en-US"/>
              </w:rPr>
              <w:t>390</w:t>
            </w:r>
            <w:r>
              <w:rPr>
                <w:rFonts w:hint="eastAsia" w:ascii="宋体" w:hAnsi="宋体" w:eastAsia="宋体" w:cs="宋体"/>
                <w:sz w:val="18"/>
                <w:szCs w:val="18"/>
                <w:shd w:val="clear" w:color="auto" w:fill="auto"/>
                <w:rtl w:val="0"/>
                <w:lang w:val="zh-TW" w:eastAsia="zh-TW"/>
              </w:rPr>
              <w:t>万、横向最大</w:t>
            </w:r>
            <w:r>
              <w:rPr>
                <w:rFonts w:hint="eastAsia" w:ascii="宋体" w:hAnsi="宋体" w:eastAsia="宋体" w:cs="宋体"/>
                <w:sz w:val="18"/>
                <w:szCs w:val="18"/>
                <w:shd w:val="clear" w:color="auto" w:fill="auto"/>
                <w:rtl w:val="0"/>
                <w:lang w:val="en-US"/>
              </w:rPr>
              <w:t>10240</w:t>
            </w:r>
            <w:r>
              <w:rPr>
                <w:rFonts w:hint="eastAsia" w:ascii="宋体" w:hAnsi="宋体" w:eastAsia="宋体" w:cs="宋体"/>
                <w:sz w:val="18"/>
                <w:szCs w:val="18"/>
                <w:shd w:val="clear" w:color="auto" w:fill="auto"/>
                <w:rtl w:val="0"/>
                <w:lang w:val="zh-TW" w:eastAsia="zh-TW"/>
              </w:rPr>
              <w:t>、纵向最大</w:t>
            </w:r>
            <w:r>
              <w:rPr>
                <w:rFonts w:hint="eastAsia" w:ascii="宋体" w:hAnsi="宋体" w:eastAsia="宋体" w:cs="宋体"/>
                <w:sz w:val="18"/>
                <w:szCs w:val="18"/>
                <w:shd w:val="clear" w:color="auto" w:fill="auto"/>
                <w:rtl w:val="0"/>
                <w:lang w:val="en-US"/>
              </w:rPr>
              <w:t>8192</w:t>
            </w:r>
            <w:r>
              <w:rPr>
                <w:rFonts w:hint="eastAsia" w:ascii="宋体" w:hAnsi="宋体" w:eastAsia="宋体" w:cs="宋体"/>
                <w:sz w:val="18"/>
                <w:szCs w:val="18"/>
                <w:shd w:val="clear" w:color="auto" w:fill="auto"/>
                <w:rtl w:val="0"/>
                <w:lang w:val="zh-TW" w:eastAsia="zh-TW"/>
              </w:rPr>
              <w:t>；输入</w:t>
            </w:r>
            <w:r>
              <w:rPr>
                <w:rFonts w:hint="eastAsia" w:ascii="宋体" w:hAnsi="宋体" w:eastAsia="宋体" w:cs="宋体"/>
                <w:sz w:val="18"/>
                <w:szCs w:val="18"/>
                <w:shd w:val="clear" w:color="auto" w:fill="auto"/>
                <w:rtl w:val="0"/>
                <w:lang w:val="en-US"/>
              </w:rPr>
              <w:t>:1xDVI</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2xHDMI</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1xAudio</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1x3G-SDI</w:t>
            </w:r>
            <w:r>
              <w:rPr>
                <w:rFonts w:hint="eastAsia" w:ascii="宋体" w:hAnsi="宋体" w:eastAsia="宋体" w:cs="宋体"/>
                <w:sz w:val="18"/>
                <w:szCs w:val="18"/>
                <w:shd w:val="clear" w:color="auto" w:fill="auto"/>
                <w:rtl w:val="0"/>
                <w:lang w:val="zh-TW" w:eastAsia="zh-TW"/>
              </w:rPr>
              <w:t>（选配）；输出</w:t>
            </w:r>
            <w:r>
              <w:rPr>
                <w:rFonts w:hint="eastAsia" w:ascii="宋体" w:hAnsi="宋体" w:eastAsia="宋体" w:cs="宋体"/>
                <w:sz w:val="18"/>
                <w:szCs w:val="18"/>
                <w:shd w:val="clear" w:color="auto" w:fill="auto"/>
                <w:rtl w:val="0"/>
                <w:lang w:val="en-US"/>
              </w:rPr>
              <w:t>:6x</w:t>
            </w:r>
            <w:r>
              <w:rPr>
                <w:rFonts w:hint="eastAsia" w:ascii="宋体" w:hAnsi="宋体" w:eastAsia="宋体" w:cs="宋体"/>
                <w:sz w:val="18"/>
                <w:szCs w:val="18"/>
                <w:shd w:val="clear" w:color="auto" w:fill="auto"/>
                <w:rtl w:val="0"/>
                <w:lang w:val="zh-TW" w:eastAsia="zh-TW"/>
              </w:rPr>
              <w:t>网口</w:t>
            </w:r>
            <w:r>
              <w:rPr>
                <w:rFonts w:hint="eastAsia" w:ascii="宋体" w:hAnsi="宋体" w:eastAsia="宋体" w:cs="宋体"/>
                <w:sz w:val="18"/>
                <w:szCs w:val="18"/>
                <w:shd w:val="clear" w:color="auto" w:fill="auto"/>
                <w:rtl w:val="0"/>
                <w:lang w:val="zh-TW" w:eastAsia="zh-CN"/>
              </w:rPr>
              <w:t>。</w:t>
            </w:r>
          </w:p>
          <w:p w14:paraId="7154F93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、支持</w:t>
            </w:r>
            <w:r>
              <w:rPr>
                <w:rFonts w:hint="eastAsia" w:ascii="宋体" w:hAnsi="宋体" w:eastAsia="宋体" w:cs="宋体"/>
                <w:sz w:val="18"/>
                <w:szCs w:val="18"/>
                <w:shd w:val="clear" w:color="auto" w:fill="auto"/>
                <w:rtl w:val="0"/>
                <w:lang w:val="en-US"/>
              </w:rPr>
              <w:t>APP</w:t>
            </w:r>
            <w:r>
              <w:rPr>
                <w:rFonts w:hint="eastAsia" w:ascii="宋体" w:hAnsi="宋体" w:eastAsia="宋体" w:cs="宋体"/>
                <w:sz w:val="18"/>
                <w:szCs w:val="18"/>
                <w:shd w:val="clear" w:color="auto" w:fill="auto"/>
                <w:rtl w:val="0"/>
                <w:lang w:val="zh-TW" w:eastAsia="zh-TW"/>
              </w:rPr>
              <w:t>、其他手机，或</w:t>
            </w:r>
            <w:r>
              <w:rPr>
                <w:rFonts w:hint="eastAsia" w:ascii="宋体" w:hAnsi="宋体" w:eastAsia="宋体" w:cs="宋体"/>
                <w:sz w:val="18"/>
                <w:szCs w:val="18"/>
                <w:shd w:val="clear" w:color="auto" w:fill="auto"/>
                <w:rtl w:val="0"/>
                <w:lang w:val="en-US"/>
              </w:rPr>
              <w:t>PAD</w:t>
            </w: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Linux</w:t>
            </w:r>
            <w:r>
              <w:rPr>
                <w:rFonts w:hint="eastAsia" w:ascii="宋体" w:hAnsi="宋体" w:eastAsia="宋体" w:cs="宋体"/>
                <w:sz w:val="18"/>
                <w:szCs w:val="18"/>
                <w:shd w:val="clear" w:color="auto" w:fill="auto"/>
                <w:rtl w:val="0"/>
                <w:lang w:val="zh-TW" w:eastAsia="zh-TW"/>
              </w:rPr>
              <w:t>等设备都可通过网页控制，支持麒麟（</w:t>
            </w:r>
            <w:r>
              <w:rPr>
                <w:rFonts w:hint="eastAsia" w:ascii="宋体" w:hAnsi="宋体" w:eastAsia="宋体" w:cs="宋体"/>
                <w:sz w:val="18"/>
                <w:szCs w:val="18"/>
                <w:shd w:val="clear" w:color="auto" w:fill="auto"/>
                <w:rtl w:val="0"/>
                <w:lang w:val="en-US"/>
              </w:rPr>
              <w:t>Kylin</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linux</w:t>
            </w:r>
            <w:r>
              <w:rPr>
                <w:rFonts w:hint="eastAsia" w:ascii="宋体" w:hAnsi="宋体" w:eastAsia="宋体" w:cs="宋体"/>
                <w:sz w:val="18"/>
                <w:szCs w:val="18"/>
                <w:shd w:val="clear" w:color="auto" w:fill="auto"/>
                <w:rtl w:val="0"/>
                <w:lang w:val="zh-TW" w:eastAsia="zh-TW"/>
              </w:rPr>
              <w:t>操作系统访问设备级交互操作。</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3C548AF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场景调取响应速度＜</w:t>
            </w:r>
            <w:r>
              <w:rPr>
                <w:rFonts w:hint="eastAsia" w:ascii="宋体" w:hAnsi="宋体" w:eastAsia="宋体" w:cs="宋体"/>
                <w:sz w:val="18"/>
                <w:szCs w:val="18"/>
                <w:shd w:val="clear" w:color="auto" w:fill="auto"/>
                <w:rtl w:val="0"/>
                <w:lang w:val="en-US"/>
              </w:rPr>
              <w:t>5ms</w:t>
            </w:r>
            <w:r>
              <w:rPr>
                <w:rFonts w:hint="eastAsia" w:ascii="宋体" w:hAnsi="宋体" w:eastAsia="宋体" w:cs="宋体"/>
                <w:sz w:val="18"/>
                <w:szCs w:val="18"/>
                <w:shd w:val="clear" w:color="auto" w:fill="auto"/>
                <w:rtl w:val="0"/>
                <w:lang w:val="zh-TW" w:eastAsia="zh-TW"/>
              </w:rPr>
              <w:t>；图像开窗响应速度＜</w:t>
            </w:r>
            <w:r>
              <w:rPr>
                <w:rFonts w:hint="eastAsia" w:ascii="宋体" w:hAnsi="宋体" w:eastAsia="宋体" w:cs="宋体"/>
                <w:sz w:val="18"/>
                <w:szCs w:val="18"/>
                <w:shd w:val="clear" w:color="auto" w:fill="auto"/>
                <w:rtl w:val="0"/>
                <w:lang w:val="en-US"/>
              </w:rPr>
              <w:t>10ms</w:t>
            </w:r>
            <w:r>
              <w:rPr>
                <w:rFonts w:hint="eastAsia" w:ascii="宋体" w:hAnsi="宋体" w:eastAsia="宋体" w:cs="宋体"/>
                <w:sz w:val="18"/>
                <w:szCs w:val="18"/>
                <w:shd w:val="clear" w:color="auto" w:fill="auto"/>
                <w:rtl w:val="0"/>
                <w:lang w:val="zh-TW" w:eastAsia="zh-TW"/>
              </w:rPr>
              <w:t xml:space="preserve">。                                                    </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、平均故障时间＞</w:t>
            </w:r>
            <w:r>
              <w:rPr>
                <w:rFonts w:hint="eastAsia" w:ascii="宋体" w:hAnsi="宋体" w:eastAsia="宋体" w:cs="宋体"/>
                <w:sz w:val="18"/>
                <w:szCs w:val="18"/>
                <w:shd w:val="clear" w:color="auto" w:fill="auto"/>
                <w:rtl w:val="0"/>
                <w:lang w:val="en-US"/>
              </w:rPr>
              <w:t>150000</w:t>
            </w:r>
            <w:r>
              <w:rPr>
                <w:rFonts w:hint="eastAsia" w:ascii="宋体" w:hAnsi="宋体" w:eastAsia="宋体" w:cs="宋体"/>
                <w:sz w:val="18"/>
                <w:szCs w:val="18"/>
                <w:shd w:val="clear" w:color="auto" w:fill="auto"/>
                <w:rtl w:val="0"/>
                <w:lang w:val="zh-TW" w:eastAsia="zh-TW"/>
              </w:rPr>
              <w:t>小时，最快修复时间＜</w:t>
            </w:r>
            <w:r>
              <w:rPr>
                <w:rFonts w:hint="eastAsia" w:ascii="宋体" w:hAnsi="宋体" w:eastAsia="宋体" w:cs="宋体"/>
                <w:sz w:val="18"/>
                <w:szCs w:val="18"/>
                <w:shd w:val="clear" w:color="auto" w:fill="auto"/>
                <w:rtl w:val="0"/>
                <w:lang w:val="en-US"/>
              </w:rPr>
              <w:t>3s</w:t>
            </w:r>
            <w:r>
              <w:rPr>
                <w:rFonts w:hint="eastAsia" w:ascii="宋体" w:hAnsi="宋体" w:eastAsia="宋体" w:cs="宋体"/>
                <w:sz w:val="18"/>
                <w:szCs w:val="18"/>
                <w:shd w:val="clear" w:color="auto" w:fill="auto"/>
                <w:rtl w:val="0"/>
                <w:lang w:val="zh-TW" w:eastAsia="zh-TW"/>
              </w:rPr>
              <w:t>。</w:t>
            </w:r>
          </w:p>
          <w:p w14:paraId="59CED02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7B39699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支持智能输出分辨率，采用独有的算法，根据拼接屏的大小自动计算出分辨率，从根本上解决了发送卡带载不同分辨率的问题；支持拼接屏的拼缝补偿，可精确到</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个像素。</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5DF1A26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、支持自检功能，包括：运行情况、</w:t>
            </w:r>
            <w:r>
              <w:rPr>
                <w:rFonts w:hint="eastAsia" w:ascii="宋体" w:hAnsi="宋体" w:eastAsia="宋体" w:cs="宋体"/>
                <w:sz w:val="18"/>
                <w:szCs w:val="18"/>
                <w:shd w:val="clear" w:color="auto" w:fill="auto"/>
                <w:rtl w:val="0"/>
                <w:lang w:val="en-US"/>
              </w:rPr>
              <w:t>CPU</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EMMC</w:t>
            </w:r>
            <w:r>
              <w:rPr>
                <w:rFonts w:hint="eastAsia" w:ascii="宋体" w:hAnsi="宋体" w:eastAsia="宋体" w:cs="宋体"/>
                <w:sz w:val="18"/>
                <w:szCs w:val="18"/>
                <w:shd w:val="clear" w:color="auto" w:fill="auto"/>
                <w:rtl w:val="0"/>
                <w:lang w:val="zh-TW" w:eastAsia="zh-TW"/>
              </w:rPr>
              <w:t>、交叉点通信、内存、电压、温度等状态。</w:t>
            </w:r>
          </w:p>
          <w:p w14:paraId="55A33B7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eastAsia="zh-CN"/>
              </w:rPr>
              <w:t>7</w:t>
            </w:r>
            <w:r>
              <w:rPr>
                <w:rFonts w:hint="eastAsia" w:ascii="宋体" w:hAnsi="宋体" w:eastAsia="宋体" w:cs="宋体"/>
                <w:sz w:val="18"/>
                <w:szCs w:val="18"/>
                <w:shd w:val="clear" w:color="auto" w:fill="auto"/>
                <w:rtl w:val="0"/>
                <w:lang w:val="zh-TW" w:eastAsia="zh-TW"/>
              </w:rPr>
              <w:t xml:space="preserve"> 、支持单张输出板卡最大支持创建</w:t>
            </w:r>
            <w:r>
              <w:rPr>
                <w:rFonts w:hint="eastAsia" w:ascii="宋体" w:hAnsi="宋体" w:eastAsia="宋体" w:cs="宋体"/>
                <w:sz w:val="18"/>
                <w:szCs w:val="18"/>
                <w:shd w:val="clear" w:color="auto" w:fill="auto"/>
                <w:rtl w:val="0"/>
                <w:lang w:val="en-US"/>
              </w:rPr>
              <w:t>16</w:t>
            </w:r>
            <w:r>
              <w:rPr>
                <w:rFonts w:hint="eastAsia" w:ascii="宋体" w:hAnsi="宋体" w:eastAsia="宋体" w:cs="宋体"/>
                <w:sz w:val="18"/>
                <w:szCs w:val="18"/>
                <w:shd w:val="clear" w:color="auto" w:fill="auto"/>
                <w:rtl w:val="0"/>
                <w:lang w:val="zh-TW" w:eastAsia="zh-TW"/>
              </w:rPr>
              <w:t>个图层或</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个</w:t>
            </w:r>
            <w:r>
              <w:rPr>
                <w:rFonts w:hint="eastAsia" w:ascii="宋体" w:hAnsi="宋体" w:eastAsia="宋体" w:cs="宋体"/>
                <w:sz w:val="18"/>
                <w:szCs w:val="18"/>
                <w:shd w:val="clear" w:color="auto" w:fill="auto"/>
                <w:rtl w:val="0"/>
                <w:lang w:val="en-US"/>
              </w:rPr>
              <w:t>DL</w:t>
            </w:r>
            <w:r>
              <w:rPr>
                <w:rFonts w:hint="eastAsia" w:ascii="宋体" w:hAnsi="宋体" w:eastAsia="宋体" w:cs="宋体"/>
                <w:sz w:val="18"/>
                <w:szCs w:val="18"/>
                <w:shd w:val="clear" w:color="auto" w:fill="auto"/>
                <w:rtl w:val="0"/>
                <w:lang w:val="zh-TW" w:eastAsia="zh-TW"/>
              </w:rPr>
              <w:t>图层或</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个</w:t>
            </w:r>
            <w:r>
              <w:rPr>
                <w:rFonts w:hint="eastAsia" w:ascii="宋体" w:hAnsi="宋体" w:eastAsia="宋体" w:cs="宋体"/>
                <w:sz w:val="18"/>
                <w:szCs w:val="18"/>
                <w:shd w:val="clear" w:color="auto" w:fill="auto"/>
                <w:rtl w:val="0"/>
                <w:lang w:val="en-US"/>
              </w:rPr>
              <w:t>4K</w:t>
            </w:r>
            <w:r>
              <w:rPr>
                <w:rFonts w:hint="eastAsia" w:ascii="宋体" w:hAnsi="宋体" w:eastAsia="宋体" w:cs="宋体"/>
                <w:sz w:val="18"/>
                <w:szCs w:val="18"/>
                <w:shd w:val="clear" w:color="auto" w:fill="auto"/>
                <w:rtl w:val="0"/>
                <w:lang w:val="zh-TW" w:eastAsia="zh-TW"/>
              </w:rPr>
              <w:t>图层，每个图层均可放大到</w:t>
            </w:r>
            <w:r>
              <w:rPr>
                <w:rFonts w:hint="eastAsia" w:ascii="宋体" w:hAnsi="宋体" w:eastAsia="宋体" w:cs="宋体"/>
                <w:sz w:val="18"/>
                <w:szCs w:val="18"/>
                <w:shd w:val="clear" w:color="auto" w:fill="auto"/>
                <w:rtl w:val="0"/>
                <w:lang w:val="en-US"/>
              </w:rPr>
              <w:t>4K</w:t>
            </w:r>
            <w:r>
              <w:rPr>
                <w:rFonts w:hint="eastAsia" w:ascii="宋体" w:hAnsi="宋体" w:eastAsia="宋体" w:cs="宋体"/>
                <w:sz w:val="18"/>
                <w:szCs w:val="18"/>
                <w:shd w:val="clear" w:color="auto" w:fill="auto"/>
                <w:rtl w:val="0"/>
                <w:lang w:val="zh-TW" w:eastAsia="zh-TW"/>
              </w:rPr>
              <w:t>，且全部图层可在输出接口间任意漫游且规格不减，有效提高屏幕利用率，图层调度应用灵活。。</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199E946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firstLineChars="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支持可以通过网络直接抓取电脑屏幕，需要配有网络抓取卡，被抓屏端需要安装服务端软件，实现对电脑屏幕通过网络抓取。。</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1C30F53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9</w:t>
            </w:r>
            <w:r>
              <w:rPr>
                <w:rFonts w:hint="eastAsia" w:ascii="宋体" w:hAnsi="宋体" w:eastAsia="宋体" w:cs="宋体"/>
                <w:sz w:val="18"/>
                <w:szCs w:val="18"/>
                <w:shd w:val="clear" w:color="auto" w:fill="auto"/>
                <w:rtl w:val="0"/>
                <w:lang w:val="zh-TW" w:eastAsia="zh-TW"/>
              </w:rPr>
              <w:t>、单张板卡支持</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HDMI2.0/HDMI2.1/DP1.2/DP1.4/HDbaseT/</w:t>
            </w:r>
            <w:r>
              <w:rPr>
                <w:rFonts w:hint="eastAsia" w:ascii="宋体" w:hAnsi="宋体" w:eastAsia="宋体" w:cs="宋体"/>
                <w:sz w:val="18"/>
                <w:szCs w:val="18"/>
                <w:shd w:val="clear" w:color="auto" w:fill="auto"/>
                <w:rtl w:val="0"/>
                <w:lang w:val="zh-TW" w:eastAsia="zh-TW"/>
              </w:rPr>
              <w:t>光纤等接口（内嵌音频或支持</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3.5mm</w:t>
            </w:r>
            <w:r>
              <w:rPr>
                <w:rFonts w:hint="eastAsia" w:ascii="宋体" w:hAnsi="宋体" w:eastAsia="宋体" w:cs="宋体"/>
                <w:sz w:val="18"/>
                <w:szCs w:val="18"/>
                <w:shd w:val="clear" w:color="auto" w:fill="auto"/>
                <w:rtl w:val="0"/>
                <w:lang w:val="zh-TW" w:eastAsia="zh-TW"/>
              </w:rPr>
              <w:t>音频接口），音频支持同步或异步切换。</w:t>
            </w:r>
          </w:p>
          <w:p w14:paraId="6981D88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w:t>
            </w:r>
            <w:r>
              <w:rPr>
                <w:rFonts w:hint="eastAsia" w:ascii="宋体" w:hAnsi="宋体" w:eastAsia="宋体" w:cs="宋体"/>
                <w:sz w:val="18"/>
                <w:szCs w:val="18"/>
                <w:shd w:val="clear" w:color="auto" w:fill="auto"/>
                <w:rtl w:val="0"/>
                <w:lang w:val="en-US"/>
              </w:rPr>
              <w:t>DVI/HDMI</w:t>
            </w:r>
            <w:r>
              <w:rPr>
                <w:rFonts w:hint="eastAsia" w:ascii="宋体" w:hAnsi="宋体" w:eastAsia="宋体" w:cs="宋体"/>
                <w:sz w:val="18"/>
                <w:szCs w:val="18"/>
                <w:shd w:val="clear" w:color="auto" w:fill="auto"/>
                <w:rtl w:val="0"/>
                <w:lang w:val="zh-TW" w:eastAsia="zh-TW"/>
              </w:rPr>
              <w:t>输入板卡可实现单链路（</w:t>
            </w:r>
            <w:r>
              <w:rPr>
                <w:rFonts w:hint="eastAsia" w:ascii="宋体" w:hAnsi="宋体" w:eastAsia="宋体" w:cs="宋体"/>
                <w:sz w:val="18"/>
                <w:szCs w:val="18"/>
                <w:shd w:val="clear" w:color="auto" w:fill="auto"/>
                <w:rtl w:val="0"/>
                <w:lang w:val="en-US"/>
              </w:rPr>
              <w:t>SL</w:t>
            </w:r>
            <w:r>
              <w:rPr>
                <w:rFonts w:hint="eastAsia" w:ascii="宋体" w:hAnsi="宋体" w:eastAsia="宋体" w:cs="宋体"/>
                <w:sz w:val="18"/>
                <w:szCs w:val="18"/>
                <w:shd w:val="clear" w:color="auto" w:fill="auto"/>
                <w:rtl w:val="0"/>
                <w:lang w:val="zh-TW" w:eastAsia="zh-TW"/>
              </w:rPr>
              <w:t>）和双链路（</w:t>
            </w:r>
            <w:r>
              <w:rPr>
                <w:rFonts w:hint="eastAsia" w:ascii="宋体" w:hAnsi="宋体" w:eastAsia="宋体" w:cs="宋体"/>
                <w:sz w:val="18"/>
                <w:szCs w:val="18"/>
                <w:shd w:val="clear" w:color="auto" w:fill="auto"/>
                <w:rtl w:val="0"/>
                <w:lang w:val="en-US"/>
              </w:rPr>
              <w:t>DL</w:t>
            </w:r>
            <w:r>
              <w:rPr>
                <w:rFonts w:hint="eastAsia" w:ascii="宋体" w:hAnsi="宋体" w:eastAsia="宋体" w:cs="宋体"/>
                <w:sz w:val="18"/>
                <w:szCs w:val="18"/>
                <w:shd w:val="clear" w:color="auto" w:fill="auto"/>
                <w:rtl w:val="0"/>
                <w:lang w:val="zh-TW" w:eastAsia="zh-TW"/>
              </w:rPr>
              <w:t>）两种输入模式的实时切换，即支持</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2048X1152@60Hz</w:t>
            </w: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3840X1080@60Hz</w:t>
            </w:r>
            <w:r>
              <w:rPr>
                <w:rFonts w:hint="eastAsia" w:ascii="宋体" w:hAnsi="宋体" w:eastAsia="宋体" w:cs="宋体"/>
                <w:sz w:val="18"/>
                <w:szCs w:val="18"/>
                <w:shd w:val="clear" w:color="auto" w:fill="auto"/>
                <w:rtl w:val="0"/>
                <w:lang w:val="zh-TW" w:eastAsia="zh-TW"/>
              </w:rPr>
              <w:t>同时接入，也支持</w:t>
            </w:r>
            <w:r>
              <w:rPr>
                <w:rFonts w:hint="eastAsia" w:ascii="宋体" w:hAnsi="宋体" w:eastAsia="宋体" w:cs="宋体"/>
                <w:sz w:val="18"/>
                <w:szCs w:val="18"/>
                <w:shd w:val="clear" w:color="auto" w:fill="auto"/>
                <w:rtl w:val="0"/>
                <w:lang w:val="en-US"/>
              </w:rPr>
              <w:t>10bit</w:t>
            </w:r>
            <w:r>
              <w:rPr>
                <w:rFonts w:hint="eastAsia" w:ascii="宋体" w:hAnsi="宋体" w:eastAsia="宋体" w:cs="宋体"/>
                <w:sz w:val="18"/>
                <w:szCs w:val="18"/>
                <w:shd w:val="clear" w:color="auto" w:fill="auto"/>
                <w:rtl w:val="0"/>
                <w:lang w:val="zh-TW" w:eastAsia="zh-TW"/>
              </w:rPr>
              <w:t>视频源输入和</w:t>
            </w:r>
            <w:r>
              <w:rPr>
                <w:rFonts w:hint="eastAsia" w:ascii="宋体" w:hAnsi="宋体" w:eastAsia="宋体" w:cs="宋体"/>
                <w:sz w:val="18"/>
                <w:szCs w:val="18"/>
                <w:shd w:val="clear" w:color="auto" w:fill="auto"/>
                <w:rtl w:val="0"/>
                <w:lang w:val="en-US"/>
              </w:rPr>
              <w:t>HDCP</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，可灵活适配前端各种视频接口。</w:t>
            </w:r>
            <w:r>
              <w:rPr>
                <w:rFonts w:hint="eastAsia" w:ascii="宋体" w:hAnsi="宋体" w:eastAsia="宋体" w:cs="宋体"/>
                <w:sz w:val="18"/>
                <w:szCs w:val="18"/>
                <w:shd w:val="clear" w:color="auto" w:fill="auto"/>
                <w:rtl w:val="0"/>
                <w:lang w:val="en-US"/>
              </w:rPr>
              <w:t>IPC</w:t>
            </w:r>
            <w:r>
              <w:rPr>
                <w:rFonts w:hint="eastAsia" w:ascii="宋体" w:hAnsi="宋体" w:eastAsia="宋体" w:cs="宋体"/>
                <w:sz w:val="18"/>
                <w:szCs w:val="18"/>
                <w:shd w:val="clear" w:color="auto" w:fill="auto"/>
                <w:rtl w:val="0"/>
                <w:lang w:val="zh-TW" w:eastAsia="zh-TW"/>
              </w:rPr>
              <w:t>输入解码卡支持</w:t>
            </w:r>
            <w:r>
              <w:rPr>
                <w:rFonts w:hint="eastAsia" w:ascii="宋体" w:hAnsi="宋体" w:eastAsia="宋体" w:cs="宋体"/>
                <w:sz w:val="18"/>
                <w:szCs w:val="18"/>
                <w:shd w:val="clear" w:color="auto" w:fill="auto"/>
                <w:rtl w:val="0"/>
                <w:lang w:val="en-US"/>
              </w:rPr>
              <w:t>4K</w:t>
            </w:r>
            <w:r>
              <w:rPr>
                <w:rFonts w:hint="eastAsia" w:ascii="宋体" w:hAnsi="宋体" w:eastAsia="宋体" w:cs="宋体"/>
                <w:sz w:val="18"/>
                <w:szCs w:val="18"/>
                <w:shd w:val="clear" w:color="auto" w:fill="auto"/>
                <w:rtl w:val="0"/>
                <w:lang w:val="zh-TW" w:eastAsia="zh-TW"/>
              </w:rPr>
              <w:t>视频输入，单卡最大支持</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4K@60Hz</w:t>
            </w: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16</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1080p@60Hz</w:t>
            </w:r>
            <w:r>
              <w:rPr>
                <w:rFonts w:hint="eastAsia" w:ascii="宋体" w:hAnsi="宋体" w:eastAsia="宋体" w:cs="宋体"/>
                <w:sz w:val="18"/>
                <w:szCs w:val="18"/>
                <w:shd w:val="clear" w:color="auto" w:fill="auto"/>
                <w:rtl w:val="0"/>
                <w:lang w:val="zh-TW" w:eastAsia="zh-TW"/>
              </w:rPr>
              <w:t>视频同时输入解码；支持</w:t>
            </w:r>
            <w:r>
              <w:rPr>
                <w:rFonts w:hint="eastAsia" w:ascii="宋体" w:hAnsi="宋体" w:eastAsia="宋体" w:cs="宋体"/>
                <w:sz w:val="18"/>
                <w:szCs w:val="18"/>
                <w:shd w:val="clear" w:color="auto" w:fill="auto"/>
                <w:rtl w:val="0"/>
                <w:lang w:val="en-US"/>
              </w:rPr>
              <w:t>HDMI2.0/HDMI2.1/DP1.2/DP1.4/HDbaseT/</w:t>
            </w:r>
            <w:r>
              <w:rPr>
                <w:rFonts w:hint="eastAsia" w:ascii="宋体" w:hAnsi="宋体" w:eastAsia="宋体" w:cs="宋体"/>
                <w:sz w:val="18"/>
                <w:szCs w:val="18"/>
                <w:shd w:val="clear" w:color="auto" w:fill="auto"/>
                <w:rtl w:val="0"/>
                <w:lang w:val="zh-TW" w:eastAsia="zh-TW"/>
              </w:rPr>
              <w:t>光纤等接口。</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27721B7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11</w:t>
            </w:r>
            <w:r>
              <w:rPr>
                <w:rFonts w:hint="eastAsia" w:ascii="宋体" w:hAnsi="宋体" w:eastAsia="宋体" w:cs="宋体"/>
                <w:sz w:val="18"/>
                <w:szCs w:val="18"/>
                <w:shd w:val="clear" w:color="auto" w:fill="auto"/>
                <w:rtl w:val="0"/>
                <w:lang w:val="zh-TW" w:eastAsia="zh-TW"/>
              </w:rPr>
              <w:t>、屏幕画质调节支持</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种调节模式：标准模式、文档模式、会议模式、视频模式，每种模式下均支持护眼模式开关设置，护眼模式关闭时，可对亮度、对比度、饱和度、色调、色温、</w:t>
            </w:r>
            <w:r>
              <w:rPr>
                <w:rFonts w:hint="eastAsia" w:ascii="宋体" w:hAnsi="宋体" w:eastAsia="宋体" w:cs="宋体"/>
                <w:sz w:val="18"/>
                <w:szCs w:val="18"/>
                <w:shd w:val="clear" w:color="auto" w:fill="auto"/>
                <w:rtl w:val="0"/>
                <w:lang w:val="en-US"/>
              </w:rPr>
              <w:t>Gamma</w:t>
            </w:r>
            <w:r>
              <w:rPr>
                <w:rFonts w:hint="eastAsia" w:ascii="宋体" w:hAnsi="宋体" w:eastAsia="宋体" w:cs="宋体"/>
                <w:sz w:val="18"/>
                <w:szCs w:val="18"/>
                <w:shd w:val="clear" w:color="auto" w:fill="auto"/>
                <w:rtl w:val="0"/>
                <w:lang w:val="zh-TW" w:eastAsia="zh-TW"/>
              </w:rPr>
              <w:t>进行自定义调节；输出接口画质支持亮度、对比度、饱和度、色调、色温、</w:t>
            </w:r>
            <w:r>
              <w:rPr>
                <w:rFonts w:hint="eastAsia" w:ascii="宋体" w:hAnsi="宋体" w:eastAsia="宋体" w:cs="宋体"/>
                <w:sz w:val="18"/>
                <w:szCs w:val="18"/>
                <w:shd w:val="clear" w:color="auto" w:fill="auto"/>
                <w:rtl w:val="0"/>
                <w:lang w:val="en-US"/>
              </w:rPr>
              <w:t>Gamma</w:t>
            </w:r>
            <w:r>
              <w:rPr>
                <w:rFonts w:hint="eastAsia" w:ascii="宋体" w:hAnsi="宋体" w:eastAsia="宋体" w:cs="宋体"/>
                <w:sz w:val="18"/>
                <w:szCs w:val="18"/>
                <w:shd w:val="clear" w:color="auto" w:fill="auto"/>
                <w:rtl w:val="0"/>
                <w:lang w:val="zh-TW" w:eastAsia="zh-TW"/>
              </w:rPr>
              <w:t>调节，可添加</w:t>
            </w:r>
            <w:r>
              <w:rPr>
                <w:rFonts w:hint="eastAsia" w:ascii="宋体" w:hAnsi="宋体" w:eastAsia="宋体" w:cs="宋体"/>
                <w:sz w:val="18"/>
                <w:szCs w:val="18"/>
                <w:shd w:val="clear" w:color="auto" w:fill="auto"/>
                <w:rtl w:val="0"/>
                <w:lang w:val="en-US"/>
              </w:rPr>
              <w:t>22</w:t>
            </w:r>
            <w:r>
              <w:rPr>
                <w:rFonts w:hint="eastAsia" w:ascii="宋体" w:hAnsi="宋体" w:eastAsia="宋体" w:cs="宋体"/>
                <w:sz w:val="18"/>
                <w:szCs w:val="18"/>
                <w:shd w:val="clear" w:color="auto" w:fill="auto"/>
                <w:rtl w:val="0"/>
                <w:lang w:val="zh-TW" w:eastAsia="zh-TW"/>
              </w:rPr>
              <w:t>种测试画面图像，支持间距、速度、亮度调节。</w:t>
            </w:r>
          </w:p>
          <w:p w14:paraId="6083391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12</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WEB</w:t>
            </w:r>
            <w:r>
              <w:rPr>
                <w:rFonts w:hint="eastAsia" w:ascii="宋体" w:hAnsi="宋体" w:eastAsia="宋体" w:cs="宋体"/>
                <w:sz w:val="18"/>
                <w:szCs w:val="18"/>
                <w:shd w:val="clear" w:color="auto" w:fill="auto"/>
                <w:rtl w:val="0"/>
                <w:lang w:val="zh-TW" w:eastAsia="zh-TW"/>
              </w:rPr>
              <w:t>端支持</w:t>
            </w:r>
            <w:r>
              <w:rPr>
                <w:rFonts w:hint="eastAsia" w:ascii="宋体" w:hAnsi="宋体" w:eastAsia="宋体" w:cs="宋体"/>
                <w:sz w:val="18"/>
                <w:szCs w:val="18"/>
                <w:shd w:val="clear" w:color="auto" w:fill="auto"/>
                <w:rtl w:val="0"/>
                <w:lang w:val="en-US"/>
              </w:rPr>
              <w:t>200</w:t>
            </w:r>
            <w:r>
              <w:rPr>
                <w:rFonts w:hint="eastAsia" w:ascii="宋体" w:hAnsi="宋体" w:eastAsia="宋体" w:cs="宋体"/>
                <w:sz w:val="18"/>
                <w:szCs w:val="18"/>
                <w:shd w:val="clear" w:color="auto" w:fill="auto"/>
                <w:rtl w:val="0"/>
                <w:lang w:val="zh-TW" w:eastAsia="zh-TW"/>
              </w:rPr>
              <w:t>个用户同时在线，</w:t>
            </w:r>
            <w:r>
              <w:rPr>
                <w:rFonts w:hint="eastAsia" w:ascii="宋体" w:hAnsi="宋体" w:eastAsia="宋体" w:cs="宋体"/>
                <w:sz w:val="18"/>
                <w:szCs w:val="18"/>
                <w:shd w:val="clear" w:color="auto" w:fill="auto"/>
                <w:rtl w:val="0"/>
                <w:lang w:val="en-US"/>
              </w:rPr>
              <w:t>50</w:t>
            </w:r>
            <w:r>
              <w:rPr>
                <w:rFonts w:hint="eastAsia" w:ascii="宋体" w:hAnsi="宋体" w:eastAsia="宋体" w:cs="宋体"/>
                <w:sz w:val="18"/>
                <w:szCs w:val="18"/>
                <w:shd w:val="clear" w:color="auto" w:fill="auto"/>
                <w:rtl w:val="0"/>
                <w:lang w:val="zh-TW" w:eastAsia="zh-TW"/>
              </w:rPr>
              <w:t>位用户同时编辑与控制，实时上屏，可在控制系统实时预览其他管理员操作。。</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p w14:paraId="26334DA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13</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支持输入</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输出板卡热拔插恢复时间＜</w:t>
            </w:r>
            <w:r>
              <w:rPr>
                <w:rFonts w:hint="eastAsia" w:ascii="宋体" w:hAnsi="宋体" w:eastAsia="宋体" w:cs="宋体"/>
                <w:sz w:val="18"/>
                <w:szCs w:val="18"/>
                <w:shd w:val="clear" w:color="auto" w:fill="auto"/>
                <w:rtl w:val="0"/>
                <w:lang w:val="en-US"/>
              </w:rPr>
              <w:t>2s</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zh-TW" w:eastAsia="zh-CN"/>
              </w:rPr>
              <w:t>（提供有CMA或ilAC-MRA或CNAS标识的第三方检测机构出具的检测报告复印件并加盖原厂公章）</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DF1AE6A">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台</w:t>
            </w:r>
          </w:p>
        </w:tc>
      </w:tr>
      <w:tr w14:paraId="5493D4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252"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D9C62B0">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eastAsia="zh-CN"/>
              </w:rPr>
              <w:t>9</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11C84FD">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主控工控电脑</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BE560B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1U</w:t>
            </w:r>
            <w:r>
              <w:rPr>
                <w:rFonts w:hint="eastAsia" w:ascii="宋体" w:hAnsi="宋体" w:eastAsia="宋体" w:cs="宋体"/>
                <w:sz w:val="18"/>
                <w:szCs w:val="18"/>
                <w:shd w:val="clear" w:color="auto" w:fill="auto"/>
                <w:rtl w:val="0"/>
                <w:lang w:val="zh-TW" w:eastAsia="zh-TW"/>
              </w:rPr>
              <w:t xml:space="preserve">金属结构机箱；外壳防护等级符合 </w:t>
            </w:r>
            <w:r>
              <w:rPr>
                <w:rFonts w:hint="eastAsia" w:ascii="宋体" w:hAnsi="宋体" w:eastAsia="宋体" w:cs="宋体"/>
                <w:sz w:val="18"/>
                <w:szCs w:val="18"/>
                <w:shd w:val="clear" w:color="auto" w:fill="auto"/>
                <w:rtl w:val="0"/>
                <w:lang w:val="en-US"/>
              </w:rPr>
              <w:t>GB/T 4208-2017</w:t>
            </w:r>
            <w:r>
              <w:rPr>
                <w:rFonts w:hint="eastAsia" w:ascii="宋体" w:hAnsi="宋体" w:eastAsia="宋体" w:cs="宋体"/>
                <w:sz w:val="18"/>
                <w:szCs w:val="18"/>
                <w:shd w:val="clear" w:color="auto" w:fill="auto"/>
                <w:rtl w:val="0"/>
                <w:lang w:val="zh-TW" w:eastAsia="zh-TW"/>
              </w:rPr>
              <w:t xml:space="preserve">中 </w:t>
            </w:r>
            <w:r>
              <w:rPr>
                <w:rFonts w:hint="eastAsia" w:ascii="宋体" w:hAnsi="宋体" w:eastAsia="宋体" w:cs="宋体"/>
                <w:sz w:val="18"/>
                <w:szCs w:val="18"/>
                <w:shd w:val="clear" w:color="auto" w:fill="auto"/>
                <w:rtl w:val="0"/>
                <w:lang w:val="en-US"/>
              </w:rPr>
              <w:t xml:space="preserve">IP20 </w:t>
            </w:r>
            <w:r>
              <w:rPr>
                <w:rFonts w:hint="eastAsia" w:ascii="宋体" w:hAnsi="宋体" w:eastAsia="宋体" w:cs="宋体"/>
                <w:sz w:val="18"/>
                <w:szCs w:val="18"/>
                <w:shd w:val="clear" w:color="auto" w:fill="auto"/>
                <w:rtl w:val="0"/>
                <w:lang w:val="zh-TW" w:eastAsia="zh-TW"/>
              </w:rPr>
              <w:t xml:space="preserve">的要求；噪声不大于 </w:t>
            </w:r>
            <w:r>
              <w:rPr>
                <w:rFonts w:hint="eastAsia" w:ascii="宋体" w:hAnsi="宋体" w:eastAsia="宋体" w:cs="宋体"/>
                <w:sz w:val="18"/>
                <w:szCs w:val="18"/>
                <w:shd w:val="clear" w:color="auto" w:fill="auto"/>
                <w:rtl w:val="0"/>
                <w:lang w:val="en-US"/>
              </w:rPr>
              <w:t>45dB</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A</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核</w:t>
            </w:r>
            <w:r>
              <w:rPr>
                <w:rFonts w:hint="eastAsia" w:ascii="宋体" w:hAnsi="宋体" w:eastAsia="宋体" w:cs="宋体"/>
                <w:sz w:val="18"/>
                <w:szCs w:val="18"/>
                <w:shd w:val="clear" w:color="auto" w:fill="auto"/>
                <w:rtl w:val="0"/>
                <w:lang w:val="en-US"/>
              </w:rPr>
              <w:t>12</w:t>
            </w:r>
            <w:r>
              <w:rPr>
                <w:rFonts w:hint="eastAsia" w:ascii="宋体" w:hAnsi="宋体" w:eastAsia="宋体" w:cs="宋体"/>
                <w:sz w:val="18"/>
                <w:szCs w:val="18"/>
                <w:shd w:val="clear" w:color="auto" w:fill="auto"/>
                <w:rtl w:val="0"/>
                <w:lang w:val="zh-TW" w:eastAsia="zh-TW"/>
              </w:rPr>
              <w:t>线程</w:t>
            </w:r>
            <w:r>
              <w:rPr>
                <w:rFonts w:hint="eastAsia" w:ascii="宋体" w:hAnsi="宋体" w:eastAsia="宋体" w:cs="宋体"/>
                <w:sz w:val="18"/>
                <w:szCs w:val="18"/>
                <w:shd w:val="clear" w:color="auto" w:fill="auto"/>
                <w:rtl w:val="0"/>
                <w:lang w:val="en-US"/>
              </w:rPr>
              <w:t>3.30GHz</w:t>
            </w:r>
            <w:r>
              <w:rPr>
                <w:rFonts w:hint="eastAsia" w:ascii="宋体" w:hAnsi="宋体" w:eastAsia="宋体" w:cs="宋体"/>
                <w:sz w:val="18"/>
                <w:szCs w:val="18"/>
                <w:shd w:val="clear" w:color="auto" w:fill="auto"/>
                <w:rtl w:val="0"/>
                <w:lang w:val="zh-TW" w:eastAsia="zh-TW"/>
              </w:rPr>
              <w:t>主频高速处理器、</w:t>
            </w:r>
            <w:r>
              <w:rPr>
                <w:rFonts w:hint="eastAsia" w:ascii="宋体" w:hAnsi="宋体" w:eastAsia="宋体" w:cs="宋体"/>
                <w:sz w:val="18"/>
                <w:szCs w:val="18"/>
                <w:shd w:val="clear" w:color="auto" w:fill="auto"/>
                <w:rtl w:val="0"/>
                <w:lang w:val="en-US"/>
              </w:rPr>
              <w:t xml:space="preserve">16G DDR4 2666 </w:t>
            </w:r>
            <w:r>
              <w:rPr>
                <w:rFonts w:hint="eastAsia" w:ascii="宋体" w:hAnsi="宋体" w:eastAsia="宋体" w:cs="宋体"/>
                <w:sz w:val="18"/>
                <w:szCs w:val="18"/>
                <w:shd w:val="clear" w:color="auto" w:fill="auto"/>
                <w:rtl w:val="0"/>
                <w:lang w:val="zh-TW" w:eastAsia="zh-TW"/>
              </w:rPr>
              <w:t>高速内存、</w:t>
            </w:r>
            <w:r>
              <w:rPr>
                <w:rFonts w:hint="eastAsia" w:ascii="宋体" w:hAnsi="宋体" w:eastAsia="宋体" w:cs="宋体"/>
                <w:sz w:val="18"/>
                <w:szCs w:val="18"/>
                <w:shd w:val="clear" w:color="auto" w:fill="auto"/>
                <w:rtl w:val="0"/>
                <w:lang w:val="en-US"/>
              </w:rPr>
              <w:t xml:space="preserve">250 </w:t>
            </w:r>
            <w:r>
              <w:rPr>
                <w:rFonts w:hint="eastAsia" w:ascii="宋体" w:hAnsi="宋体" w:eastAsia="宋体" w:cs="宋体"/>
                <w:sz w:val="18"/>
                <w:szCs w:val="18"/>
                <w:shd w:val="clear" w:color="auto" w:fill="auto"/>
                <w:rtl w:val="0"/>
                <w:lang w:val="zh-TW" w:eastAsia="zh-TW"/>
              </w:rPr>
              <w:t>固态硬盘，企业版操作系统；</w:t>
            </w:r>
            <w:r>
              <w:rPr>
                <w:rFonts w:hint="eastAsia" w:ascii="宋体" w:hAnsi="宋体" w:eastAsia="宋体" w:cs="宋体"/>
                <w:sz w:val="18"/>
                <w:szCs w:val="18"/>
                <w:shd w:val="clear" w:color="auto" w:fill="auto"/>
                <w:rtl w:val="0"/>
                <w:lang w:val="en-US"/>
              </w:rPr>
              <w:t xml:space="preserve">MTBF </w:t>
            </w:r>
            <w:r>
              <w:rPr>
                <w:rFonts w:hint="eastAsia" w:ascii="宋体" w:hAnsi="宋体" w:eastAsia="宋体" w:cs="宋体"/>
                <w:sz w:val="18"/>
                <w:szCs w:val="18"/>
                <w:shd w:val="clear" w:color="auto" w:fill="auto"/>
                <w:rtl w:val="0"/>
                <w:lang w:val="zh-TW" w:eastAsia="zh-TW"/>
              </w:rPr>
              <w:t>不小于</w:t>
            </w:r>
            <w:r>
              <w:rPr>
                <w:rFonts w:hint="eastAsia" w:ascii="宋体" w:hAnsi="宋体" w:eastAsia="宋体" w:cs="宋体"/>
                <w:sz w:val="18"/>
                <w:szCs w:val="18"/>
                <w:shd w:val="clear" w:color="auto" w:fill="auto"/>
                <w:rtl w:val="0"/>
                <w:lang w:val="en-US"/>
              </w:rPr>
              <w:t xml:space="preserve">300000 </w:t>
            </w:r>
            <w:r>
              <w:rPr>
                <w:rFonts w:hint="eastAsia" w:ascii="宋体" w:hAnsi="宋体" w:eastAsia="宋体" w:cs="宋体"/>
                <w:sz w:val="18"/>
                <w:szCs w:val="18"/>
                <w:shd w:val="clear" w:color="auto" w:fill="auto"/>
                <w:rtl w:val="0"/>
                <w:lang w:val="zh-TW" w:eastAsia="zh-TW"/>
              </w:rPr>
              <w:t xml:space="preserve">小时，平均修复时间 </w:t>
            </w:r>
            <w:r>
              <w:rPr>
                <w:rFonts w:hint="eastAsia" w:ascii="宋体" w:hAnsi="宋体" w:eastAsia="宋体" w:cs="宋体"/>
                <w:sz w:val="18"/>
                <w:szCs w:val="18"/>
                <w:shd w:val="clear" w:color="auto" w:fill="auto"/>
                <w:rtl w:val="0"/>
                <w:lang w:val="en-US"/>
              </w:rPr>
              <w:t>MTTR</w:t>
            </w:r>
            <w:r>
              <w:rPr>
                <w:rFonts w:hint="eastAsia" w:ascii="宋体" w:hAnsi="宋体" w:eastAsia="宋体" w:cs="宋体"/>
                <w:sz w:val="18"/>
                <w:szCs w:val="18"/>
                <w:shd w:val="clear" w:color="auto" w:fill="auto"/>
                <w:rtl w:val="0"/>
                <w:lang w:val="zh-TW" w:eastAsia="zh-TW"/>
              </w:rPr>
              <w:t>小于</w:t>
            </w:r>
            <w:r>
              <w:rPr>
                <w:rFonts w:hint="eastAsia" w:ascii="宋体" w:hAnsi="宋体" w:eastAsia="宋体" w:cs="宋体"/>
                <w:sz w:val="18"/>
                <w:szCs w:val="18"/>
                <w:shd w:val="clear" w:color="auto" w:fill="auto"/>
                <w:rtl w:val="0"/>
                <w:lang w:val="en-US"/>
              </w:rPr>
              <w:t xml:space="preserve">15 </w:t>
            </w:r>
            <w:r>
              <w:rPr>
                <w:rFonts w:hint="eastAsia" w:ascii="宋体" w:hAnsi="宋体" w:eastAsia="宋体" w:cs="宋体"/>
                <w:sz w:val="18"/>
                <w:szCs w:val="18"/>
                <w:shd w:val="clear" w:color="auto" w:fill="auto"/>
                <w:rtl w:val="0"/>
                <w:lang w:val="zh-TW" w:eastAsia="zh-TW"/>
              </w:rPr>
              <w:t>分钟；</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提供检测机构出具的测试报告并加盖生产厂商公章）</w:t>
            </w:r>
          </w:p>
          <w:p w14:paraId="679BD44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、支持</w:t>
            </w:r>
            <w:r>
              <w:rPr>
                <w:rFonts w:hint="eastAsia" w:ascii="宋体" w:hAnsi="宋体" w:eastAsia="宋体" w:cs="宋体"/>
                <w:sz w:val="18"/>
                <w:szCs w:val="18"/>
                <w:shd w:val="clear" w:color="auto" w:fill="auto"/>
                <w:rtl w:val="0"/>
                <w:lang w:val="en-US"/>
              </w:rPr>
              <w:t xml:space="preserve">1 </w:t>
            </w:r>
            <w:r>
              <w:rPr>
                <w:rFonts w:hint="eastAsia" w:ascii="宋体" w:hAnsi="宋体" w:eastAsia="宋体" w:cs="宋体"/>
                <w:sz w:val="18"/>
                <w:szCs w:val="18"/>
                <w:shd w:val="clear" w:color="auto" w:fill="auto"/>
                <w:rtl w:val="0"/>
                <w:lang w:val="zh-TW" w:eastAsia="zh-TW"/>
              </w:rPr>
              <w:t xml:space="preserve">路 </w:t>
            </w:r>
            <w:r>
              <w:rPr>
                <w:rFonts w:hint="eastAsia" w:ascii="宋体" w:hAnsi="宋体" w:eastAsia="宋体" w:cs="宋体"/>
                <w:sz w:val="18"/>
                <w:szCs w:val="18"/>
                <w:shd w:val="clear" w:color="auto" w:fill="auto"/>
                <w:rtl w:val="0"/>
                <w:lang w:val="en-US"/>
              </w:rPr>
              <w:t xml:space="preserve">DP </w:t>
            </w:r>
            <w:r>
              <w:rPr>
                <w:rFonts w:hint="eastAsia" w:ascii="宋体" w:hAnsi="宋体" w:eastAsia="宋体" w:cs="宋体"/>
                <w:sz w:val="18"/>
                <w:szCs w:val="18"/>
                <w:shd w:val="clear" w:color="auto" w:fill="auto"/>
                <w:rtl w:val="0"/>
                <w:lang w:val="zh-TW" w:eastAsia="zh-TW"/>
              </w:rPr>
              <w:t>输出，接口分辨率可设置为</w:t>
            </w:r>
            <w:r>
              <w:rPr>
                <w:rFonts w:hint="eastAsia" w:ascii="宋体" w:hAnsi="宋体" w:eastAsia="宋体" w:cs="宋体"/>
                <w:sz w:val="18"/>
                <w:szCs w:val="18"/>
                <w:shd w:val="clear" w:color="auto" w:fill="auto"/>
                <w:rtl w:val="0"/>
                <w:lang w:val="en-US"/>
              </w:rPr>
              <w:t>4096*2160@60Hz</w:t>
            </w:r>
            <w:r>
              <w:rPr>
                <w:rFonts w:hint="eastAsia" w:ascii="宋体" w:hAnsi="宋体" w:eastAsia="宋体" w:cs="宋体"/>
                <w:sz w:val="18"/>
                <w:szCs w:val="18"/>
                <w:shd w:val="clear" w:color="auto" w:fill="auto"/>
                <w:rtl w:val="0"/>
                <w:lang w:val="zh-TW" w:eastAsia="zh-TW"/>
              </w:rPr>
              <w:t xml:space="preserve">，单接口极限宽度可设置为 </w:t>
            </w:r>
            <w:r>
              <w:rPr>
                <w:rFonts w:hint="eastAsia" w:ascii="宋体" w:hAnsi="宋体" w:eastAsia="宋体" w:cs="宋体"/>
                <w:sz w:val="18"/>
                <w:szCs w:val="18"/>
                <w:shd w:val="clear" w:color="auto" w:fill="auto"/>
                <w:rtl w:val="0"/>
                <w:lang w:val="en-US"/>
              </w:rPr>
              <w:t>8192</w:t>
            </w:r>
            <w:r>
              <w:rPr>
                <w:rFonts w:hint="eastAsia" w:ascii="宋体" w:hAnsi="宋体" w:eastAsia="宋体" w:cs="宋体"/>
                <w:sz w:val="18"/>
                <w:szCs w:val="18"/>
                <w:shd w:val="clear" w:color="auto" w:fill="auto"/>
                <w:rtl w:val="0"/>
                <w:lang w:val="zh-TW" w:eastAsia="zh-TW"/>
              </w:rPr>
              <w:t xml:space="preserve">，单口极限高度可设置 </w:t>
            </w:r>
            <w:r>
              <w:rPr>
                <w:rFonts w:hint="eastAsia" w:ascii="宋体" w:hAnsi="宋体" w:eastAsia="宋体" w:cs="宋体"/>
                <w:sz w:val="18"/>
                <w:szCs w:val="18"/>
                <w:shd w:val="clear" w:color="auto" w:fill="auto"/>
                <w:rtl w:val="0"/>
                <w:lang w:val="en-US"/>
              </w:rPr>
              <w:t>4095</w:t>
            </w:r>
            <w:r>
              <w:rPr>
                <w:rFonts w:hint="eastAsia" w:ascii="宋体" w:hAnsi="宋体" w:eastAsia="宋体" w:cs="宋体"/>
                <w:sz w:val="18"/>
                <w:szCs w:val="18"/>
                <w:shd w:val="clear" w:color="auto" w:fill="auto"/>
                <w:rtl w:val="0"/>
                <w:lang w:val="zh-TW" w:eastAsia="zh-TW"/>
              </w:rPr>
              <w:t>。支持</w:t>
            </w:r>
            <w:r>
              <w:rPr>
                <w:rFonts w:hint="eastAsia" w:ascii="宋体" w:hAnsi="宋体" w:eastAsia="宋体" w:cs="宋体"/>
                <w:sz w:val="18"/>
                <w:szCs w:val="18"/>
                <w:shd w:val="clear" w:color="auto" w:fill="auto"/>
                <w:rtl w:val="0"/>
                <w:lang w:val="en-US"/>
              </w:rPr>
              <w:t xml:space="preserve">4 </w:t>
            </w:r>
            <w:r>
              <w:rPr>
                <w:rFonts w:hint="eastAsia" w:ascii="宋体" w:hAnsi="宋体" w:eastAsia="宋体" w:cs="宋体"/>
                <w:sz w:val="18"/>
                <w:szCs w:val="18"/>
                <w:shd w:val="clear" w:color="auto" w:fill="auto"/>
                <w:rtl w:val="0"/>
                <w:lang w:val="zh-TW" w:eastAsia="zh-TW"/>
              </w:rPr>
              <w:t xml:space="preserve">路 </w:t>
            </w:r>
            <w:r>
              <w:rPr>
                <w:rFonts w:hint="eastAsia" w:ascii="宋体" w:hAnsi="宋体" w:eastAsia="宋体" w:cs="宋体"/>
                <w:sz w:val="18"/>
                <w:szCs w:val="18"/>
                <w:shd w:val="clear" w:color="auto" w:fill="auto"/>
                <w:rtl w:val="0"/>
                <w:lang w:val="en-US"/>
              </w:rPr>
              <w:t xml:space="preserve">HDMI </w:t>
            </w:r>
            <w:r>
              <w:rPr>
                <w:rFonts w:hint="eastAsia" w:ascii="宋体" w:hAnsi="宋体" w:eastAsia="宋体" w:cs="宋体"/>
                <w:sz w:val="18"/>
                <w:szCs w:val="18"/>
                <w:shd w:val="clear" w:color="auto" w:fill="auto"/>
                <w:rtl w:val="0"/>
                <w:lang w:val="zh-TW" w:eastAsia="zh-TW"/>
              </w:rPr>
              <w:t xml:space="preserve">输出，第一个接口可设置为 </w:t>
            </w:r>
            <w:r>
              <w:rPr>
                <w:rFonts w:hint="eastAsia" w:ascii="宋体" w:hAnsi="宋体" w:eastAsia="宋体" w:cs="宋体"/>
                <w:sz w:val="18"/>
                <w:szCs w:val="18"/>
                <w:shd w:val="clear" w:color="auto" w:fill="auto"/>
                <w:rtl w:val="0"/>
                <w:lang w:val="en-US"/>
              </w:rPr>
              <w:t xml:space="preserve">4K </w:t>
            </w:r>
            <w:r>
              <w:rPr>
                <w:rFonts w:hint="eastAsia" w:ascii="宋体" w:hAnsi="宋体" w:eastAsia="宋体" w:cs="宋体"/>
                <w:sz w:val="18"/>
                <w:szCs w:val="18"/>
                <w:shd w:val="clear" w:color="auto" w:fill="auto"/>
                <w:rtl w:val="0"/>
                <w:lang w:val="zh-TW" w:eastAsia="zh-TW"/>
              </w:rPr>
              <w:t xml:space="preserve">模式，分辨率可以设置为 </w:t>
            </w:r>
            <w:r>
              <w:rPr>
                <w:rFonts w:hint="eastAsia" w:ascii="宋体" w:hAnsi="宋体" w:eastAsia="宋体" w:cs="宋体"/>
                <w:sz w:val="18"/>
                <w:szCs w:val="18"/>
                <w:shd w:val="clear" w:color="auto" w:fill="auto"/>
                <w:rtl w:val="0"/>
                <w:lang w:val="en-US"/>
              </w:rPr>
              <w:t>4096*2160@60Hz</w:t>
            </w:r>
            <w:r>
              <w:rPr>
                <w:rFonts w:hint="eastAsia" w:ascii="宋体" w:hAnsi="宋体" w:eastAsia="宋体" w:cs="宋体"/>
                <w:sz w:val="18"/>
                <w:szCs w:val="18"/>
                <w:shd w:val="clear" w:color="auto" w:fill="auto"/>
                <w:rtl w:val="0"/>
                <w:lang w:val="zh-TW" w:eastAsia="zh-TW"/>
              </w:rPr>
              <w:t xml:space="preserve">，单接口极限宽度可设置为 </w:t>
            </w:r>
            <w:r>
              <w:rPr>
                <w:rFonts w:hint="eastAsia" w:ascii="宋体" w:hAnsi="宋体" w:eastAsia="宋体" w:cs="宋体"/>
                <w:sz w:val="18"/>
                <w:szCs w:val="18"/>
                <w:shd w:val="clear" w:color="auto" w:fill="auto"/>
                <w:rtl w:val="0"/>
                <w:lang w:val="en-US"/>
              </w:rPr>
              <w:t>8192</w:t>
            </w:r>
            <w:r>
              <w:rPr>
                <w:rFonts w:hint="eastAsia" w:ascii="宋体" w:hAnsi="宋体" w:eastAsia="宋体" w:cs="宋体"/>
                <w:sz w:val="18"/>
                <w:szCs w:val="18"/>
                <w:shd w:val="clear" w:color="auto" w:fill="auto"/>
                <w:rtl w:val="0"/>
                <w:lang w:val="zh-TW" w:eastAsia="zh-TW"/>
              </w:rPr>
              <w:t xml:space="preserve">，单口极限高度可设置 </w:t>
            </w:r>
            <w:r>
              <w:rPr>
                <w:rFonts w:hint="eastAsia" w:ascii="宋体" w:hAnsi="宋体" w:eastAsia="宋体" w:cs="宋体"/>
                <w:sz w:val="18"/>
                <w:szCs w:val="18"/>
                <w:shd w:val="clear" w:color="auto" w:fill="auto"/>
                <w:rtl w:val="0"/>
                <w:lang w:val="en-US"/>
              </w:rPr>
              <w:t>4095</w:t>
            </w:r>
            <w:r>
              <w:rPr>
                <w:rFonts w:hint="eastAsia" w:ascii="宋体" w:hAnsi="宋体" w:eastAsia="宋体" w:cs="宋体"/>
                <w:sz w:val="18"/>
                <w:szCs w:val="18"/>
                <w:shd w:val="clear" w:color="auto" w:fill="auto"/>
                <w:rtl w:val="0"/>
                <w:lang w:val="zh-TW" w:eastAsia="zh-TW"/>
              </w:rPr>
              <w:t xml:space="preserve">，此时另外三个 </w:t>
            </w:r>
            <w:r>
              <w:rPr>
                <w:rFonts w:hint="eastAsia" w:ascii="宋体" w:hAnsi="宋体" w:eastAsia="宋体" w:cs="宋体"/>
                <w:sz w:val="18"/>
                <w:szCs w:val="18"/>
                <w:shd w:val="clear" w:color="auto" w:fill="auto"/>
                <w:rtl w:val="0"/>
                <w:lang w:val="en-US"/>
              </w:rPr>
              <w:t xml:space="preserve">HDMI </w:t>
            </w:r>
            <w:r>
              <w:rPr>
                <w:rFonts w:hint="eastAsia" w:ascii="宋体" w:hAnsi="宋体" w:eastAsia="宋体" w:cs="宋体"/>
                <w:sz w:val="18"/>
                <w:szCs w:val="18"/>
                <w:shd w:val="clear" w:color="auto" w:fill="auto"/>
                <w:rtl w:val="0"/>
                <w:lang w:val="zh-TW" w:eastAsia="zh-TW"/>
              </w:rPr>
              <w:t xml:space="preserve">接口禁用。第一个接口设置为 </w:t>
            </w:r>
            <w:r>
              <w:rPr>
                <w:rFonts w:hint="eastAsia" w:ascii="宋体" w:hAnsi="宋体" w:eastAsia="宋体" w:cs="宋体"/>
                <w:sz w:val="18"/>
                <w:szCs w:val="18"/>
                <w:shd w:val="clear" w:color="auto" w:fill="auto"/>
                <w:rtl w:val="0"/>
                <w:lang w:val="en-US"/>
              </w:rPr>
              <w:t xml:space="preserve">2K </w:t>
            </w:r>
            <w:r>
              <w:rPr>
                <w:rFonts w:hint="eastAsia" w:ascii="宋体" w:hAnsi="宋体" w:eastAsia="宋体" w:cs="宋体"/>
                <w:sz w:val="18"/>
                <w:szCs w:val="18"/>
                <w:shd w:val="clear" w:color="auto" w:fill="auto"/>
                <w:rtl w:val="0"/>
                <w:lang w:val="zh-TW" w:eastAsia="zh-TW"/>
              </w:rPr>
              <w:t>模式时，</w:t>
            </w:r>
            <w:r>
              <w:rPr>
                <w:rFonts w:hint="eastAsia" w:ascii="宋体" w:hAnsi="宋体" w:eastAsia="宋体" w:cs="宋体"/>
                <w:sz w:val="18"/>
                <w:szCs w:val="18"/>
                <w:shd w:val="clear" w:color="auto" w:fill="auto"/>
                <w:rtl w:val="0"/>
                <w:lang w:val="en-US"/>
              </w:rPr>
              <w:t xml:space="preserve">4 </w:t>
            </w:r>
            <w:r>
              <w:rPr>
                <w:rFonts w:hint="eastAsia" w:ascii="宋体" w:hAnsi="宋体" w:eastAsia="宋体" w:cs="宋体"/>
                <w:sz w:val="18"/>
                <w:szCs w:val="18"/>
                <w:shd w:val="clear" w:color="auto" w:fill="auto"/>
                <w:rtl w:val="0"/>
                <w:lang w:val="zh-TW" w:eastAsia="zh-TW"/>
              </w:rPr>
              <w:t xml:space="preserve">个 </w:t>
            </w:r>
            <w:r>
              <w:rPr>
                <w:rFonts w:hint="eastAsia" w:ascii="宋体" w:hAnsi="宋体" w:eastAsia="宋体" w:cs="宋体"/>
                <w:sz w:val="18"/>
                <w:szCs w:val="18"/>
                <w:shd w:val="clear" w:color="auto" w:fill="auto"/>
                <w:rtl w:val="0"/>
                <w:lang w:val="en-US"/>
              </w:rPr>
              <w:t xml:space="preserve">HDMI </w:t>
            </w:r>
            <w:r>
              <w:rPr>
                <w:rFonts w:hint="eastAsia" w:ascii="宋体" w:hAnsi="宋体" w:eastAsia="宋体" w:cs="宋体"/>
                <w:sz w:val="18"/>
                <w:szCs w:val="18"/>
                <w:shd w:val="clear" w:color="auto" w:fill="auto"/>
                <w:rtl w:val="0"/>
                <w:lang w:val="zh-TW" w:eastAsia="zh-TW"/>
              </w:rPr>
              <w:t xml:space="preserve">口可同时输出，分辨率设置为 </w:t>
            </w:r>
            <w:r>
              <w:rPr>
                <w:rFonts w:hint="eastAsia" w:ascii="宋体" w:hAnsi="宋体" w:eastAsia="宋体" w:cs="宋体"/>
                <w:sz w:val="18"/>
                <w:szCs w:val="18"/>
                <w:shd w:val="clear" w:color="auto" w:fill="auto"/>
                <w:rtl w:val="0"/>
                <w:lang w:val="en-US"/>
              </w:rPr>
              <w:t>1920*1080@60hz,</w:t>
            </w:r>
            <w:r>
              <w:rPr>
                <w:rFonts w:hint="eastAsia" w:ascii="宋体" w:hAnsi="宋体" w:eastAsia="宋体" w:cs="宋体"/>
                <w:sz w:val="18"/>
                <w:szCs w:val="18"/>
                <w:shd w:val="clear" w:color="auto" w:fill="auto"/>
                <w:rtl w:val="0"/>
                <w:lang w:val="zh-TW" w:eastAsia="zh-TW"/>
              </w:rPr>
              <w:t xml:space="preserve">单口极限宽度 </w:t>
            </w:r>
            <w:r>
              <w:rPr>
                <w:rFonts w:hint="eastAsia" w:ascii="宋体" w:hAnsi="宋体" w:eastAsia="宋体" w:cs="宋体"/>
                <w:sz w:val="18"/>
                <w:szCs w:val="18"/>
                <w:shd w:val="clear" w:color="auto" w:fill="auto"/>
                <w:rtl w:val="0"/>
                <w:lang w:val="en-US"/>
              </w:rPr>
              <w:t>2048</w:t>
            </w:r>
            <w:r>
              <w:rPr>
                <w:rFonts w:hint="eastAsia" w:ascii="宋体" w:hAnsi="宋体" w:eastAsia="宋体" w:cs="宋体"/>
                <w:sz w:val="18"/>
                <w:szCs w:val="18"/>
                <w:shd w:val="clear" w:color="auto" w:fill="auto"/>
                <w:rtl w:val="0"/>
                <w:lang w:val="zh-TW" w:eastAsia="zh-TW"/>
              </w:rPr>
              <w:t xml:space="preserve">，极限高度 </w:t>
            </w:r>
            <w:r>
              <w:rPr>
                <w:rFonts w:hint="eastAsia" w:ascii="宋体" w:hAnsi="宋体" w:eastAsia="宋体" w:cs="宋体"/>
                <w:sz w:val="18"/>
                <w:szCs w:val="18"/>
                <w:shd w:val="clear" w:color="auto" w:fill="auto"/>
                <w:rtl w:val="0"/>
                <w:lang w:val="en-US"/>
              </w:rPr>
              <w:t>1280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提供检测机构出具的测试报告并加盖生产厂商公章）</w:t>
            </w:r>
          </w:p>
          <w:p w14:paraId="0E54215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、支持一键硬件开关机控制和一键软件远程开关机控制，支持</w:t>
            </w: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 xml:space="preserve">路 </w:t>
            </w:r>
            <w:r>
              <w:rPr>
                <w:rFonts w:hint="eastAsia" w:ascii="宋体" w:hAnsi="宋体" w:eastAsia="宋体" w:cs="宋体"/>
                <w:sz w:val="18"/>
                <w:szCs w:val="18"/>
                <w:shd w:val="clear" w:color="auto" w:fill="auto"/>
                <w:rtl w:val="0"/>
                <w:lang w:val="en-US"/>
              </w:rPr>
              <w:t xml:space="preserve">USB </w:t>
            </w:r>
            <w:r>
              <w:rPr>
                <w:rFonts w:hint="eastAsia" w:ascii="宋体" w:hAnsi="宋体" w:eastAsia="宋体" w:cs="宋体"/>
                <w:sz w:val="18"/>
                <w:szCs w:val="18"/>
                <w:shd w:val="clear" w:color="auto" w:fill="auto"/>
                <w:rtl w:val="0"/>
                <w:lang w:val="zh-TW" w:eastAsia="zh-TW"/>
              </w:rPr>
              <w:t>接口、</w:t>
            </w:r>
            <w:r>
              <w:rPr>
                <w:rFonts w:hint="eastAsia" w:ascii="宋体" w:hAnsi="宋体" w:eastAsia="宋体" w:cs="宋体"/>
                <w:sz w:val="18"/>
                <w:szCs w:val="18"/>
                <w:shd w:val="clear" w:color="auto" w:fill="auto"/>
                <w:rtl w:val="0"/>
                <w:lang w:val="en-US"/>
              </w:rPr>
              <w:t xml:space="preserve">1 </w:t>
            </w:r>
            <w:r>
              <w:rPr>
                <w:rFonts w:hint="eastAsia" w:ascii="宋体" w:hAnsi="宋体" w:eastAsia="宋体" w:cs="宋体"/>
                <w:sz w:val="18"/>
                <w:szCs w:val="18"/>
                <w:shd w:val="clear" w:color="auto" w:fill="auto"/>
                <w:rtl w:val="0"/>
                <w:lang w:val="zh-TW" w:eastAsia="zh-TW"/>
              </w:rPr>
              <w:t xml:space="preserve">路 </w:t>
            </w:r>
            <w:r>
              <w:rPr>
                <w:rFonts w:hint="eastAsia" w:ascii="宋体" w:hAnsi="宋体" w:eastAsia="宋体" w:cs="宋体"/>
                <w:sz w:val="18"/>
                <w:szCs w:val="18"/>
                <w:shd w:val="clear" w:color="auto" w:fill="auto"/>
                <w:rtl w:val="0"/>
                <w:lang w:val="en-US"/>
              </w:rPr>
              <w:t xml:space="preserve">3.5mm </w:t>
            </w:r>
            <w:r>
              <w:rPr>
                <w:rFonts w:hint="eastAsia" w:ascii="宋体" w:hAnsi="宋体" w:eastAsia="宋体" w:cs="宋体"/>
                <w:sz w:val="18"/>
                <w:szCs w:val="18"/>
                <w:shd w:val="clear" w:color="auto" w:fill="auto"/>
                <w:rtl w:val="0"/>
                <w:lang w:val="zh-TW" w:eastAsia="zh-TW"/>
              </w:rPr>
              <w:t>麦克风音频输入接口、</w:t>
            </w:r>
            <w:r>
              <w:rPr>
                <w:rFonts w:hint="eastAsia" w:ascii="宋体" w:hAnsi="宋体" w:eastAsia="宋体" w:cs="宋体"/>
                <w:sz w:val="18"/>
                <w:szCs w:val="18"/>
                <w:shd w:val="clear" w:color="auto" w:fill="auto"/>
                <w:rtl w:val="0"/>
                <w:lang w:val="en-US"/>
              </w:rPr>
              <w:t xml:space="preserve">1 </w:t>
            </w:r>
            <w:r>
              <w:rPr>
                <w:rFonts w:hint="eastAsia" w:ascii="宋体" w:hAnsi="宋体" w:eastAsia="宋体" w:cs="宋体"/>
                <w:sz w:val="18"/>
                <w:szCs w:val="18"/>
                <w:shd w:val="clear" w:color="auto" w:fill="auto"/>
                <w:rtl w:val="0"/>
                <w:lang w:val="zh-TW" w:eastAsia="zh-TW"/>
              </w:rPr>
              <w:t xml:space="preserve">路 </w:t>
            </w:r>
            <w:r>
              <w:rPr>
                <w:rFonts w:hint="eastAsia" w:ascii="宋体" w:hAnsi="宋体" w:eastAsia="宋体" w:cs="宋体"/>
                <w:sz w:val="18"/>
                <w:szCs w:val="18"/>
                <w:shd w:val="clear" w:color="auto" w:fill="auto"/>
                <w:rtl w:val="0"/>
                <w:lang w:val="en-US"/>
              </w:rPr>
              <w:t>3.5mm</w:t>
            </w:r>
            <w:r>
              <w:rPr>
                <w:rFonts w:hint="eastAsia" w:ascii="宋体" w:hAnsi="宋体" w:eastAsia="宋体" w:cs="宋体"/>
                <w:sz w:val="18"/>
                <w:szCs w:val="18"/>
                <w:shd w:val="clear" w:color="auto" w:fill="auto"/>
                <w:rtl w:val="0"/>
                <w:lang w:val="zh-TW" w:eastAsia="zh-TW"/>
              </w:rPr>
              <w:t xml:space="preserve">音频输出接口，支持千兆网口通讯，支持第三方通过 </w:t>
            </w:r>
            <w:r>
              <w:rPr>
                <w:rFonts w:hint="eastAsia" w:ascii="宋体" w:hAnsi="宋体" w:eastAsia="宋体" w:cs="宋体"/>
                <w:sz w:val="18"/>
                <w:szCs w:val="18"/>
                <w:shd w:val="clear" w:color="auto" w:fill="auto"/>
                <w:rtl w:val="0"/>
                <w:lang w:val="en-US"/>
              </w:rPr>
              <w:t>TCP</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 xml:space="preserve">UDP </w:t>
            </w:r>
            <w:r>
              <w:rPr>
                <w:rFonts w:hint="eastAsia" w:ascii="宋体" w:hAnsi="宋体" w:eastAsia="宋体" w:cs="宋体"/>
                <w:sz w:val="18"/>
                <w:szCs w:val="18"/>
                <w:shd w:val="clear" w:color="auto" w:fill="auto"/>
                <w:rtl w:val="0"/>
                <w:lang w:val="zh-TW" w:eastAsia="zh-TW"/>
              </w:rPr>
              <w:t>进行集成控制；</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提供检测机构出具的测试报告并加盖生产厂商鲜章）</w:t>
            </w:r>
          </w:p>
          <w:p w14:paraId="72409D0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、支持不少于</w:t>
            </w:r>
            <w:r>
              <w:rPr>
                <w:rFonts w:hint="eastAsia" w:ascii="宋体" w:hAnsi="宋体" w:eastAsia="宋体" w:cs="宋体"/>
                <w:sz w:val="18"/>
                <w:szCs w:val="18"/>
                <w:shd w:val="clear" w:color="auto" w:fill="auto"/>
                <w:rtl w:val="0"/>
                <w:lang w:val="en-US"/>
              </w:rPr>
              <w:t xml:space="preserve">10 </w:t>
            </w:r>
            <w:r>
              <w:rPr>
                <w:rFonts w:hint="eastAsia" w:ascii="宋体" w:hAnsi="宋体" w:eastAsia="宋体" w:cs="宋体"/>
                <w:sz w:val="18"/>
                <w:szCs w:val="18"/>
                <w:shd w:val="clear" w:color="auto" w:fill="auto"/>
                <w:rtl w:val="0"/>
                <w:lang w:val="zh-TW" w:eastAsia="zh-TW"/>
              </w:rPr>
              <w:t>台设备联机控制，通过一台主机控制其他从机进行素材下发、画面编辑、属性编辑、节目切换、进度调整；</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提供检测机构出具的测试报告并加盖生产厂商公章）</w:t>
            </w:r>
          </w:p>
          <w:p w14:paraId="67173A4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TW"/>
              </w:rPr>
              <w:t>、支持输出接口的任意拆分重组以及任意角度旋转，实现对不规则显示屏的拼接带载；支持</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4K</w:t>
            </w:r>
            <w:r>
              <w:rPr>
                <w:rFonts w:hint="eastAsia" w:ascii="宋体" w:hAnsi="宋体" w:eastAsia="宋体" w:cs="宋体"/>
                <w:sz w:val="18"/>
                <w:szCs w:val="18"/>
                <w:shd w:val="clear" w:color="auto" w:fill="auto"/>
                <w:rtl w:val="0"/>
                <w:lang w:val="zh-TW" w:eastAsia="zh-TW"/>
              </w:rPr>
              <w:t>输出，可以拆分成</w:t>
            </w:r>
            <w:r>
              <w:rPr>
                <w:rFonts w:hint="eastAsia" w:ascii="宋体" w:hAnsi="宋体" w:eastAsia="宋体" w:cs="宋体"/>
                <w:sz w:val="18"/>
                <w:szCs w:val="18"/>
                <w:shd w:val="clear" w:color="auto" w:fill="auto"/>
                <w:rtl w:val="0"/>
                <w:lang w:val="en-US"/>
              </w:rPr>
              <w:t>1024</w:t>
            </w:r>
            <w:r>
              <w:rPr>
                <w:rFonts w:hint="eastAsia" w:ascii="宋体" w:hAnsi="宋体" w:eastAsia="宋体" w:cs="宋体"/>
                <w:sz w:val="18"/>
                <w:szCs w:val="18"/>
                <w:shd w:val="clear" w:color="auto" w:fill="auto"/>
                <w:rtl w:val="0"/>
                <w:lang w:val="zh-TW" w:eastAsia="zh-TW"/>
              </w:rPr>
              <w:t>个子输出，每个子输出支持任意角度旋转，可对子输出接口位置任意进行排序；</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提供检测机构出具的测试报告并加盖生产厂商公章）</w:t>
            </w:r>
          </w:p>
          <w:p w14:paraId="232185C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、支持可视化智控平台移动端程序对播放画面的编辑和控制；</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提供检测机构出具的测试报告并加盖生产厂商公章）</w:t>
            </w:r>
          </w:p>
          <w:p w14:paraId="4F45F78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7</w:t>
            </w:r>
            <w:r>
              <w:rPr>
                <w:rFonts w:hint="eastAsia" w:ascii="宋体" w:hAnsi="宋体" w:eastAsia="宋体" w:cs="宋体"/>
                <w:sz w:val="18"/>
                <w:szCs w:val="18"/>
                <w:shd w:val="clear" w:color="auto" w:fill="auto"/>
                <w:rtl w:val="0"/>
                <w:lang w:val="zh-TW" w:eastAsia="zh-TW"/>
              </w:rPr>
              <w:t>、支持从本地媒体画面或输入源画面中拾取颜色，然后按照拾取的颜色进行抠像处理；支持在媒体库中添加本地的视频文件、图片文件、音频文件、字幕、数字时钟、</w:t>
            </w:r>
            <w:r>
              <w:rPr>
                <w:rFonts w:hint="eastAsia" w:ascii="宋体" w:hAnsi="宋体" w:eastAsia="宋体" w:cs="宋体"/>
                <w:sz w:val="18"/>
                <w:szCs w:val="18"/>
                <w:shd w:val="clear" w:color="auto" w:fill="auto"/>
                <w:rtl w:val="0"/>
                <w:lang w:val="en-US"/>
              </w:rPr>
              <w:t xml:space="preserve">PPT </w:t>
            </w:r>
            <w:r>
              <w:rPr>
                <w:rFonts w:hint="eastAsia" w:ascii="宋体" w:hAnsi="宋体" w:eastAsia="宋体" w:cs="宋体"/>
                <w:sz w:val="18"/>
                <w:szCs w:val="18"/>
                <w:shd w:val="clear" w:color="auto" w:fill="auto"/>
                <w:rtl w:val="0"/>
                <w:lang w:val="zh-TW" w:eastAsia="zh-TW"/>
              </w:rPr>
              <w:t>文件、</w:t>
            </w:r>
            <w:r>
              <w:rPr>
                <w:rFonts w:hint="eastAsia" w:ascii="宋体" w:hAnsi="宋体" w:eastAsia="宋体" w:cs="宋体"/>
                <w:sz w:val="18"/>
                <w:szCs w:val="18"/>
                <w:shd w:val="clear" w:color="auto" w:fill="auto"/>
                <w:rtl w:val="0"/>
                <w:lang w:val="en-US"/>
              </w:rPr>
              <w:t xml:space="preserve">NDI </w:t>
            </w:r>
            <w:r>
              <w:rPr>
                <w:rFonts w:hint="eastAsia" w:ascii="宋体" w:hAnsi="宋体" w:eastAsia="宋体" w:cs="宋体"/>
                <w:sz w:val="18"/>
                <w:szCs w:val="18"/>
                <w:shd w:val="clear" w:color="auto" w:fill="auto"/>
                <w:rtl w:val="0"/>
                <w:lang w:val="zh-TW" w:eastAsia="zh-TW"/>
              </w:rPr>
              <w:t>媒体、采集设备、多网页、流媒体、播放合集；</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提供检测机构出具的测试报告并加盖生产厂商公章）</w:t>
            </w:r>
          </w:p>
          <w:p w14:paraId="5F8B8B4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支持节目整体播放、暂停、停止、音量调节，单个媒体的音量调节，单个视频裁剪，支持多画面同时播放时按照主计时媒体进行跳转，节目锁定。支持排期播放和播放日志查看功能。支持软件异常后恢复正常播放的功能；</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提供检测机构出具的测试报告并加盖生产厂商公章）</w:t>
            </w:r>
          </w:p>
          <w:p w14:paraId="7F14663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9</w:t>
            </w:r>
            <w:r>
              <w:rPr>
                <w:rFonts w:hint="eastAsia" w:ascii="宋体" w:hAnsi="宋体" w:eastAsia="宋体" w:cs="宋体"/>
                <w:sz w:val="18"/>
                <w:szCs w:val="18"/>
                <w:shd w:val="clear" w:color="auto" w:fill="auto"/>
                <w:rtl w:val="0"/>
                <w:lang w:val="zh-TW" w:eastAsia="zh-TW"/>
              </w:rPr>
              <w:t>、支持素材可视化编辑、拖拽、复制、黏贴、多选、锁定、替换，属性调节和属性继承；支持节目的编辑、复制、黏贴；支持素材播控进度的自由控制、正计时、倒计时进度查看，支持输出画面解锁功能；</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提供检测机构出具的测试报告并加盖生产厂商公章）</w:t>
            </w:r>
          </w:p>
          <w:p w14:paraId="7A79A9B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、支持多页签功能播放多个网页，降低网页播放资源占用；支持转码功能，可实现</w:t>
            </w:r>
            <w:r>
              <w:rPr>
                <w:rFonts w:hint="eastAsia" w:ascii="宋体" w:hAnsi="宋体" w:eastAsia="宋体" w:cs="宋体"/>
                <w:sz w:val="18"/>
                <w:szCs w:val="18"/>
                <w:shd w:val="clear" w:color="auto" w:fill="auto"/>
                <w:rtl w:val="0"/>
                <w:lang w:val="en-US"/>
              </w:rPr>
              <w:t> H.264</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AVC</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H.265</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HEVC</w:t>
            </w:r>
            <w:r>
              <w:rPr>
                <w:rFonts w:hint="eastAsia" w:ascii="宋体" w:hAnsi="宋体" w:eastAsia="宋体" w:cs="宋体"/>
                <w:sz w:val="18"/>
                <w:szCs w:val="18"/>
                <w:shd w:val="clear" w:color="auto" w:fill="auto"/>
                <w:rtl w:val="0"/>
                <w:lang w:val="zh-TW" w:eastAsia="zh-TW"/>
              </w:rPr>
              <w:t>）编码或</w:t>
            </w:r>
            <w:r>
              <w:rPr>
                <w:rFonts w:hint="eastAsia" w:ascii="宋体" w:hAnsi="宋体" w:eastAsia="宋体" w:cs="宋体"/>
                <w:sz w:val="18"/>
                <w:szCs w:val="18"/>
                <w:shd w:val="clear" w:color="auto" w:fill="auto"/>
                <w:rtl w:val="0"/>
                <w:lang w:val="en-US"/>
              </w:rPr>
              <w:t> VP9 </w:t>
            </w:r>
            <w:r>
              <w:rPr>
                <w:rFonts w:hint="eastAsia" w:ascii="宋体" w:hAnsi="宋体" w:eastAsia="宋体" w:cs="宋体"/>
                <w:sz w:val="18"/>
                <w:szCs w:val="18"/>
                <w:shd w:val="clear" w:color="auto" w:fill="auto"/>
                <w:rtl w:val="0"/>
                <w:lang w:val="zh-TW" w:eastAsia="zh-TW"/>
              </w:rPr>
              <w:t>编码的转码播放；</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提供检测机构出具的测试报告并加盖生产厂商公章）</w:t>
            </w:r>
          </w:p>
          <w:p w14:paraId="1F892DB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11</w:t>
            </w:r>
            <w:r>
              <w:rPr>
                <w:rFonts w:hint="eastAsia" w:ascii="宋体" w:hAnsi="宋体" w:eastAsia="宋体" w:cs="宋体"/>
                <w:sz w:val="18"/>
                <w:szCs w:val="18"/>
                <w:shd w:val="clear" w:color="auto" w:fill="auto"/>
                <w:rtl w:val="0"/>
                <w:lang w:val="zh-TW" w:eastAsia="zh-TW"/>
              </w:rPr>
              <w:t>、支持多种视频、图片、音频、</w:t>
            </w:r>
            <w:r>
              <w:rPr>
                <w:rFonts w:hint="eastAsia" w:ascii="宋体" w:hAnsi="宋体" w:eastAsia="宋体" w:cs="宋体"/>
                <w:sz w:val="18"/>
                <w:szCs w:val="18"/>
                <w:shd w:val="clear" w:color="auto" w:fill="auto"/>
                <w:rtl w:val="0"/>
                <w:lang w:val="en-US"/>
              </w:rPr>
              <w:t>office</w:t>
            </w:r>
            <w:r>
              <w:rPr>
                <w:rFonts w:hint="eastAsia" w:ascii="宋体" w:hAnsi="宋体" w:eastAsia="宋体" w:cs="宋体"/>
                <w:sz w:val="18"/>
                <w:szCs w:val="18"/>
                <w:shd w:val="clear" w:color="auto" w:fill="auto"/>
                <w:rtl w:val="0"/>
                <w:lang w:val="zh-TW" w:eastAsia="zh-TW"/>
              </w:rPr>
              <w:t>文件的播放；视频格式支持不少于：</w:t>
            </w:r>
            <w:r>
              <w:rPr>
                <w:rFonts w:hint="eastAsia" w:ascii="宋体" w:hAnsi="宋体" w:eastAsia="宋体" w:cs="宋体"/>
                <w:sz w:val="18"/>
                <w:szCs w:val="18"/>
                <w:shd w:val="clear" w:color="auto" w:fill="auto"/>
                <w:rtl w:val="0"/>
                <w:lang w:val="en-US"/>
              </w:rPr>
              <w:t>H.265 (HEVC)</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 VP9</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HAP, HAP-Alpha</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VC1</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AV1</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ProRes</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MPEG4</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WMV2</w:t>
            </w:r>
            <w:r>
              <w:rPr>
                <w:rFonts w:hint="eastAsia" w:ascii="宋体" w:hAnsi="宋体" w:eastAsia="宋体" w:cs="宋体"/>
                <w:sz w:val="18"/>
                <w:szCs w:val="18"/>
                <w:shd w:val="clear" w:color="auto" w:fill="auto"/>
                <w:rtl w:val="0"/>
                <w:lang w:val="zh-TW" w:eastAsia="zh-TW"/>
              </w:rPr>
              <w:t>等；图片格式支持不少于：</w:t>
            </w:r>
            <w:r>
              <w:rPr>
                <w:rFonts w:hint="eastAsia" w:ascii="宋体" w:hAnsi="宋体" w:eastAsia="宋体" w:cs="宋体"/>
                <w:sz w:val="18"/>
                <w:szCs w:val="18"/>
                <w:shd w:val="clear" w:color="auto" w:fill="auto"/>
                <w:rtl w:val="0"/>
                <w:lang w:val="en-US"/>
              </w:rPr>
              <w:t>jpeg</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bmp</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png</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gif</w:t>
            </w:r>
            <w:r>
              <w:rPr>
                <w:rFonts w:hint="eastAsia" w:ascii="宋体" w:hAnsi="宋体" w:eastAsia="宋体" w:cs="宋体"/>
                <w:sz w:val="18"/>
                <w:szCs w:val="18"/>
                <w:shd w:val="clear" w:color="auto" w:fill="auto"/>
                <w:rtl w:val="0"/>
                <w:lang w:val="zh-TW" w:eastAsia="zh-TW"/>
              </w:rPr>
              <w:t>等；音频格式支持不少于：</w:t>
            </w:r>
            <w:r>
              <w:rPr>
                <w:rFonts w:hint="eastAsia" w:ascii="宋体" w:hAnsi="宋体" w:eastAsia="宋体" w:cs="宋体"/>
                <w:sz w:val="18"/>
                <w:szCs w:val="18"/>
                <w:shd w:val="clear" w:color="auto" w:fill="auto"/>
                <w:rtl w:val="0"/>
                <w:lang w:val="en-US"/>
              </w:rPr>
              <w:t>aac</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flac</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amr</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ape</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wav</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wma</w:t>
            </w:r>
            <w:r>
              <w:rPr>
                <w:rFonts w:hint="eastAsia" w:ascii="宋体" w:hAnsi="宋体" w:eastAsia="宋体" w:cs="宋体"/>
                <w:sz w:val="18"/>
                <w:szCs w:val="18"/>
                <w:shd w:val="clear" w:color="auto" w:fill="auto"/>
                <w:rtl w:val="0"/>
                <w:lang w:val="zh-TW" w:eastAsia="zh-TW"/>
              </w:rPr>
              <w:t>等；</w:t>
            </w:r>
            <w:r>
              <w:rPr>
                <w:rFonts w:hint="eastAsia" w:ascii="宋体" w:hAnsi="宋体" w:eastAsia="宋体" w:cs="宋体"/>
                <w:sz w:val="18"/>
                <w:szCs w:val="18"/>
                <w:shd w:val="clear" w:color="auto" w:fill="auto"/>
                <w:rtl w:val="0"/>
                <w:lang w:val="en-US"/>
              </w:rPr>
              <w:t>office</w:t>
            </w:r>
            <w:r>
              <w:rPr>
                <w:rFonts w:hint="eastAsia" w:ascii="宋体" w:hAnsi="宋体" w:eastAsia="宋体" w:cs="宋体"/>
                <w:sz w:val="18"/>
                <w:szCs w:val="18"/>
                <w:shd w:val="clear" w:color="auto" w:fill="auto"/>
                <w:rtl w:val="0"/>
                <w:lang w:val="zh-TW" w:eastAsia="zh-TW"/>
              </w:rPr>
              <w:t>文件支持不少于：</w:t>
            </w:r>
            <w:r>
              <w:rPr>
                <w:rFonts w:hint="eastAsia" w:ascii="宋体" w:hAnsi="宋体" w:eastAsia="宋体" w:cs="宋体"/>
                <w:sz w:val="18"/>
                <w:szCs w:val="18"/>
                <w:shd w:val="clear" w:color="auto" w:fill="auto"/>
                <w:rtl w:val="0"/>
                <w:lang w:val="en-US"/>
              </w:rPr>
              <w:t>ppt</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pptx</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提供</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zh-TW" w:eastAsia="zh-TW"/>
              </w:rPr>
              <w:t>认可的检测机构出具的测试报告并加盖生产厂商公章）</w:t>
            </w:r>
          </w:p>
          <w:p w14:paraId="3A2FB97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12</w:t>
            </w:r>
            <w:r>
              <w:rPr>
                <w:rFonts w:hint="eastAsia" w:ascii="宋体" w:hAnsi="宋体" w:eastAsia="宋体" w:cs="宋体"/>
                <w:sz w:val="18"/>
                <w:szCs w:val="18"/>
                <w:shd w:val="clear" w:color="auto" w:fill="auto"/>
                <w:rtl w:val="0"/>
                <w:lang w:val="zh-TW" w:eastAsia="zh-TW"/>
              </w:rPr>
              <w:t>、提供所投产品</w:t>
            </w:r>
            <w:r>
              <w:rPr>
                <w:rFonts w:hint="eastAsia" w:ascii="宋体" w:hAnsi="宋体" w:eastAsia="宋体" w:cs="宋体"/>
                <w:sz w:val="18"/>
                <w:szCs w:val="18"/>
                <w:shd w:val="clear" w:color="auto" w:fill="auto"/>
                <w:rtl w:val="0"/>
                <w:lang w:val="en-US"/>
              </w:rPr>
              <w:t>3C</w:t>
            </w:r>
            <w:r>
              <w:rPr>
                <w:rFonts w:hint="eastAsia" w:ascii="宋体" w:hAnsi="宋体" w:eastAsia="宋体" w:cs="宋体"/>
                <w:sz w:val="18"/>
                <w:szCs w:val="18"/>
                <w:shd w:val="clear" w:color="auto" w:fill="auto"/>
                <w:rtl w:val="0"/>
                <w:lang w:val="zh-TW" w:eastAsia="zh-TW"/>
              </w:rPr>
              <w:t>认证、产品彩页等证明材料；（提供证明材料复印件并加盖生产厂商公章）</w:t>
            </w:r>
          </w:p>
          <w:p w14:paraId="40C2C93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360" w:firstLineChars="200"/>
              <w:jc w:val="left"/>
              <w:textAlignment w:val="auto"/>
              <w:rPr>
                <w:rFonts w:hint="eastAsia" w:ascii="宋体" w:hAnsi="宋体" w:eastAsia="宋体" w:cs="宋体"/>
                <w:sz w:val="18"/>
                <w:szCs w:val="18"/>
                <w:rtl w:val="0"/>
              </w:rPr>
            </w:pPr>
            <w:r>
              <w:rPr>
                <w:rFonts w:hint="eastAsia" w:ascii="宋体" w:hAnsi="宋体" w:eastAsia="宋体" w:cs="宋体"/>
                <w:b w:val="0"/>
                <w:bCs w:val="0"/>
                <w:sz w:val="18"/>
                <w:szCs w:val="18"/>
                <w:shd w:val="clear" w:color="auto" w:fill="auto"/>
                <w:rtl w:val="0"/>
                <w:lang w:val="en-US"/>
              </w:rPr>
              <w:t>13</w:t>
            </w:r>
            <w:r>
              <w:rPr>
                <w:rFonts w:hint="eastAsia" w:ascii="宋体" w:hAnsi="宋体" w:eastAsia="宋体" w:cs="宋体"/>
                <w:b w:val="0"/>
                <w:bCs w:val="0"/>
                <w:sz w:val="18"/>
                <w:szCs w:val="18"/>
                <w:shd w:val="clear" w:color="auto" w:fill="auto"/>
                <w:rtl w:val="0"/>
                <w:lang w:val="zh-TW" w:eastAsia="zh-TW"/>
              </w:rPr>
              <w:t>、提供全媒体总控平台软件著作权证书</w:t>
            </w:r>
            <w:r>
              <w:rPr>
                <w:rFonts w:hint="eastAsia" w:ascii="宋体" w:hAnsi="宋体" w:eastAsia="宋体" w:cs="宋体"/>
                <w:b w:val="0"/>
                <w:bCs w:val="0"/>
                <w:sz w:val="18"/>
                <w:szCs w:val="18"/>
                <w:shd w:val="clear" w:color="auto" w:fill="auto"/>
                <w:rtl w:val="0"/>
                <w:lang w:val="en-US"/>
              </w:rPr>
              <w:t>;</w:t>
            </w:r>
            <w:r>
              <w:rPr>
                <w:rFonts w:hint="eastAsia" w:ascii="宋体" w:hAnsi="宋体" w:eastAsia="宋体" w:cs="宋体"/>
                <w:b w:val="0"/>
                <w:bCs w:val="0"/>
                <w:sz w:val="18"/>
                <w:szCs w:val="18"/>
                <w:shd w:val="clear" w:color="auto" w:fill="auto"/>
                <w:rtl w:val="0"/>
                <w:lang w:val="zh-TW" w:eastAsia="zh-TW"/>
              </w:rPr>
              <w:t>（提供证明材料复印件并加盖生产厂商公章）</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999803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套</w:t>
            </w:r>
          </w:p>
        </w:tc>
      </w:tr>
      <w:tr w14:paraId="307F424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18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167ACC8">
            <w:pPr>
              <w:keepNext w:val="0"/>
              <w:keepLines w:val="0"/>
              <w:pageBreakBefore w:val="0"/>
              <w:framePr w:wrap="auto" w:vAnchor="margin" w:hAnchor="text" w:yAlign="inline"/>
              <w:kinsoku/>
              <w:wordWrap/>
              <w:overflowPunct/>
              <w:topLinePunct w:val="0"/>
              <w:autoSpaceDE/>
              <w:autoSpaceDN/>
              <w:bidi w:val="0"/>
              <w:adjustRightInd/>
              <w:snapToGrid/>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D5313D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电源</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040F2E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所提供电源与显示屏为同一厂家，出具</w:t>
            </w:r>
            <w:r>
              <w:rPr>
                <w:rFonts w:hint="eastAsia" w:ascii="宋体" w:hAnsi="宋体" w:eastAsia="宋体" w:cs="宋体"/>
                <w:sz w:val="18"/>
                <w:szCs w:val="18"/>
                <w:shd w:val="clear" w:color="auto" w:fill="auto"/>
                <w:rtl w:val="0"/>
                <w:lang w:val="en-US"/>
              </w:rPr>
              <w:t>3C</w:t>
            </w:r>
            <w:r>
              <w:rPr>
                <w:rFonts w:hint="eastAsia" w:ascii="宋体" w:hAnsi="宋体" w:eastAsia="宋体" w:cs="宋体"/>
                <w:sz w:val="18"/>
                <w:szCs w:val="18"/>
                <w:shd w:val="clear" w:color="auto" w:fill="auto"/>
                <w:rtl w:val="0"/>
                <w:lang w:val="zh-TW" w:eastAsia="zh-TW"/>
              </w:rPr>
              <w:t>认证证书复印件加盖原厂公章。</w:t>
            </w:r>
          </w:p>
          <w:p w14:paraId="6F39A20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、额定输入电压：</w:t>
            </w:r>
            <w:r>
              <w:rPr>
                <w:rFonts w:hint="eastAsia" w:ascii="宋体" w:hAnsi="宋体" w:eastAsia="宋体" w:cs="宋体"/>
                <w:sz w:val="18"/>
                <w:szCs w:val="18"/>
                <w:shd w:val="clear" w:color="auto" w:fill="auto"/>
                <w:rtl w:val="0"/>
                <w:lang w:val="en-US"/>
              </w:rPr>
              <w:t>200VAC-240VAC</w:t>
            </w:r>
          </w:p>
          <w:p w14:paraId="70E81DC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、输入频率：</w:t>
            </w:r>
            <w:r>
              <w:rPr>
                <w:rFonts w:hint="eastAsia" w:ascii="宋体" w:hAnsi="宋体" w:eastAsia="宋体" w:cs="宋体"/>
                <w:sz w:val="18"/>
                <w:szCs w:val="18"/>
                <w:shd w:val="clear" w:color="auto" w:fill="auto"/>
                <w:rtl w:val="0"/>
                <w:lang w:val="en-US"/>
              </w:rPr>
              <w:t>47Hz-63Hz</w:t>
            </w:r>
          </w:p>
          <w:p w14:paraId="7CFD7D2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、工作温度：</w:t>
            </w:r>
            <w:r>
              <w:rPr>
                <w:rFonts w:hint="eastAsia" w:ascii="宋体" w:hAnsi="宋体" w:eastAsia="宋体" w:cs="宋体"/>
                <w:sz w:val="18"/>
                <w:szCs w:val="18"/>
                <w:shd w:val="clear" w:color="auto" w:fill="auto"/>
                <w:rtl w:val="0"/>
                <w:lang w:val="en-US"/>
              </w:rPr>
              <w:t>-40°C-70°C</w:t>
            </w:r>
          </w:p>
          <w:p w14:paraId="5B9BDD7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、工作湿度：</w:t>
            </w:r>
            <w:r>
              <w:rPr>
                <w:rFonts w:hint="eastAsia" w:ascii="宋体" w:hAnsi="宋体" w:eastAsia="宋体" w:cs="宋体"/>
                <w:sz w:val="18"/>
                <w:szCs w:val="18"/>
                <w:shd w:val="clear" w:color="auto" w:fill="auto"/>
                <w:rtl w:val="0"/>
                <w:lang w:val="en-US"/>
              </w:rPr>
              <w:t>20%RH-90%RH</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E6D7CD8">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62</w:t>
            </w:r>
            <w:r>
              <w:rPr>
                <w:rFonts w:hint="eastAsia" w:ascii="宋体" w:hAnsi="宋体" w:eastAsia="宋体" w:cs="宋体"/>
                <w:sz w:val="18"/>
                <w:szCs w:val="18"/>
                <w:shd w:val="clear" w:color="auto" w:fill="auto"/>
                <w:rtl w:val="0"/>
                <w:lang w:val="zh-TW" w:eastAsia="zh-TW"/>
              </w:rPr>
              <w:t>个</w:t>
            </w:r>
          </w:p>
        </w:tc>
      </w:tr>
      <w:tr w14:paraId="2F5FDC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142"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104CA73">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eastAsia="zh-CN"/>
              </w:rPr>
              <w:t>11</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D89640A">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智能配电柜</w:t>
            </w:r>
          </w:p>
        </w:tc>
        <w:tc>
          <w:tcPr>
            <w:tcW w:w="3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470C92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zh-TW" w:eastAsia="zh-TW"/>
              </w:rPr>
              <w:t>所投配电系统与</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屏体为同一厂家，提供</w:t>
            </w:r>
            <w:r>
              <w:rPr>
                <w:rFonts w:hint="eastAsia" w:ascii="宋体" w:hAnsi="宋体" w:eastAsia="宋体" w:cs="宋体"/>
                <w:sz w:val="18"/>
                <w:szCs w:val="18"/>
                <w:shd w:val="clear" w:color="auto" w:fill="auto"/>
                <w:rtl w:val="0"/>
                <w:lang w:val="en-US"/>
              </w:rPr>
              <w:t>3C</w:t>
            </w:r>
            <w:r>
              <w:rPr>
                <w:rFonts w:hint="eastAsia" w:ascii="宋体" w:hAnsi="宋体" w:eastAsia="宋体" w:cs="宋体"/>
                <w:sz w:val="18"/>
                <w:szCs w:val="18"/>
                <w:shd w:val="clear" w:color="auto" w:fill="auto"/>
                <w:rtl w:val="0"/>
                <w:lang w:val="zh-TW" w:eastAsia="zh-TW"/>
              </w:rPr>
              <w:t>证书</w:t>
            </w:r>
          </w:p>
          <w:p w14:paraId="11DD7A1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eastAsia="zh-CN"/>
              </w:rPr>
              <w:t>1</w:t>
            </w:r>
            <w:r>
              <w:rPr>
                <w:rFonts w:hint="eastAsia" w:ascii="宋体" w:hAnsi="宋体" w:eastAsia="宋体" w:cs="宋体"/>
                <w:sz w:val="18"/>
                <w:szCs w:val="18"/>
                <w:shd w:val="clear" w:color="auto" w:fill="auto"/>
                <w:rtl w:val="0"/>
                <w:lang w:val="zh-TW" w:eastAsia="zh-TW"/>
              </w:rPr>
              <w:t>、产品要求：</w:t>
            </w:r>
            <w:r>
              <w:rPr>
                <w:rFonts w:hint="eastAsia" w:ascii="宋体" w:hAnsi="宋体" w:eastAsia="宋体" w:cs="宋体"/>
                <w:sz w:val="18"/>
                <w:szCs w:val="18"/>
                <w:shd w:val="clear" w:color="auto" w:fill="auto"/>
                <w:rtl w:val="0"/>
                <w:lang w:val="en-US"/>
              </w:rPr>
              <w:t xml:space="preserve">80kw </w:t>
            </w:r>
            <w:r>
              <w:rPr>
                <w:rFonts w:hint="eastAsia" w:ascii="宋体" w:hAnsi="宋体" w:eastAsia="宋体" w:cs="宋体"/>
                <w:sz w:val="18"/>
                <w:szCs w:val="18"/>
                <w:shd w:val="clear" w:color="auto" w:fill="auto"/>
                <w:rtl w:val="0"/>
                <w:lang w:val="zh-TW" w:eastAsia="zh-TW"/>
              </w:rPr>
              <w:t>同时具有</w:t>
            </w:r>
            <w:r>
              <w:rPr>
                <w:rFonts w:hint="eastAsia" w:ascii="宋体" w:hAnsi="宋体" w:eastAsia="宋体" w:cs="宋体"/>
                <w:sz w:val="18"/>
                <w:szCs w:val="18"/>
                <w:shd w:val="clear" w:color="auto" w:fill="auto"/>
                <w:rtl w:val="0"/>
                <w:lang w:val="en-US"/>
              </w:rPr>
              <w:t>PLC</w:t>
            </w:r>
            <w:r>
              <w:rPr>
                <w:rFonts w:hint="eastAsia" w:ascii="宋体" w:hAnsi="宋体" w:eastAsia="宋体" w:cs="宋体"/>
                <w:sz w:val="18"/>
                <w:szCs w:val="18"/>
                <w:shd w:val="clear" w:color="auto" w:fill="auto"/>
                <w:rtl w:val="0"/>
                <w:lang w:val="zh-TW" w:eastAsia="zh-TW"/>
              </w:rPr>
              <w:t>功能</w:t>
            </w:r>
          </w:p>
          <w:p w14:paraId="6411CE6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eastAsia="zh-CN"/>
              </w:rPr>
              <w:t>2</w:t>
            </w:r>
            <w:r>
              <w:rPr>
                <w:rFonts w:hint="eastAsia" w:ascii="宋体" w:hAnsi="宋体" w:eastAsia="宋体" w:cs="宋体"/>
                <w:sz w:val="18"/>
                <w:szCs w:val="18"/>
                <w:shd w:val="clear" w:color="auto" w:fill="auto"/>
                <w:rtl w:val="0"/>
                <w:lang w:val="zh-TW" w:eastAsia="zh-TW"/>
              </w:rPr>
              <w:t>、为了方便对</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显示屏的使用，进一步提高系统的智能化管理和动力电源的集成度与稳定性，采用</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显示屏智能上电系统</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w:t>
            </w:r>
          </w:p>
          <w:p w14:paraId="3CD8321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eastAsia="zh-CN"/>
              </w:rPr>
              <w:t>3</w:t>
            </w:r>
            <w:r>
              <w:rPr>
                <w:rFonts w:hint="eastAsia" w:ascii="宋体" w:hAnsi="宋体" w:eastAsia="宋体" w:cs="宋体"/>
                <w:sz w:val="18"/>
                <w:szCs w:val="18"/>
                <w:shd w:val="clear" w:color="auto" w:fill="auto"/>
                <w:rtl w:val="0"/>
                <w:lang w:val="zh-TW" w:eastAsia="zh-TW"/>
              </w:rPr>
              <w:t>、通过该系统可以实现对</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显示屏的远程有线控制上电，实现定时开关屏体，方便用户的</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5A76B30">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套</w:t>
            </w:r>
          </w:p>
        </w:tc>
      </w:tr>
      <w:tr w14:paraId="5271B4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1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1707877">
            <w:pPr>
              <w:keepNext w:val="0"/>
              <w:keepLines w:val="0"/>
              <w:pageBreakBefore w:val="0"/>
              <w:framePr w:wrap="auto" w:vAnchor="margin" w:hAnchor="text" w:yAlign="inline"/>
              <w:kinsoku/>
              <w:wordWrap/>
              <w:overflowPunct/>
              <w:topLinePunct w:val="0"/>
              <w:autoSpaceDE/>
              <w:autoSpaceDN/>
              <w:bidi w:val="0"/>
              <w:adjustRightInd/>
              <w:snapToGrid/>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A3916C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屏体内线材辅料</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37FDF19">
            <w:pPr>
              <w:pStyle w:val="13"/>
              <w:keepNext w:val="0"/>
              <w:keepLines w:val="0"/>
              <w:pageBreakBefore w:val="0"/>
              <w:framePr w:wrap="auto" w:vAnchor="margin" w:hAnchor="text" w:yAlign="inline"/>
              <w:kinsoku/>
              <w:wordWrap/>
              <w:overflowPunct/>
              <w:topLinePunct w:val="0"/>
              <w:autoSpaceDE/>
              <w:autoSpaceDN/>
              <w:bidi w:val="0"/>
              <w:adjustRightInd/>
              <w:snapToGrid/>
              <w:spacing w:after="0"/>
              <w:ind w:left="240" w:leftChars="100" w:firstLine="0"/>
              <w:jc w:val="left"/>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屏体内网线、电缆线材辅料等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1FE8852">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套</w:t>
            </w:r>
          </w:p>
        </w:tc>
      </w:tr>
      <w:tr w14:paraId="463B9B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B4776BE">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eastAsia="zh-CN"/>
              </w:rPr>
              <w:t>13</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6F92B06">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监视器</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9434E0D">
            <w:pPr>
              <w:pStyle w:val="13"/>
              <w:keepNext w:val="0"/>
              <w:keepLines w:val="0"/>
              <w:pageBreakBefore w:val="0"/>
              <w:framePr w:wrap="auto" w:vAnchor="margin" w:hAnchor="text" w:yAlign="inline"/>
              <w:kinsoku/>
              <w:wordWrap/>
              <w:overflowPunct/>
              <w:topLinePunct w:val="0"/>
              <w:autoSpaceDE/>
              <w:autoSpaceDN/>
              <w:bidi w:val="0"/>
              <w:adjustRightInd/>
              <w:snapToGrid/>
              <w:spacing w:after="0"/>
              <w:ind w:left="240" w:leftChars="100" w:firstLine="0"/>
              <w:jc w:val="left"/>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27</w:t>
            </w:r>
            <w:r>
              <w:rPr>
                <w:rFonts w:hint="eastAsia" w:ascii="宋体" w:hAnsi="宋体" w:eastAsia="宋体" w:cs="宋体"/>
                <w:sz w:val="18"/>
                <w:szCs w:val="18"/>
                <w:shd w:val="clear" w:color="auto" w:fill="auto"/>
                <w:rtl w:val="0"/>
                <w:lang w:val="zh-TW" w:eastAsia="zh-TW"/>
              </w:rPr>
              <w:t>寸显示器，分辨率</w:t>
            </w:r>
            <w:r>
              <w:rPr>
                <w:rFonts w:hint="eastAsia" w:ascii="宋体" w:hAnsi="宋体" w:eastAsia="宋体" w:cs="宋体"/>
                <w:sz w:val="18"/>
                <w:szCs w:val="18"/>
                <w:shd w:val="clear" w:color="auto" w:fill="auto"/>
                <w:rtl w:val="0"/>
                <w:lang w:val="en-US"/>
              </w:rPr>
              <w:t>1920*1080</w:t>
            </w:r>
            <w:r>
              <w:rPr>
                <w:rFonts w:hint="eastAsia" w:ascii="宋体" w:hAnsi="宋体" w:eastAsia="宋体" w:cs="宋体"/>
                <w:sz w:val="18"/>
                <w:szCs w:val="18"/>
                <w:shd w:val="clear" w:color="auto" w:fill="auto"/>
                <w:rtl w:val="0"/>
                <w:lang w:val="zh-TW" w:eastAsia="zh-TW"/>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1F995F5">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台</w:t>
            </w:r>
          </w:p>
        </w:tc>
      </w:tr>
      <w:tr w14:paraId="1C456C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548586D">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shd w:val="clear" w:color="auto" w:fill="auto"/>
                <w:rtl w:val="0"/>
                <w:lang w:val="en-US" w:eastAsia="zh-CN"/>
              </w:rPr>
              <w:t>14</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15C2E6E">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结构及包边</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780D107">
            <w:pPr>
              <w:pStyle w:val="13"/>
              <w:keepNext w:val="0"/>
              <w:keepLines w:val="0"/>
              <w:pageBreakBefore w:val="0"/>
              <w:framePr w:wrap="auto" w:vAnchor="margin" w:hAnchor="text" w:yAlign="inline"/>
              <w:kinsoku/>
              <w:wordWrap/>
              <w:overflowPunct/>
              <w:topLinePunct w:val="0"/>
              <w:autoSpaceDE/>
              <w:autoSpaceDN/>
              <w:bidi w:val="0"/>
              <w:adjustRightInd/>
              <w:snapToGrid/>
              <w:spacing w:after="0"/>
              <w:ind w:left="240" w:leftChars="100" w:firstLine="0"/>
              <w:jc w:val="left"/>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国标刚结构焊接，外框</w:t>
            </w:r>
            <w:r>
              <w:rPr>
                <w:rFonts w:hint="eastAsia" w:ascii="宋体" w:hAnsi="宋体" w:eastAsia="宋体" w:cs="宋体"/>
                <w:sz w:val="18"/>
                <w:szCs w:val="18"/>
                <w:shd w:val="clear" w:color="auto" w:fill="auto"/>
                <w:rtl w:val="0"/>
                <w:lang w:val="en-US"/>
              </w:rPr>
              <w:t>304</w:t>
            </w:r>
            <w:r>
              <w:rPr>
                <w:rFonts w:hint="eastAsia" w:ascii="宋体" w:hAnsi="宋体" w:eastAsia="宋体" w:cs="宋体"/>
                <w:sz w:val="18"/>
                <w:szCs w:val="18"/>
                <w:shd w:val="clear" w:color="auto" w:fill="auto"/>
                <w:rtl w:val="0"/>
                <w:lang w:val="zh-TW" w:eastAsia="zh-TW"/>
              </w:rPr>
              <w:t>不锈钢边框</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FDDF0C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86m2</w:t>
            </w:r>
          </w:p>
        </w:tc>
      </w:tr>
      <w:tr w14:paraId="5B81C2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8E84B00">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shd w:val="clear" w:color="auto" w:fill="auto"/>
                <w:rtl w:val="0"/>
                <w:lang w:val="en-US" w:eastAsia="zh-CN"/>
              </w:rPr>
              <w:t>15</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6AD671A">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系统安装联调服务</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A729319">
            <w:pPr>
              <w:pStyle w:val="13"/>
              <w:keepNext w:val="0"/>
              <w:keepLines w:val="0"/>
              <w:pageBreakBefore w:val="0"/>
              <w:framePr w:wrap="auto" w:vAnchor="margin" w:hAnchor="text" w:yAlign="inline"/>
              <w:kinsoku/>
              <w:wordWrap/>
              <w:overflowPunct/>
              <w:topLinePunct w:val="0"/>
              <w:autoSpaceDE/>
              <w:autoSpaceDN/>
              <w:bidi w:val="0"/>
              <w:adjustRightInd/>
              <w:snapToGrid/>
              <w:spacing w:after="0"/>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、本次采购货物的包装、运输、装卸、安装、调试、技术指导；</w:t>
            </w:r>
          </w:p>
          <w:p w14:paraId="65757EE2">
            <w:pPr>
              <w:pStyle w:val="13"/>
              <w:keepNext w:val="0"/>
              <w:keepLines w:val="0"/>
              <w:pageBreakBefore w:val="0"/>
              <w:framePr w:wrap="auto" w:vAnchor="margin" w:hAnchor="text" w:yAlign="inline"/>
              <w:kinsoku/>
              <w:wordWrap/>
              <w:overflowPunct/>
              <w:topLinePunct w:val="0"/>
              <w:autoSpaceDE/>
              <w:autoSpaceDN/>
              <w:bidi w:val="0"/>
              <w:adjustRightInd/>
              <w:snapToGrid/>
              <w:spacing w:after="0"/>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、培训、咨询、服务、保险、检测、验收合格交付使用之前以及技术和售后等所有服务；</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0D6BADB">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86 m2</w:t>
            </w:r>
          </w:p>
        </w:tc>
      </w:tr>
      <w:tr w14:paraId="50F801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5A36EEE">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shd w:val="clear" w:color="auto" w:fill="auto"/>
                <w:rtl w:val="0"/>
                <w:lang w:val="en-US" w:eastAsia="zh-CN"/>
              </w:rPr>
              <w:t>16</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4AF3553">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定制舞台阶梯</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1BD7A04D">
            <w:pPr>
              <w:pStyle w:val="13"/>
              <w:keepNext w:val="0"/>
              <w:keepLines w:val="0"/>
              <w:pageBreakBefore w:val="0"/>
              <w:framePr w:wrap="auto" w:vAnchor="margin" w:hAnchor="text" w:yAlign="inline"/>
              <w:kinsoku/>
              <w:wordWrap/>
              <w:overflowPunct/>
              <w:topLinePunct w:val="0"/>
              <w:autoSpaceDE/>
              <w:autoSpaceDN/>
              <w:bidi w:val="0"/>
              <w:adjustRightInd/>
              <w:snapToGrid/>
              <w:spacing w:after="0"/>
              <w:ind w:left="240" w:leftChars="1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zh-TW" w:eastAsia="zh-TW"/>
              </w:rPr>
              <w:t>含舞台台阶</w:t>
            </w:r>
            <w:r>
              <w:rPr>
                <w:rFonts w:hint="eastAsia" w:ascii="宋体" w:hAnsi="宋体" w:eastAsia="宋体" w:cs="宋体"/>
                <w:sz w:val="18"/>
                <w:szCs w:val="18"/>
                <w:shd w:val="clear" w:color="auto" w:fill="auto"/>
                <w:rtl w:val="0"/>
                <w:lang w:val="en-US"/>
              </w:rPr>
              <w:t>35</w:t>
            </w:r>
            <w:r>
              <w:rPr>
                <w:rFonts w:hint="eastAsia" w:ascii="宋体" w:hAnsi="宋体" w:eastAsia="宋体" w:cs="宋体"/>
                <w:sz w:val="18"/>
                <w:szCs w:val="18"/>
                <w:shd w:val="clear" w:color="auto" w:fill="auto"/>
                <w:rtl w:val="0"/>
                <w:lang w:val="zh-TW" w:eastAsia="zh-TW"/>
              </w:rPr>
              <w:t>厘米高</w:t>
            </w:r>
            <w:r>
              <w:rPr>
                <w:rFonts w:hint="eastAsia" w:ascii="宋体" w:hAnsi="宋体" w:eastAsia="宋体" w:cs="宋体"/>
                <w:sz w:val="18"/>
                <w:szCs w:val="18"/>
                <w:shd w:val="clear" w:color="auto" w:fill="auto"/>
                <w:rtl w:val="0"/>
                <w:lang w:val="en-US"/>
              </w:rPr>
              <w:t>*70</w:t>
            </w:r>
            <w:r>
              <w:rPr>
                <w:rFonts w:hint="eastAsia" w:ascii="宋体" w:hAnsi="宋体" w:eastAsia="宋体" w:cs="宋体"/>
                <w:sz w:val="18"/>
                <w:szCs w:val="18"/>
                <w:shd w:val="clear" w:color="auto" w:fill="auto"/>
                <w:rtl w:val="0"/>
                <w:lang w:val="zh-TW" w:eastAsia="zh-TW"/>
              </w:rPr>
              <w:t>厘米深</w:t>
            </w:r>
            <w:r>
              <w:rPr>
                <w:rFonts w:hint="eastAsia" w:ascii="宋体" w:hAnsi="宋体" w:eastAsia="宋体" w:cs="宋体"/>
                <w:sz w:val="18"/>
                <w:szCs w:val="18"/>
                <w:shd w:val="clear" w:color="auto" w:fill="auto"/>
                <w:rtl w:val="0"/>
                <w:lang w:val="zh-TW" w:eastAsia="zh-CN"/>
              </w:rPr>
              <w:t>，</w:t>
            </w:r>
            <w:r>
              <w:rPr>
                <w:rFonts w:hint="eastAsia" w:ascii="宋体" w:hAnsi="宋体" w:eastAsia="宋体" w:cs="宋体"/>
                <w:sz w:val="18"/>
                <w:szCs w:val="18"/>
                <w:shd w:val="clear" w:color="auto" w:fill="auto"/>
                <w:rtl w:val="0"/>
                <w:lang w:val="zh-TW" w:eastAsia="zh-TW"/>
              </w:rPr>
              <w:t xml:space="preserve"> 两级台阶</w:t>
            </w:r>
            <w:r>
              <w:rPr>
                <w:rFonts w:hint="eastAsia" w:ascii="宋体" w:hAnsi="宋体" w:eastAsia="宋体" w:cs="宋体"/>
                <w:sz w:val="18"/>
                <w:szCs w:val="18"/>
                <w:shd w:val="clear" w:color="auto" w:fill="auto"/>
                <w:rtl w:val="0"/>
                <w:lang w:val="zh-TW" w:eastAsia="zh-CN"/>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E74B500">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套</w:t>
            </w:r>
          </w:p>
        </w:tc>
      </w:tr>
      <w:tr w14:paraId="34C81B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715"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4C4C841">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shd w:val="clear" w:color="auto" w:fill="auto"/>
                <w:rtl w:val="0"/>
                <w:lang w:val="en-US" w:eastAsia="zh-CN"/>
              </w:rPr>
              <w:t>17</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3B27DD4">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静音帕灯</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C8732A5">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zh-TW" w:eastAsia="zh-TW"/>
              </w:rPr>
              <w:t>输入电压：采用</w:t>
            </w:r>
            <w:r>
              <w:rPr>
                <w:rFonts w:hint="eastAsia" w:ascii="宋体" w:hAnsi="宋体" w:eastAsia="宋体" w:cs="宋体"/>
                <w:sz w:val="18"/>
                <w:szCs w:val="18"/>
                <w:shd w:val="clear" w:color="auto" w:fill="auto"/>
                <w:rtl w:val="0"/>
                <w:lang w:val="en-US"/>
              </w:rPr>
              <w:t>AC100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240V/50-60HZ</w:t>
            </w:r>
            <w:r>
              <w:rPr>
                <w:rFonts w:hint="eastAsia" w:ascii="宋体" w:hAnsi="宋体" w:eastAsia="宋体" w:cs="宋体"/>
                <w:sz w:val="18"/>
                <w:szCs w:val="18"/>
                <w:shd w:val="clear" w:color="auto" w:fill="auto"/>
                <w:rtl w:val="0"/>
                <w:lang w:val="zh-TW" w:eastAsia="zh-TW"/>
              </w:rPr>
              <w:t>宽电压开关电源，可满足全球不同国家的电压和频率的要求</w:t>
            </w:r>
          </w:p>
          <w:p w14:paraId="521F7C40">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额定功率：</w:t>
            </w:r>
            <w:r>
              <w:rPr>
                <w:rFonts w:hint="eastAsia" w:ascii="宋体" w:hAnsi="宋体" w:eastAsia="宋体" w:cs="宋体"/>
                <w:sz w:val="18"/>
                <w:szCs w:val="18"/>
                <w:shd w:val="clear" w:color="auto" w:fill="auto"/>
                <w:rtl w:val="0"/>
                <w:lang w:val="en-US"/>
              </w:rPr>
              <w:t>200W</w:t>
            </w:r>
            <w:r>
              <w:rPr>
                <w:rFonts w:hint="eastAsia" w:ascii="宋体" w:hAnsi="宋体" w:eastAsia="宋体" w:cs="宋体"/>
                <w:sz w:val="18"/>
                <w:szCs w:val="18"/>
                <w:shd w:val="clear" w:color="auto" w:fill="auto"/>
                <w:rtl w:val="0"/>
                <w:lang w:val="zh-TW" w:eastAsia="zh-TW"/>
              </w:rPr>
              <w:t>；功率相互补偿，波动（</w:t>
            </w:r>
            <w:r>
              <w:rPr>
                <w:rFonts w:hint="eastAsia" w:ascii="宋体" w:hAnsi="宋体" w:eastAsia="宋体" w:cs="宋体"/>
                <w:sz w:val="18"/>
                <w:szCs w:val="18"/>
                <w:shd w:val="clear" w:color="auto" w:fill="auto"/>
                <w:rtl w:val="0"/>
                <w:lang w:val="en-US"/>
              </w:rPr>
              <w:t>±50W</w:t>
            </w:r>
            <w:r>
              <w:rPr>
                <w:rFonts w:hint="eastAsia" w:ascii="宋体" w:hAnsi="宋体" w:eastAsia="宋体" w:cs="宋体"/>
                <w:sz w:val="18"/>
                <w:szCs w:val="18"/>
                <w:shd w:val="clear" w:color="auto" w:fill="auto"/>
                <w:rtl w:val="0"/>
                <w:lang w:val="zh-TW" w:eastAsia="zh-TW"/>
              </w:rPr>
              <w:t>）环境下亦可正常使用</w:t>
            </w:r>
          </w:p>
          <w:p w14:paraId="69CDB0F3">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颜色系统：红、绿、蓝、白四合一</w:t>
            </w:r>
          </w:p>
          <w:p w14:paraId="302A4CDB">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光束角度：标准</w:t>
            </w:r>
            <w:r>
              <w:rPr>
                <w:rFonts w:hint="eastAsia" w:ascii="宋体" w:hAnsi="宋体" w:eastAsia="宋体" w:cs="宋体"/>
                <w:sz w:val="18"/>
                <w:szCs w:val="18"/>
                <w:shd w:val="clear" w:color="auto" w:fill="auto"/>
                <w:rtl w:val="0"/>
                <w:lang w:val="en-US"/>
              </w:rPr>
              <w:t>25</w:t>
            </w:r>
            <w:r>
              <w:rPr>
                <w:rFonts w:hint="eastAsia" w:ascii="宋体" w:hAnsi="宋体" w:eastAsia="宋体" w:cs="宋体"/>
                <w:sz w:val="18"/>
                <w:szCs w:val="18"/>
                <w:shd w:val="clear" w:color="auto" w:fill="auto"/>
                <w:rtl w:val="0"/>
                <w:lang w:val="zh-TW" w:eastAsia="zh-TW"/>
              </w:rPr>
              <w:t>度，</w:t>
            </w:r>
            <w:r>
              <w:rPr>
                <w:rFonts w:hint="eastAsia" w:ascii="宋体" w:hAnsi="宋体" w:eastAsia="宋体" w:cs="宋体"/>
                <w:sz w:val="18"/>
                <w:szCs w:val="18"/>
                <w:shd w:val="clear" w:color="auto" w:fill="auto"/>
                <w:rtl w:val="0"/>
                <w:lang w:val="en-US"/>
              </w:rPr>
              <w:t>20°-45°</w:t>
            </w:r>
            <w:r>
              <w:rPr>
                <w:rFonts w:hint="eastAsia" w:ascii="宋体" w:hAnsi="宋体" w:eastAsia="宋体" w:cs="宋体"/>
                <w:sz w:val="18"/>
                <w:szCs w:val="18"/>
                <w:shd w:val="clear" w:color="auto" w:fill="auto"/>
                <w:rtl w:val="0"/>
                <w:lang w:val="zh-TW" w:eastAsia="zh-TW"/>
              </w:rPr>
              <w:t>可选，饱满、均匀、鲜艳、优越的光感</w:t>
            </w:r>
          </w:p>
          <w:p w14:paraId="734AA79F">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光源功率：</w:t>
            </w:r>
            <w:r>
              <w:rPr>
                <w:rFonts w:hint="eastAsia" w:ascii="宋体" w:hAnsi="宋体" w:eastAsia="宋体" w:cs="宋体"/>
                <w:sz w:val="18"/>
                <w:szCs w:val="18"/>
                <w:shd w:val="clear" w:color="auto" w:fill="auto"/>
                <w:rtl w:val="0"/>
                <w:lang w:val="en-US"/>
              </w:rPr>
              <w:t>18</w:t>
            </w:r>
            <w:r>
              <w:rPr>
                <w:rFonts w:hint="eastAsia" w:ascii="宋体" w:hAnsi="宋体" w:eastAsia="宋体" w:cs="宋体"/>
                <w:sz w:val="18"/>
                <w:szCs w:val="18"/>
                <w:shd w:val="clear" w:color="auto" w:fill="auto"/>
                <w:rtl w:val="0"/>
                <w:lang w:val="zh-TW" w:eastAsia="zh-TW"/>
              </w:rPr>
              <w:t>颗</w:t>
            </w:r>
            <w:r>
              <w:rPr>
                <w:rFonts w:hint="eastAsia" w:ascii="宋体" w:hAnsi="宋体" w:eastAsia="宋体" w:cs="宋体"/>
                <w:sz w:val="18"/>
                <w:szCs w:val="18"/>
                <w:shd w:val="clear" w:color="auto" w:fill="auto"/>
                <w:rtl w:val="0"/>
                <w:lang w:val="en-US"/>
              </w:rPr>
              <w:t>*10W  RGBW</w:t>
            </w:r>
            <w:r>
              <w:rPr>
                <w:rFonts w:hint="eastAsia" w:ascii="宋体" w:hAnsi="宋体" w:eastAsia="宋体" w:cs="宋体"/>
                <w:sz w:val="18"/>
                <w:szCs w:val="18"/>
                <w:shd w:val="clear" w:color="auto" w:fill="auto"/>
                <w:rtl w:val="0"/>
                <w:lang w:val="zh-TW" w:eastAsia="zh-TW"/>
              </w:rPr>
              <w:t>全彩；</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光源系统通过无蓝光危害检测</w:t>
            </w:r>
          </w:p>
          <w:p w14:paraId="638AB913">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光源寿命：可达</w:t>
            </w:r>
            <w:r>
              <w:rPr>
                <w:rFonts w:hint="eastAsia" w:ascii="宋体" w:hAnsi="宋体" w:eastAsia="宋体" w:cs="宋体"/>
                <w:sz w:val="18"/>
                <w:szCs w:val="18"/>
                <w:shd w:val="clear" w:color="auto" w:fill="auto"/>
                <w:rtl w:val="0"/>
                <w:lang w:val="en-US"/>
              </w:rPr>
              <w:t>50000-100000</w:t>
            </w:r>
            <w:r>
              <w:rPr>
                <w:rFonts w:hint="eastAsia" w:ascii="宋体" w:hAnsi="宋体" w:eastAsia="宋体" w:cs="宋体"/>
                <w:sz w:val="18"/>
                <w:szCs w:val="18"/>
                <w:shd w:val="clear" w:color="auto" w:fill="auto"/>
                <w:rtl w:val="0"/>
                <w:lang w:val="zh-TW" w:eastAsia="zh-TW"/>
              </w:rPr>
              <w:t>小时</w:t>
            </w:r>
          </w:p>
          <w:p w14:paraId="69288792">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效果配置：</w:t>
            </w:r>
            <w:r>
              <w:rPr>
                <w:rFonts w:hint="eastAsia" w:ascii="宋体" w:hAnsi="宋体" w:eastAsia="宋体" w:cs="宋体"/>
                <w:sz w:val="18"/>
                <w:szCs w:val="18"/>
                <w:shd w:val="clear" w:color="auto" w:fill="auto"/>
                <w:rtl w:val="0"/>
                <w:lang w:val="en-US"/>
              </w:rPr>
              <w:t>0-100%</w:t>
            </w:r>
            <w:r>
              <w:rPr>
                <w:rFonts w:hint="eastAsia" w:ascii="宋体" w:hAnsi="宋体" w:eastAsia="宋体" w:cs="宋体"/>
                <w:sz w:val="18"/>
                <w:szCs w:val="18"/>
                <w:shd w:val="clear" w:color="auto" w:fill="auto"/>
                <w:rtl w:val="0"/>
                <w:lang w:val="zh-TW" w:eastAsia="zh-TW"/>
              </w:rPr>
              <w:t>平滑无抖动独立电子线性调光，摄影无频闪，无眩光</w:t>
            </w:r>
          </w:p>
          <w:p w14:paraId="54818FE0">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灯体结构：铝合金压铸外壳</w:t>
            </w:r>
          </w:p>
          <w:p w14:paraId="3892C9CE">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散热方式：散热片加静音风机散热</w:t>
            </w:r>
          </w:p>
          <w:p w14:paraId="79B7BC09">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通道模式：</w:t>
            </w:r>
            <w:r>
              <w:rPr>
                <w:rFonts w:hint="eastAsia" w:ascii="宋体" w:hAnsi="宋体" w:eastAsia="宋体" w:cs="宋体"/>
                <w:sz w:val="18"/>
                <w:szCs w:val="18"/>
                <w:shd w:val="clear" w:color="auto" w:fill="auto"/>
                <w:rtl w:val="0"/>
                <w:lang w:val="en-US"/>
              </w:rPr>
              <w:t>9</w:t>
            </w:r>
            <w:r>
              <w:rPr>
                <w:rFonts w:hint="eastAsia" w:ascii="宋体" w:hAnsi="宋体" w:eastAsia="宋体" w:cs="宋体"/>
                <w:sz w:val="18"/>
                <w:szCs w:val="18"/>
                <w:shd w:val="clear" w:color="auto" w:fill="auto"/>
                <w:rtl w:val="0"/>
                <w:lang w:val="zh-TW" w:eastAsia="zh-TW"/>
              </w:rPr>
              <w:t>个</w:t>
            </w:r>
            <w:r>
              <w:rPr>
                <w:rFonts w:hint="eastAsia" w:ascii="宋体" w:hAnsi="宋体" w:eastAsia="宋体" w:cs="宋体"/>
                <w:sz w:val="18"/>
                <w:szCs w:val="18"/>
                <w:shd w:val="clear" w:color="auto" w:fill="auto"/>
                <w:rtl w:val="0"/>
                <w:lang w:val="en-US"/>
              </w:rPr>
              <w:t>DMX</w:t>
            </w:r>
            <w:r>
              <w:rPr>
                <w:rFonts w:hint="eastAsia" w:ascii="宋体" w:hAnsi="宋体" w:eastAsia="宋体" w:cs="宋体"/>
                <w:sz w:val="18"/>
                <w:szCs w:val="18"/>
                <w:shd w:val="clear" w:color="auto" w:fill="auto"/>
                <w:rtl w:val="0"/>
                <w:lang w:val="zh-TW" w:eastAsia="zh-TW"/>
              </w:rPr>
              <w:t>通道</w:t>
            </w:r>
          </w:p>
          <w:p w14:paraId="791321C9">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温度监控：内置温度保护传感器，通过自动调节灯具功率来进行过温保护</w:t>
            </w:r>
          </w:p>
          <w:p w14:paraId="1726052F">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控制模式：灯具内置宏功能；</w:t>
            </w:r>
            <w:r>
              <w:rPr>
                <w:rFonts w:hint="eastAsia" w:ascii="宋体" w:hAnsi="宋体" w:eastAsia="宋体" w:cs="宋体"/>
                <w:sz w:val="18"/>
                <w:szCs w:val="18"/>
                <w:shd w:val="clear" w:color="auto" w:fill="auto"/>
                <w:rtl w:val="0"/>
                <w:lang w:val="en-US"/>
              </w:rPr>
              <w:t>DMX</w:t>
            </w:r>
            <w:r>
              <w:rPr>
                <w:rFonts w:hint="eastAsia" w:ascii="宋体" w:hAnsi="宋体" w:eastAsia="宋体" w:cs="宋体"/>
                <w:sz w:val="18"/>
                <w:szCs w:val="18"/>
                <w:shd w:val="clear" w:color="auto" w:fill="auto"/>
                <w:rtl w:val="0"/>
                <w:lang w:val="zh-TW" w:eastAsia="zh-TW"/>
              </w:rPr>
              <w:t>有线</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无线信号可选</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手动模式，自走，主附机控制；支持</w:t>
            </w:r>
            <w:r>
              <w:rPr>
                <w:rFonts w:hint="eastAsia" w:ascii="宋体" w:hAnsi="宋体" w:eastAsia="宋体" w:cs="宋体"/>
                <w:sz w:val="18"/>
                <w:szCs w:val="18"/>
                <w:shd w:val="clear" w:color="auto" w:fill="auto"/>
                <w:rtl w:val="0"/>
                <w:lang w:val="en-US"/>
              </w:rPr>
              <w:t>RDM</w:t>
            </w:r>
            <w:r>
              <w:rPr>
                <w:rFonts w:hint="eastAsia" w:ascii="宋体" w:hAnsi="宋体" w:eastAsia="宋体" w:cs="宋体"/>
                <w:sz w:val="18"/>
                <w:szCs w:val="18"/>
                <w:shd w:val="clear" w:color="auto" w:fill="auto"/>
                <w:rtl w:val="0"/>
                <w:lang w:val="zh-TW" w:eastAsia="zh-TW"/>
              </w:rPr>
              <w:t>协议</w:t>
            </w:r>
          </w:p>
          <w:p w14:paraId="6AAD8BB4">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工作温度：</w:t>
            </w:r>
            <w:r>
              <w:rPr>
                <w:rFonts w:hint="eastAsia" w:ascii="宋体" w:hAnsi="宋体" w:eastAsia="宋体" w:cs="宋体"/>
                <w:sz w:val="18"/>
                <w:szCs w:val="18"/>
                <w:shd w:val="clear" w:color="auto" w:fill="auto"/>
                <w:rtl w:val="0"/>
                <w:lang w:val="en-US"/>
              </w:rPr>
              <w:t>-10℃-40℃</w:t>
            </w:r>
          </w:p>
          <w:p w14:paraId="5B1D1A32">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产品尺寸：</w:t>
            </w:r>
            <w:r>
              <w:rPr>
                <w:rFonts w:hint="eastAsia" w:ascii="宋体" w:hAnsi="宋体" w:eastAsia="宋体" w:cs="宋体"/>
                <w:sz w:val="18"/>
                <w:szCs w:val="18"/>
                <w:shd w:val="clear" w:color="auto" w:fill="auto"/>
                <w:rtl w:val="0"/>
                <w:lang w:val="en-US"/>
              </w:rPr>
              <w:t>L295mm*W217mm*H320mm</w:t>
            </w:r>
          </w:p>
          <w:p w14:paraId="14EC6049">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产品净重：</w:t>
            </w:r>
            <w:r>
              <w:rPr>
                <w:rFonts w:hint="eastAsia" w:ascii="宋体" w:hAnsi="宋体" w:eastAsia="宋体" w:cs="宋体"/>
                <w:sz w:val="18"/>
                <w:szCs w:val="18"/>
                <w:shd w:val="clear" w:color="auto" w:fill="auto"/>
                <w:rtl w:val="0"/>
                <w:lang w:val="en-US"/>
              </w:rPr>
              <w:t>2.8kg</w:t>
            </w:r>
          </w:p>
          <w:p w14:paraId="2D899952">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zh-TW" w:eastAsia="zh-TW"/>
              </w:rPr>
              <w:t>提供第三方产品检测报告（带</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iIac-MRA</w:t>
            </w:r>
            <w:r>
              <w:rPr>
                <w:rFonts w:hint="eastAsia" w:ascii="宋体" w:hAnsi="宋体" w:eastAsia="宋体" w:cs="宋体"/>
                <w:sz w:val="18"/>
                <w:szCs w:val="18"/>
                <w:shd w:val="clear" w:color="auto" w:fill="auto"/>
                <w:rtl w:val="0"/>
                <w:lang w:val="zh-TW" w:eastAsia="zh-TW"/>
              </w:rPr>
              <w:t>标识）复印件加盖厂家鲜章，报告原件备查。</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1552E4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66</w:t>
            </w:r>
            <w:r>
              <w:rPr>
                <w:rFonts w:hint="eastAsia" w:ascii="宋体" w:hAnsi="宋体" w:eastAsia="宋体" w:cs="宋体"/>
                <w:sz w:val="18"/>
                <w:szCs w:val="18"/>
                <w:shd w:val="clear" w:color="auto" w:fill="auto"/>
                <w:rtl w:val="0"/>
                <w:lang w:val="zh-TW" w:eastAsia="zh-TW"/>
              </w:rPr>
              <w:t>台</w:t>
            </w:r>
          </w:p>
        </w:tc>
      </w:tr>
      <w:tr w14:paraId="327216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16"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05FED31">
            <w:pPr>
              <w:pStyle w:val="13"/>
              <w:keepNext w:val="0"/>
              <w:keepLines w:val="0"/>
              <w:pageBreakBefore w:val="0"/>
              <w:framePr w:wrap="auto" w:vAnchor="margin" w:hAnchor="text" w:yAlign="inline"/>
              <w:kinsoku/>
              <w:wordWrap/>
              <w:overflowPunct/>
              <w:topLinePunct w:val="0"/>
              <w:autoSpaceDE/>
              <w:autoSpaceDN/>
              <w:bidi w:val="0"/>
              <w:adjustRightInd/>
              <w:snapToGrid/>
              <w:spacing w:after="4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shd w:val="clear" w:color="auto" w:fill="auto"/>
                <w:rtl w:val="0"/>
                <w:lang w:val="en-US" w:eastAsia="zh-CN"/>
              </w:rPr>
              <w:t>18</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D95346B">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三基色灯</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0479D67">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zh-TW" w:eastAsia="zh-TW"/>
              </w:rPr>
              <w:t>输入电压：</w:t>
            </w:r>
            <w:r>
              <w:rPr>
                <w:rFonts w:hint="eastAsia" w:ascii="宋体" w:hAnsi="宋体" w:eastAsia="宋体" w:cs="宋体"/>
                <w:sz w:val="18"/>
                <w:szCs w:val="18"/>
                <w:shd w:val="clear" w:color="auto" w:fill="auto"/>
                <w:rtl w:val="0"/>
                <w:lang w:val="en-US"/>
              </w:rPr>
              <w:t>AC100-240V   50/60HZ</w:t>
            </w:r>
          </w:p>
          <w:p w14:paraId="50AB0CDD">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输入功率：</w:t>
            </w:r>
            <w:r>
              <w:rPr>
                <w:rFonts w:hint="eastAsia" w:ascii="宋体" w:hAnsi="宋体" w:eastAsia="宋体" w:cs="宋体"/>
                <w:sz w:val="18"/>
                <w:szCs w:val="18"/>
                <w:shd w:val="clear" w:color="auto" w:fill="auto"/>
                <w:rtl w:val="0"/>
                <w:lang w:val="en-US"/>
              </w:rPr>
              <w:t xml:space="preserve">200W                                                                                                                                                                                                                                             </w:t>
            </w:r>
            <w:r>
              <w:rPr>
                <w:rFonts w:hint="eastAsia" w:ascii="宋体" w:hAnsi="宋体" w:eastAsia="宋体" w:cs="宋体"/>
                <w:sz w:val="18"/>
                <w:szCs w:val="18"/>
                <w:shd w:val="clear" w:color="auto" w:fill="auto"/>
                <w:rtl w:val="0"/>
                <w:lang w:val="zh-TW" w:eastAsia="zh-TW"/>
              </w:rPr>
              <w:t>灯珠功率：数量</w:t>
            </w:r>
            <w:r>
              <w:rPr>
                <w:rFonts w:hint="eastAsia" w:ascii="宋体" w:hAnsi="宋体" w:eastAsia="宋体" w:cs="宋体"/>
                <w:sz w:val="18"/>
                <w:szCs w:val="18"/>
                <w:shd w:val="clear" w:color="auto" w:fill="auto"/>
                <w:rtl w:val="0"/>
                <w:lang w:val="en-US"/>
              </w:rPr>
              <w:t>432</w:t>
            </w:r>
            <w:r>
              <w:rPr>
                <w:rFonts w:hint="eastAsia" w:ascii="宋体" w:hAnsi="宋体" w:eastAsia="宋体" w:cs="宋体"/>
                <w:sz w:val="18"/>
                <w:szCs w:val="18"/>
                <w:shd w:val="clear" w:color="auto" w:fill="auto"/>
                <w:rtl w:val="0"/>
                <w:lang w:val="zh-TW" w:eastAsia="zh-TW"/>
              </w:rPr>
              <w:t>颗，色温系统：</w:t>
            </w:r>
            <w:r>
              <w:rPr>
                <w:rFonts w:hint="eastAsia" w:ascii="宋体" w:hAnsi="宋体" w:eastAsia="宋体" w:cs="宋体"/>
                <w:sz w:val="18"/>
                <w:szCs w:val="18"/>
                <w:shd w:val="clear" w:color="auto" w:fill="auto"/>
                <w:rtl w:val="0"/>
                <w:lang w:val="en-US"/>
              </w:rPr>
              <w:t>3200K/4000K/5600K</w:t>
            </w:r>
            <w:r>
              <w:rPr>
                <w:rFonts w:hint="eastAsia" w:ascii="宋体" w:hAnsi="宋体" w:eastAsia="宋体" w:cs="宋体"/>
                <w:sz w:val="18"/>
                <w:szCs w:val="18"/>
                <w:shd w:val="clear" w:color="auto" w:fill="auto"/>
                <w:rtl w:val="0"/>
                <w:lang w:val="zh-TW" w:eastAsia="zh-TW"/>
              </w:rPr>
              <w:t>可选；</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光源系统通过无蓝光危害检测</w:t>
            </w:r>
          </w:p>
          <w:p w14:paraId="0889C9A8">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显色指数：</w:t>
            </w:r>
            <w:r>
              <w:rPr>
                <w:rFonts w:hint="eastAsia" w:ascii="宋体" w:hAnsi="宋体" w:eastAsia="宋体" w:cs="宋体"/>
                <w:sz w:val="18"/>
                <w:szCs w:val="18"/>
                <w:shd w:val="clear" w:color="auto" w:fill="auto"/>
                <w:rtl w:val="0"/>
                <w:lang w:val="en-US"/>
              </w:rPr>
              <w:t>Ra≥95</w:t>
            </w:r>
          </w:p>
          <w:p w14:paraId="689D560E">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光源寿命：</w:t>
            </w: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TW"/>
              </w:rPr>
              <w:t>万小时（每天使用</w:t>
            </w: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小时，可使用</w:t>
            </w:r>
            <w:r>
              <w:rPr>
                <w:rFonts w:hint="eastAsia" w:ascii="宋体" w:hAnsi="宋体" w:eastAsia="宋体" w:cs="宋体"/>
                <w:sz w:val="18"/>
                <w:szCs w:val="18"/>
                <w:shd w:val="clear" w:color="auto" w:fill="auto"/>
                <w:rtl w:val="0"/>
                <w:lang w:val="en-US"/>
              </w:rPr>
              <w:t>13</w:t>
            </w:r>
            <w:r>
              <w:rPr>
                <w:rFonts w:hint="eastAsia" w:ascii="宋体" w:hAnsi="宋体" w:eastAsia="宋体" w:cs="宋体"/>
                <w:sz w:val="18"/>
                <w:szCs w:val="18"/>
                <w:shd w:val="clear" w:color="auto" w:fill="auto"/>
                <w:rtl w:val="0"/>
                <w:lang w:val="zh-TW" w:eastAsia="zh-TW"/>
              </w:rPr>
              <w:t>年）</w:t>
            </w:r>
          </w:p>
          <w:p w14:paraId="076BC368">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光学系统：</w:t>
            </w:r>
            <w:r>
              <w:rPr>
                <w:rFonts w:hint="eastAsia" w:ascii="宋体" w:hAnsi="宋体" w:eastAsia="宋体" w:cs="宋体"/>
                <w:sz w:val="18"/>
                <w:szCs w:val="18"/>
                <w:shd w:val="clear" w:color="auto" w:fill="auto"/>
                <w:rtl w:val="0"/>
                <w:lang w:val="en-US"/>
              </w:rPr>
              <w:t>100%</w:t>
            </w:r>
            <w:r>
              <w:rPr>
                <w:rFonts w:hint="eastAsia" w:ascii="宋体" w:hAnsi="宋体" w:eastAsia="宋体" w:cs="宋体"/>
                <w:sz w:val="18"/>
                <w:szCs w:val="18"/>
                <w:shd w:val="clear" w:color="auto" w:fill="auto"/>
                <w:rtl w:val="0"/>
                <w:lang w:val="zh-TW" w:eastAsia="zh-TW"/>
              </w:rPr>
              <w:t>线性调光绝无频闪无噪音</w:t>
            </w:r>
          </w:p>
          <w:p w14:paraId="3BC654A2">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出光角度：</w:t>
            </w:r>
            <w:r>
              <w:rPr>
                <w:rFonts w:hint="eastAsia" w:ascii="宋体" w:hAnsi="宋体" w:eastAsia="宋体" w:cs="宋体"/>
                <w:sz w:val="18"/>
                <w:szCs w:val="18"/>
                <w:shd w:val="clear" w:color="auto" w:fill="auto"/>
                <w:rtl w:val="0"/>
                <w:lang w:val="en-US"/>
              </w:rPr>
              <w:t>120</w:t>
            </w:r>
            <w:r>
              <w:rPr>
                <w:rFonts w:hint="eastAsia" w:ascii="宋体" w:hAnsi="宋体" w:eastAsia="宋体" w:cs="宋体"/>
                <w:sz w:val="18"/>
                <w:szCs w:val="18"/>
                <w:shd w:val="clear" w:color="auto" w:fill="auto"/>
                <w:rtl w:val="0"/>
                <w:lang w:val="zh-TW" w:eastAsia="zh-TW"/>
              </w:rPr>
              <w:t>度</w:t>
            </w:r>
          </w:p>
          <w:p w14:paraId="31109EF6">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工作温度：</w:t>
            </w:r>
            <w:r>
              <w:rPr>
                <w:rFonts w:hint="eastAsia" w:ascii="宋体" w:hAnsi="宋体" w:eastAsia="宋体" w:cs="宋体"/>
                <w:sz w:val="18"/>
                <w:szCs w:val="18"/>
                <w:shd w:val="clear" w:color="auto" w:fill="auto"/>
                <w:rtl w:val="0"/>
                <w:lang w:val="en-US"/>
              </w:rPr>
              <w:t>-20-+50℃</w:t>
            </w:r>
          </w:p>
          <w:p w14:paraId="30929DF8">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存放温度：</w:t>
            </w:r>
            <w:r>
              <w:rPr>
                <w:rFonts w:hint="eastAsia" w:ascii="宋体" w:hAnsi="宋体" w:eastAsia="宋体" w:cs="宋体"/>
                <w:sz w:val="18"/>
                <w:szCs w:val="18"/>
                <w:shd w:val="clear" w:color="auto" w:fill="auto"/>
                <w:rtl w:val="0"/>
                <w:lang w:val="en-US"/>
              </w:rPr>
              <w:t>-20-+60℃</w:t>
            </w:r>
          </w:p>
          <w:p w14:paraId="02EA58F2">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外壳材质：金属外壳；四片遮菲遮光，固定柔光板，铝合金型材灯体，轻巧美观</w:t>
            </w:r>
          </w:p>
          <w:p w14:paraId="661DE27A">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冷却系统：自然风散热</w:t>
            </w:r>
          </w:p>
          <w:p w14:paraId="454B2256">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操作方式：数码显示管控制地址码</w:t>
            </w:r>
          </w:p>
          <w:p w14:paraId="2F8F9815">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控制协议：</w:t>
            </w:r>
            <w:r>
              <w:rPr>
                <w:rFonts w:hint="eastAsia" w:ascii="宋体" w:hAnsi="宋体" w:eastAsia="宋体" w:cs="宋体"/>
                <w:sz w:val="18"/>
                <w:szCs w:val="18"/>
                <w:shd w:val="clear" w:color="auto" w:fill="auto"/>
                <w:rtl w:val="0"/>
                <w:lang w:val="en-US"/>
              </w:rPr>
              <w:t>DMX512</w:t>
            </w:r>
            <w:r>
              <w:rPr>
                <w:rFonts w:hint="eastAsia" w:ascii="宋体" w:hAnsi="宋体" w:eastAsia="宋体" w:cs="宋体"/>
                <w:sz w:val="18"/>
                <w:szCs w:val="18"/>
                <w:shd w:val="clear" w:color="auto" w:fill="auto"/>
                <w:rtl w:val="0"/>
                <w:lang w:val="zh-TW" w:eastAsia="zh-TW"/>
              </w:rPr>
              <w:t>控制</w:t>
            </w:r>
          </w:p>
          <w:p w14:paraId="7D237B64">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通道模式：</w:t>
            </w: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个通道</w:t>
            </w:r>
          </w:p>
          <w:p w14:paraId="0FB3C94B">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信号连接：信号线三芯卡侬头输入，信号线三芯卡侬座输出</w:t>
            </w:r>
          </w:p>
          <w:p w14:paraId="27ED6E9B">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产品尺寸：</w:t>
            </w:r>
            <w:r>
              <w:rPr>
                <w:rFonts w:hint="eastAsia" w:ascii="宋体" w:hAnsi="宋体" w:eastAsia="宋体" w:cs="宋体"/>
                <w:sz w:val="18"/>
                <w:szCs w:val="18"/>
                <w:shd w:val="clear" w:color="auto" w:fill="auto"/>
                <w:rtl w:val="0"/>
                <w:lang w:val="en-US"/>
              </w:rPr>
              <w:t>L530*W300*H90mm</w:t>
            </w:r>
          </w:p>
          <w:p w14:paraId="1B8B213A">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产品重量：</w:t>
            </w:r>
            <w:r>
              <w:rPr>
                <w:rFonts w:hint="eastAsia" w:ascii="宋体" w:hAnsi="宋体" w:eastAsia="宋体" w:cs="宋体"/>
                <w:sz w:val="18"/>
                <w:szCs w:val="18"/>
                <w:shd w:val="clear" w:color="auto" w:fill="auto"/>
                <w:rtl w:val="0"/>
                <w:lang w:val="en-US"/>
              </w:rPr>
              <w:t>4.3kg</w:t>
            </w:r>
          </w:p>
          <w:p w14:paraId="69C7467A">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zh-TW" w:eastAsia="zh-TW"/>
              </w:rPr>
              <w:t>提供第三方产品检测报告（带</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iIac-MRA</w:t>
            </w:r>
            <w:r>
              <w:rPr>
                <w:rFonts w:hint="eastAsia" w:ascii="宋体" w:hAnsi="宋体" w:eastAsia="宋体" w:cs="宋体"/>
                <w:sz w:val="18"/>
                <w:szCs w:val="18"/>
                <w:shd w:val="clear" w:color="auto" w:fill="auto"/>
                <w:rtl w:val="0"/>
                <w:lang w:val="zh-TW" w:eastAsia="zh-TW"/>
              </w:rPr>
              <w:t>标识）复印件加盖厂家鲜章，报告原件备查。</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1A211FBD">
            <w:pPr>
              <w:pStyle w:val="13"/>
              <w:keepNext w:val="0"/>
              <w:keepLines w:val="0"/>
              <w:pageBreakBefore w:val="0"/>
              <w:framePr w:wrap="auto" w:vAnchor="margin" w:hAnchor="text" w:yAlign="inline"/>
              <w:kinsoku/>
              <w:wordWrap/>
              <w:overflowPunct/>
              <w:topLinePunct w:val="0"/>
              <w:autoSpaceDE/>
              <w:autoSpaceDN/>
              <w:bidi w:val="0"/>
              <w:adjustRightInd/>
              <w:snapToGrid/>
              <w:spacing w:after="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16</w:t>
            </w:r>
            <w:r>
              <w:rPr>
                <w:rFonts w:hint="eastAsia" w:ascii="宋体" w:hAnsi="宋体" w:eastAsia="宋体" w:cs="宋体"/>
                <w:sz w:val="18"/>
                <w:szCs w:val="18"/>
                <w:shd w:val="clear" w:color="auto" w:fill="auto"/>
                <w:rtl w:val="0"/>
                <w:lang w:val="zh-TW" w:eastAsia="zh-TW"/>
              </w:rPr>
              <w:t>台</w:t>
            </w:r>
          </w:p>
        </w:tc>
      </w:tr>
      <w:tr w14:paraId="030763F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822"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8BF7330">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shd w:val="clear" w:color="auto" w:fill="auto"/>
                <w:rtl w:val="0"/>
                <w:lang w:val="en-US" w:eastAsia="zh-CN"/>
              </w:rPr>
              <w:t>19</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8C9E4D1">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光束灯</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B7F2FC1">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zh-TW" w:eastAsia="zh-TW"/>
              </w:rPr>
              <w:t>输入电压：采用</w:t>
            </w:r>
            <w:r>
              <w:rPr>
                <w:rFonts w:hint="eastAsia" w:ascii="宋体" w:hAnsi="宋体" w:eastAsia="宋体" w:cs="宋体"/>
                <w:sz w:val="18"/>
                <w:szCs w:val="18"/>
                <w:shd w:val="clear" w:color="auto" w:fill="auto"/>
                <w:rtl w:val="0"/>
                <w:lang w:val="en-US"/>
              </w:rPr>
              <w:t>AC100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240V/50-60HZ</w:t>
            </w:r>
          </w:p>
          <w:p w14:paraId="4E0FBE16">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额定功率：</w:t>
            </w:r>
            <w:r>
              <w:rPr>
                <w:rFonts w:hint="eastAsia" w:ascii="宋体" w:hAnsi="宋体" w:eastAsia="宋体" w:cs="宋体"/>
                <w:sz w:val="18"/>
                <w:szCs w:val="18"/>
                <w:shd w:val="clear" w:color="auto" w:fill="auto"/>
                <w:rtl w:val="0"/>
                <w:lang w:val="en-US"/>
              </w:rPr>
              <w:t>550W</w:t>
            </w:r>
          </w:p>
          <w:p w14:paraId="2A5BADF1">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光源：进口</w:t>
            </w:r>
            <w:r>
              <w:rPr>
                <w:rFonts w:hint="eastAsia" w:ascii="宋体" w:hAnsi="宋体" w:eastAsia="宋体" w:cs="宋体"/>
                <w:sz w:val="18"/>
                <w:szCs w:val="18"/>
                <w:shd w:val="clear" w:color="auto" w:fill="auto"/>
                <w:rtl w:val="0"/>
                <w:lang w:val="en-US"/>
              </w:rPr>
              <w:t>420W</w:t>
            </w:r>
            <w:r>
              <w:rPr>
                <w:rFonts w:hint="eastAsia" w:ascii="宋体" w:hAnsi="宋体" w:eastAsia="宋体" w:cs="宋体"/>
                <w:sz w:val="18"/>
                <w:szCs w:val="18"/>
                <w:shd w:val="clear" w:color="auto" w:fill="auto"/>
                <w:rtl w:val="0"/>
                <w:lang w:val="zh-TW" w:eastAsia="zh-TW"/>
              </w:rPr>
              <w:t>金卤杯泡牛尾灯芯，色温</w:t>
            </w:r>
            <w:r>
              <w:rPr>
                <w:rFonts w:hint="eastAsia" w:ascii="宋体" w:hAnsi="宋体" w:eastAsia="宋体" w:cs="宋体"/>
                <w:sz w:val="18"/>
                <w:szCs w:val="18"/>
                <w:shd w:val="clear" w:color="auto" w:fill="auto"/>
                <w:rtl w:val="0"/>
                <w:lang w:val="en-US"/>
              </w:rPr>
              <w:t>: 6,800K</w:t>
            </w:r>
            <w:r>
              <w:rPr>
                <w:rFonts w:hint="eastAsia" w:ascii="宋体" w:hAnsi="宋体" w:eastAsia="宋体" w:cs="宋体"/>
                <w:sz w:val="18"/>
                <w:szCs w:val="18"/>
                <w:shd w:val="clear" w:color="auto" w:fill="auto"/>
                <w:rtl w:val="0"/>
                <w:lang w:val="zh-TW" w:eastAsia="zh-TW"/>
              </w:rPr>
              <w:t>，光源寿命：</w:t>
            </w:r>
            <w:r>
              <w:rPr>
                <w:rFonts w:hint="eastAsia" w:ascii="宋体" w:hAnsi="宋体" w:eastAsia="宋体" w:cs="宋体"/>
                <w:sz w:val="18"/>
                <w:szCs w:val="18"/>
                <w:shd w:val="clear" w:color="auto" w:fill="auto"/>
                <w:rtl w:val="0"/>
                <w:lang w:val="en-US"/>
              </w:rPr>
              <w:t>3000</w:t>
            </w:r>
            <w:r>
              <w:rPr>
                <w:rFonts w:hint="eastAsia" w:ascii="宋体" w:hAnsi="宋体" w:eastAsia="宋体" w:cs="宋体"/>
                <w:sz w:val="18"/>
                <w:szCs w:val="18"/>
                <w:shd w:val="clear" w:color="auto" w:fill="auto"/>
                <w:rtl w:val="0"/>
                <w:lang w:val="zh-TW" w:eastAsia="zh-TW"/>
              </w:rPr>
              <w:t>小时</w:t>
            </w:r>
          </w:p>
          <w:p w14:paraId="6E43A732">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光束角度：平行光束角：</w:t>
            </w:r>
            <w:r>
              <w:rPr>
                <w:rFonts w:hint="eastAsia" w:ascii="宋体" w:hAnsi="宋体" w:eastAsia="宋体" w:cs="宋体"/>
                <w:sz w:val="18"/>
                <w:szCs w:val="18"/>
                <w:shd w:val="clear" w:color="auto" w:fill="auto"/>
                <w:rtl w:val="0"/>
                <w:lang w:val="en-US"/>
              </w:rPr>
              <w:t>0-2°</w:t>
            </w:r>
            <w:r>
              <w:rPr>
                <w:rFonts w:hint="eastAsia" w:ascii="宋体" w:hAnsi="宋体" w:eastAsia="宋体" w:cs="宋体"/>
                <w:sz w:val="18"/>
                <w:szCs w:val="18"/>
                <w:shd w:val="clear" w:color="auto" w:fill="auto"/>
                <w:rtl w:val="0"/>
                <w:lang w:val="zh-TW" w:eastAsia="zh-TW"/>
              </w:rPr>
              <w:t>出光镜头直径</w:t>
            </w:r>
            <w:r>
              <w:rPr>
                <w:rFonts w:hint="eastAsia" w:ascii="宋体" w:hAnsi="宋体" w:eastAsia="宋体" w:cs="宋体"/>
                <w:sz w:val="18"/>
                <w:szCs w:val="18"/>
                <w:shd w:val="clear" w:color="auto" w:fill="auto"/>
                <w:rtl w:val="0"/>
                <w:lang w:val="en-US"/>
              </w:rPr>
              <w:t>168mm</w:t>
            </w:r>
          </w:p>
          <w:p w14:paraId="5E39DC94">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调焦系统：电动调焦系统，超微顺滑调整焦距，远近清晰可任意调节，独特的光路结构使光束感更强更亮</w:t>
            </w:r>
          </w:p>
          <w:p w14:paraId="0BCDEF98">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颜色系统：卓越的色彩宏效果，有</w:t>
            </w:r>
            <w:r>
              <w:rPr>
                <w:rFonts w:hint="eastAsia" w:ascii="宋体" w:hAnsi="宋体" w:eastAsia="宋体" w:cs="宋体"/>
                <w:sz w:val="18"/>
                <w:szCs w:val="18"/>
                <w:shd w:val="clear" w:color="auto" w:fill="auto"/>
                <w:rtl w:val="0"/>
                <w:lang w:val="en-US"/>
              </w:rPr>
              <w:t>14</w:t>
            </w:r>
            <w:r>
              <w:rPr>
                <w:rFonts w:hint="eastAsia" w:ascii="宋体" w:hAnsi="宋体" w:eastAsia="宋体" w:cs="宋体"/>
                <w:sz w:val="18"/>
                <w:szCs w:val="18"/>
                <w:shd w:val="clear" w:color="auto" w:fill="auto"/>
                <w:rtl w:val="0"/>
                <w:lang w:val="zh-TW" w:eastAsia="zh-TW"/>
              </w:rPr>
              <w:t>个色片＋白光，彩虹效果</w:t>
            </w:r>
          </w:p>
          <w:p w14:paraId="035EE7B9">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图案系统：一个固定图案盘，</w:t>
            </w:r>
            <w:r>
              <w:rPr>
                <w:rFonts w:hint="eastAsia" w:ascii="宋体" w:hAnsi="宋体" w:eastAsia="宋体" w:cs="宋体"/>
                <w:sz w:val="18"/>
                <w:szCs w:val="18"/>
                <w:shd w:val="clear" w:color="auto" w:fill="auto"/>
                <w:rtl w:val="0"/>
                <w:lang w:val="en-US"/>
              </w:rPr>
              <w:t>13</w:t>
            </w:r>
            <w:r>
              <w:rPr>
                <w:rFonts w:hint="eastAsia" w:ascii="宋体" w:hAnsi="宋体" w:eastAsia="宋体" w:cs="宋体"/>
                <w:sz w:val="18"/>
                <w:szCs w:val="18"/>
                <w:shd w:val="clear" w:color="auto" w:fill="auto"/>
                <w:rtl w:val="0"/>
                <w:lang w:val="zh-TW" w:eastAsia="zh-TW"/>
              </w:rPr>
              <w:t>个图案</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白圆</w:t>
            </w:r>
          </w:p>
          <w:p w14:paraId="16A9BD18">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调光系统：</w:t>
            </w:r>
            <w:r>
              <w:rPr>
                <w:rFonts w:hint="eastAsia" w:ascii="宋体" w:hAnsi="宋体" w:eastAsia="宋体" w:cs="宋体"/>
                <w:sz w:val="18"/>
                <w:szCs w:val="18"/>
                <w:shd w:val="clear" w:color="auto" w:fill="auto"/>
                <w:rtl w:val="0"/>
                <w:lang w:val="en-US"/>
              </w:rPr>
              <w:t>0-100%</w:t>
            </w:r>
            <w:r>
              <w:rPr>
                <w:rFonts w:hint="eastAsia" w:ascii="宋体" w:hAnsi="宋体" w:eastAsia="宋体" w:cs="宋体"/>
                <w:sz w:val="18"/>
                <w:szCs w:val="18"/>
                <w:shd w:val="clear" w:color="auto" w:fill="auto"/>
                <w:rtl w:val="0"/>
                <w:lang w:val="zh-TW" w:eastAsia="zh-TW"/>
              </w:rPr>
              <w:t>线性调光；独立的雾化效果</w:t>
            </w:r>
          </w:p>
          <w:p w14:paraId="0D4F614B">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棱镜系统：</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棱镜</w:t>
            </w:r>
            <w:r>
              <w:rPr>
                <w:rFonts w:hint="eastAsia" w:ascii="宋体" w:hAnsi="宋体" w:eastAsia="宋体" w:cs="宋体"/>
                <w:sz w:val="18"/>
                <w:szCs w:val="18"/>
                <w:shd w:val="clear" w:color="auto" w:fill="auto"/>
                <w:rtl w:val="0"/>
                <w:lang w:val="en-US"/>
              </w:rPr>
              <w:t>+24</w:t>
            </w:r>
            <w:r>
              <w:rPr>
                <w:rFonts w:hint="eastAsia" w:ascii="宋体" w:hAnsi="宋体" w:eastAsia="宋体" w:cs="宋体"/>
                <w:sz w:val="18"/>
                <w:szCs w:val="18"/>
                <w:shd w:val="clear" w:color="auto" w:fill="auto"/>
                <w:rtl w:val="0"/>
                <w:lang w:val="zh-TW" w:eastAsia="zh-TW"/>
              </w:rPr>
              <w:t>棱镜，可独立双向旋转，可叠加</w:t>
            </w:r>
          </w:p>
          <w:p w14:paraId="4D7C1E1C">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扫描纠错：</w:t>
            </w:r>
            <w:r>
              <w:rPr>
                <w:rFonts w:hint="eastAsia" w:ascii="宋体" w:hAnsi="宋体" w:eastAsia="宋体" w:cs="宋体"/>
                <w:sz w:val="18"/>
                <w:szCs w:val="18"/>
                <w:shd w:val="clear" w:color="auto" w:fill="auto"/>
                <w:rtl w:val="0"/>
                <w:lang w:val="en-US"/>
              </w:rPr>
              <w:t>X</w:t>
            </w:r>
            <w:r>
              <w:rPr>
                <w:rFonts w:hint="eastAsia" w:ascii="宋体" w:hAnsi="宋体" w:eastAsia="宋体" w:cs="宋体"/>
                <w:sz w:val="18"/>
                <w:szCs w:val="18"/>
                <w:shd w:val="clear" w:color="auto" w:fill="auto"/>
                <w:rtl w:val="0"/>
                <w:lang w:val="zh-TW" w:eastAsia="zh-TW"/>
              </w:rPr>
              <w:t>轴运转角度</w:t>
            </w:r>
            <w:r>
              <w:rPr>
                <w:rFonts w:hint="eastAsia" w:ascii="宋体" w:hAnsi="宋体" w:eastAsia="宋体" w:cs="宋体"/>
                <w:sz w:val="18"/>
                <w:szCs w:val="18"/>
                <w:shd w:val="clear" w:color="auto" w:fill="auto"/>
                <w:rtl w:val="0"/>
                <w:lang w:val="en-US"/>
              </w:rPr>
              <w:t>: 540°Y</w:t>
            </w:r>
            <w:r>
              <w:rPr>
                <w:rFonts w:hint="eastAsia" w:ascii="宋体" w:hAnsi="宋体" w:eastAsia="宋体" w:cs="宋体"/>
                <w:sz w:val="18"/>
                <w:szCs w:val="18"/>
                <w:shd w:val="clear" w:color="auto" w:fill="auto"/>
                <w:rtl w:val="0"/>
                <w:lang w:val="zh-TW" w:eastAsia="zh-TW"/>
              </w:rPr>
              <w:t>轴运转角度</w:t>
            </w:r>
            <w:r>
              <w:rPr>
                <w:rFonts w:hint="eastAsia" w:ascii="宋体" w:hAnsi="宋体" w:eastAsia="宋体" w:cs="宋体"/>
                <w:sz w:val="18"/>
                <w:szCs w:val="18"/>
                <w:shd w:val="clear" w:color="auto" w:fill="auto"/>
                <w:rtl w:val="0"/>
                <w:lang w:val="en-US"/>
              </w:rPr>
              <w:t>: 270°X</w:t>
            </w:r>
            <w:r>
              <w:rPr>
                <w:rFonts w:hint="eastAsia" w:ascii="宋体" w:hAnsi="宋体" w:eastAsia="宋体" w:cs="宋体"/>
                <w:sz w:val="18"/>
                <w:szCs w:val="18"/>
                <w:shd w:val="clear" w:color="auto" w:fill="auto"/>
                <w:rtl w:val="0"/>
                <w:lang w:val="zh-TW" w:eastAsia="zh-TW"/>
              </w:rPr>
              <w:t>轴</w:t>
            </w:r>
            <w:r>
              <w:rPr>
                <w:rFonts w:hint="eastAsia" w:ascii="宋体" w:hAnsi="宋体" w:eastAsia="宋体" w:cs="宋体"/>
                <w:sz w:val="18"/>
                <w:szCs w:val="18"/>
                <w:shd w:val="clear" w:color="auto" w:fill="auto"/>
                <w:rtl w:val="0"/>
                <w:lang w:val="en-US"/>
              </w:rPr>
              <w:t>/Y</w:t>
            </w:r>
            <w:r>
              <w:rPr>
                <w:rFonts w:hint="eastAsia" w:ascii="宋体" w:hAnsi="宋体" w:eastAsia="宋体" w:cs="宋体"/>
                <w:sz w:val="18"/>
                <w:szCs w:val="18"/>
                <w:shd w:val="clear" w:color="auto" w:fill="auto"/>
                <w:rtl w:val="0"/>
                <w:lang w:val="zh-TW" w:eastAsia="zh-TW"/>
              </w:rPr>
              <w:t>轴位置失步自动校正</w:t>
            </w:r>
          </w:p>
          <w:p w14:paraId="78C94B97">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特殊功能：内置多种灯光效果程序，可脱离控台声控同步运行</w:t>
            </w:r>
          </w:p>
          <w:p w14:paraId="7087309D">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通道数量：标准</w:t>
            </w:r>
            <w:r>
              <w:rPr>
                <w:rFonts w:hint="eastAsia" w:ascii="宋体" w:hAnsi="宋体" w:eastAsia="宋体" w:cs="宋体"/>
                <w:sz w:val="18"/>
                <w:szCs w:val="18"/>
                <w:shd w:val="clear" w:color="auto" w:fill="auto"/>
                <w:rtl w:val="0"/>
                <w:lang w:val="en-US"/>
              </w:rPr>
              <w:t>14</w:t>
            </w:r>
            <w:r>
              <w:rPr>
                <w:rFonts w:hint="eastAsia" w:ascii="宋体" w:hAnsi="宋体" w:eastAsia="宋体" w:cs="宋体"/>
                <w:sz w:val="18"/>
                <w:szCs w:val="18"/>
                <w:shd w:val="clear" w:color="auto" w:fill="auto"/>
                <w:rtl w:val="0"/>
                <w:lang w:val="zh-TW" w:eastAsia="zh-TW"/>
              </w:rPr>
              <w:t>个</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扩展</w:t>
            </w:r>
            <w:r>
              <w:rPr>
                <w:rFonts w:hint="eastAsia" w:ascii="宋体" w:hAnsi="宋体" w:eastAsia="宋体" w:cs="宋体"/>
                <w:sz w:val="18"/>
                <w:szCs w:val="18"/>
                <w:shd w:val="clear" w:color="auto" w:fill="auto"/>
                <w:rtl w:val="0"/>
                <w:lang w:val="en-US"/>
              </w:rPr>
              <w:t>17</w:t>
            </w:r>
            <w:r>
              <w:rPr>
                <w:rFonts w:hint="eastAsia" w:ascii="宋体" w:hAnsi="宋体" w:eastAsia="宋体" w:cs="宋体"/>
                <w:sz w:val="18"/>
                <w:szCs w:val="18"/>
                <w:shd w:val="clear" w:color="auto" w:fill="auto"/>
                <w:rtl w:val="0"/>
                <w:lang w:val="zh-TW" w:eastAsia="zh-TW"/>
              </w:rPr>
              <w:t>个国际标准</w:t>
            </w:r>
            <w:r>
              <w:rPr>
                <w:rFonts w:hint="eastAsia" w:ascii="宋体" w:hAnsi="宋体" w:eastAsia="宋体" w:cs="宋体"/>
                <w:sz w:val="18"/>
                <w:szCs w:val="18"/>
                <w:shd w:val="clear" w:color="auto" w:fill="auto"/>
                <w:rtl w:val="0"/>
                <w:lang w:val="en-US"/>
              </w:rPr>
              <w:t>DMX512</w:t>
            </w:r>
            <w:r>
              <w:rPr>
                <w:rFonts w:hint="eastAsia" w:ascii="宋体" w:hAnsi="宋体" w:eastAsia="宋体" w:cs="宋体"/>
                <w:sz w:val="18"/>
                <w:szCs w:val="18"/>
                <w:shd w:val="clear" w:color="auto" w:fill="auto"/>
                <w:rtl w:val="0"/>
                <w:lang w:val="zh-TW" w:eastAsia="zh-TW"/>
              </w:rPr>
              <w:t>协议，支持</w:t>
            </w:r>
            <w:r>
              <w:rPr>
                <w:rFonts w:hint="eastAsia" w:ascii="宋体" w:hAnsi="宋体" w:eastAsia="宋体" w:cs="宋体"/>
                <w:sz w:val="18"/>
                <w:szCs w:val="18"/>
                <w:shd w:val="clear" w:color="auto" w:fill="auto"/>
                <w:rtl w:val="0"/>
                <w:lang w:val="en-US"/>
              </w:rPr>
              <w:t>RDM</w:t>
            </w:r>
            <w:r>
              <w:rPr>
                <w:rFonts w:hint="eastAsia" w:ascii="宋体" w:hAnsi="宋体" w:eastAsia="宋体" w:cs="宋体"/>
                <w:sz w:val="18"/>
                <w:szCs w:val="18"/>
                <w:shd w:val="clear" w:color="auto" w:fill="auto"/>
                <w:rtl w:val="0"/>
                <w:lang w:val="zh-TW" w:eastAsia="zh-TW"/>
              </w:rPr>
              <w:t>协议。支持离线编程。</w:t>
            </w:r>
          </w:p>
          <w:p w14:paraId="7299CEA8">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环境温度：</w:t>
            </w:r>
            <w:r>
              <w:rPr>
                <w:rFonts w:hint="eastAsia" w:ascii="宋体" w:hAnsi="宋体" w:eastAsia="宋体" w:cs="宋体"/>
                <w:sz w:val="18"/>
                <w:szCs w:val="18"/>
                <w:shd w:val="clear" w:color="auto" w:fill="auto"/>
                <w:rtl w:val="0"/>
                <w:lang w:val="en-US"/>
              </w:rPr>
              <w:t xml:space="preserve">-20-45°C  </w:t>
            </w:r>
            <w:r>
              <w:rPr>
                <w:rFonts w:hint="eastAsia" w:ascii="宋体" w:hAnsi="宋体" w:eastAsia="宋体" w:cs="宋体"/>
                <w:sz w:val="18"/>
                <w:szCs w:val="18"/>
                <w:shd w:val="clear" w:color="auto" w:fill="auto"/>
                <w:rtl w:val="0"/>
                <w:lang w:val="zh-TW" w:eastAsia="zh-TW"/>
              </w:rPr>
              <w:t>产品净重：</w:t>
            </w:r>
            <w:r>
              <w:rPr>
                <w:rFonts w:hint="eastAsia" w:ascii="宋体" w:hAnsi="宋体" w:eastAsia="宋体" w:cs="宋体"/>
                <w:sz w:val="18"/>
                <w:szCs w:val="18"/>
                <w:shd w:val="clear" w:color="auto" w:fill="auto"/>
                <w:rtl w:val="0"/>
                <w:lang w:val="en-US"/>
              </w:rPr>
              <w:t xml:space="preserve">15kg </w:t>
            </w:r>
            <w:r>
              <w:rPr>
                <w:rFonts w:hint="eastAsia" w:ascii="宋体" w:hAnsi="宋体" w:eastAsia="宋体" w:cs="宋体"/>
                <w:sz w:val="18"/>
                <w:szCs w:val="18"/>
                <w:shd w:val="clear" w:color="auto" w:fill="auto"/>
                <w:rtl w:val="0"/>
                <w:lang w:val="zh-TW" w:eastAsia="zh-TW"/>
              </w:rPr>
              <w:t>产品尺寸：</w:t>
            </w:r>
            <w:r>
              <w:rPr>
                <w:rFonts w:hint="eastAsia" w:ascii="宋体" w:hAnsi="宋体" w:eastAsia="宋体" w:cs="宋体"/>
                <w:sz w:val="18"/>
                <w:szCs w:val="18"/>
                <w:shd w:val="clear" w:color="auto" w:fill="auto"/>
                <w:rtl w:val="0"/>
                <w:lang w:val="en-US"/>
              </w:rPr>
              <w:t>342X322X539mm</w:t>
            </w:r>
          </w:p>
          <w:p w14:paraId="28F188EF">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zh-TW" w:eastAsia="zh-TW"/>
              </w:rPr>
              <w:t>提供第三方产品检测报告（带</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iIac-MRA</w:t>
            </w:r>
            <w:r>
              <w:rPr>
                <w:rFonts w:hint="eastAsia" w:ascii="宋体" w:hAnsi="宋体" w:eastAsia="宋体" w:cs="宋体"/>
                <w:sz w:val="18"/>
                <w:szCs w:val="18"/>
                <w:shd w:val="clear" w:color="auto" w:fill="auto"/>
                <w:rtl w:val="0"/>
                <w:lang w:val="zh-TW" w:eastAsia="zh-TW"/>
              </w:rPr>
              <w:t>标识）复印件加盖厂家鲜章，报告原件备查。</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8849E9D">
            <w:pPr>
              <w:pStyle w:val="13"/>
              <w:keepNext w:val="0"/>
              <w:keepLines w:val="0"/>
              <w:pageBreakBefore w:val="0"/>
              <w:framePr w:wrap="auto" w:vAnchor="margin" w:hAnchor="text" w:yAlign="inline"/>
              <w:kinsoku/>
              <w:wordWrap/>
              <w:overflowPunct/>
              <w:topLinePunct w:val="0"/>
              <w:autoSpaceDE/>
              <w:autoSpaceDN/>
              <w:bidi w:val="0"/>
              <w:adjustRightInd/>
              <w:snapToGrid/>
              <w:spacing w:after="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CN" w:eastAsia="zh-CN"/>
              </w:rPr>
              <w:t>4</w:t>
            </w:r>
            <w:r>
              <w:rPr>
                <w:rFonts w:hint="eastAsia" w:ascii="宋体" w:hAnsi="宋体" w:eastAsia="宋体" w:cs="宋体"/>
                <w:sz w:val="18"/>
                <w:szCs w:val="18"/>
                <w:shd w:val="clear" w:color="auto" w:fill="auto"/>
                <w:rtl w:val="0"/>
                <w:lang w:val="zh-TW" w:eastAsia="zh-TW"/>
              </w:rPr>
              <w:t>台</w:t>
            </w:r>
          </w:p>
        </w:tc>
      </w:tr>
      <w:tr w14:paraId="2E77727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552"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0B177E0">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shd w:val="clear" w:color="auto" w:fill="auto"/>
                <w:rtl w:val="0"/>
                <w:lang w:val="en-US" w:eastAsia="zh-CN"/>
              </w:rPr>
              <w:t>20</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1A93E7A5">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成像灯</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8F6DDE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zh-TW" w:eastAsia="zh-TW"/>
              </w:rPr>
              <w:t>输入电压：采用</w:t>
            </w:r>
            <w:r>
              <w:rPr>
                <w:rFonts w:hint="eastAsia" w:ascii="宋体" w:hAnsi="宋体" w:eastAsia="宋体" w:cs="宋体"/>
                <w:sz w:val="18"/>
                <w:szCs w:val="18"/>
                <w:shd w:val="clear" w:color="auto" w:fill="auto"/>
                <w:rtl w:val="0"/>
                <w:lang w:val="en-US"/>
              </w:rPr>
              <w:t>AC100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240V/50-60HZ</w:t>
            </w:r>
            <w:r>
              <w:rPr>
                <w:rFonts w:hint="eastAsia" w:ascii="宋体" w:hAnsi="宋体" w:eastAsia="宋体" w:cs="宋体"/>
                <w:sz w:val="18"/>
                <w:szCs w:val="18"/>
                <w:shd w:val="clear" w:color="auto" w:fill="auto"/>
                <w:rtl w:val="0"/>
                <w:lang w:val="zh-TW" w:eastAsia="zh-TW"/>
              </w:rPr>
              <w:t>宽电压开关电源，可满足全球不同国家的电压和频率的要求</w:t>
            </w:r>
          </w:p>
          <w:p w14:paraId="7D7F3B3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光源功率：</w:t>
            </w:r>
            <w:r>
              <w:rPr>
                <w:rFonts w:hint="eastAsia" w:ascii="宋体" w:hAnsi="宋体" w:eastAsia="宋体" w:cs="宋体"/>
                <w:sz w:val="18"/>
                <w:szCs w:val="18"/>
                <w:shd w:val="clear" w:color="auto" w:fill="auto"/>
                <w:rtl w:val="0"/>
                <w:lang w:val="en-US"/>
              </w:rPr>
              <w:t>230W</w:t>
            </w:r>
            <w:r>
              <w:rPr>
                <w:rFonts w:hint="eastAsia" w:ascii="宋体" w:hAnsi="宋体" w:eastAsia="宋体" w:cs="宋体"/>
                <w:sz w:val="18"/>
                <w:szCs w:val="18"/>
                <w:shd w:val="clear" w:color="auto" w:fill="auto"/>
                <w:rtl w:val="0"/>
                <w:lang w:val="zh-TW" w:eastAsia="zh-TW"/>
              </w:rPr>
              <w:t>冷</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暖白</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模组</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通过无蓝光危害检测</w:t>
            </w:r>
          </w:p>
          <w:p w14:paraId="6D126E8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灯珠寿命：</w:t>
            </w:r>
            <w:r>
              <w:rPr>
                <w:rFonts w:hint="eastAsia" w:ascii="宋体" w:hAnsi="宋体" w:eastAsia="宋体" w:cs="宋体"/>
                <w:sz w:val="18"/>
                <w:szCs w:val="18"/>
                <w:shd w:val="clear" w:color="auto" w:fill="auto"/>
                <w:rtl w:val="0"/>
                <w:lang w:val="en-US"/>
              </w:rPr>
              <w:t>50000</w:t>
            </w:r>
            <w:r>
              <w:rPr>
                <w:rFonts w:hint="eastAsia" w:ascii="宋体" w:hAnsi="宋体" w:eastAsia="宋体" w:cs="宋体"/>
                <w:sz w:val="18"/>
                <w:szCs w:val="18"/>
                <w:shd w:val="clear" w:color="auto" w:fill="auto"/>
                <w:rtl w:val="0"/>
                <w:lang w:val="zh-TW" w:eastAsia="zh-TW"/>
              </w:rPr>
              <w:t>小时</w:t>
            </w:r>
          </w:p>
          <w:p w14:paraId="64E3FDD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中心照度：</w:t>
            </w:r>
            <w:r>
              <w:rPr>
                <w:rFonts w:hint="eastAsia" w:ascii="宋体" w:hAnsi="宋体" w:eastAsia="宋体" w:cs="宋体"/>
                <w:sz w:val="18"/>
                <w:szCs w:val="18"/>
                <w:shd w:val="clear" w:color="auto" w:fill="auto"/>
                <w:rtl w:val="0"/>
                <w:lang w:val="en-US"/>
              </w:rPr>
              <w:t>≥2200LUX/10m</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19°</w:t>
            </w:r>
            <w:r>
              <w:rPr>
                <w:rFonts w:hint="eastAsia" w:ascii="宋体" w:hAnsi="宋体" w:eastAsia="宋体" w:cs="宋体"/>
                <w:sz w:val="18"/>
                <w:szCs w:val="18"/>
                <w:shd w:val="clear" w:color="auto" w:fill="auto"/>
                <w:rtl w:val="0"/>
                <w:lang w:val="zh-TW" w:eastAsia="zh-TW"/>
              </w:rPr>
              <w:t>）</w:t>
            </w:r>
          </w:p>
          <w:p w14:paraId="3904940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额定功率：</w:t>
            </w:r>
            <w:r>
              <w:rPr>
                <w:rFonts w:hint="eastAsia" w:ascii="宋体" w:hAnsi="宋体" w:eastAsia="宋体" w:cs="宋体"/>
                <w:sz w:val="18"/>
                <w:szCs w:val="18"/>
                <w:shd w:val="clear" w:color="auto" w:fill="auto"/>
                <w:rtl w:val="0"/>
                <w:lang w:val="en-US"/>
              </w:rPr>
              <w:t>260W</w:t>
            </w:r>
            <w:r>
              <w:rPr>
                <w:rFonts w:hint="eastAsia" w:ascii="宋体" w:hAnsi="宋体" w:eastAsia="宋体" w:cs="宋体"/>
                <w:sz w:val="18"/>
                <w:szCs w:val="18"/>
                <w:shd w:val="clear" w:color="auto" w:fill="auto"/>
                <w:rtl w:val="0"/>
                <w:lang w:val="zh-TW" w:eastAsia="zh-TW"/>
              </w:rPr>
              <w:t>；功率相互补偿，波动（</w:t>
            </w:r>
            <w:r>
              <w:rPr>
                <w:rFonts w:hint="eastAsia" w:ascii="宋体" w:hAnsi="宋体" w:eastAsia="宋体" w:cs="宋体"/>
                <w:sz w:val="18"/>
                <w:szCs w:val="18"/>
                <w:shd w:val="clear" w:color="auto" w:fill="auto"/>
                <w:rtl w:val="0"/>
                <w:lang w:val="en-US"/>
              </w:rPr>
              <w:t>±50W</w:t>
            </w:r>
            <w:r>
              <w:rPr>
                <w:rFonts w:hint="eastAsia" w:ascii="宋体" w:hAnsi="宋体" w:eastAsia="宋体" w:cs="宋体"/>
                <w:sz w:val="18"/>
                <w:szCs w:val="18"/>
                <w:shd w:val="clear" w:color="auto" w:fill="auto"/>
                <w:rtl w:val="0"/>
                <w:lang w:val="zh-TW" w:eastAsia="zh-TW"/>
              </w:rPr>
              <w:t>）环境下亦可正常使用</w:t>
            </w:r>
          </w:p>
          <w:p w14:paraId="08E99D8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色温系统：</w:t>
            </w:r>
            <w:r>
              <w:rPr>
                <w:rFonts w:hint="eastAsia" w:ascii="宋体" w:hAnsi="宋体" w:eastAsia="宋体" w:cs="宋体"/>
                <w:sz w:val="18"/>
                <w:szCs w:val="18"/>
                <w:shd w:val="clear" w:color="auto" w:fill="auto"/>
                <w:rtl w:val="0"/>
                <w:lang w:val="en-US"/>
              </w:rPr>
              <w:t>3000K/4500K/5700K</w:t>
            </w:r>
            <w:r>
              <w:rPr>
                <w:rFonts w:hint="eastAsia" w:ascii="宋体" w:hAnsi="宋体" w:eastAsia="宋体" w:cs="宋体"/>
                <w:sz w:val="18"/>
                <w:szCs w:val="18"/>
                <w:shd w:val="clear" w:color="auto" w:fill="auto"/>
                <w:rtl w:val="0"/>
                <w:lang w:val="zh-TW" w:eastAsia="zh-TW"/>
              </w:rPr>
              <w:t>（可调</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可选）</w:t>
            </w:r>
          </w:p>
          <w:p w14:paraId="0AC1DDB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显色指数：</w:t>
            </w:r>
            <w:r>
              <w:rPr>
                <w:rFonts w:hint="eastAsia" w:ascii="宋体" w:hAnsi="宋体" w:eastAsia="宋体" w:cs="宋体"/>
                <w:sz w:val="18"/>
                <w:szCs w:val="18"/>
                <w:shd w:val="clear" w:color="auto" w:fill="auto"/>
                <w:rtl w:val="0"/>
                <w:lang w:val="en-US"/>
              </w:rPr>
              <w:t>CRI≥97</w:t>
            </w:r>
            <w:r>
              <w:rPr>
                <w:rFonts w:hint="eastAsia" w:ascii="宋体" w:hAnsi="宋体" w:eastAsia="宋体" w:cs="宋体"/>
                <w:sz w:val="18"/>
                <w:szCs w:val="18"/>
                <w:shd w:val="clear" w:color="auto" w:fill="auto"/>
                <w:rtl w:val="0"/>
                <w:lang w:val="zh-TW" w:eastAsia="zh-TW"/>
              </w:rPr>
              <w:t>超高亮度，可替代传统</w:t>
            </w:r>
            <w:r>
              <w:rPr>
                <w:rFonts w:hint="eastAsia" w:ascii="宋体" w:hAnsi="宋体" w:eastAsia="宋体" w:cs="宋体"/>
                <w:sz w:val="18"/>
                <w:szCs w:val="18"/>
                <w:shd w:val="clear" w:color="auto" w:fill="auto"/>
                <w:rtl w:val="0"/>
                <w:lang w:val="en-US"/>
              </w:rPr>
              <w:t>1000W</w:t>
            </w:r>
            <w:r>
              <w:rPr>
                <w:rFonts w:hint="eastAsia" w:ascii="宋体" w:hAnsi="宋体" w:eastAsia="宋体" w:cs="宋体"/>
                <w:sz w:val="18"/>
                <w:szCs w:val="18"/>
                <w:shd w:val="clear" w:color="auto" w:fill="auto"/>
                <w:rtl w:val="0"/>
                <w:lang w:val="zh-TW" w:eastAsia="zh-TW"/>
              </w:rPr>
              <w:t>的</w:t>
            </w:r>
            <w:r>
              <w:rPr>
                <w:rFonts w:hint="eastAsia" w:ascii="宋体" w:hAnsi="宋体" w:eastAsia="宋体" w:cs="宋体"/>
                <w:sz w:val="18"/>
                <w:szCs w:val="18"/>
                <w:shd w:val="clear" w:color="auto" w:fill="auto"/>
                <w:rtl w:val="0"/>
                <w:lang w:val="en-US"/>
              </w:rPr>
              <w:t>PAR</w:t>
            </w:r>
            <w:r>
              <w:rPr>
                <w:rFonts w:hint="eastAsia" w:ascii="宋体" w:hAnsi="宋体" w:eastAsia="宋体" w:cs="宋体"/>
                <w:sz w:val="18"/>
                <w:szCs w:val="18"/>
                <w:shd w:val="clear" w:color="auto" w:fill="auto"/>
                <w:rtl w:val="0"/>
                <w:lang w:val="zh-TW" w:eastAsia="zh-TW"/>
              </w:rPr>
              <w:t>灯                                                                                                                                                                                                                                     光学透镜：常规</w:t>
            </w:r>
            <w:r>
              <w:rPr>
                <w:rFonts w:hint="eastAsia" w:ascii="宋体" w:hAnsi="宋体" w:eastAsia="宋体" w:cs="宋体"/>
                <w:sz w:val="18"/>
                <w:szCs w:val="18"/>
                <w:shd w:val="clear" w:color="auto" w:fill="auto"/>
                <w:rtl w:val="0"/>
                <w:lang w:val="en-US"/>
              </w:rPr>
              <w:t>19°</w:t>
            </w:r>
            <w:r>
              <w:rPr>
                <w:rFonts w:hint="eastAsia" w:ascii="宋体" w:hAnsi="宋体" w:eastAsia="宋体" w:cs="宋体"/>
                <w:sz w:val="18"/>
                <w:szCs w:val="18"/>
                <w:shd w:val="clear" w:color="auto" w:fill="auto"/>
                <w:rtl w:val="0"/>
                <w:lang w:val="zh-TW" w:eastAsia="zh-TW"/>
              </w:rPr>
              <w:t>透镜；可以定制</w:t>
            </w:r>
            <w:r>
              <w:rPr>
                <w:rFonts w:hint="eastAsia" w:ascii="宋体" w:hAnsi="宋体" w:eastAsia="宋体" w:cs="宋体"/>
                <w:sz w:val="18"/>
                <w:szCs w:val="18"/>
                <w:shd w:val="clear" w:color="auto" w:fill="auto"/>
                <w:rtl w:val="0"/>
                <w:lang w:val="en-US"/>
              </w:rPr>
              <w:t>26°</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36°</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50°</w:t>
            </w:r>
          </w:p>
          <w:p w14:paraId="786E575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散热系统：对流传热灯体外壳散热 ；智能风机散热</w:t>
            </w:r>
          </w:p>
          <w:p w14:paraId="2D08F30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显示系统：采用</w:t>
            </w:r>
            <w:r>
              <w:rPr>
                <w:rFonts w:hint="eastAsia" w:ascii="宋体" w:hAnsi="宋体" w:eastAsia="宋体" w:cs="宋体"/>
                <w:sz w:val="18"/>
                <w:szCs w:val="18"/>
                <w:shd w:val="clear" w:color="auto" w:fill="auto"/>
                <w:rtl w:val="0"/>
                <w:lang w:val="en-US"/>
              </w:rPr>
              <w:t>1.8</w:t>
            </w:r>
            <w:r>
              <w:rPr>
                <w:rFonts w:hint="eastAsia" w:ascii="宋体" w:hAnsi="宋体" w:eastAsia="宋体" w:cs="宋体"/>
                <w:sz w:val="18"/>
                <w:szCs w:val="18"/>
                <w:shd w:val="clear" w:color="auto" w:fill="auto"/>
                <w:rtl w:val="0"/>
                <w:lang w:val="zh-TW" w:eastAsia="zh-TW"/>
              </w:rPr>
              <w:t>寸</w:t>
            </w:r>
            <w:r>
              <w:rPr>
                <w:rFonts w:hint="eastAsia" w:ascii="宋体" w:hAnsi="宋体" w:eastAsia="宋体" w:cs="宋体"/>
                <w:sz w:val="18"/>
                <w:szCs w:val="18"/>
                <w:shd w:val="clear" w:color="auto" w:fill="auto"/>
                <w:rtl w:val="0"/>
                <w:lang w:val="en-US"/>
              </w:rPr>
              <w:t>TFT</w:t>
            </w:r>
            <w:r>
              <w:rPr>
                <w:rFonts w:hint="eastAsia" w:ascii="宋体" w:hAnsi="宋体" w:eastAsia="宋体" w:cs="宋体"/>
                <w:sz w:val="18"/>
                <w:szCs w:val="18"/>
                <w:shd w:val="clear" w:color="auto" w:fill="auto"/>
                <w:rtl w:val="0"/>
                <w:lang w:val="zh-TW" w:eastAsia="zh-TW"/>
              </w:rPr>
              <w:t>液晶屏彩屏</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点阵式按键操作</w:t>
            </w:r>
          </w:p>
          <w:p w14:paraId="6AA8C0B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温度监控：内置温度保护传感器，通过自动调节灯具功率来进行过温保护</w:t>
            </w:r>
          </w:p>
          <w:p w14:paraId="15680B5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工作温度：</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中心温度</w:t>
            </w:r>
            <w:r>
              <w:rPr>
                <w:rFonts w:hint="eastAsia" w:ascii="宋体" w:hAnsi="宋体" w:eastAsia="宋体" w:cs="宋体"/>
                <w:sz w:val="18"/>
                <w:szCs w:val="18"/>
                <w:shd w:val="clear" w:color="auto" w:fill="auto"/>
                <w:rtl w:val="0"/>
                <w:lang w:val="en-US"/>
              </w:rPr>
              <w:t>≤40</w:t>
            </w:r>
            <w:r>
              <w:rPr>
                <w:rFonts w:hint="eastAsia" w:ascii="宋体" w:hAnsi="宋体" w:eastAsia="宋体" w:cs="宋体"/>
                <w:sz w:val="18"/>
                <w:szCs w:val="18"/>
                <w:shd w:val="clear" w:color="auto" w:fill="auto"/>
                <w:rtl w:val="0"/>
                <w:lang w:val="zh-TW" w:eastAsia="zh-TW"/>
              </w:rPr>
              <w:t>度、最高表面温度</w:t>
            </w:r>
            <w:r>
              <w:rPr>
                <w:rFonts w:hint="eastAsia" w:ascii="宋体" w:hAnsi="宋体" w:eastAsia="宋体" w:cs="宋体"/>
                <w:sz w:val="18"/>
                <w:szCs w:val="18"/>
                <w:shd w:val="clear" w:color="auto" w:fill="auto"/>
                <w:rtl w:val="0"/>
                <w:lang w:val="en-US"/>
              </w:rPr>
              <w:t>≤85</w:t>
            </w:r>
          </w:p>
          <w:p w14:paraId="11168FE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调光系统：</w:t>
            </w:r>
            <w:r>
              <w:rPr>
                <w:rFonts w:hint="eastAsia" w:ascii="宋体" w:hAnsi="宋体" w:eastAsia="宋体" w:cs="宋体"/>
                <w:sz w:val="18"/>
                <w:szCs w:val="18"/>
                <w:shd w:val="clear" w:color="auto" w:fill="auto"/>
                <w:rtl w:val="0"/>
                <w:lang w:val="en-US"/>
              </w:rPr>
              <w:t>0-255</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0%-100%</w:t>
            </w:r>
            <w:r>
              <w:rPr>
                <w:rFonts w:hint="eastAsia" w:ascii="宋体" w:hAnsi="宋体" w:eastAsia="宋体" w:cs="宋体"/>
                <w:sz w:val="18"/>
                <w:szCs w:val="18"/>
                <w:shd w:val="clear" w:color="auto" w:fill="auto"/>
                <w:rtl w:val="0"/>
                <w:lang w:val="zh-TW" w:eastAsia="zh-TW"/>
              </w:rPr>
              <w:t>线性调光；调焦系统：手动变焦</w:t>
            </w:r>
          </w:p>
          <w:p w14:paraId="38D2A25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光学材料：</w:t>
            </w:r>
            <w:r>
              <w:rPr>
                <w:rFonts w:hint="eastAsia" w:ascii="宋体" w:hAnsi="宋体" w:eastAsia="宋体" w:cs="宋体"/>
                <w:sz w:val="18"/>
                <w:szCs w:val="18"/>
                <w:shd w:val="clear" w:color="auto" w:fill="auto"/>
                <w:rtl w:val="0"/>
                <w:lang w:val="en-US"/>
              </w:rPr>
              <w:t>K9</w:t>
            </w:r>
            <w:r>
              <w:rPr>
                <w:rFonts w:hint="eastAsia" w:ascii="宋体" w:hAnsi="宋体" w:eastAsia="宋体" w:cs="宋体"/>
                <w:sz w:val="18"/>
                <w:szCs w:val="18"/>
                <w:shd w:val="clear" w:color="auto" w:fill="auto"/>
                <w:rtl w:val="0"/>
                <w:lang w:val="zh-TW" w:eastAsia="zh-TW"/>
              </w:rPr>
              <w:t>透镜；内置四个遮光片，可以方便切出各种不同形状</w:t>
            </w:r>
          </w:p>
          <w:p w14:paraId="3504B41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手动调焦：清晰度可调，无杂色及阴影的纯净光束</w:t>
            </w:r>
          </w:p>
          <w:p w14:paraId="62B2A4C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特点：铝灯体</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 xml:space="preserve">具有体积小、重量轻、一致性好、不漏光、外表精美、有效节能         </w:t>
            </w:r>
          </w:p>
          <w:p w14:paraId="4291B90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提供第三方产品检测报告（带</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iIac-MRA</w:t>
            </w:r>
            <w:r>
              <w:rPr>
                <w:rFonts w:hint="eastAsia" w:ascii="宋体" w:hAnsi="宋体" w:eastAsia="宋体" w:cs="宋体"/>
                <w:sz w:val="18"/>
                <w:szCs w:val="18"/>
                <w:shd w:val="clear" w:color="auto" w:fill="auto"/>
                <w:rtl w:val="0"/>
                <w:lang w:val="zh-TW" w:eastAsia="zh-TW"/>
              </w:rPr>
              <w:t>标识）复印件加盖厂家鲜章，报告原件备查。</w:t>
            </w:r>
          </w:p>
          <w:p w14:paraId="6FD8565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工作环境：</w:t>
            </w:r>
            <w:r>
              <w:rPr>
                <w:rFonts w:hint="eastAsia" w:ascii="宋体" w:hAnsi="宋体" w:eastAsia="宋体" w:cs="宋体"/>
                <w:sz w:val="18"/>
                <w:szCs w:val="18"/>
                <w:shd w:val="clear" w:color="auto" w:fill="auto"/>
                <w:rtl w:val="0"/>
                <w:lang w:val="en-US"/>
              </w:rPr>
              <w:t xml:space="preserve">-20℃-40℃                                                                                                                                                                                                                                                                         </w:t>
            </w:r>
            <w:r>
              <w:rPr>
                <w:rFonts w:hint="eastAsia" w:ascii="宋体" w:hAnsi="宋体" w:eastAsia="宋体" w:cs="宋体"/>
                <w:sz w:val="18"/>
                <w:szCs w:val="18"/>
                <w:shd w:val="clear" w:color="auto" w:fill="auto"/>
                <w:rtl w:val="0"/>
                <w:lang w:val="zh-TW" w:eastAsia="zh-TW"/>
              </w:rPr>
              <w:t>通道数量：</w:t>
            </w: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个</w:t>
            </w:r>
            <w:r>
              <w:rPr>
                <w:rFonts w:hint="eastAsia" w:ascii="宋体" w:hAnsi="宋体" w:eastAsia="宋体" w:cs="宋体"/>
                <w:sz w:val="18"/>
                <w:szCs w:val="18"/>
                <w:shd w:val="clear" w:color="auto" w:fill="auto"/>
                <w:rtl w:val="0"/>
                <w:lang w:val="en-US"/>
              </w:rPr>
              <w:t>DMX</w:t>
            </w:r>
            <w:r>
              <w:rPr>
                <w:rFonts w:hint="eastAsia" w:ascii="宋体" w:hAnsi="宋体" w:eastAsia="宋体" w:cs="宋体"/>
                <w:sz w:val="18"/>
                <w:szCs w:val="18"/>
                <w:shd w:val="clear" w:color="auto" w:fill="auto"/>
                <w:rtl w:val="0"/>
                <w:lang w:val="zh-TW" w:eastAsia="zh-TW"/>
              </w:rPr>
              <w:t>通道</w:t>
            </w:r>
          </w:p>
          <w:p w14:paraId="50BCAAE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控制模式：</w:t>
            </w:r>
            <w:r>
              <w:rPr>
                <w:rFonts w:hint="eastAsia" w:ascii="宋体" w:hAnsi="宋体" w:eastAsia="宋体" w:cs="宋体"/>
                <w:sz w:val="18"/>
                <w:szCs w:val="18"/>
                <w:shd w:val="clear" w:color="auto" w:fill="auto"/>
                <w:rtl w:val="0"/>
                <w:lang w:val="en-US"/>
              </w:rPr>
              <w:t>DMX512/</w:t>
            </w:r>
            <w:r>
              <w:rPr>
                <w:rFonts w:hint="eastAsia" w:ascii="宋体" w:hAnsi="宋体" w:eastAsia="宋体" w:cs="宋体"/>
                <w:sz w:val="18"/>
                <w:szCs w:val="18"/>
                <w:shd w:val="clear" w:color="auto" w:fill="auto"/>
                <w:rtl w:val="0"/>
                <w:lang w:val="zh-TW" w:eastAsia="zh-TW"/>
              </w:rPr>
              <w:t>声控</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自走</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从主机模式</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手动控制</w:t>
            </w:r>
          </w:p>
          <w:p w14:paraId="17E1468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防护等级：</w:t>
            </w:r>
            <w:r>
              <w:rPr>
                <w:rFonts w:hint="eastAsia" w:ascii="宋体" w:hAnsi="宋体" w:eastAsia="宋体" w:cs="宋体"/>
                <w:sz w:val="18"/>
                <w:szCs w:val="18"/>
                <w:shd w:val="clear" w:color="auto" w:fill="auto"/>
                <w:rtl w:val="0"/>
                <w:lang w:val="en-US"/>
              </w:rPr>
              <w:t>IP20</w:t>
            </w:r>
          </w:p>
          <w:p w14:paraId="7E2C874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产品尺寸：</w:t>
            </w:r>
            <w:r>
              <w:rPr>
                <w:rFonts w:hint="eastAsia" w:ascii="宋体" w:hAnsi="宋体" w:eastAsia="宋体" w:cs="宋体"/>
                <w:sz w:val="18"/>
                <w:szCs w:val="18"/>
                <w:shd w:val="clear" w:color="auto" w:fill="auto"/>
                <w:rtl w:val="0"/>
                <w:lang w:val="en-US"/>
              </w:rPr>
              <w:t>L340×W270×H640mm</w:t>
            </w:r>
          </w:p>
          <w:p w14:paraId="028F995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产品净重：</w:t>
            </w:r>
            <w:r>
              <w:rPr>
                <w:rFonts w:hint="eastAsia" w:ascii="宋体" w:hAnsi="宋体" w:eastAsia="宋体" w:cs="宋体"/>
                <w:sz w:val="18"/>
                <w:szCs w:val="18"/>
                <w:shd w:val="clear" w:color="auto" w:fill="auto"/>
                <w:rtl w:val="0"/>
                <w:lang w:val="en-US"/>
              </w:rPr>
              <w:t>9.3kg</w:t>
            </w:r>
          </w:p>
          <w:p w14:paraId="4F45706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zh-TW" w:eastAsia="zh-TW"/>
              </w:rPr>
              <w:t>提供第三方产品检测报告（带</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iIac-MRA</w:t>
            </w:r>
            <w:r>
              <w:rPr>
                <w:rFonts w:hint="eastAsia" w:ascii="宋体" w:hAnsi="宋体" w:eastAsia="宋体" w:cs="宋体"/>
                <w:sz w:val="18"/>
                <w:szCs w:val="18"/>
                <w:shd w:val="clear" w:color="auto" w:fill="auto"/>
                <w:rtl w:val="0"/>
                <w:lang w:val="zh-TW" w:eastAsia="zh-TW"/>
              </w:rPr>
              <w:t>标识）复印件加盖厂家鲜章，报告原件备查。</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2440956">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23</w:t>
            </w:r>
            <w:r>
              <w:rPr>
                <w:rFonts w:hint="eastAsia" w:ascii="宋体" w:hAnsi="宋体" w:eastAsia="宋体" w:cs="宋体"/>
                <w:sz w:val="18"/>
                <w:szCs w:val="18"/>
                <w:shd w:val="clear" w:color="auto" w:fill="auto"/>
                <w:rtl w:val="0"/>
                <w:lang w:val="zh-TW" w:eastAsia="zh-TW"/>
              </w:rPr>
              <w:t>台</w:t>
            </w:r>
          </w:p>
        </w:tc>
      </w:tr>
      <w:tr w14:paraId="1C871E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1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8D19E45">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shd w:val="clear" w:color="auto" w:fill="auto"/>
                <w:rtl w:val="0"/>
                <w:lang w:val="en-US" w:eastAsia="zh-CN"/>
              </w:rPr>
              <w:t>21</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9576287">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大切割</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B82CEC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zh-TW" w:eastAsia="zh-TW"/>
              </w:rPr>
              <w:t>光    源：</w:t>
            </w:r>
            <w:r>
              <w:rPr>
                <w:rFonts w:hint="eastAsia" w:ascii="宋体" w:hAnsi="宋体" w:eastAsia="宋体" w:cs="宋体"/>
                <w:sz w:val="18"/>
                <w:szCs w:val="18"/>
                <w:shd w:val="clear" w:color="auto" w:fill="auto"/>
                <w:rtl w:val="0"/>
                <w:lang w:val="en-US"/>
              </w:rPr>
              <w:t>900W LED</w:t>
            </w:r>
            <w:r>
              <w:rPr>
                <w:rFonts w:hint="eastAsia" w:ascii="宋体" w:hAnsi="宋体" w:eastAsia="宋体" w:cs="宋体"/>
                <w:sz w:val="18"/>
                <w:szCs w:val="18"/>
                <w:shd w:val="clear" w:color="auto" w:fill="auto"/>
                <w:rtl w:val="0"/>
                <w:lang w:val="zh-TW" w:eastAsia="zh-TW"/>
              </w:rPr>
              <w:t>模组</w:t>
            </w:r>
          </w:p>
          <w:p w14:paraId="2A82CB6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寿命：</w:t>
            </w:r>
            <w:r>
              <w:rPr>
                <w:rFonts w:hint="eastAsia" w:ascii="宋体" w:hAnsi="宋体" w:eastAsia="宋体" w:cs="宋体"/>
                <w:sz w:val="18"/>
                <w:szCs w:val="18"/>
                <w:shd w:val="clear" w:color="auto" w:fill="auto"/>
                <w:rtl w:val="0"/>
                <w:lang w:val="en-US"/>
              </w:rPr>
              <w:t>20,000</w:t>
            </w:r>
            <w:r>
              <w:rPr>
                <w:rFonts w:hint="eastAsia" w:ascii="宋体" w:hAnsi="宋体" w:eastAsia="宋体" w:cs="宋体"/>
                <w:sz w:val="18"/>
                <w:szCs w:val="18"/>
                <w:shd w:val="clear" w:color="auto" w:fill="auto"/>
                <w:rtl w:val="0"/>
                <w:lang w:val="zh-TW" w:eastAsia="zh-TW"/>
              </w:rPr>
              <w:t>小时</w:t>
            </w:r>
          </w:p>
          <w:p w14:paraId="60601D3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显色指数：标准模式</w:t>
            </w:r>
            <w:r>
              <w:rPr>
                <w:rFonts w:hint="eastAsia" w:ascii="宋体" w:hAnsi="宋体" w:eastAsia="宋体" w:cs="宋体"/>
                <w:sz w:val="18"/>
                <w:szCs w:val="18"/>
                <w:shd w:val="clear" w:color="auto" w:fill="auto"/>
                <w:rtl w:val="0"/>
                <w:lang w:val="en-US"/>
              </w:rPr>
              <w:t>Ra&gt;75,</w:t>
            </w:r>
            <w:r>
              <w:rPr>
                <w:rFonts w:hint="eastAsia" w:ascii="宋体" w:hAnsi="宋体" w:eastAsia="宋体" w:cs="宋体"/>
                <w:sz w:val="18"/>
                <w:szCs w:val="18"/>
                <w:shd w:val="clear" w:color="auto" w:fill="auto"/>
                <w:rtl w:val="0"/>
                <w:lang w:val="zh-TW" w:eastAsia="zh-TW"/>
              </w:rPr>
              <w:t>高显模式</w:t>
            </w:r>
            <w:r>
              <w:rPr>
                <w:rFonts w:hint="eastAsia" w:ascii="宋体" w:hAnsi="宋体" w:eastAsia="宋体" w:cs="宋体"/>
                <w:sz w:val="18"/>
                <w:szCs w:val="18"/>
                <w:shd w:val="clear" w:color="auto" w:fill="auto"/>
                <w:rtl w:val="0"/>
                <w:lang w:val="en-US"/>
              </w:rPr>
              <w:t>Ra&gt;90</w:t>
            </w:r>
          </w:p>
          <w:p w14:paraId="43AD375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光 通 量：</w:t>
            </w:r>
            <w:r>
              <w:rPr>
                <w:rFonts w:hint="eastAsia" w:ascii="宋体" w:hAnsi="宋体" w:eastAsia="宋体" w:cs="宋体"/>
                <w:sz w:val="18"/>
                <w:szCs w:val="18"/>
                <w:shd w:val="clear" w:color="auto" w:fill="auto"/>
                <w:rtl w:val="0"/>
                <w:lang w:val="en-US"/>
              </w:rPr>
              <w:t>28000LM</w:t>
            </w:r>
          </w:p>
          <w:p w14:paraId="0CAEA5B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信号接口：三芯卡侬座</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五芯卡侬座选配</w:t>
            </w:r>
          </w:p>
          <w:p w14:paraId="35746DA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控制方式：</w:t>
            </w:r>
            <w:r>
              <w:rPr>
                <w:rFonts w:hint="eastAsia" w:ascii="宋体" w:hAnsi="宋体" w:eastAsia="宋体" w:cs="宋体"/>
                <w:sz w:val="18"/>
                <w:szCs w:val="18"/>
                <w:shd w:val="clear" w:color="auto" w:fill="auto"/>
                <w:rtl w:val="0"/>
                <w:lang w:val="en-US"/>
              </w:rPr>
              <w:t>DMX512</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RDM</w:t>
            </w:r>
            <w:r>
              <w:rPr>
                <w:rFonts w:hint="eastAsia" w:ascii="宋体" w:hAnsi="宋体" w:eastAsia="宋体" w:cs="宋体"/>
                <w:sz w:val="18"/>
                <w:szCs w:val="18"/>
                <w:shd w:val="clear" w:color="auto" w:fill="auto"/>
                <w:rtl w:val="0"/>
                <w:lang w:val="zh-TW" w:eastAsia="zh-TW"/>
              </w:rPr>
              <w:t>、自走、主从、声控</w:t>
            </w:r>
          </w:p>
          <w:p w14:paraId="6C29FBF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通道模式：</w:t>
            </w:r>
            <w:r>
              <w:rPr>
                <w:rFonts w:hint="eastAsia" w:ascii="宋体" w:hAnsi="宋体" w:eastAsia="宋体" w:cs="宋体"/>
                <w:sz w:val="18"/>
                <w:szCs w:val="18"/>
                <w:shd w:val="clear" w:color="auto" w:fill="auto"/>
                <w:rtl w:val="0"/>
                <w:lang w:val="en-US"/>
              </w:rPr>
              <w:t>36</w:t>
            </w:r>
            <w:r>
              <w:rPr>
                <w:rFonts w:hint="eastAsia" w:ascii="宋体" w:hAnsi="宋体" w:eastAsia="宋体" w:cs="宋体"/>
                <w:sz w:val="18"/>
                <w:szCs w:val="18"/>
                <w:shd w:val="clear" w:color="auto" w:fill="auto"/>
                <w:rtl w:val="0"/>
                <w:lang w:val="zh-TW" w:eastAsia="zh-TW"/>
              </w:rPr>
              <w:t>个国际标准</w:t>
            </w:r>
            <w:r>
              <w:rPr>
                <w:rFonts w:hint="eastAsia" w:ascii="宋体" w:hAnsi="宋体" w:eastAsia="宋体" w:cs="宋体"/>
                <w:sz w:val="18"/>
                <w:szCs w:val="18"/>
                <w:shd w:val="clear" w:color="auto" w:fill="auto"/>
                <w:rtl w:val="0"/>
                <w:lang w:val="en-US"/>
              </w:rPr>
              <w:t>DMX512</w:t>
            </w:r>
            <w:r>
              <w:rPr>
                <w:rFonts w:hint="eastAsia" w:ascii="宋体" w:hAnsi="宋体" w:eastAsia="宋体" w:cs="宋体"/>
                <w:sz w:val="18"/>
                <w:szCs w:val="18"/>
                <w:shd w:val="clear" w:color="auto" w:fill="auto"/>
                <w:rtl w:val="0"/>
                <w:lang w:val="zh-TW" w:eastAsia="zh-TW"/>
              </w:rPr>
              <w:t>通道</w:t>
            </w:r>
          </w:p>
          <w:p w14:paraId="3AD9B98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显示系统：</w:t>
            </w:r>
            <w:r>
              <w:rPr>
                <w:rFonts w:hint="eastAsia" w:ascii="宋体" w:hAnsi="宋体" w:eastAsia="宋体" w:cs="宋体"/>
                <w:sz w:val="18"/>
                <w:szCs w:val="18"/>
                <w:shd w:val="clear" w:color="auto" w:fill="auto"/>
                <w:rtl w:val="0"/>
                <w:lang w:val="en-US"/>
              </w:rPr>
              <w:t>2.7</w:t>
            </w:r>
            <w:r>
              <w:rPr>
                <w:rFonts w:hint="eastAsia" w:ascii="宋体" w:hAnsi="宋体" w:eastAsia="宋体" w:cs="宋体"/>
                <w:sz w:val="18"/>
                <w:szCs w:val="18"/>
                <w:shd w:val="clear" w:color="auto" w:fill="auto"/>
                <w:rtl w:val="0"/>
                <w:lang w:val="zh-TW" w:eastAsia="zh-TW"/>
              </w:rPr>
              <w:t>英寸触摸液晶显示屏，中英文显示，</w:t>
            </w:r>
            <w:r>
              <w:rPr>
                <w:rFonts w:hint="eastAsia" w:ascii="宋体" w:hAnsi="宋体" w:eastAsia="宋体" w:cs="宋体"/>
                <w:sz w:val="18"/>
                <w:szCs w:val="18"/>
                <w:shd w:val="clear" w:color="auto" w:fill="auto"/>
                <w:rtl w:val="0"/>
                <w:lang w:val="en-US"/>
              </w:rPr>
              <w:t>180</w:t>
            </w:r>
            <w:r>
              <w:rPr>
                <w:rFonts w:hint="eastAsia" w:ascii="宋体" w:hAnsi="宋体" w:eastAsia="宋体" w:cs="宋体"/>
                <w:sz w:val="18"/>
                <w:szCs w:val="18"/>
                <w:shd w:val="clear" w:color="auto" w:fill="auto"/>
                <w:rtl w:val="0"/>
                <w:lang w:val="zh-TW" w:eastAsia="zh-TW"/>
              </w:rPr>
              <w:t>度旋转</w:t>
            </w:r>
          </w:p>
          <w:p w14:paraId="479E41D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固定颜色：</w:t>
            </w:r>
            <w:r>
              <w:rPr>
                <w:rFonts w:hint="eastAsia" w:ascii="宋体" w:hAnsi="宋体" w:eastAsia="宋体" w:cs="宋体"/>
                <w:sz w:val="18"/>
                <w:szCs w:val="18"/>
                <w:shd w:val="clear" w:color="auto" w:fill="auto"/>
                <w:rtl w:val="0"/>
                <w:lang w:val="en-US"/>
              </w:rPr>
              <w:t>7</w:t>
            </w:r>
            <w:r>
              <w:rPr>
                <w:rFonts w:hint="eastAsia" w:ascii="宋体" w:hAnsi="宋体" w:eastAsia="宋体" w:cs="宋体"/>
                <w:sz w:val="18"/>
                <w:szCs w:val="18"/>
                <w:shd w:val="clear" w:color="auto" w:fill="auto"/>
                <w:rtl w:val="0"/>
                <w:lang w:val="zh-TW" w:eastAsia="zh-TW"/>
              </w:rPr>
              <w:t>种颜色</w:t>
            </w:r>
            <w:r>
              <w:rPr>
                <w:rFonts w:hint="eastAsia" w:ascii="宋体" w:hAnsi="宋体" w:eastAsia="宋体" w:cs="宋体"/>
                <w:sz w:val="18"/>
                <w:szCs w:val="18"/>
                <w:shd w:val="clear" w:color="auto" w:fill="auto"/>
                <w:rtl w:val="0"/>
                <w:lang w:val="en-US"/>
              </w:rPr>
              <w:t>+ </w:t>
            </w:r>
            <w:r>
              <w:rPr>
                <w:rFonts w:hint="eastAsia" w:ascii="宋体" w:hAnsi="宋体" w:eastAsia="宋体" w:cs="宋体"/>
                <w:sz w:val="18"/>
                <w:szCs w:val="18"/>
                <w:shd w:val="clear" w:color="auto" w:fill="auto"/>
                <w:rtl w:val="0"/>
                <w:lang w:val="zh-TW" w:eastAsia="zh-TW"/>
              </w:rPr>
              <w:t>白光</w:t>
            </w:r>
          </w:p>
          <w:p w14:paraId="1024749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混色系统：独立的</w:t>
            </w:r>
            <w:r>
              <w:rPr>
                <w:rFonts w:hint="eastAsia" w:ascii="宋体" w:hAnsi="宋体" w:eastAsia="宋体" w:cs="宋体"/>
                <w:sz w:val="18"/>
                <w:szCs w:val="18"/>
                <w:shd w:val="clear" w:color="auto" w:fill="auto"/>
                <w:rtl w:val="0"/>
                <w:lang w:val="en-US"/>
              </w:rPr>
              <w:t>CMY</w:t>
            </w:r>
            <w:r>
              <w:rPr>
                <w:rFonts w:hint="eastAsia" w:ascii="宋体" w:hAnsi="宋体" w:eastAsia="宋体" w:cs="宋体"/>
                <w:sz w:val="18"/>
                <w:szCs w:val="18"/>
                <w:shd w:val="clear" w:color="auto" w:fill="auto"/>
                <w:rtl w:val="0"/>
                <w:lang w:val="zh-TW" w:eastAsia="zh-TW"/>
              </w:rPr>
              <w:t>混色系统</w:t>
            </w:r>
          </w:p>
          <w:p w14:paraId="41E9CDD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色温调节：独立的</w:t>
            </w:r>
            <w:r>
              <w:rPr>
                <w:rFonts w:hint="eastAsia" w:ascii="宋体" w:hAnsi="宋体" w:eastAsia="宋体" w:cs="宋体"/>
                <w:sz w:val="18"/>
                <w:szCs w:val="18"/>
                <w:shd w:val="clear" w:color="auto" w:fill="auto"/>
                <w:rtl w:val="0"/>
                <w:lang w:val="en-US"/>
              </w:rPr>
              <w:t>CTO2700-7000K</w:t>
            </w:r>
            <w:r>
              <w:rPr>
                <w:rFonts w:hint="eastAsia" w:ascii="宋体" w:hAnsi="宋体" w:eastAsia="宋体" w:cs="宋体"/>
                <w:sz w:val="18"/>
                <w:szCs w:val="18"/>
                <w:shd w:val="clear" w:color="auto" w:fill="auto"/>
                <w:rtl w:val="0"/>
                <w:lang w:val="zh-TW" w:eastAsia="zh-TW"/>
              </w:rPr>
              <w:t>线性调节</w:t>
            </w:r>
          </w:p>
          <w:p w14:paraId="3062160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棱镜盘：旋转</w:t>
            </w: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棱镜</w:t>
            </w: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排镜</w:t>
            </w:r>
          </w:p>
          <w:p w14:paraId="7A41E30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效果盘：超炫模拟动感窜动的火焰，潺潺流水等动态效果</w:t>
            </w:r>
          </w:p>
          <w:p w14:paraId="63320C0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固定图案：</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个固定图案片</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白圆</w:t>
            </w:r>
          </w:p>
          <w:p w14:paraId="1A7E100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旋转图案：</w:t>
            </w: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个图案片（可插拔）外径</w:t>
            </w:r>
            <w:r>
              <w:rPr>
                <w:rFonts w:hint="eastAsia" w:ascii="宋体" w:hAnsi="宋体" w:eastAsia="宋体" w:cs="宋体"/>
                <w:sz w:val="18"/>
                <w:szCs w:val="18"/>
                <w:shd w:val="clear" w:color="auto" w:fill="auto"/>
                <w:rtl w:val="0"/>
                <w:lang w:val="en-US"/>
              </w:rPr>
              <w:t>27.9mm</w:t>
            </w:r>
            <w:r>
              <w:rPr>
                <w:rFonts w:hint="eastAsia" w:ascii="宋体" w:hAnsi="宋体" w:eastAsia="宋体" w:cs="宋体"/>
                <w:sz w:val="18"/>
                <w:szCs w:val="18"/>
                <w:shd w:val="clear" w:color="auto" w:fill="auto"/>
                <w:rtl w:val="0"/>
                <w:lang w:val="zh-TW" w:eastAsia="zh-TW"/>
              </w:rPr>
              <w:t>，有效直径</w:t>
            </w:r>
            <w:r>
              <w:rPr>
                <w:rFonts w:hint="eastAsia" w:ascii="宋体" w:hAnsi="宋体" w:eastAsia="宋体" w:cs="宋体"/>
                <w:sz w:val="18"/>
                <w:szCs w:val="18"/>
                <w:shd w:val="clear" w:color="auto" w:fill="auto"/>
                <w:rtl w:val="0"/>
                <w:lang w:val="en-US"/>
              </w:rPr>
              <w:t>16.5mm,</w:t>
            </w:r>
            <w:r>
              <w:rPr>
                <w:rFonts w:hint="eastAsia" w:ascii="宋体" w:hAnsi="宋体" w:eastAsia="宋体" w:cs="宋体"/>
                <w:sz w:val="18"/>
                <w:szCs w:val="18"/>
                <w:shd w:val="clear" w:color="auto" w:fill="auto"/>
                <w:rtl w:val="0"/>
                <w:lang w:val="zh-TW" w:eastAsia="zh-TW"/>
              </w:rPr>
              <w:t>厚度</w:t>
            </w:r>
            <w:r>
              <w:rPr>
                <w:rFonts w:hint="eastAsia" w:ascii="宋体" w:hAnsi="宋体" w:eastAsia="宋体" w:cs="宋体"/>
                <w:sz w:val="18"/>
                <w:szCs w:val="18"/>
                <w:shd w:val="clear" w:color="auto" w:fill="auto"/>
                <w:rtl w:val="0"/>
                <w:lang w:val="en-US"/>
              </w:rPr>
              <w:t>1.1mm</w:t>
            </w:r>
          </w:p>
          <w:p w14:paraId="75E0EA0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切割系统：</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个独立切割片，每片可单独闭光，可旋转</w:t>
            </w:r>
            <w:r>
              <w:rPr>
                <w:rFonts w:hint="eastAsia" w:ascii="宋体" w:hAnsi="宋体" w:eastAsia="宋体" w:cs="宋体"/>
                <w:sz w:val="18"/>
                <w:szCs w:val="18"/>
                <w:shd w:val="clear" w:color="auto" w:fill="auto"/>
                <w:rtl w:val="0"/>
                <w:lang w:val="en-US"/>
              </w:rPr>
              <w:t>90°</w:t>
            </w:r>
          </w:p>
          <w:p w14:paraId="15A815E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雾化系统：</w:t>
            </w:r>
            <w:r>
              <w:rPr>
                <w:rFonts w:hint="eastAsia" w:ascii="宋体" w:hAnsi="宋体" w:eastAsia="宋体" w:cs="宋体"/>
                <w:sz w:val="18"/>
                <w:szCs w:val="18"/>
                <w:shd w:val="clear" w:color="auto" w:fill="auto"/>
                <w:rtl w:val="0"/>
                <w:lang w:val="en-US"/>
              </w:rPr>
              <w:t>0~100%</w:t>
            </w:r>
            <w:r>
              <w:rPr>
                <w:rFonts w:hint="eastAsia" w:ascii="宋体" w:hAnsi="宋体" w:eastAsia="宋体" w:cs="宋体"/>
                <w:sz w:val="18"/>
                <w:szCs w:val="18"/>
                <w:shd w:val="clear" w:color="auto" w:fill="auto"/>
                <w:rtl w:val="0"/>
                <w:lang w:val="zh-TW" w:eastAsia="zh-TW"/>
              </w:rPr>
              <w:t>线性雾化</w:t>
            </w:r>
          </w:p>
          <w:p w14:paraId="416D6C5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光圈系统：</w:t>
            </w:r>
            <w:r>
              <w:rPr>
                <w:rFonts w:hint="eastAsia" w:ascii="宋体" w:hAnsi="宋体" w:eastAsia="宋体" w:cs="宋体"/>
                <w:sz w:val="18"/>
                <w:szCs w:val="18"/>
                <w:shd w:val="clear" w:color="auto" w:fill="auto"/>
                <w:rtl w:val="0"/>
                <w:lang w:val="en-US"/>
              </w:rPr>
              <w:t>5%~100%</w:t>
            </w:r>
            <w:r>
              <w:rPr>
                <w:rFonts w:hint="eastAsia" w:ascii="宋体" w:hAnsi="宋体" w:eastAsia="宋体" w:cs="宋体"/>
                <w:sz w:val="18"/>
                <w:szCs w:val="18"/>
                <w:shd w:val="clear" w:color="auto" w:fill="auto"/>
                <w:rtl w:val="0"/>
                <w:lang w:val="zh-TW" w:eastAsia="zh-TW"/>
              </w:rPr>
              <w:t>顺滑调整</w:t>
            </w:r>
          </w:p>
          <w:p w14:paraId="4C8BC90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缩放系统：</w:t>
            </w:r>
            <w:r>
              <w:rPr>
                <w:rFonts w:hint="eastAsia" w:ascii="宋体" w:hAnsi="宋体" w:eastAsia="宋体" w:cs="宋体"/>
                <w:sz w:val="18"/>
                <w:szCs w:val="18"/>
                <w:shd w:val="clear" w:color="auto" w:fill="auto"/>
                <w:rtl w:val="0"/>
                <w:lang w:val="en-US"/>
              </w:rPr>
              <w:t>4.5°~50°</w:t>
            </w:r>
            <w:r>
              <w:rPr>
                <w:rFonts w:hint="eastAsia" w:ascii="宋体" w:hAnsi="宋体" w:eastAsia="宋体" w:cs="宋体"/>
                <w:sz w:val="18"/>
                <w:szCs w:val="18"/>
                <w:shd w:val="clear" w:color="auto" w:fill="auto"/>
                <w:rtl w:val="0"/>
                <w:lang w:val="zh-TW" w:eastAsia="zh-TW"/>
              </w:rPr>
              <w:t>线性变焦</w:t>
            </w:r>
          </w:p>
          <w:p w14:paraId="5546039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调光系统：</w:t>
            </w:r>
            <w:r>
              <w:rPr>
                <w:rFonts w:hint="eastAsia" w:ascii="宋体" w:hAnsi="宋体" w:eastAsia="宋体" w:cs="宋体"/>
                <w:sz w:val="18"/>
                <w:szCs w:val="18"/>
                <w:shd w:val="clear" w:color="auto" w:fill="auto"/>
                <w:rtl w:val="0"/>
                <w:lang w:val="en-US"/>
              </w:rPr>
              <w:t>0-100%</w:t>
            </w:r>
            <w:r>
              <w:rPr>
                <w:rFonts w:hint="eastAsia" w:ascii="宋体" w:hAnsi="宋体" w:eastAsia="宋体" w:cs="宋体"/>
                <w:sz w:val="18"/>
                <w:szCs w:val="18"/>
                <w:shd w:val="clear" w:color="auto" w:fill="auto"/>
                <w:rtl w:val="0"/>
                <w:lang w:val="zh-TW" w:eastAsia="zh-TW"/>
              </w:rPr>
              <w:t>线性调节</w:t>
            </w:r>
          </w:p>
          <w:p w14:paraId="21A60D0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频闪系统：频率最高可以达到</w:t>
            </w:r>
            <w:r>
              <w:rPr>
                <w:rFonts w:hint="eastAsia" w:ascii="宋体" w:hAnsi="宋体" w:eastAsia="宋体" w:cs="宋体"/>
                <w:sz w:val="18"/>
                <w:szCs w:val="18"/>
                <w:shd w:val="clear" w:color="auto" w:fill="auto"/>
                <w:rtl w:val="0"/>
                <w:lang w:val="en-US"/>
              </w:rPr>
              <w:t>25Hz</w:t>
            </w:r>
            <w:r>
              <w:rPr>
                <w:rFonts w:hint="eastAsia" w:ascii="宋体" w:hAnsi="宋体" w:eastAsia="宋体" w:cs="宋体"/>
                <w:sz w:val="18"/>
                <w:szCs w:val="18"/>
                <w:shd w:val="clear" w:color="auto" w:fill="auto"/>
                <w:rtl w:val="0"/>
                <w:lang w:val="zh-TW" w:eastAsia="zh-TW"/>
              </w:rPr>
              <w:t>，并可选择随机频闪及脉冲频闪水平扫描：</w:t>
            </w:r>
            <w:r>
              <w:rPr>
                <w:rFonts w:hint="eastAsia" w:ascii="宋体" w:hAnsi="宋体" w:eastAsia="宋体" w:cs="宋体"/>
                <w:sz w:val="18"/>
                <w:szCs w:val="18"/>
                <w:shd w:val="clear" w:color="auto" w:fill="auto"/>
                <w:rtl w:val="0"/>
                <w:lang w:val="en-US"/>
              </w:rPr>
              <w:t>540° (16 bit</w:t>
            </w:r>
            <w:r>
              <w:rPr>
                <w:rFonts w:hint="eastAsia" w:ascii="宋体" w:hAnsi="宋体" w:eastAsia="宋体" w:cs="宋体"/>
                <w:sz w:val="18"/>
                <w:szCs w:val="18"/>
                <w:shd w:val="clear" w:color="auto" w:fill="auto"/>
                <w:rtl w:val="0"/>
                <w:lang w:val="zh-TW" w:eastAsia="zh-TW"/>
              </w:rPr>
              <w:t>精度扫描</w:t>
            </w:r>
            <w:r>
              <w:rPr>
                <w:rFonts w:hint="eastAsia" w:ascii="宋体" w:hAnsi="宋体" w:eastAsia="宋体" w:cs="宋体"/>
                <w:sz w:val="18"/>
                <w:szCs w:val="18"/>
                <w:shd w:val="clear" w:color="auto" w:fill="auto"/>
                <w:rtl w:val="0"/>
                <w:lang w:val="en-US"/>
              </w:rPr>
              <w:t>)</w:t>
            </w:r>
          </w:p>
          <w:p w14:paraId="3C1B201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垂直扫描：</w:t>
            </w:r>
            <w:r>
              <w:rPr>
                <w:rFonts w:hint="eastAsia" w:ascii="宋体" w:hAnsi="宋体" w:eastAsia="宋体" w:cs="宋体"/>
                <w:sz w:val="18"/>
                <w:szCs w:val="18"/>
                <w:shd w:val="clear" w:color="auto" w:fill="auto"/>
                <w:rtl w:val="0"/>
                <w:lang w:val="en-US"/>
              </w:rPr>
              <w:t>270° (16 bit</w:t>
            </w:r>
            <w:r>
              <w:rPr>
                <w:rFonts w:hint="eastAsia" w:ascii="宋体" w:hAnsi="宋体" w:eastAsia="宋体" w:cs="宋体"/>
                <w:sz w:val="18"/>
                <w:szCs w:val="18"/>
                <w:shd w:val="clear" w:color="auto" w:fill="auto"/>
                <w:rtl w:val="0"/>
                <w:lang w:val="zh-TW" w:eastAsia="zh-TW"/>
              </w:rPr>
              <w:t>精度扫描</w:t>
            </w:r>
            <w:r>
              <w:rPr>
                <w:rFonts w:hint="eastAsia" w:ascii="宋体" w:hAnsi="宋体" w:eastAsia="宋体" w:cs="宋体"/>
                <w:sz w:val="18"/>
                <w:szCs w:val="18"/>
                <w:shd w:val="clear" w:color="auto" w:fill="auto"/>
                <w:rtl w:val="0"/>
                <w:lang w:val="en-US"/>
              </w:rPr>
              <w:t>)</w:t>
            </w:r>
          </w:p>
          <w:p w14:paraId="5AB839F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XY</w:t>
            </w:r>
            <w:r>
              <w:rPr>
                <w:rFonts w:hint="eastAsia" w:ascii="宋体" w:hAnsi="宋体" w:eastAsia="宋体" w:cs="宋体"/>
                <w:sz w:val="18"/>
                <w:szCs w:val="18"/>
                <w:shd w:val="clear" w:color="auto" w:fill="auto"/>
                <w:rtl w:val="0"/>
                <w:lang w:val="zh-TW" w:eastAsia="zh-TW"/>
              </w:rPr>
              <w:t>：采用五相电机带磁编码定位功能</w:t>
            </w:r>
          </w:p>
          <w:p w14:paraId="7A795A0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防护等级：</w:t>
            </w:r>
            <w:r>
              <w:rPr>
                <w:rFonts w:hint="eastAsia" w:ascii="宋体" w:hAnsi="宋体" w:eastAsia="宋体" w:cs="宋体"/>
                <w:sz w:val="18"/>
                <w:szCs w:val="18"/>
                <w:shd w:val="clear" w:color="auto" w:fill="auto"/>
                <w:rtl w:val="0"/>
                <w:lang w:val="en-US"/>
              </w:rPr>
              <w:t>IP20</w:t>
            </w:r>
          </w:p>
          <w:p w14:paraId="217F612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工作环境：</w:t>
            </w:r>
            <w:r>
              <w:rPr>
                <w:rFonts w:hint="eastAsia" w:ascii="宋体" w:hAnsi="宋体" w:eastAsia="宋体" w:cs="宋体"/>
                <w:sz w:val="18"/>
                <w:szCs w:val="18"/>
                <w:shd w:val="clear" w:color="auto" w:fill="auto"/>
                <w:rtl w:val="0"/>
                <w:lang w:val="en-US"/>
              </w:rPr>
              <w:t>0-45℃</w:t>
            </w:r>
          </w:p>
          <w:p w14:paraId="7935488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产品尺寸：</w:t>
            </w:r>
            <w:r>
              <w:rPr>
                <w:rFonts w:hint="eastAsia" w:ascii="宋体" w:hAnsi="宋体" w:eastAsia="宋体" w:cs="宋体"/>
                <w:sz w:val="18"/>
                <w:szCs w:val="18"/>
                <w:shd w:val="clear" w:color="auto" w:fill="auto"/>
                <w:rtl w:val="0"/>
                <w:lang w:val="en-US"/>
              </w:rPr>
              <w:t>510*345*800(mm)</w:t>
            </w:r>
          </w:p>
          <w:p w14:paraId="2CD9074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产品净重：</w:t>
            </w:r>
            <w:r>
              <w:rPr>
                <w:rFonts w:hint="eastAsia" w:ascii="宋体" w:hAnsi="宋体" w:eastAsia="宋体" w:cs="宋体"/>
                <w:sz w:val="18"/>
                <w:szCs w:val="18"/>
                <w:shd w:val="clear" w:color="auto" w:fill="auto"/>
                <w:rtl w:val="0"/>
                <w:lang w:val="en-US"/>
              </w:rPr>
              <w:t>40KG</w:t>
            </w:r>
          </w:p>
          <w:p w14:paraId="5360B90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产品毛重：</w:t>
            </w:r>
            <w:r>
              <w:rPr>
                <w:rFonts w:hint="eastAsia" w:ascii="宋体" w:hAnsi="宋体" w:eastAsia="宋体" w:cs="宋体"/>
                <w:sz w:val="18"/>
                <w:szCs w:val="18"/>
                <w:shd w:val="clear" w:color="auto" w:fill="auto"/>
                <w:rtl w:val="0"/>
                <w:lang w:val="en-US"/>
              </w:rPr>
              <w:t>48.5KG</w:t>
            </w:r>
          </w:p>
          <w:p w14:paraId="264B014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产品外观：阻燃，耐高温，折叠一体式灯钩</w:t>
            </w:r>
          </w:p>
          <w:p w14:paraId="4FD4A49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zh-TW" w:eastAsia="zh-TW"/>
              </w:rPr>
              <w:t>提供第三方产品检测报告  （带</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iIac-MRA</w:t>
            </w:r>
            <w:r>
              <w:rPr>
                <w:rFonts w:hint="eastAsia" w:ascii="宋体" w:hAnsi="宋体" w:eastAsia="宋体" w:cs="宋体"/>
                <w:sz w:val="18"/>
                <w:szCs w:val="18"/>
                <w:shd w:val="clear" w:color="auto" w:fill="auto"/>
                <w:rtl w:val="0"/>
                <w:lang w:val="zh-TW" w:eastAsia="zh-TW"/>
              </w:rPr>
              <w:t>标识）复印件加盖厂家鲜章，报告原件备查。</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8BAF0E5">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台</w:t>
            </w:r>
          </w:p>
        </w:tc>
      </w:tr>
      <w:tr w14:paraId="79D04B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795"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CA070BB">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eastAsia="zh-CN"/>
              </w:rPr>
              <w:t>22</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4E8550C">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面光灯</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03785E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zh-TW" w:eastAsia="zh-TW"/>
              </w:rPr>
              <w:t>输入电压：采用</w:t>
            </w:r>
            <w:r>
              <w:rPr>
                <w:rFonts w:hint="eastAsia" w:ascii="宋体" w:hAnsi="宋体" w:eastAsia="宋体" w:cs="宋体"/>
                <w:sz w:val="18"/>
                <w:szCs w:val="18"/>
                <w:shd w:val="clear" w:color="auto" w:fill="auto"/>
                <w:rtl w:val="0"/>
                <w:lang w:val="en-US"/>
              </w:rPr>
              <w:t>AC100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240V/50-60HZ</w:t>
            </w:r>
            <w:r>
              <w:rPr>
                <w:rFonts w:hint="eastAsia" w:ascii="宋体" w:hAnsi="宋体" w:eastAsia="宋体" w:cs="宋体"/>
                <w:sz w:val="18"/>
                <w:szCs w:val="18"/>
                <w:shd w:val="clear" w:color="auto" w:fill="auto"/>
                <w:rtl w:val="0"/>
                <w:lang w:val="zh-TW" w:eastAsia="zh-TW"/>
              </w:rPr>
              <w:t>宽电压开关电源，可满足全球不同国家的电压和频率的要求</w:t>
            </w:r>
          </w:p>
          <w:p w14:paraId="0EE648E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光源功率：超亮</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单颗</w:t>
            </w:r>
            <w:r>
              <w:rPr>
                <w:rFonts w:hint="eastAsia" w:ascii="宋体" w:hAnsi="宋体" w:eastAsia="宋体" w:cs="宋体"/>
                <w:sz w:val="18"/>
                <w:szCs w:val="18"/>
                <w:shd w:val="clear" w:color="auto" w:fill="auto"/>
                <w:rtl w:val="0"/>
                <w:lang w:val="en-US"/>
              </w:rPr>
              <w:t>60W(</w:t>
            </w:r>
            <w:r>
              <w:rPr>
                <w:rFonts w:hint="eastAsia" w:ascii="宋体" w:hAnsi="宋体" w:eastAsia="宋体" w:cs="宋体"/>
                <w:sz w:val="18"/>
                <w:szCs w:val="18"/>
                <w:shd w:val="clear" w:color="auto" w:fill="auto"/>
                <w:rtl w:val="0"/>
                <w:lang w:val="zh-TW" w:eastAsia="zh-TW"/>
              </w:rPr>
              <w:t>两颗</w:t>
            </w:r>
            <w:r>
              <w:rPr>
                <w:rFonts w:hint="eastAsia" w:ascii="宋体" w:hAnsi="宋体" w:eastAsia="宋体" w:cs="宋体"/>
                <w:sz w:val="18"/>
                <w:szCs w:val="18"/>
                <w:shd w:val="clear" w:color="auto" w:fill="auto"/>
                <w:rtl w:val="0"/>
                <w:lang w:val="en-US"/>
              </w:rPr>
              <w:t>3000K</w:t>
            </w:r>
            <w:r>
              <w:rPr>
                <w:rFonts w:hint="eastAsia" w:ascii="宋体" w:hAnsi="宋体" w:eastAsia="宋体" w:cs="宋体"/>
                <w:sz w:val="18"/>
                <w:szCs w:val="18"/>
                <w:shd w:val="clear" w:color="auto" w:fill="auto"/>
                <w:rtl w:val="0"/>
                <w:lang w:val="zh-TW" w:eastAsia="zh-TW"/>
              </w:rPr>
              <w:t>色温系统，两颗</w:t>
            </w:r>
            <w:r>
              <w:rPr>
                <w:rFonts w:hint="eastAsia" w:ascii="宋体" w:hAnsi="宋体" w:eastAsia="宋体" w:cs="宋体"/>
                <w:sz w:val="18"/>
                <w:szCs w:val="18"/>
                <w:shd w:val="clear" w:color="auto" w:fill="auto"/>
                <w:rtl w:val="0"/>
                <w:lang w:val="en-US"/>
              </w:rPr>
              <w:t>6000K</w:t>
            </w:r>
            <w:r>
              <w:rPr>
                <w:rFonts w:hint="eastAsia" w:ascii="宋体" w:hAnsi="宋体" w:eastAsia="宋体" w:cs="宋体"/>
                <w:sz w:val="18"/>
                <w:szCs w:val="18"/>
                <w:shd w:val="clear" w:color="auto" w:fill="auto"/>
                <w:rtl w:val="0"/>
                <w:lang w:val="zh-TW" w:eastAsia="zh-TW"/>
              </w:rPr>
              <w:t>色温系统</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光源系统通过无蓝光危害检测</w:t>
            </w:r>
          </w:p>
          <w:p w14:paraId="2D99E76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灯珠寿命：</w:t>
            </w:r>
            <w:r>
              <w:rPr>
                <w:rFonts w:hint="eastAsia" w:ascii="宋体" w:hAnsi="宋体" w:eastAsia="宋体" w:cs="宋体"/>
                <w:sz w:val="18"/>
                <w:szCs w:val="18"/>
                <w:shd w:val="clear" w:color="auto" w:fill="auto"/>
                <w:rtl w:val="0"/>
                <w:lang w:val="en-US"/>
              </w:rPr>
              <w:t>50000</w:t>
            </w:r>
            <w:r>
              <w:rPr>
                <w:rFonts w:hint="eastAsia" w:ascii="宋体" w:hAnsi="宋体" w:eastAsia="宋体" w:cs="宋体"/>
                <w:sz w:val="18"/>
                <w:szCs w:val="18"/>
                <w:shd w:val="clear" w:color="auto" w:fill="auto"/>
                <w:rtl w:val="0"/>
                <w:lang w:val="zh-TW" w:eastAsia="zh-TW"/>
              </w:rPr>
              <w:t>小时</w:t>
            </w:r>
          </w:p>
          <w:p w14:paraId="464A497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额定功率：</w:t>
            </w:r>
            <w:r>
              <w:rPr>
                <w:rFonts w:hint="eastAsia" w:ascii="宋体" w:hAnsi="宋体" w:eastAsia="宋体" w:cs="宋体"/>
                <w:sz w:val="18"/>
                <w:szCs w:val="18"/>
                <w:shd w:val="clear" w:color="auto" w:fill="auto"/>
                <w:rtl w:val="0"/>
                <w:lang w:val="en-US"/>
              </w:rPr>
              <w:t>200W</w:t>
            </w:r>
            <w:r>
              <w:rPr>
                <w:rFonts w:hint="eastAsia" w:ascii="宋体" w:hAnsi="宋体" w:eastAsia="宋体" w:cs="宋体"/>
                <w:sz w:val="18"/>
                <w:szCs w:val="18"/>
                <w:shd w:val="clear" w:color="auto" w:fill="auto"/>
                <w:rtl w:val="0"/>
                <w:lang w:val="zh-TW" w:eastAsia="zh-TW"/>
              </w:rPr>
              <w:t>；功率相互补偿，波动（</w:t>
            </w:r>
            <w:r>
              <w:rPr>
                <w:rFonts w:hint="eastAsia" w:ascii="宋体" w:hAnsi="宋体" w:eastAsia="宋体" w:cs="宋体"/>
                <w:sz w:val="18"/>
                <w:szCs w:val="18"/>
                <w:shd w:val="clear" w:color="auto" w:fill="auto"/>
                <w:rtl w:val="0"/>
                <w:lang w:val="en-US"/>
              </w:rPr>
              <w:t>±50W</w:t>
            </w:r>
            <w:r>
              <w:rPr>
                <w:rFonts w:hint="eastAsia" w:ascii="宋体" w:hAnsi="宋体" w:eastAsia="宋体" w:cs="宋体"/>
                <w:sz w:val="18"/>
                <w:szCs w:val="18"/>
                <w:shd w:val="clear" w:color="auto" w:fill="auto"/>
                <w:rtl w:val="0"/>
                <w:lang w:val="zh-TW" w:eastAsia="zh-TW"/>
              </w:rPr>
              <w:t>）环境下亦可正常使用</w:t>
            </w:r>
          </w:p>
          <w:p w14:paraId="7820979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显色指数：</w:t>
            </w:r>
            <w:r>
              <w:rPr>
                <w:rFonts w:hint="eastAsia" w:ascii="宋体" w:hAnsi="宋体" w:eastAsia="宋体" w:cs="宋体"/>
                <w:sz w:val="18"/>
                <w:szCs w:val="18"/>
                <w:shd w:val="clear" w:color="auto" w:fill="auto"/>
                <w:rtl w:val="0"/>
                <w:lang w:val="en-US"/>
              </w:rPr>
              <w:t>CRI≥95</w:t>
            </w:r>
            <w:r>
              <w:rPr>
                <w:rFonts w:hint="eastAsia" w:ascii="宋体" w:hAnsi="宋体" w:eastAsia="宋体" w:cs="宋体"/>
                <w:sz w:val="18"/>
                <w:szCs w:val="18"/>
                <w:shd w:val="clear" w:color="auto" w:fill="auto"/>
                <w:rtl w:val="0"/>
                <w:lang w:val="zh-TW" w:eastAsia="zh-TW"/>
              </w:rPr>
              <w:t>超高亮度，可替代传统</w:t>
            </w:r>
            <w:r>
              <w:rPr>
                <w:rFonts w:hint="eastAsia" w:ascii="宋体" w:hAnsi="宋体" w:eastAsia="宋体" w:cs="宋体"/>
                <w:sz w:val="18"/>
                <w:szCs w:val="18"/>
                <w:shd w:val="clear" w:color="auto" w:fill="auto"/>
                <w:rtl w:val="0"/>
                <w:lang w:val="en-US"/>
              </w:rPr>
              <w:t>1000W</w:t>
            </w:r>
            <w:r>
              <w:rPr>
                <w:rFonts w:hint="eastAsia" w:ascii="宋体" w:hAnsi="宋体" w:eastAsia="宋体" w:cs="宋体"/>
                <w:sz w:val="18"/>
                <w:szCs w:val="18"/>
                <w:shd w:val="clear" w:color="auto" w:fill="auto"/>
                <w:rtl w:val="0"/>
                <w:lang w:val="zh-TW" w:eastAsia="zh-TW"/>
              </w:rPr>
              <w:t>的</w:t>
            </w:r>
            <w:r>
              <w:rPr>
                <w:rFonts w:hint="eastAsia" w:ascii="宋体" w:hAnsi="宋体" w:eastAsia="宋体" w:cs="宋体"/>
                <w:sz w:val="18"/>
                <w:szCs w:val="18"/>
                <w:shd w:val="clear" w:color="auto" w:fill="auto"/>
                <w:rtl w:val="0"/>
                <w:lang w:val="en-US"/>
              </w:rPr>
              <w:t>PAR</w:t>
            </w:r>
            <w:r>
              <w:rPr>
                <w:rFonts w:hint="eastAsia" w:ascii="宋体" w:hAnsi="宋体" w:eastAsia="宋体" w:cs="宋体"/>
                <w:sz w:val="18"/>
                <w:szCs w:val="18"/>
                <w:shd w:val="clear" w:color="auto" w:fill="auto"/>
                <w:rtl w:val="0"/>
                <w:lang w:val="zh-TW" w:eastAsia="zh-TW"/>
              </w:rPr>
              <w:t>灯                                                                                                                                                                                                                                      光源寿命：可达</w:t>
            </w:r>
            <w:r>
              <w:rPr>
                <w:rFonts w:hint="eastAsia" w:ascii="宋体" w:hAnsi="宋体" w:eastAsia="宋体" w:cs="宋体"/>
                <w:sz w:val="18"/>
                <w:szCs w:val="18"/>
                <w:shd w:val="clear" w:color="auto" w:fill="auto"/>
                <w:rtl w:val="0"/>
                <w:lang w:val="en-US"/>
              </w:rPr>
              <w:t>50000-100000</w:t>
            </w:r>
            <w:r>
              <w:rPr>
                <w:rFonts w:hint="eastAsia" w:ascii="宋体" w:hAnsi="宋体" w:eastAsia="宋体" w:cs="宋体"/>
                <w:sz w:val="18"/>
                <w:szCs w:val="18"/>
                <w:shd w:val="clear" w:color="auto" w:fill="auto"/>
                <w:rtl w:val="0"/>
                <w:lang w:val="zh-TW" w:eastAsia="zh-TW"/>
              </w:rPr>
              <w:t>小时</w:t>
            </w:r>
          </w:p>
          <w:p w14:paraId="3AA2112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效果配置：</w:t>
            </w:r>
            <w:r>
              <w:rPr>
                <w:rFonts w:hint="eastAsia" w:ascii="宋体" w:hAnsi="宋体" w:eastAsia="宋体" w:cs="宋体"/>
                <w:sz w:val="18"/>
                <w:szCs w:val="18"/>
                <w:shd w:val="clear" w:color="auto" w:fill="auto"/>
                <w:rtl w:val="0"/>
                <w:lang w:val="en-US"/>
              </w:rPr>
              <w:t>0-100%</w:t>
            </w:r>
            <w:r>
              <w:rPr>
                <w:rFonts w:hint="eastAsia" w:ascii="宋体" w:hAnsi="宋体" w:eastAsia="宋体" w:cs="宋体"/>
                <w:sz w:val="18"/>
                <w:szCs w:val="18"/>
                <w:shd w:val="clear" w:color="auto" w:fill="auto"/>
                <w:rtl w:val="0"/>
                <w:lang w:val="zh-TW" w:eastAsia="zh-TW"/>
              </w:rPr>
              <w:t>平滑无抖动独立电子线性调光，摄影无频闪，无眩光</w:t>
            </w:r>
          </w:p>
          <w:p w14:paraId="40D4A1B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色温系统：</w:t>
            </w:r>
            <w:r>
              <w:rPr>
                <w:rFonts w:hint="eastAsia" w:ascii="宋体" w:hAnsi="宋体" w:eastAsia="宋体" w:cs="宋体"/>
                <w:sz w:val="18"/>
                <w:szCs w:val="18"/>
                <w:shd w:val="clear" w:color="auto" w:fill="auto"/>
                <w:rtl w:val="0"/>
                <w:lang w:val="en-US"/>
              </w:rPr>
              <w:t>3200K-8500K</w:t>
            </w:r>
            <w:r>
              <w:rPr>
                <w:rFonts w:hint="eastAsia" w:ascii="宋体" w:hAnsi="宋体" w:eastAsia="宋体" w:cs="宋体"/>
                <w:sz w:val="18"/>
                <w:szCs w:val="18"/>
                <w:shd w:val="clear" w:color="auto" w:fill="auto"/>
                <w:rtl w:val="0"/>
                <w:lang w:val="zh-TW" w:eastAsia="zh-TW"/>
              </w:rPr>
              <w:t>色温系统线性调节、独立高速频闪</w:t>
            </w:r>
          </w:p>
          <w:p w14:paraId="732A7D7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灯体结构：铝合金压铸外壳</w:t>
            </w:r>
          </w:p>
          <w:p w14:paraId="4D4F159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散热方式：散热片加智能低噪音风机散热</w:t>
            </w:r>
          </w:p>
          <w:p w14:paraId="0BB4BEE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通道模式：</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个</w:t>
            </w:r>
            <w:r>
              <w:rPr>
                <w:rFonts w:hint="eastAsia" w:ascii="宋体" w:hAnsi="宋体" w:eastAsia="宋体" w:cs="宋体"/>
                <w:sz w:val="18"/>
                <w:szCs w:val="18"/>
                <w:shd w:val="clear" w:color="auto" w:fill="auto"/>
                <w:rtl w:val="0"/>
                <w:lang w:val="en-US"/>
              </w:rPr>
              <w:t>DMX</w:t>
            </w:r>
            <w:r>
              <w:rPr>
                <w:rFonts w:hint="eastAsia" w:ascii="宋体" w:hAnsi="宋体" w:eastAsia="宋体" w:cs="宋体"/>
                <w:sz w:val="18"/>
                <w:szCs w:val="18"/>
                <w:shd w:val="clear" w:color="auto" w:fill="auto"/>
                <w:rtl w:val="0"/>
                <w:lang w:val="zh-TW" w:eastAsia="zh-TW"/>
              </w:rPr>
              <w:t>通道</w:t>
            </w:r>
          </w:p>
          <w:p w14:paraId="526C8A5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温度监控：内置温度保护传感器，通过自动调节灯具功率来进行过温保护</w:t>
            </w:r>
          </w:p>
          <w:p w14:paraId="03AB615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控制模式：灯具内置宏功能；</w:t>
            </w:r>
            <w:r>
              <w:rPr>
                <w:rFonts w:hint="eastAsia" w:ascii="宋体" w:hAnsi="宋体" w:eastAsia="宋体" w:cs="宋体"/>
                <w:sz w:val="18"/>
                <w:szCs w:val="18"/>
                <w:shd w:val="clear" w:color="auto" w:fill="auto"/>
                <w:rtl w:val="0"/>
                <w:lang w:val="en-US"/>
              </w:rPr>
              <w:t>DMX</w:t>
            </w:r>
            <w:r>
              <w:rPr>
                <w:rFonts w:hint="eastAsia" w:ascii="宋体" w:hAnsi="宋体" w:eastAsia="宋体" w:cs="宋体"/>
                <w:sz w:val="18"/>
                <w:szCs w:val="18"/>
                <w:shd w:val="clear" w:color="auto" w:fill="auto"/>
                <w:rtl w:val="0"/>
                <w:lang w:val="zh-TW" w:eastAsia="zh-TW"/>
              </w:rPr>
              <w:t>有线</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无线信号可选</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手动模式，自走，主附机控制；支持</w:t>
            </w:r>
            <w:r>
              <w:rPr>
                <w:rFonts w:hint="eastAsia" w:ascii="宋体" w:hAnsi="宋体" w:eastAsia="宋体" w:cs="宋体"/>
                <w:sz w:val="18"/>
                <w:szCs w:val="18"/>
                <w:shd w:val="clear" w:color="auto" w:fill="auto"/>
                <w:rtl w:val="0"/>
                <w:lang w:val="en-US"/>
              </w:rPr>
              <w:t>RDM</w:t>
            </w:r>
            <w:r>
              <w:rPr>
                <w:rFonts w:hint="eastAsia" w:ascii="宋体" w:hAnsi="宋体" w:eastAsia="宋体" w:cs="宋体"/>
                <w:sz w:val="18"/>
                <w:szCs w:val="18"/>
                <w:shd w:val="clear" w:color="auto" w:fill="auto"/>
                <w:rtl w:val="0"/>
                <w:lang w:val="zh-TW" w:eastAsia="zh-TW"/>
              </w:rPr>
              <w:t>协议                                                                                                                                                             工作环境：</w:t>
            </w:r>
            <w:r>
              <w:rPr>
                <w:rFonts w:hint="eastAsia" w:ascii="宋体" w:hAnsi="宋体" w:eastAsia="宋体" w:cs="宋体"/>
                <w:sz w:val="18"/>
                <w:szCs w:val="18"/>
                <w:shd w:val="clear" w:color="auto" w:fill="auto"/>
                <w:rtl w:val="0"/>
                <w:lang w:val="en-US"/>
              </w:rPr>
              <w:t>-20℃-40℃</w:t>
            </w:r>
          </w:p>
          <w:p w14:paraId="6D43071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防护等级：</w:t>
            </w:r>
            <w:r>
              <w:rPr>
                <w:rFonts w:hint="eastAsia" w:ascii="宋体" w:hAnsi="宋体" w:eastAsia="宋体" w:cs="宋体"/>
                <w:sz w:val="18"/>
                <w:szCs w:val="18"/>
                <w:shd w:val="clear" w:color="auto" w:fill="auto"/>
                <w:rtl w:val="0"/>
                <w:lang w:val="en-US"/>
              </w:rPr>
              <w:t>IP20</w:t>
            </w:r>
          </w:p>
          <w:p w14:paraId="7D32F9B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产品尺寸：</w:t>
            </w:r>
            <w:r>
              <w:rPr>
                <w:rFonts w:hint="eastAsia" w:ascii="宋体" w:hAnsi="宋体" w:eastAsia="宋体" w:cs="宋体"/>
                <w:sz w:val="18"/>
                <w:szCs w:val="18"/>
                <w:shd w:val="clear" w:color="auto" w:fill="auto"/>
                <w:rtl w:val="0"/>
                <w:lang w:val="en-US"/>
              </w:rPr>
              <w:t>L295mm*W217mm*H320mm</w:t>
            </w:r>
          </w:p>
          <w:p w14:paraId="6BC2CBA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产品净重：</w:t>
            </w:r>
            <w:r>
              <w:rPr>
                <w:rFonts w:hint="eastAsia" w:ascii="宋体" w:hAnsi="宋体" w:eastAsia="宋体" w:cs="宋体"/>
                <w:sz w:val="18"/>
                <w:szCs w:val="18"/>
                <w:shd w:val="clear" w:color="auto" w:fill="auto"/>
                <w:rtl w:val="0"/>
                <w:lang w:val="en-US"/>
              </w:rPr>
              <w:t>3.5kg</w:t>
            </w:r>
          </w:p>
          <w:p w14:paraId="140679D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zh-TW" w:eastAsia="zh-TW"/>
              </w:rPr>
              <w:t>提供第三方产品检测报告（带</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en-US" w:eastAsia="zh-CN"/>
              </w:rPr>
              <w:t>或</w:t>
            </w:r>
            <w:r>
              <w:rPr>
                <w:rFonts w:hint="eastAsia" w:ascii="宋体" w:hAnsi="宋体" w:eastAsia="宋体" w:cs="宋体"/>
                <w:sz w:val="18"/>
                <w:szCs w:val="18"/>
                <w:shd w:val="clear" w:color="auto" w:fill="auto"/>
                <w:rtl w:val="0"/>
                <w:lang w:val="en-US"/>
              </w:rPr>
              <w:t>iIac-MRA</w:t>
            </w:r>
            <w:r>
              <w:rPr>
                <w:rFonts w:hint="eastAsia" w:ascii="宋体" w:hAnsi="宋体" w:eastAsia="宋体" w:cs="宋体"/>
                <w:sz w:val="18"/>
                <w:szCs w:val="18"/>
                <w:shd w:val="clear" w:color="auto" w:fill="auto"/>
                <w:rtl w:val="0"/>
                <w:lang w:val="zh-TW" w:eastAsia="zh-TW"/>
              </w:rPr>
              <w:t>标识）复印件加盖厂家鲜章，报告原件备查。</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4D24C57">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12</w:t>
            </w:r>
            <w:r>
              <w:rPr>
                <w:rFonts w:hint="eastAsia" w:ascii="宋体" w:hAnsi="宋体" w:eastAsia="宋体" w:cs="宋体"/>
                <w:sz w:val="18"/>
                <w:szCs w:val="18"/>
                <w:shd w:val="clear" w:color="auto" w:fill="auto"/>
                <w:rtl w:val="0"/>
                <w:lang w:val="zh-TW" w:eastAsia="zh-TW"/>
              </w:rPr>
              <w:t>台</w:t>
            </w:r>
          </w:p>
        </w:tc>
      </w:tr>
      <w:tr w14:paraId="6B0BA2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34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C926DC6">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eastAsia="zh-CN"/>
              </w:rPr>
              <w:t>23</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A2EB145">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烟机</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19AA0E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lang w:val="zh-TW" w:eastAsia="zh-TW"/>
              </w:rPr>
            </w:pPr>
            <w:r>
              <w:rPr>
                <w:rFonts w:hint="eastAsia" w:ascii="宋体" w:hAnsi="宋体" w:eastAsia="宋体" w:cs="宋体"/>
                <w:sz w:val="18"/>
                <w:szCs w:val="18"/>
                <w:shd w:val="clear" w:color="auto" w:fill="auto"/>
                <w:rtl w:val="0"/>
                <w:lang w:val="zh-TW" w:eastAsia="zh-TW"/>
              </w:rPr>
              <w:t>1、产生出的烟雾粒子更细致，更具环保性；</w:t>
            </w:r>
          </w:p>
          <w:p w14:paraId="7F69E6E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2、无须加热等待，即开即用，安静且布烟更迅速；</w:t>
            </w:r>
          </w:p>
          <w:p w14:paraId="7BA1B9D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3、内键DMX系统，操作人员任意搭配DMX系统；</w:t>
            </w:r>
          </w:p>
          <w:p w14:paraId="15CE35D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4、具有开关机及周期循环定时系统，让操作更随心；</w:t>
            </w:r>
          </w:p>
          <w:p w14:paraId="1353C74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5、人性化的无油保护提醒功能，使用更安心；</w:t>
            </w:r>
          </w:p>
          <w:p w14:paraId="7773166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6、喷口仓门关闭时机器自动停止工作；</w:t>
            </w:r>
          </w:p>
          <w:p w14:paraId="033812D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7、科学合理的内部散热系统更能保障机器的工作性能始终优良；</w:t>
            </w:r>
          </w:p>
          <w:p w14:paraId="4060A80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8、外置高品质防撞、防水、防压航空箱。（可选配带可调辅助风力一体式航空箱）使用电压：AC220-240V,50-60HZ</w:t>
            </w:r>
          </w:p>
          <w:p w14:paraId="5EC90A1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功率：600W</w:t>
            </w:r>
          </w:p>
          <w:p w14:paraId="67ADDDC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保险：5A</w:t>
            </w:r>
          </w:p>
          <w:p w14:paraId="1A686FF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输出量：6500cuft/min</w:t>
            </w:r>
          </w:p>
          <w:p w14:paraId="44D7813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耗油量：20小时/升</w:t>
            </w:r>
          </w:p>
          <w:p w14:paraId="7B207D7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最大油桶容量：3.6升</w:t>
            </w:r>
          </w:p>
          <w:p w14:paraId="7C9BCA9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净重：33.2KG</w:t>
            </w:r>
          </w:p>
          <w:p w14:paraId="473339D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DMX通道：2，喷烟、风力</w:t>
            </w:r>
          </w:p>
          <w:p w14:paraId="2BA66C9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lang w:val="zh-TW" w:eastAsia="zh-TW"/>
              </w:rPr>
            </w:pPr>
            <w:r>
              <w:rPr>
                <w:rFonts w:hint="eastAsia" w:ascii="宋体" w:hAnsi="宋体" w:eastAsia="宋体" w:cs="宋体"/>
                <w:sz w:val="18"/>
                <w:szCs w:val="18"/>
                <w:shd w:val="clear" w:color="auto" w:fill="auto"/>
                <w:rtl w:val="0"/>
                <w:lang w:val="zh-TW" w:eastAsia="zh-TW"/>
              </w:rPr>
              <w:t>支持DMX、LCD、定时定量</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15431604">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台</w:t>
            </w:r>
          </w:p>
        </w:tc>
      </w:tr>
      <w:tr w14:paraId="48387B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72E21DE">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shd w:val="clear" w:color="auto" w:fill="auto"/>
                <w:rtl w:val="0"/>
                <w:lang w:val="en-US" w:eastAsia="zh-CN"/>
              </w:rPr>
              <w:t>24</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6D3EE0A">
            <w:pPr>
              <w:pStyle w:val="13"/>
              <w:keepNext w:val="0"/>
              <w:keepLines w:val="0"/>
              <w:pageBreakBefore w:val="0"/>
              <w:framePr w:wrap="auto" w:vAnchor="margin" w:hAnchor="text" w:yAlign="inline"/>
              <w:kinsoku/>
              <w:wordWrap/>
              <w:overflowPunct/>
              <w:topLinePunct w:val="0"/>
              <w:autoSpaceDE/>
              <w:autoSpaceDN/>
              <w:bidi w:val="0"/>
              <w:adjustRightInd/>
              <w:snapToGrid/>
              <w:spacing w:beforeLines="0" w:after="0" w:afterLines="0" w:line="288" w:lineRule="auto"/>
              <w:jc w:val="left"/>
              <w:textAlignment w:val="auto"/>
              <w:rPr>
                <w:rFonts w:hint="eastAsia" w:ascii="宋体" w:hAnsi="宋体" w:eastAsia="宋体" w:cs="宋体"/>
                <w:sz w:val="18"/>
                <w:szCs w:val="18"/>
                <w:lang w:val="zh-TW" w:eastAsia="zh-TW"/>
              </w:rPr>
            </w:pPr>
            <w:r>
              <w:rPr>
                <w:rFonts w:hint="eastAsia" w:ascii="宋体" w:hAnsi="宋体" w:eastAsia="宋体" w:cs="宋体"/>
                <w:sz w:val="18"/>
                <w:szCs w:val="18"/>
                <w:shd w:val="clear" w:color="auto" w:fill="auto"/>
                <w:rtl w:val="0"/>
                <w:lang w:val="zh-TW" w:eastAsia="zh-TW"/>
              </w:rPr>
              <w:t>灯控台</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539ADA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lang w:val="zh-TW" w:eastAsia="zh-TW"/>
              </w:rPr>
            </w:pPr>
            <w:r>
              <w:rPr>
                <w:rFonts w:hint="eastAsia" w:ascii="宋体" w:hAnsi="宋体" w:eastAsia="宋体" w:cs="宋体"/>
                <w:sz w:val="18"/>
                <w:szCs w:val="18"/>
                <w:shd w:val="clear" w:color="auto" w:fill="auto"/>
                <w:rtl w:val="0"/>
                <w:lang w:val="zh-TW" w:eastAsia="zh-TW"/>
              </w:rPr>
              <w:t>6个DMX输出, 1个DMX输入,连接扩展器,最高可支持131072个通道参数</w:t>
            </w:r>
          </w:p>
          <w:p w14:paraId="3031BDA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 xml:space="preserve"> 内置2个全视角15.4英寸触摸屏+1个9英寸高亮度触摸屏，屏幕</w:t>
            </w:r>
          </w:p>
          <w:p w14:paraId="29D2257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可以电动升降调节角度</w:t>
            </w:r>
          </w:p>
          <w:p w14:paraId="07FA8AD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15个进口高精密推杆（60mm）</w:t>
            </w:r>
          </w:p>
          <w:p w14:paraId="341AFE6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2个AB场进口高精密推杆(100mm)</w:t>
            </w:r>
          </w:p>
          <w:p w14:paraId="5440F09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1个主控进口高精密推杆</w:t>
            </w:r>
          </w:p>
          <w:p w14:paraId="26024B2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 xml:space="preserve"> 6个带PUSH功能编码器</w:t>
            </w:r>
          </w:p>
          <w:p w14:paraId="3EAC38A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 xml:space="preserve"> 1个高灵敏轨迹球，1个调光轮</w:t>
            </w:r>
          </w:p>
          <w:p w14:paraId="12FEBDE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1个千兆以太网口，支持MA NET，ARTNET，ETC</w:t>
            </w:r>
          </w:p>
          <w:p w14:paraId="0FDAFC7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 xml:space="preserve"> NET2,PATHPORT,SCAN,SHOWNET,KINET1信号</w:t>
            </w:r>
          </w:p>
          <w:p w14:paraId="14B4729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 xml:space="preserve"> 5个USB2.0口&gt; 独立可调黄色背光按键,内置键盘和抽屉</w:t>
            </w:r>
          </w:p>
          <w:p w14:paraId="606CD83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 xml:space="preserve"> MIDI输入输出接口，LTC/SMPTE时间码，RDM功能</w:t>
            </w:r>
          </w:p>
          <w:p w14:paraId="3A96315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 xml:space="preserve"> 工业主板，内置固态硬盘,G5420 CPU,8G内存，内置GEFORCE独立显卡</w:t>
            </w:r>
          </w:p>
          <w:p w14:paraId="119C158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zh-TW" w:eastAsia="zh-TW"/>
              </w:rPr>
              <w:t>3.125-3.705版本实体控台&gt; 支持多台联机备份&gt;支持手持式远程控制 •      支持舞台3D效果模拟，实时现场模拟</w:t>
            </w:r>
          </w:p>
          <w:p w14:paraId="426F2DF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lang w:val="zh-TW" w:eastAsia="zh-TW"/>
              </w:rPr>
            </w:pPr>
            <w:r>
              <w:rPr>
                <w:rFonts w:hint="eastAsia" w:ascii="宋体" w:hAnsi="宋体" w:eastAsia="宋体" w:cs="宋体"/>
                <w:sz w:val="18"/>
                <w:szCs w:val="18"/>
                <w:shd w:val="clear" w:color="auto" w:fill="auto"/>
                <w:rtl w:val="0"/>
                <w:lang w:val="zh-TW" w:eastAsia="zh-TW"/>
              </w:rPr>
              <w:t xml:space="preserve"> AC 宽电压电源: 110-240 V, 50/60Hz，内置不间断电源（UPS）</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C8AD715">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台</w:t>
            </w:r>
          </w:p>
        </w:tc>
      </w:tr>
      <w:tr w14:paraId="65CD5C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8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16F74479">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shd w:val="clear" w:color="auto" w:fill="auto"/>
                <w:rtl w:val="0"/>
                <w:lang w:val="en-US" w:eastAsia="zh-CN"/>
              </w:rPr>
              <w:t>24</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9E68243">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直通箱</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44C9A1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zh-TW" w:eastAsia="zh-TW"/>
              </w:rPr>
              <w:t>规格：</w:t>
            </w:r>
            <w:r>
              <w:rPr>
                <w:rFonts w:hint="eastAsia" w:ascii="宋体" w:hAnsi="宋体" w:eastAsia="宋体" w:cs="宋体"/>
                <w:sz w:val="18"/>
                <w:szCs w:val="18"/>
                <w:shd w:val="clear" w:color="auto" w:fill="auto"/>
                <w:rtl w:val="0"/>
                <w:lang w:val="en-US"/>
              </w:rPr>
              <w:t>12</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*4KW</w:t>
            </w:r>
            <w:r>
              <w:rPr>
                <w:rFonts w:hint="eastAsia" w:ascii="宋体" w:hAnsi="宋体" w:eastAsia="宋体" w:cs="宋体"/>
                <w:sz w:val="18"/>
                <w:szCs w:val="18"/>
                <w:shd w:val="clear" w:color="auto" w:fill="auto"/>
                <w:rtl w:val="0"/>
                <w:lang w:val="zh-TW" w:eastAsia="zh-TW"/>
              </w:rPr>
              <w:t>直通箱；</w:t>
            </w:r>
          </w:p>
          <w:p w14:paraId="0C3DB82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供电：三相五线制</w:t>
            </w:r>
            <w:r>
              <w:rPr>
                <w:rFonts w:hint="eastAsia" w:ascii="宋体" w:hAnsi="宋体" w:eastAsia="宋体" w:cs="宋体"/>
                <w:sz w:val="18"/>
                <w:szCs w:val="18"/>
                <w:shd w:val="clear" w:color="auto" w:fill="auto"/>
                <w:rtl w:val="0"/>
                <w:lang w:val="en-US"/>
              </w:rPr>
              <w:t>AC380V±10</w:t>
            </w:r>
            <w:r>
              <w:rPr>
                <w:rFonts w:hint="eastAsia" w:ascii="宋体" w:hAnsi="宋体" w:eastAsia="宋体" w:cs="宋体"/>
                <w:sz w:val="18"/>
                <w:szCs w:val="18"/>
                <w:shd w:val="clear" w:color="auto" w:fill="auto"/>
                <w:rtl w:val="0"/>
                <w:lang w:val="zh-TW" w:eastAsia="zh-TW"/>
              </w:rPr>
              <w:t>％，频率</w:t>
            </w:r>
            <w:r>
              <w:rPr>
                <w:rFonts w:hint="eastAsia" w:ascii="宋体" w:hAnsi="宋体" w:eastAsia="宋体" w:cs="宋体"/>
                <w:sz w:val="18"/>
                <w:szCs w:val="18"/>
                <w:shd w:val="clear" w:color="auto" w:fill="auto"/>
                <w:rtl w:val="0"/>
                <w:lang w:val="en-US"/>
              </w:rPr>
              <w:t>50Hz±5</w:t>
            </w:r>
            <w:r>
              <w:rPr>
                <w:rFonts w:hint="eastAsia" w:ascii="宋体" w:hAnsi="宋体" w:eastAsia="宋体" w:cs="宋体"/>
                <w:sz w:val="18"/>
                <w:szCs w:val="18"/>
                <w:shd w:val="clear" w:color="auto" w:fill="auto"/>
                <w:rtl w:val="0"/>
                <w:lang w:val="zh-TW" w:eastAsia="zh-TW"/>
              </w:rPr>
              <w:t>％；</w:t>
            </w:r>
          </w:p>
          <w:p w14:paraId="203C3BE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额定功率：</w:t>
            </w:r>
            <w:r>
              <w:rPr>
                <w:rFonts w:hint="eastAsia" w:ascii="宋体" w:hAnsi="宋体" w:eastAsia="宋体" w:cs="宋体"/>
                <w:sz w:val="18"/>
                <w:szCs w:val="18"/>
                <w:shd w:val="clear" w:color="auto" w:fill="auto"/>
                <w:rtl w:val="0"/>
                <w:lang w:val="en-US"/>
              </w:rPr>
              <w:t>200A</w:t>
            </w:r>
            <w:r>
              <w:rPr>
                <w:rFonts w:hint="eastAsia" w:ascii="宋体" w:hAnsi="宋体" w:eastAsia="宋体" w:cs="宋体"/>
                <w:sz w:val="18"/>
                <w:szCs w:val="18"/>
                <w:shd w:val="clear" w:color="auto" w:fill="auto"/>
                <w:rtl w:val="0"/>
                <w:lang w:val="zh-TW" w:eastAsia="zh-TW"/>
              </w:rPr>
              <w:t>犀牛插输入，</w:t>
            </w:r>
            <w:r>
              <w:rPr>
                <w:rFonts w:hint="eastAsia" w:ascii="宋体" w:hAnsi="宋体" w:eastAsia="宋体" w:cs="宋体"/>
                <w:sz w:val="18"/>
                <w:szCs w:val="18"/>
                <w:shd w:val="clear" w:color="auto" w:fill="auto"/>
                <w:rtl w:val="0"/>
                <w:lang w:val="en-US"/>
              </w:rPr>
              <w:t>12</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×4KW</w:t>
            </w:r>
            <w:r>
              <w:rPr>
                <w:rFonts w:hint="eastAsia" w:ascii="宋体" w:hAnsi="宋体" w:eastAsia="宋体" w:cs="宋体"/>
                <w:sz w:val="18"/>
                <w:szCs w:val="18"/>
                <w:shd w:val="clear" w:color="auto" w:fill="auto"/>
                <w:rtl w:val="0"/>
                <w:lang w:val="zh-TW" w:eastAsia="zh-TW"/>
              </w:rPr>
              <w:t>；</w:t>
            </w:r>
          </w:p>
          <w:p w14:paraId="0820B79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可适用于任何负载；</w:t>
            </w:r>
          </w:p>
          <w:p w14:paraId="1ACD574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过载与短路双重保护高分断空气开关</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设有总空开，</w:t>
            </w:r>
          </w:p>
          <w:p w14:paraId="049C446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三相独立电压监测，</w:t>
            </w:r>
            <w:r>
              <w:rPr>
                <w:rFonts w:hint="eastAsia" w:ascii="宋体" w:hAnsi="宋体" w:eastAsia="宋体" w:cs="宋体"/>
                <w:sz w:val="18"/>
                <w:szCs w:val="18"/>
                <w:shd w:val="clear" w:color="auto" w:fill="auto"/>
                <w:rtl w:val="0"/>
                <w:lang w:val="en-US"/>
              </w:rPr>
              <w:t>A.B.C</w:t>
            </w:r>
            <w:r>
              <w:rPr>
                <w:rFonts w:hint="eastAsia" w:ascii="宋体" w:hAnsi="宋体" w:eastAsia="宋体" w:cs="宋体"/>
                <w:sz w:val="18"/>
                <w:szCs w:val="18"/>
                <w:shd w:val="clear" w:color="auto" w:fill="auto"/>
                <w:rtl w:val="0"/>
                <w:lang w:val="zh-TW" w:eastAsia="zh-TW"/>
              </w:rPr>
              <w:t>三相工作指示灯；</w:t>
            </w:r>
          </w:p>
          <w:p w14:paraId="420C19C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200A</w:t>
            </w:r>
            <w:r>
              <w:rPr>
                <w:rFonts w:hint="eastAsia" w:ascii="宋体" w:hAnsi="宋体" w:eastAsia="宋体" w:cs="宋体"/>
                <w:sz w:val="18"/>
                <w:szCs w:val="18"/>
                <w:shd w:val="clear" w:color="auto" w:fill="auto"/>
                <w:rtl w:val="0"/>
                <w:lang w:val="zh-TW" w:eastAsia="zh-TW"/>
              </w:rPr>
              <w:t>犀牛插输入；</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AA386F6">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台</w:t>
            </w:r>
          </w:p>
        </w:tc>
      </w:tr>
      <w:tr w14:paraId="71CEC3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AF445AD">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shd w:val="clear" w:color="auto" w:fill="auto"/>
                <w:rtl w:val="0"/>
                <w:lang w:val="en-US" w:eastAsia="zh-CN"/>
              </w:rPr>
              <w:t>25</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A600A5B">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信号放大器</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D100B7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zh-TW" w:eastAsia="zh-TW"/>
              </w:rPr>
              <w:t>输入电压：</w:t>
            </w:r>
            <w:r>
              <w:rPr>
                <w:rFonts w:hint="eastAsia" w:ascii="宋体" w:hAnsi="宋体" w:eastAsia="宋体" w:cs="宋体"/>
                <w:sz w:val="18"/>
                <w:szCs w:val="18"/>
                <w:shd w:val="clear" w:color="auto" w:fill="auto"/>
                <w:rtl w:val="0"/>
                <w:lang w:val="en-US"/>
              </w:rPr>
              <w:t>AC90V-240V 50HZ/60HZ</w:t>
            </w:r>
          </w:p>
          <w:p w14:paraId="597B828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每一路都是独立的变压器供电和八个光学隔离信号放大器来扩大</w:t>
            </w:r>
            <w:r>
              <w:rPr>
                <w:rFonts w:hint="eastAsia" w:ascii="宋体" w:hAnsi="宋体" w:eastAsia="宋体" w:cs="宋体"/>
                <w:sz w:val="18"/>
                <w:szCs w:val="18"/>
                <w:shd w:val="clear" w:color="auto" w:fill="auto"/>
                <w:rtl w:val="0"/>
                <w:lang w:val="en-US"/>
              </w:rPr>
              <w:t>DMX</w:t>
            </w:r>
            <w:r>
              <w:rPr>
                <w:rFonts w:hint="eastAsia" w:ascii="宋体" w:hAnsi="宋体" w:eastAsia="宋体" w:cs="宋体"/>
                <w:sz w:val="18"/>
                <w:szCs w:val="18"/>
                <w:shd w:val="clear" w:color="auto" w:fill="auto"/>
                <w:rtl w:val="0"/>
                <w:lang w:val="zh-TW" w:eastAsia="zh-TW"/>
              </w:rPr>
              <w:t>输出</w:t>
            </w:r>
          </w:p>
          <w:p w14:paraId="2304BDA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放大功能可以令连接延长超过标准的</w:t>
            </w:r>
            <w:r>
              <w:rPr>
                <w:rFonts w:hint="eastAsia" w:ascii="宋体" w:hAnsi="宋体" w:eastAsia="宋体" w:cs="宋体"/>
                <w:sz w:val="18"/>
                <w:szCs w:val="18"/>
                <w:shd w:val="clear" w:color="auto" w:fill="auto"/>
                <w:rtl w:val="0"/>
                <w:lang w:val="en-US"/>
              </w:rPr>
              <w:t>DMX512</w:t>
            </w:r>
            <w:r>
              <w:rPr>
                <w:rFonts w:hint="eastAsia" w:ascii="宋体" w:hAnsi="宋体" w:eastAsia="宋体" w:cs="宋体"/>
                <w:sz w:val="18"/>
                <w:szCs w:val="18"/>
                <w:shd w:val="clear" w:color="auto" w:fill="auto"/>
                <w:rtl w:val="0"/>
                <w:lang w:val="zh-TW" w:eastAsia="zh-TW"/>
              </w:rPr>
              <w:t>长度</w:t>
            </w:r>
          </w:p>
          <w:p w14:paraId="1478CB0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若需要额外的位置，可以在同一连接上使用多个信号放大器</w:t>
            </w:r>
          </w:p>
          <w:p w14:paraId="42FAB0E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每个连接的位置可以独立地连接，最多可达</w:t>
            </w:r>
            <w:r>
              <w:rPr>
                <w:rFonts w:hint="eastAsia" w:ascii="宋体" w:hAnsi="宋体" w:eastAsia="宋体" w:cs="宋体"/>
                <w:sz w:val="18"/>
                <w:szCs w:val="18"/>
                <w:shd w:val="clear" w:color="auto" w:fill="auto"/>
                <w:rtl w:val="0"/>
                <w:lang w:val="en-US"/>
              </w:rPr>
              <w:t>32</w:t>
            </w:r>
            <w:r>
              <w:rPr>
                <w:rFonts w:hint="eastAsia" w:ascii="宋体" w:hAnsi="宋体" w:eastAsia="宋体" w:cs="宋体"/>
                <w:sz w:val="18"/>
                <w:szCs w:val="18"/>
                <w:shd w:val="clear" w:color="auto" w:fill="auto"/>
                <w:rtl w:val="0"/>
                <w:lang w:val="zh-TW" w:eastAsia="zh-TW"/>
              </w:rPr>
              <w:t>台灯具</w:t>
            </w:r>
          </w:p>
          <w:p w14:paraId="5C44317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zh-TW" w:eastAsia="zh-TW"/>
              </w:rPr>
              <w:t>外观设计轻便，结构坚固，减少问题再发生</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41864A0">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台</w:t>
            </w:r>
          </w:p>
        </w:tc>
      </w:tr>
      <w:tr w14:paraId="2CA8E4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A2CFAAE">
            <w:pPr>
              <w:keepNext w:val="0"/>
              <w:keepLines w:val="0"/>
              <w:pageBreakBefore w:val="0"/>
              <w:framePr w:wrap="auto" w:vAnchor="margin" w:hAnchor="text" w:yAlign="inline"/>
              <w:kinsoku/>
              <w:wordWrap/>
              <w:overflowPunct/>
              <w:topLinePunct w:val="0"/>
              <w:autoSpaceDE/>
              <w:autoSpaceDN/>
              <w:bidi w:val="0"/>
              <w:adjustRightInd/>
              <w:snapToGrid/>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26</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C042068">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灯光控制系统</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8B00EF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zh-TW" w:eastAsia="zh-TW"/>
              </w:rPr>
              <w:t>技术参数</w:t>
            </w:r>
          </w:p>
          <w:p w14:paraId="7CA73D6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 xml:space="preserve">•DMX </w:t>
            </w:r>
            <w:r>
              <w:rPr>
                <w:rFonts w:hint="eastAsia" w:ascii="宋体" w:hAnsi="宋体" w:eastAsia="宋体" w:cs="宋体"/>
                <w:sz w:val="18"/>
                <w:szCs w:val="18"/>
                <w:shd w:val="clear" w:color="auto" w:fill="auto"/>
                <w:rtl w:val="0"/>
                <w:lang w:val="zh-TW" w:eastAsia="zh-TW"/>
              </w:rPr>
              <w:t>和以太网信号相互转换</w:t>
            </w:r>
          </w:p>
          <w:p w14:paraId="00F1800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•DMX</w:t>
            </w:r>
            <w:r>
              <w:rPr>
                <w:rFonts w:hint="eastAsia" w:ascii="宋体" w:hAnsi="宋体" w:eastAsia="宋体" w:cs="宋体"/>
                <w:sz w:val="18"/>
                <w:szCs w:val="18"/>
                <w:shd w:val="clear" w:color="auto" w:fill="auto"/>
                <w:rtl w:val="0"/>
                <w:lang w:val="zh-TW" w:eastAsia="zh-TW"/>
              </w:rPr>
              <w:t>输入选项：正常或备份</w:t>
            </w:r>
          </w:p>
          <w:p w14:paraId="35DAE6A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•DMX</w:t>
            </w:r>
            <w:r>
              <w:rPr>
                <w:rFonts w:hint="eastAsia" w:ascii="宋体" w:hAnsi="宋体" w:eastAsia="宋体" w:cs="宋体"/>
                <w:sz w:val="18"/>
                <w:szCs w:val="18"/>
                <w:shd w:val="clear" w:color="auto" w:fill="auto"/>
                <w:rtl w:val="0"/>
                <w:lang w:val="zh-TW" w:eastAsia="zh-TW"/>
              </w:rPr>
              <w:t>输出选项：正常，混合功能共有</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种模式：</w:t>
            </w:r>
            <w:r>
              <w:rPr>
                <w:rFonts w:hint="eastAsia" w:ascii="宋体" w:hAnsi="宋体" w:eastAsia="宋体" w:cs="宋体"/>
                <w:sz w:val="18"/>
                <w:szCs w:val="18"/>
                <w:shd w:val="clear" w:color="auto" w:fill="auto"/>
                <w:rtl w:val="0"/>
                <w:lang w:val="en-US"/>
              </w:rPr>
              <w:t>HTP</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LTP</w:t>
            </w:r>
            <w:r>
              <w:rPr>
                <w:rFonts w:hint="eastAsia" w:ascii="宋体" w:hAnsi="宋体" w:eastAsia="宋体" w:cs="宋体"/>
                <w:sz w:val="18"/>
                <w:szCs w:val="18"/>
                <w:shd w:val="clear" w:color="auto" w:fill="auto"/>
                <w:rtl w:val="0"/>
                <w:lang w:val="zh-TW" w:eastAsia="zh-TW"/>
              </w:rPr>
              <w:t>，通道，优先。</w:t>
            </w:r>
          </w:p>
          <w:p w14:paraId="48C0717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远程捕获和控制灯体参数</w:t>
            </w:r>
          </w:p>
          <w:p w14:paraId="347A3E4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功能菜单通过背光显示，旋转编码器</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按钮来操作</w:t>
            </w:r>
          </w:p>
          <w:p w14:paraId="486532F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支持</w:t>
            </w:r>
            <w:r>
              <w:rPr>
                <w:rFonts w:hint="eastAsia" w:ascii="宋体" w:hAnsi="宋体" w:eastAsia="宋体" w:cs="宋体"/>
                <w:sz w:val="18"/>
                <w:szCs w:val="18"/>
                <w:shd w:val="clear" w:color="auto" w:fill="auto"/>
                <w:rtl w:val="0"/>
                <w:lang w:val="en-US"/>
              </w:rPr>
              <w:t>WYSIWYG</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ESP</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Capture</w:t>
            </w:r>
          </w:p>
          <w:p w14:paraId="7C01F81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带有</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个可设置的</w:t>
            </w:r>
            <w:r>
              <w:rPr>
                <w:rFonts w:hint="eastAsia" w:ascii="宋体" w:hAnsi="宋体" w:eastAsia="宋体" w:cs="宋体"/>
                <w:sz w:val="18"/>
                <w:szCs w:val="18"/>
                <w:shd w:val="clear" w:color="auto" w:fill="auto"/>
                <w:rtl w:val="0"/>
                <w:lang w:val="en-US"/>
              </w:rPr>
              <w:t>DMX</w:t>
            </w:r>
            <w:r>
              <w:rPr>
                <w:rFonts w:hint="eastAsia" w:ascii="宋体" w:hAnsi="宋体" w:eastAsia="宋体" w:cs="宋体"/>
                <w:sz w:val="18"/>
                <w:szCs w:val="18"/>
                <w:shd w:val="clear" w:color="auto" w:fill="auto"/>
                <w:rtl w:val="0"/>
                <w:lang w:val="zh-TW" w:eastAsia="zh-TW"/>
              </w:rPr>
              <w:t>转以太网</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以太网转</w:t>
            </w:r>
            <w:r>
              <w:rPr>
                <w:rFonts w:hint="eastAsia" w:ascii="宋体" w:hAnsi="宋体" w:eastAsia="宋体" w:cs="宋体"/>
                <w:sz w:val="18"/>
                <w:szCs w:val="18"/>
                <w:shd w:val="clear" w:color="auto" w:fill="auto"/>
                <w:rtl w:val="0"/>
                <w:lang w:val="en-US"/>
              </w:rPr>
              <w:t>DMX</w:t>
            </w:r>
            <w:r>
              <w:rPr>
                <w:rFonts w:hint="eastAsia" w:ascii="宋体" w:hAnsi="宋体" w:eastAsia="宋体" w:cs="宋体"/>
                <w:sz w:val="18"/>
                <w:szCs w:val="18"/>
                <w:shd w:val="clear" w:color="auto" w:fill="auto"/>
                <w:rtl w:val="0"/>
                <w:lang w:val="zh-TW" w:eastAsia="zh-TW"/>
              </w:rPr>
              <w:t>接口。</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81AFC56">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台</w:t>
            </w:r>
          </w:p>
        </w:tc>
      </w:tr>
      <w:tr w14:paraId="7B5137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BF42D34">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en-US" w:eastAsia="zh-CN"/>
              </w:rPr>
              <w:t>7</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C7C21DD">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灯钩</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D41C67E">
            <w:pPr>
              <w:pStyle w:val="13"/>
              <w:keepNext w:val="0"/>
              <w:keepLines w:val="0"/>
              <w:pageBreakBefore w:val="0"/>
              <w:framePr w:wrap="auto" w:vAnchor="margin" w:hAnchor="text" w:yAlign="inline"/>
              <w:kinsoku/>
              <w:wordWrap/>
              <w:overflowPunct/>
              <w:topLinePunct w:val="0"/>
              <w:autoSpaceDE/>
              <w:autoSpaceDN/>
              <w:bidi w:val="0"/>
              <w:adjustRightInd/>
              <w:snapToGrid/>
              <w:spacing w:after="120" w:line="360" w:lineRule="auto"/>
              <w:ind w:left="240" w:leftChars="100" w:firstLine="482"/>
              <w:jc w:val="left"/>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中号，固定灯光配件</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0152B0E">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210</w:t>
            </w:r>
            <w:r>
              <w:rPr>
                <w:rFonts w:hint="eastAsia" w:ascii="宋体" w:hAnsi="宋体" w:eastAsia="宋体" w:cs="宋体"/>
                <w:sz w:val="18"/>
                <w:szCs w:val="18"/>
                <w:shd w:val="clear" w:color="auto" w:fill="auto"/>
                <w:rtl w:val="0"/>
                <w:lang w:val="zh-TW" w:eastAsia="zh-TW"/>
              </w:rPr>
              <w:t>个</w:t>
            </w:r>
          </w:p>
        </w:tc>
      </w:tr>
      <w:tr w14:paraId="091B20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75BD264">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en-US" w:eastAsia="zh-CN"/>
              </w:rPr>
              <w:t>8</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07701DA">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保险绳</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F3BABA6">
            <w:pPr>
              <w:pStyle w:val="13"/>
              <w:keepNext w:val="0"/>
              <w:keepLines w:val="0"/>
              <w:pageBreakBefore w:val="0"/>
              <w:framePr w:wrap="auto" w:vAnchor="margin" w:hAnchor="text" w:yAlign="inline"/>
              <w:kinsoku/>
              <w:wordWrap/>
              <w:overflowPunct/>
              <w:topLinePunct w:val="0"/>
              <w:autoSpaceDE/>
              <w:autoSpaceDN/>
              <w:bidi w:val="0"/>
              <w:adjustRightInd/>
              <w:snapToGrid/>
              <w:spacing w:after="120" w:line="360" w:lineRule="auto"/>
              <w:ind w:left="240" w:leftChars="100" w:firstLine="482"/>
              <w:jc w:val="left"/>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提高灯光的安全系数</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3EF6CBB">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158</w:t>
            </w:r>
            <w:r>
              <w:rPr>
                <w:rFonts w:hint="eastAsia" w:ascii="宋体" w:hAnsi="宋体" w:eastAsia="宋体" w:cs="宋体"/>
                <w:sz w:val="18"/>
                <w:szCs w:val="18"/>
                <w:shd w:val="clear" w:color="auto" w:fill="auto"/>
                <w:rtl w:val="0"/>
                <w:lang w:val="zh-TW" w:eastAsia="zh-TW"/>
              </w:rPr>
              <w:t>条</w:t>
            </w:r>
          </w:p>
        </w:tc>
      </w:tr>
      <w:tr w14:paraId="4C3C57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1929F67">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en-US" w:eastAsia="zh-CN"/>
              </w:rPr>
              <w:t>9</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01A867A">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地烟油</w:t>
            </w:r>
          </w:p>
        </w:tc>
        <w:tc>
          <w:tcPr>
            <w:tcW w:w="3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BE2A2BD">
            <w:pPr>
              <w:pStyle w:val="13"/>
              <w:keepNext w:val="0"/>
              <w:keepLines w:val="0"/>
              <w:pageBreakBefore w:val="0"/>
              <w:framePr w:wrap="auto" w:vAnchor="margin" w:hAnchor="text" w:yAlign="inline"/>
              <w:kinsoku/>
              <w:wordWrap/>
              <w:overflowPunct/>
              <w:topLinePunct w:val="0"/>
              <w:autoSpaceDE/>
              <w:autoSpaceDN/>
              <w:bidi w:val="0"/>
              <w:adjustRightInd/>
              <w:snapToGrid/>
              <w:spacing w:after="120" w:line="360" w:lineRule="auto"/>
              <w:ind w:left="240" w:leftChars="100" w:firstLine="482"/>
              <w:jc w:val="left"/>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用于烟机</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箱</w:t>
            </w: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瓶</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6311532">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箱</w:t>
            </w:r>
          </w:p>
        </w:tc>
      </w:tr>
      <w:tr w14:paraId="2280534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1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A9F9BE0">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eastAsia="zh-CN"/>
              </w:rPr>
              <w:t>30</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1085F06D">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被动式心型指向同轴全频扬声器</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E94F9D7">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频率响应</w:t>
            </w:r>
            <w:r>
              <w:rPr>
                <w:rFonts w:hint="eastAsia" w:ascii="宋体" w:hAnsi="宋体" w:eastAsia="宋体" w:cs="宋体"/>
                <w:sz w:val="18"/>
                <w:szCs w:val="18"/>
                <w:shd w:val="clear" w:color="auto" w:fill="auto"/>
                <w:rtl w:val="0"/>
                <w:lang w:val="en-US"/>
              </w:rPr>
              <w:t>:65Hz~18kHz(±3dB)</w:t>
            </w:r>
          </w:p>
          <w:p w14:paraId="25EF6C36">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lang w:val="en-US"/>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扬声器额定功率</w:t>
            </w:r>
            <w:r>
              <w:rPr>
                <w:rFonts w:hint="eastAsia" w:ascii="宋体" w:hAnsi="宋体" w:eastAsia="宋体" w:cs="宋体"/>
                <w:sz w:val="18"/>
                <w:szCs w:val="18"/>
                <w:shd w:val="clear" w:color="auto" w:fill="auto"/>
                <w:rtl w:val="0"/>
                <w:lang w:val="en-US"/>
              </w:rPr>
              <w:t xml:space="preserve">:≥430W                    </w:t>
            </w:r>
          </w:p>
          <w:p w14:paraId="09976B42">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60" w:lineRule="auto"/>
              <w:ind w:left="240" w:leftChars="100" w:right="0" w:firstLine="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最大声压级</w:t>
            </w:r>
            <w:r>
              <w:rPr>
                <w:rFonts w:hint="eastAsia" w:ascii="宋体" w:hAnsi="宋体" w:eastAsia="宋体" w:cs="宋体"/>
                <w:sz w:val="18"/>
                <w:szCs w:val="18"/>
                <w:shd w:val="clear" w:color="auto" w:fill="auto"/>
                <w:rtl w:val="0"/>
                <w:lang w:val="en-US"/>
              </w:rPr>
              <w:t>:≥133 dB</w:t>
            </w:r>
          </w:p>
          <w:p w14:paraId="3234E895">
            <w:pPr>
              <w:pStyle w:val="13"/>
              <w:keepNext w:val="0"/>
              <w:keepLines w:val="0"/>
              <w:pageBreakBefore w:val="0"/>
              <w:framePr w:wrap="auto" w:vAnchor="margin" w:hAnchor="text" w:yAlign="inline"/>
              <w:kinsoku/>
              <w:wordWrap/>
              <w:overflowPunct/>
              <w:topLinePunct w:val="0"/>
              <w:autoSpaceDE/>
              <w:autoSpaceDN/>
              <w:bidi w:val="0"/>
              <w:adjustRightInd/>
              <w:snapToGrid/>
              <w:spacing w:line="360" w:lineRule="auto"/>
              <w:ind w:left="240" w:leftChars="100" w:right="0" w:firstLine="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高音扬声器单元配置：不小于</w:t>
            </w:r>
            <w:r>
              <w:rPr>
                <w:rFonts w:hint="eastAsia" w:ascii="宋体" w:hAnsi="宋体" w:eastAsia="宋体" w:cs="宋体"/>
                <w:sz w:val="18"/>
                <w:szCs w:val="18"/>
                <w:shd w:val="clear" w:color="auto" w:fill="auto"/>
                <w:rtl w:val="0"/>
                <w:lang w:val="en-US"/>
              </w:rPr>
              <w:t>75</w:t>
            </w:r>
            <w:r>
              <w:rPr>
                <w:rFonts w:hint="eastAsia" w:ascii="宋体" w:hAnsi="宋体" w:eastAsia="宋体" w:cs="宋体"/>
                <w:sz w:val="18"/>
                <w:szCs w:val="18"/>
                <w:shd w:val="clear" w:color="auto" w:fill="auto"/>
                <w:rtl w:val="0"/>
                <w:lang w:val="zh-TW" w:eastAsia="zh-TW"/>
              </w:rPr>
              <w:t xml:space="preserve">芯                        </w:t>
            </w:r>
          </w:p>
          <w:p w14:paraId="775E3AAC">
            <w:pPr>
              <w:pStyle w:val="13"/>
              <w:keepNext w:val="0"/>
              <w:keepLines w:val="0"/>
              <w:pageBreakBefore w:val="0"/>
              <w:framePr w:wrap="auto" w:vAnchor="margin" w:hAnchor="text" w:yAlign="inline"/>
              <w:kinsoku/>
              <w:wordWrap/>
              <w:overflowPunct/>
              <w:topLinePunct w:val="0"/>
              <w:autoSpaceDE/>
              <w:autoSpaceDN/>
              <w:bidi w:val="0"/>
              <w:adjustRightInd/>
              <w:snapToGrid/>
              <w:spacing w:line="360" w:lineRule="auto"/>
              <w:ind w:left="240" w:leftChars="100"/>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 xml:space="preserve">配置可调节高音号角，满足场地不同情形演出                                </w:t>
            </w:r>
          </w:p>
          <w:p w14:paraId="58DC0EBD">
            <w:pPr>
              <w:pStyle w:val="13"/>
              <w:keepNext w:val="0"/>
              <w:keepLines w:val="0"/>
              <w:pageBreakBefore w:val="0"/>
              <w:framePr w:wrap="auto" w:vAnchor="margin" w:hAnchor="text" w:yAlign="inline"/>
              <w:kinsoku/>
              <w:wordWrap/>
              <w:overflowPunct/>
              <w:topLinePunct w:val="0"/>
              <w:autoSpaceDE/>
              <w:autoSpaceDN/>
              <w:bidi w:val="0"/>
              <w:adjustRightInd/>
              <w:snapToGrid/>
              <w:spacing w:line="360" w:lineRule="auto"/>
              <w:ind w:left="240" w:leftChars="100"/>
              <w:jc w:val="left"/>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满足被动心形指向技术，线阵列后方可实现全频段不小于</w:t>
            </w:r>
            <w:r>
              <w:rPr>
                <w:rFonts w:hint="eastAsia" w:ascii="宋体" w:hAnsi="宋体" w:eastAsia="宋体" w:cs="宋体"/>
                <w:sz w:val="18"/>
                <w:szCs w:val="18"/>
                <w:shd w:val="clear" w:color="auto" w:fill="auto"/>
                <w:rtl w:val="0"/>
                <w:lang w:val="en-US"/>
              </w:rPr>
              <w:t>12db</w:t>
            </w:r>
            <w:r>
              <w:rPr>
                <w:rFonts w:hint="eastAsia" w:ascii="宋体" w:hAnsi="宋体" w:eastAsia="宋体" w:cs="宋体"/>
                <w:sz w:val="18"/>
                <w:szCs w:val="18"/>
                <w:shd w:val="clear" w:color="auto" w:fill="auto"/>
                <w:rtl w:val="0"/>
                <w:lang w:val="zh-TW" w:eastAsia="zh-TW"/>
              </w:rPr>
              <w:t>抵消，保证舞台区域不受线阵列后方能量影响</w:t>
            </w:r>
            <w:r>
              <w:rPr>
                <w:rFonts w:hint="eastAsia" w:ascii="宋体" w:hAnsi="宋体" w:eastAsia="宋体" w:cs="宋体"/>
                <w:sz w:val="18"/>
                <w:szCs w:val="18"/>
                <w:shd w:val="clear" w:color="auto" w:fill="auto"/>
                <w:rtl w:val="0"/>
                <w:lang w:val="zh-TW" w:eastAsia="zh-CN"/>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B921823">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只</w:t>
            </w:r>
          </w:p>
        </w:tc>
      </w:tr>
      <w:tr w14:paraId="61E84C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8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6466D84">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eastAsia="zh-CN"/>
              </w:rPr>
              <w:t>31</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9A7ACD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被动式心型指向超低扬声器</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913FBD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频率响应</w:t>
            </w:r>
            <w:r>
              <w:rPr>
                <w:rFonts w:hint="eastAsia" w:ascii="宋体" w:hAnsi="宋体" w:eastAsia="宋体" w:cs="宋体"/>
                <w:sz w:val="18"/>
                <w:szCs w:val="18"/>
                <w:shd w:val="clear" w:color="auto" w:fill="auto"/>
                <w:rtl w:val="0"/>
                <w:lang w:val="en-US"/>
              </w:rPr>
              <w:t>:35Hz~100Hz(±3dB)</w:t>
            </w:r>
          </w:p>
          <w:p w14:paraId="3ACF96F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en-US"/>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扬声器额定功率</w:t>
            </w:r>
            <w:r>
              <w:rPr>
                <w:rFonts w:hint="eastAsia" w:ascii="宋体" w:hAnsi="宋体" w:eastAsia="宋体" w:cs="宋体"/>
                <w:sz w:val="18"/>
                <w:szCs w:val="18"/>
                <w:shd w:val="clear" w:color="auto" w:fill="auto"/>
                <w:rtl w:val="0"/>
                <w:lang w:val="en-US"/>
              </w:rPr>
              <w:t xml:space="preserve">:≥900W                     </w:t>
            </w:r>
          </w:p>
          <w:p w14:paraId="210FA4E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en-US"/>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最大声压级</w:t>
            </w:r>
            <w:r>
              <w:rPr>
                <w:rFonts w:hint="eastAsia" w:ascii="宋体" w:hAnsi="宋体" w:eastAsia="宋体" w:cs="宋体"/>
                <w:sz w:val="18"/>
                <w:szCs w:val="18"/>
                <w:shd w:val="clear" w:color="auto" w:fill="auto"/>
                <w:rtl w:val="0"/>
                <w:lang w:val="en-US"/>
              </w:rPr>
              <w:t xml:space="preserve">:≥132dB                </w:t>
            </w:r>
          </w:p>
          <w:p w14:paraId="5085392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低音扬声器单元配置：不小于</w:t>
            </w:r>
            <w:r>
              <w:rPr>
                <w:rFonts w:hint="eastAsia" w:ascii="宋体" w:hAnsi="宋体" w:eastAsia="宋体" w:cs="宋体"/>
                <w:sz w:val="18"/>
                <w:szCs w:val="18"/>
                <w:shd w:val="clear" w:color="auto" w:fill="auto"/>
                <w:rtl w:val="0"/>
                <w:lang w:val="en-US"/>
              </w:rPr>
              <w:t>18</w:t>
            </w:r>
            <w:r>
              <w:rPr>
                <w:rFonts w:hint="eastAsia" w:ascii="宋体" w:hAnsi="宋体" w:eastAsia="宋体" w:cs="宋体"/>
                <w:sz w:val="18"/>
                <w:szCs w:val="18"/>
                <w:shd w:val="clear" w:color="auto" w:fill="auto"/>
                <w:rtl w:val="0"/>
                <w:lang w:val="zh-TW" w:eastAsia="zh-TW"/>
              </w:rPr>
              <w:t xml:space="preserve">寸                       </w:t>
            </w:r>
          </w:p>
          <w:p w14:paraId="11DD573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zh-TW" w:eastAsia="zh-TW"/>
              </w:rPr>
            </w:pP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标称指向性（</w:t>
            </w:r>
            <w:r>
              <w:rPr>
                <w:rFonts w:hint="eastAsia" w:ascii="宋体" w:hAnsi="宋体" w:eastAsia="宋体" w:cs="宋体"/>
                <w:sz w:val="18"/>
                <w:szCs w:val="18"/>
                <w:shd w:val="clear" w:color="auto" w:fill="auto"/>
                <w:rtl w:val="0"/>
                <w:lang w:val="en-US"/>
              </w:rPr>
              <w:t>-6dB):</w:t>
            </w:r>
            <w:r>
              <w:rPr>
                <w:rFonts w:hint="eastAsia" w:ascii="宋体" w:hAnsi="宋体" w:eastAsia="宋体" w:cs="宋体"/>
                <w:sz w:val="18"/>
                <w:szCs w:val="18"/>
                <w:shd w:val="clear" w:color="auto" w:fill="auto"/>
                <w:rtl w:val="0"/>
                <w:lang w:val="zh-TW" w:eastAsia="zh-TW"/>
              </w:rPr>
              <w:t xml:space="preserve">心型指向                </w:t>
            </w:r>
          </w:p>
          <w:p w14:paraId="2EFFE95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满足被动心形指向技术，超低音后方可实现全频段不小于</w:t>
            </w:r>
            <w:r>
              <w:rPr>
                <w:rFonts w:hint="eastAsia" w:ascii="宋体" w:hAnsi="宋体" w:eastAsia="宋体" w:cs="宋体"/>
                <w:sz w:val="18"/>
                <w:szCs w:val="18"/>
                <w:shd w:val="clear" w:color="auto" w:fill="auto"/>
                <w:rtl w:val="0"/>
                <w:lang w:val="en-US"/>
              </w:rPr>
              <w:t>12db</w:t>
            </w:r>
            <w:r>
              <w:rPr>
                <w:rFonts w:hint="eastAsia" w:ascii="宋体" w:hAnsi="宋体" w:eastAsia="宋体" w:cs="宋体"/>
                <w:sz w:val="18"/>
                <w:szCs w:val="18"/>
                <w:shd w:val="clear" w:color="auto" w:fill="auto"/>
                <w:rtl w:val="0"/>
                <w:lang w:val="zh-TW" w:eastAsia="zh-TW"/>
              </w:rPr>
              <w:t>抵消，保证舞台区域不受超低音后方能量影响</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899F2BB">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只</w:t>
            </w:r>
          </w:p>
        </w:tc>
      </w:tr>
      <w:tr w14:paraId="2BEEBA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B79E06C">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eastAsia="zh-CN"/>
              </w:rPr>
              <w:t>32</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4A7F545">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专业线阵列机柜</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1CF5DE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96kHz</w:t>
            </w:r>
            <w:r>
              <w:rPr>
                <w:rFonts w:hint="eastAsia" w:ascii="宋体" w:hAnsi="宋体" w:eastAsia="宋体" w:cs="宋体"/>
                <w:sz w:val="18"/>
                <w:szCs w:val="18"/>
                <w:shd w:val="clear" w:color="auto" w:fill="auto"/>
                <w:rtl w:val="0"/>
                <w:lang w:val="zh-TW" w:eastAsia="zh-TW"/>
              </w:rPr>
              <w:t>采样频率</w:t>
            </w:r>
            <w:r>
              <w:rPr>
                <w:rFonts w:hint="eastAsia" w:ascii="宋体" w:hAnsi="宋体" w:eastAsia="宋体" w:cs="宋体"/>
                <w:sz w:val="18"/>
                <w:szCs w:val="18"/>
                <w:shd w:val="clear" w:color="auto" w:fill="auto"/>
                <w:rtl w:val="0"/>
                <w:lang w:val="en-US"/>
              </w:rPr>
              <w:t>24</w:t>
            </w:r>
            <w:r>
              <w:rPr>
                <w:rFonts w:hint="eastAsia" w:ascii="宋体" w:hAnsi="宋体" w:eastAsia="宋体" w:cs="宋体"/>
                <w:sz w:val="18"/>
                <w:szCs w:val="18"/>
                <w:shd w:val="clear" w:color="auto" w:fill="auto"/>
                <w:rtl w:val="0"/>
                <w:lang w:val="zh-TW" w:eastAsia="zh-TW"/>
              </w:rPr>
              <w:t>比特的处理精度</w:t>
            </w:r>
          </w:p>
          <w:p w14:paraId="4FAED6C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每个输入通道有</w:t>
            </w:r>
            <w:r>
              <w:rPr>
                <w:rFonts w:hint="eastAsia" w:ascii="宋体" w:hAnsi="宋体" w:eastAsia="宋体" w:cs="宋体"/>
                <w:sz w:val="18"/>
                <w:szCs w:val="18"/>
                <w:shd w:val="clear" w:color="auto" w:fill="auto"/>
                <w:rtl w:val="0"/>
                <w:lang w:val="en-US"/>
              </w:rPr>
              <w:t>30</w:t>
            </w:r>
            <w:r>
              <w:rPr>
                <w:rFonts w:hint="eastAsia" w:ascii="宋体" w:hAnsi="宋体" w:eastAsia="宋体" w:cs="宋体"/>
                <w:sz w:val="18"/>
                <w:szCs w:val="18"/>
                <w:shd w:val="clear" w:color="auto" w:fill="auto"/>
                <w:rtl w:val="0"/>
                <w:lang w:val="zh-TW" w:eastAsia="zh-TW"/>
              </w:rPr>
              <w:t>个参量均衡</w:t>
            </w:r>
          </w:p>
          <w:p w14:paraId="445C4C4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每个输出通道有</w:t>
            </w:r>
            <w:r>
              <w:rPr>
                <w:rFonts w:hint="eastAsia" w:ascii="宋体" w:hAnsi="宋体" w:eastAsia="宋体" w:cs="宋体"/>
                <w:sz w:val="18"/>
                <w:szCs w:val="18"/>
                <w:shd w:val="clear" w:color="auto" w:fill="auto"/>
                <w:rtl w:val="0"/>
                <w:lang w:val="en-US"/>
              </w:rPr>
              <w:t>7</w:t>
            </w:r>
            <w:r>
              <w:rPr>
                <w:rFonts w:hint="eastAsia" w:ascii="宋体" w:hAnsi="宋体" w:eastAsia="宋体" w:cs="宋体"/>
                <w:sz w:val="18"/>
                <w:szCs w:val="18"/>
                <w:shd w:val="clear" w:color="auto" w:fill="auto"/>
                <w:rtl w:val="0"/>
                <w:lang w:val="zh-TW" w:eastAsia="zh-TW"/>
              </w:rPr>
              <w:t>个参量均衡</w:t>
            </w:r>
          </w:p>
          <w:p w14:paraId="15C272E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输出通道有独特的全通滤波器可修正</w:t>
            </w:r>
          </w:p>
          <w:p w14:paraId="10533B9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相位曲线</w:t>
            </w:r>
          </w:p>
          <w:p w14:paraId="66AE844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多种分频类型和分频斜率</w:t>
            </w:r>
          </w:p>
          <w:p w14:paraId="03507A2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每个输入通道的延时有</w:t>
            </w:r>
            <w:r>
              <w:rPr>
                <w:rFonts w:hint="eastAsia" w:ascii="宋体" w:hAnsi="宋体" w:eastAsia="宋体" w:cs="宋体"/>
                <w:sz w:val="18"/>
                <w:szCs w:val="18"/>
                <w:shd w:val="clear" w:color="auto" w:fill="auto"/>
                <w:rtl w:val="0"/>
                <w:lang w:val="en-US"/>
              </w:rPr>
              <w:t>480</w:t>
            </w:r>
            <w:r>
              <w:rPr>
                <w:rFonts w:hint="eastAsia" w:ascii="宋体" w:hAnsi="宋体" w:eastAsia="宋体" w:cs="宋体"/>
                <w:sz w:val="18"/>
                <w:szCs w:val="18"/>
                <w:shd w:val="clear" w:color="auto" w:fill="auto"/>
                <w:rtl w:val="0"/>
                <w:lang w:val="zh-TW" w:eastAsia="zh-TW"/>
              </w:rPr>
              <w:t>毫秒</w:t>
            </w:r>
          </w:p>
          <w:p w14:paraId="3B3893B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每个输入通道的延时有</w:t>
            </w:r>
            <w:r>
              <w:rPr>
                <w:rFonts w:hint="eastAsia" w:ascii="宋体" w:hAnsi="宋体" w:eastAsia="宋体" w:cs="宋体"/>
                <w:sz w:val="18"/>
                <w:szCs w:val="18"/>
                <w:shd w:val="clear" w:color="auto" w:fill="auto"/>
                <w:rtl w:val="0"/>
                <w:lang w:val="en-US"/>
              </w:rPr>
              <w:t>270</w:t>
            </w:r>
            <w:r>
              <w:rPr>
                <w:rFonts w:hint="eastAsia" w:ascii="宋体" w:hAnsi="宋体" w:eastAsia="宋体" w:cs="宋体"/>
                <w:sz w:val="18"/>
                <w:szCs w:val="18"/>
                <w:shd w:val="clear" w:color="auto" w:fill="auto"/>
                <w:rtl w:val="0"/>
                <w:lang w:val="zh-TW" w:eastAsia="zh-TW"/>
              </w:rPr>
              <w:t>毫秒</w:t>
            </w:r>
          </w:p>
          <w:p w14:paraId="728918C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输出通道有限幅器</w:t>
            </w:r>
          </w:p>
          <w:p w14:paraId="7A3832A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内置噪声信号</w:t>
            </w:r>
          </w:p>
          <w:p w14:paraId="2A20014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多达</w:t>
            </w:r>
            <w:r>
              <w:rPr>
                <w:rFonts w:hint="eastAsia" w:ascii="宋体" w:hAnsi="宋体" w:eastAsia="宋体" w:cs="宋体"/>
                <w:sz w:val="18"/>
                <w:szCs w:val="18"/>
                <w:shd w:val="clear" w:color="auto" w:fill="auto"/>
                <w:rtl w:val="0"/>
                <w:lang w:val="en-US"/>
              </w:rPr>
              <w:t>32</w:t>
            </w:r>
            <w:r>
              <w:rPr>
                <w:rFonts w:hint="eastAsia" w:ascii="宋体" w:hAnsi="宋体" w:eastAsia="宋体" w:cs="宋体"/>
                <w:sz w:val="18"/>
                <w:szCs w:val="18"/>
                <w:shd w:val="clear" w:color="auto" w:fill="auto"/>
                <w:rtl w:val="0"/>
                <w:lang w:val="zh-TW" w:eastAsia="zh-TW"/>
              </w:rPr>
              <w:t>个预设程序的存储容量</w:t>
            </w:r>
          </w:p>
          <w:p w14:paraId="1E773AA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提供多种密码权限保护程序</w:t>
            </w:r>
          </w:p>
          <w:p w14:paraId="1DA67F8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通过</w:t>
            </w:r>
            <w:r>
              <w:rPr>
                <w:rFonts w:hint="eastAsia" w:ascii="宋体" w:hAnsi="宋体" w:eastAsia="宋体" w:cs="宋体"/>
                <w:sz w:val="18"/>
                <w:szCs w:val="18"/>
                <w:shd w:val="clear" w:color="auto" w:fill="auto"/>
                <w:rtl w:val="0"/>
                <w:lang w:val="en-US"/>
              </w:rPr>
              <w:t>USB</w:t>
            </w: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RS485</w:t>
            </w:r>
            <w:r>
              <w:rPr>
                <w:rFonts w:hint="eastAsia" w:ascii="宋体" w:hAnsi="宋体" w:eastAsia="宋体" w:cs="宋体"/>
                <w:sz w:val="18"/>
                <w:szCs w:val="18"/>
                <w:shd w:val="clear" w:color="auto" w:fill="auto"/>
                <w:rtl w:val="0"/>
                <w:lang w:val="zh-TW" w:eastAsia="zh-TW"/>
              </w:rPr>
              <w:t>与电脑连接</w:t>
            </w:r>
          </w:p>
          <w:p w14:paraId="3E2BE76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可同时远程控制</w:t>
            </w:r>
            <w:r>
              <w:rPr>
                <w:rFonts w:hint="eastAsia" w:ascii="宋体" w:hAnsi="宋体" w:eastAsia="宋体" w:cs="宋体"/>
                <w:sz w:val="18"/>
                <w:szCs w:val="18"/>
                <w:shd w:val="clear" w:color="auto" w:fill="auto"/>
                <w:rtl w:val="0"/>
                <w:lang w:val="en-US"/>
              </w:rPr>
              <w:t>32</w:t>
            </w:r>
            <w:r>
              <w:rPr>
                <w:rFonts w:hint="eastAsia" w:ascii="宋体" w:hAnsi="宋体" w:eastAsia="宋体" w:cs="宋体"/>
                <w:sz w:val="18"/>
                <w:szCs w:val="18"/>
                <w:shd w:val="clear" w:color="auto" w:fill="auto"/>
                <w:rtl w:val="0"/>
                <w:lang w:val="zh-TW" w:eastAsia="zh-TW"/>
              </w:rPr>
              <w:t>台设备</w:t>
            </w:r>
          </w:p>
          <w:p w14:paraId="6314268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特性</w:t>
            </w:r>
          </w:p>
          <w:p w14:paraId="1DB8A1C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进</w:t>
            </w: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出的处理器</w:t>
            </w:r>
          </w:p>
          <w:p w14:paraId="0069BDF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、整机运行在</w:t>
            </w:r>
            <w:r>
              <w:rPr>
                <w:rFonts w:hint="eastAsia" w:ascii="宋体" w:hAnsi="宋体" w:eastAsia="宋体" w:cs="宋体"/>
                <w:sz w:val="18"/>
                <w:szCs w:val="18"/>
                <w:shd w:val="clear" w:color="auto" w:fill="auto"/>
                <w:rtl w:val="0"/>
                <w:lang w:val="en-US"/>
              </w:rPr>
              <w:t>96KHz</w:t>
            </w:r>
            <w:r>
              <w:rPr>
                <w:rFonts w:hint="eastAsia" w:ascii="宋体" w:hAnsi="宋体" w:eastAsia="宋体" w:cs="宋体"/>
                <w:sz w:val="18"/>
                <w:szCs w:val="18"/>
                <w:shd w:val="clear" w:color="auto" w:fill="auto"/>
                <w:rtl w:val="0"/>
                <w:lang w:val="zh-TW" w:eastAsia="zh-TW"/>
              </w:rPr>
              <w:t>采样率下</w:t>
            </w:r>
          </w:p>
          <w:p w14:paraId="7D223A1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、频率响应在</w:t>
            </w:r>
            <w:r>
              <w:rPr>
                <w:rFonts w:hint="eastAsia" w:ascii="宋体" w:hAnsi="宋体" w:eastAsia="宋体" w:cs="宋体"/>
                <w:sz w:val="18"/>
                <w:szCs w:val="18"/>
                <w:shd w:val="clear" w:color="auto" w:fill="auto"/>
                <w:rtl w:val="0"/>
                <w:lang w:val="en-US"/>
              </w:rPr>
              <w:t>20-40Khz</w:t>
            </w:r>
            <w:r>
              <w:rPr>
                <w:rFonts w:hint="eastAsia" w:ascii="宋体" w:hAnsi="宋体" w:eastAsia="宋体" w:cs="宋体"/>
                <w:sz w:val="18"/>
                <w:szCs w:val="18"/>
                <w:shd w:val="clear" w:color="auto" w:fill="auto"/>
                <w:rtl w:val="0"/>
                <w:lang w:val="zh-TW" w:eastAsia="zh-TW"/>
              </w:rPr>
              <w:t>保持平坦</w:t>
            </w:r>
          </w:p>
          <w:p w14:paraId="635DB4F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、本底噪声低至卓越的</w:t>
            </w:r>
            <w:r>
              <w:rPr>
                <w:rFonts w:hint="eastAsia" w:ascii="宋体" w:hAnsi="宋体" w:eastAsia="宋体" w:cs="宋体"/>
                <w:sz w:val="18"/>
                <w:szCs w:val="18"/>
                <w:shd w:val="clear" w:color="auto" w:fill="auto"/>
                <w:rtl w:val="0"/>
                <w:lang w:val="en-US"/>
              </w:rPr>
              <w:t>-94dBu</w:t>
            </w:r>
          </w:p>
          <w:p w14:paraId="0B217F1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TW"/>
              </w:rPr>
              <w:t>、最大输入电平达到了</w:t>
            </w:r>
            <w:r>
              <w:rPr>
                <w:rFonts w:hint="eastAsia" w:ascii="宋体" w:hAnsi="宋体" w:eastAsia="宋体" w:cs="宋体"/>
                <w:sz w:val="18"/>
                <w:szCs w:val="18"/>
                <w:shd w:val="clear" w:color="auto" w:fill="auto"/>
                <w:rtl w:val="0"/>
                <w:lang w:val="en-US"/>
              </w:rPr>
              <w:t>+20dBu</w:t>
            </w:r>
          </w:p>
          <w:p w14:paraId="335DF9E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、每路配备了最大</w:t>
            </w:r>
            <w:r>
              <w:rPr>
                <w:rFonts w:hint="eastAsia" w:ascii="宋体" w:hAnsi="宋体" w:eastAsia="宋体" w:cs="宋体"/>
                <w:sz w:val="18"/>
                <w:szCs w:val="18"/>
                <w:shd w:val="clear" w:color="auto" w:fill="auto"/>
                <w:rtl w:val="0"/>
                <w:lang w:val="en-US"/>
              </w:rPr>
              <w:t>512</w:t>
            </w:r>
            <w:r>
              <w:rPr>
                <w:rFonts w:hint="eastAsia" w:ascii="宋体" w:hAnsi="宋体" w:eastAsia="宋体" w:cs="宋体"/>
                <w:sz w:val="18"/>
                <w:szCs w:val="18"/>
                <w:shd w:val="clear" w:color="auto" w:fill="auto"/>
                <w:rtl w:val="0"/>
                <w:lang w:val="zh-TW" w:eastAsia="zh-TW"/>
              </w:rPr>
              <w:t>抽头</w:t>
            </w:r>
            <w:r>
              <w:rPr>
                <w:rFonts w:hint="eastAsia" w:ascii="宋体" w:hAnsi="宋体" w:eastAsia="宋体" w:cs="宋体"/>
                <w:sz w:val="18"/>
                <w:szCs w:val="18"/>
                <w:shd w:val="clear" w:color="auto" w:fill="auto"/>
                <w:rtl w:val="0"/>
                <w:lang w:val="en-US"/>
              </w:rPr>
              <w:t>FIR</w:t>
            </w:r>
            <w:r>
              <w:rPr>
                <w:rFonts w:hint="eastAsia" w:ascii="宋体" w:hAnsi="宋体" w:eastAsia="宋体" w:cs="宋体"/>
                <w:sz w:val="18"/>
                <w:szCs w:val="18"/>
                <w:shd w:val="clear" w:color="auto" w:fill="auto"/>
                <w:rtl w:val="0"/>
                <w:lang w:val="zh-TW" w:eastAsia="zh-TW"/>
              </w:rPr>
              <w:t>滤波器</w:t>
            </w:r>
          </w:p>
          <w:p w14:paraId="6FE23C5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7</w:t>
            </w:r>
            <w:r>
              <w:rPr>
                <w:rFonts w:hint="eastAsia" w:ascii="宋体" w:hAnsi="宋体" w:eastAsia="宋体" w:cs="宋体"/>
                <w:sz w:val="18"/>
                <w:szCs w:val="18"/>
                <w:shd w:val="clear" w:color="auto" w:fill="auto"/>
                <w:rtl w:val="0"/>
                <w:lang w:val="zh-TW" w:eastAsia="zh-TW"/>
              </w:rPr>
              <w:t>、新增</w:t>
            </w:r>
            <w:r>
              <w:rPr>
                <w:rFonts w:hint="eastAsia" w:ascii="宋体" w:hAnsi="宋体" w:eastAsia="宋体" w:cs="宋体"/>
                <w:sz w:val="18"/>
                <w:szCs w:val="18"/>
                <w:shd w:val="clear" w:color="auto" w:fill="auto"/>
                <w:rtl w:val="0"/>
                <w:lang w:val="en-US"/>
              </w:rPr>
              <w:t>MIR</w:t>
            </w:r>
            <w:r>
              <w:rPr>
                <w:rFonts w:hint="eastAsia" w:ascii="宋体" w:hAnsi="宋体" w:eastAsia="宋体" w:cs="宋体"/>
                <w:sz w:val="18"/>
                <w:szCs w:val="18"/>
                <w:shd w:val="clear" w:color="auto" w:fill="auto"/>
                <w:rtl w:val="0"/>
                <w:lang w:val="zh-TW" w:eastAsia="zh-TW"/>
              </w:rPr>
              <w:t>线性相位分频滤波器</w:t>
            </w:r>
          </w:p>
          <w:p w14:paraId="2B6775A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、整机标配网口，可以通过网线直接与</w:t>
            </w:r>
            <w:r>
              <w:rPr>
                <w:rFonts w:hint="eastAsia" w:ascii="宋体" w:hAnsi="宋体" w:eastAsia="宋体" w:cs="宋体"/>
                <w:sz w:val="18"/>
                <w:szCs w:val="18"/>
                <w:shd w:val="clear" w:color="auto" w:fill="auto"/>
                <w:rtl w:val="0"/>
                <w:lang w:val="en-US"/>
              </w:rPr>
              <w:t>PC</w:t>
            </w:r>
            <w:r>
              <w:rPr>
                <w:rFonts w:hint="eastAsia" w:ascii="宋体" w:hAnsi="宋体" w:eastAsia="宋体" w:cs="宋体"/>
                <w:sz w:val="18"/>
                <w:szCs w:val="18"/>
                <w:shd w:val="clear" w:color="auto" w:fill="auto"/>
                <w:rtl w:val="0"/>
                <w:lang w:val="zh-TW" w:eastAsia="zh-TW"/>
              </w:rPr>
              <w:t>连接，一键完成全部连接</w:t>
            </w:r>
          </w:p>
          <w:p w14:paraId="03124C6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9</w:t>
            </w:r>
            <w:r>
              <w:rPr>
                <w:rFonts w:hint="eastAsia" w:ascii="宋体" w:hAnsi="宋体" w:eastAsia="宋体" w:cs="宋体"/>
                <w:sz w:val="18"/>
                <w:szCs w:val="18"/>
                <w:shd w:val="clear" w:color="auto" w:fill="auto"/>
                <w:rtl w:val="0"/>
                <w:lang w:val="zh-TW" w:eastAsia="zh-TW"/>
              </w:rPr>
              <w:t>、全新编组设置，可以同时控制</w:t>
            </w:r>
            <w:r>
              <w:rPr>
                <w:rFonts w:hint="eastAsia" w:ascii="宋体" w:hAnsi="宋体" w:eastAsia="宋体" w:cs="宋体"/>
                <w:sz w:val="18"/>
                <w:szCs w:val="18"/>
                <w:shd w:val="clear" w:color="auto" w:fill="auto"/>
                <w:rtl w:val="0"/>
                <w:lang w:val="en-US"/>
              </w:rPr>
              <w:t>32</w:t>
            </w:r>
            <w:r>
              <w:rPr>
                <w:rFonts w:hint="eastAsia" w:ascii="宋体" w:hAnsi="宋体" w:eastAsia="宋体" w:cs="宋体"/>
                <w:sz w:val="18"/>
                <w:szCs w:val="18"/>
                <w:shd w:val="clear" w:color="auto" w:fill="auto"/>
                <w:rtl w:val="0"/>
                <w:lang w:val="zh-TW" w:eastAsia="zh-TW"/>
              </w:rPr>
              <w:t>台处理器</w:t>
            </w:r>
          </w:p>
          <w:p w14:paraId="3BC5F0C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、输入通道配置了动态响度提升器</w:t>
            </w:r>
          </w:p>
          <w:p w14:paraId="6F213BA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11</w:t>
            </w:r>
            <w:r>
              <w:rPr>
                <w:rFonts w:hint="eastAsia" w:ascii="宋体" w:hAnsi="宋体" w:eastAsia="宋体" w:cs="宋体"/>
                <w:sz w:val="18"/>
                <w:szCs w:val="18"/>
                <w:shd w:val="clear" w:color="auto" w:fill="auto"/>
                <w:rtl w:val="0"/>
                <w:lang w:val="zh-TW" w:eastAsia="zh-TW"/>
              </w:rPr>
              <w:t>、从输入的增益</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延时</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噪声门</w:t>
            </w:r>
            <w:r>
              <w:rPr>
                <w:rFonts w:hint="eastAsia" w:ascii="宋体" w:hAnsi="宋体" w:eastAsia="宋体" w:cs="宋体"/>
                <w:sz w:val="18"/>
                <w:szCs w:val="18"/>
                <w:shd w:val="clear" w:color="auto" w:fill="auto"/>
                <w:rtl w:val="0"/>
                <w:lang w:val="en-US"/>
              </w:rPr>
              <w:t>/EQ/</w:t>
            </w:r>
            <w:r>
              <w:rPr>
                <w:rFonts w:hint="eastAsia" w:ascii="宋体" w:hAnsi="宋体" w:eastAsia="宋体" w:cs="宋体"/>
                <w:sz w:val="18"/>
                <w:szCs w:val="18"/>
                <w:shd w:val="clear" w:color="auto" w:fill="auto"/>
                <w:rtl w:val="0"/>
                <w:lang w:val="zh-TW" w:eastAsia="zh-TW"/>
              </w:rPr>
              <w:t>压缩</w:t>
            </w:r>
            <w:r>
              <w:rPr>
                <w:rFonts w:hint="eastAsia" w:ascii="宋体" w:hAnsi="宋体" w:eastAsia="宋体" w:cs="宋体"/>
                <w:sz w:val="18"/>
                <w:szCs w:val="18"/>
                <w:shd w:val="clear" w:color="auto" w:fill="auto"/>
                <w:rtl w:val="0"/>
                <w:lang w:val="en-US"/>
              </w:rPr>
              <w:t>/FIR</w:t>
            </w:r>
            <w:r>
              <w:rPr>
                <w:rFonts w:hint="eastAsia" w:ascii="宋体" w:hAnsi="宋体" w:eastAsia="宋体" w:cs="宋体"/>
                <w:sz w:val="18"/>
                <w:szCs w:val="18"/>
                <w:shd w:val="clear" w:color="auto" w:fill="auto"/>
                <w:rtl w:val="0"/>
                <w:lang w:val="zh-TW" w:eastAsia="zh-TW"/>
              </w:rPr>
              <w:t>到输出的增益</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延时</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极性</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分频</w:t>
            </w:r>
            <w:r>
              <w:rPr>
                <w:rFonts w:hint="eastAsia" w:ascii="宋体" w:hAnsi="宋体" w:eastAsia="宋体" w:cs="宋体"/>
                <w:sz w:val="18"/>
                <w:szCs w:val="18"/>
                <w:shd w:val="clear" w:color="auto" w:fill="auto"/>
                <w:rtl w:val="0"/>
                <w:lang w:val="en-US"/>
              </w:rPr>
              <w:t>/FIR/EQ/</w:t>
            </w:r>
            <w:r>
              <w:rPr>
                <w:rFonts w:hint="eastAsia" w:ascii="宋体" w:hAnsi="宋体" w:eastAsia="宋体" w:cs="宋体"/>
                <w:sz w:val="18"/>
                <w:szCs w:val="18"/>
                <w:shd w:val="clear" w:color="auto" w:fill="auto"/>
                <w:rtl w:val="0"/>
                <w:lang w:val="zh-TW" w:eastAsia="zh-TW"/>
              </w:rPr>
              <w:t>压缩</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压限，参量均衡器（</w:t>
            </w:r>
            <w:r>
              <w:rPr>
                <w:rFonts w:hint="eastAsia" w:ascii="宋体" w:hAnsi="宋体" w:eastAsia="宋体" w:cs="宋体"/>
                <w:sz w:val="18"/>
                <w:szCs w:val="18"/>
                <w:shd w:val="clear" w:color="auto" w:fill="auto"/>
                <w:rtl w:val="0"/>
                <w:lang w:val="en-US"/>
              </w:rPr>
              <w:t>PEQ</w:t>
            </w:r>
            <w:r>
              <w:rPr>
                <w:rFonts w:hint="eastAsia" w:ascii="宋体" w:hAnsi="宋体" w:eastAsia="宋体" w:cs="宋体"/>
                <w:sz w:val="18"/>
                <w:szCs w:val="18"/>
                <w:shd w:val="clear" w:color="auto" w:fill="auto"/>
                <w:rtl w:val="0"/>
                <w:lang w:val="zh-TW" w:eastAsia="zh-TW"/>
              </w:rPr>
              <w:t>）有多达</w:t>
            </w:r>
            <w:r>
              <w:rPr>
                <w:rFonts w:hint="eastAsia" w:ascii="宋体" w:hAnsi="宋体" w:eastAsia="宋体" w:cs="宋体"/>
                <w:sz w:val="18"/>
                <w:szCs w:val="18"/>
                <w:shd w:val="clear" w:color="auto" w:fill="auto"/>
                <w:rtl w:val="0"/>
                <w:lang w:val="en-US"/>
              </w:rPr>
              <w:t>13</w:t>
            </w:r>
            <w:r>
              <w:rPr>
                <w:rFonts w:hint="eastAsia" w:ascii="宋体" w:hAnsi="宋体" w:eastAsia="宋体" w:cs="宋体"/>
                <w:sz w:val="18"/>
                <w:szCs w:val="18"/>
                <w:shd w:val="clear" w:color="auto" w:fill="auto"/>
                <w:rtl w:val="0"/>
                <w:lang w:val="zh-TW" w:eastAsia="zh-TW"/>
              </w:rPr>
              <w:t>种滤波器类型可以选择</w:t>
            </w:r>
          </w:p>
          <w:p w14:paraId="382AA06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12</w:t>
            </w:r>
            <w:r>
              <w:rPr>
                <w:rFonts w:hint="eastAsia" w:ascii="宋体" w:hAnsi="宋体" w:eastAsia="宋体" w:cs="宋体"/>
                <w:sz w:val="18"/>
                <w:szCs w:val="18"/>
                <w:shd w:val="clear" w:color="auto" w:fill="auto"/>
                <w:rtl w:val="0"/>
                <w:lang w:val="zh-TW" w:eastAsia="zh-TW"/>
              </w:rPr>
              <w:t>、输出的分频滤波器有经典的林奎茨</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瑞利</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贝塞尔</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巴特沃茨，更有</w:t>
            </w:r>
            <w:r>
              <w:rPr>
                <w:rFonts w:hint="eastAsia" w:ascii="宋体" w:hAnsi="宋体" w:eastAsia="宋体" w:cs="宋体"/>
                <w:sz w:val="18"/>
                <w:szCs w:val="18"/>
                <w:shd w:val="clear" w:color="auto" w:fill="auto"/>
                <w:rtl w:val="0"/>
                <w:lang w:val="en-US"/>
              </w:rPr>
              <w:t>NXF</w:t>
            </w:r>
            <w:r>
              <w:rPr>
                <w:rFonts w:hint="eastAsia" w:ascii="宋体" w:hAnsi="宋体" w:eastAsia="宋体" w:cs="宋体"/>
                <w:sz w:val="18"/>
                <w:szCs w:val="18"/>
                <w:shd w:val="clear" w:color="auto" w:fill="auto"/>
                <w:rtl w:val="0"/>
                <w:lang w:val="zh-TW" w:eastAsia="zh-TW"/>
              </w:rPr>
              <w:t>号角型滤波器和斜率高达</w:t>
            </w:r>
            <w:r>
              <w:rPr>
                <w:rFonts w:hint="eastAsia" w:ascii="宋体" w:hAnsi="宋体" w:eastAsia="宋体" w:cs="宋体"/>
                <w:sz w:val="18"/>
                <w:szCs w:val="18"/>
                <w:shd w:val="clear" w:color="auto" w:fill="auto"/>
                <w:rtl w:val="0"/>
                <w:lang w:val="en-US"/>
              </w:rPr>
              <w:t>120dB</w:t>
            </w:r>
            <w:r>
              <w:rPr>
                <w:rFonts w:hint="eastAsia" w:ascii="宋体" w:hAnsi="宋体" w:eastAsia="宋体" w:cs="宋体"/>
                <w:sz w:val="18"/>
                <w:szCs w:val="18"/>
                <w:shd w:val="clear" w:color="auto" w:fill="auto"/>
                <w:rtl w:val="0"/>
                <w:lang w:val="zh-TW" w:eastAsia="zh-TW"/>
              </w:rPr>
              <w:t>每倍频程的</w:t>
            </w:r>
            <w:r>
              <w:rPr>
                <w:rFonts w:hint="eastAsia" w:ascii="宋体" w:hAnsi="宋体" w:eastAsia="宋体" w:cs="宋体"/>
                <w:sz w:val="18"/>
                <w:szCs w:val="18"/>
                <w:shd w:val="clear" w:color="auto" w:fill="auto"/>
                <w:rtl w:val="0"/>
                <w:lang w:val="en-US"/>
              </w:rPr>
              <w:t>FIR</w:t>
            </w:r>
            <w:r>
              <w:rPr>
                <w:rFonts w:hint="eastAsia" w:ascii="宋体" w:hAnsi="宋体" w:eastAsia="宋体" w:cs="宋体"/>
                <w:sz w:val="18"/>
                <w:szCs w:val="18"/>
                <w:shd w:val="clear" w:color="auto" w:fill="auto"/>
                <w:rtl w:val="0"/>
                <w:lang w:val="zh-TW" w:eastAsia="zh-TW"/>
              </w:rPr>
              <w:t>滤波器</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7C52500">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套</w:t>
            </w:r>
          </w:p>
        </w:tc>
      </w:tr>
      <w:tr w14:paraId="68CF63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43"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B0E0B5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eastAsia="zh-CN"/>
              </w:rPr>
              <w:t>33</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18577AC2">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线阵音箱田字吊架</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02540C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定制，含田字架和大力绳，用于线阵音响的吊装</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BBDFE7E">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套</w:t>
            </w:r>
          </w:p>
        </w:tc>
      </w:tr>
      <w:tr w14:paraId="6B0AB1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717"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DC75958">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en-US" w:eastAsia="zh-CN"/>
              </w:rPr>
              <w:t>4</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46BD84D">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专业功放</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942FC1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频率响应</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en-US"/>
              </w:rPr>
              <w:tab/>
            </w:r>
            <w:r>
              <w:rPr>
                <w:rFonts w:hint="eastAsia" w:ascii="宋体" w:hAnsi="宋体" w:eastAsia="宋体" w:cs="宋体"/>
                <w:sz w:val="18"/>
                <w:szCs w:val="18"/>
                <w:shd w:val="clear" w:color="auto" w:fill="auto"/>
                <w:rtl w:val="0"/>
                <w:lang w:val="en-US"/>
              </w:rPr>
              <w:t>20 Hz-25 kHz±0.5 dB</w:t>
            </w:r>
          </w:p>
          <w:p w14:paraId="6753D2E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总谐波失真</w:t>
            </w:r>
            <w:r>
              <w:rPr>
                <w:rFonts w:hint="eastAsia" w:ascii="宋体" w:hAnsi="宋体" w:eastAsia="宋体" w:cs="宋体"/>
                <w:sz w:val="18"/>
                <w:szCs w:val="18"/>
                <w:shd w:val="clear" w:color="auto" w:fill="auto"/>
                <w:rtl w:val="0"/>
                <w:lang w:val="en-US"/>
              </w:rPr>
              <w:t>(1kHz</w:t>
            </w:r>
            <w:r>
              <w:rPr>
                <w:rFonts w:hint="eastAsia" w:ascii="宋体" w:hAnsi="宋体" w:eastAsia="宋体" w:cs="宋体"/>
                <w:sz w:val="18"/>
                <w:szCs w:val="18"/>
                <w:shd w:val="clear" w:color="auto" w:fill="auto"/>
                <w:rtl w:val="0"/>
                <w:lang w:val="zh-TW" w:eastAsia="zh-TW"/>
              </w:rPr>
              <w:t>，满功率</w:t>
            </w:r>
            <w:r>
              <w:rPr>
                <w:rFonts w:hint="eastAsia" w:ascii="宋体" w:hAnsi="宋体" w:eastAsia="宋体" w:cs="宋体"/>
                <w:sz w:val="18"/>
                <w:szCs w:val="18"/>
                <w:shd w:val="clear" w:color="auto" w:fill="auto"/>
                <w:rtl w:val="0"/>
                <w:lang w:val="en-US"/>
              </w:rPr>
              <w:t>4Ω)</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ab/>
            </w:r>
            <w:r>
              <w:rPr>
                <w:rFonts w:hint="eastAsia" w:ascii="宋体" w:hAnsi="宋体" w:eastAsia="宋体" w:cs="宋体"/>
                <w:sz w:val="18"/>
                <w:szCs w:val="18"/>
                <w:shd w:val="clear" w:color="auto" w:fill="auto"/>
                <w:rtl w:val="0"/>
                <w:lang w:val="en-US"/>
              </w:rPr>
              <w:t>0.1%</w:t>
            </w:r>
          </w:p>
          <w:p w14:paraId="5D93EE4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信噪比：</w:t>
            </w:r>
            <w:r>
              <w:rPr>
                <w:rFonts w:hint="eastAsia" w:ascii="宋体" w:hAnsi="宋体" w:eastAsia="宋体" w:cs="宋体"/>
                <w:sz w:val="18"/>
                <w:szCs w:val="18"/>
                <w:shd w:val="clear" w:color="auto" w:fill="auto"/>
                <w:rtl w:val="0"/>
                <w:lang w:val="en-US"/>
              </w:rPr>
              <w:tab/>
            </w:r>
            <w:r>
              <w:rPr>
                <w:rFonts w:hint="eastAsia" w:ascii="宋体" w:hAnsi="宋体" w:eastAsia="宋体" w:cs="宋体"/>
                <w:sz w:val="18"/>
                <w:szCs w:val="18"/>
                <w:shd w:val="clear" w:color="auto" w:fill="auto"/>
                <w:rtl w:val="0"/>
                <w:lang w:val="en-US"/>
              </w:rPr>
              <w:t>98 dB</w:t>
            </w:r>
          </w:p>
          <w:p w14:paraId="423AC91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可选功率增益</w:t>
            </w:r>
            <w:r>
              <w:rPr>
                <w:rFonts w:hint="eastAsia" w:ascii="宋体" w:hAnsi="宋体" w:eastAsia="宋体" w:cs="宋体"/>
                <w:sz w:val="18"/>
                <w:szCs w:val="18"/>
                <w:shd w:val="clear" w:color="auto" w:fill="auto"/>
                <w:rtl w:val="0"/>
                <w:lang w:val="en-US"/>
              </w:rPr>
              <w:t>(1kHz</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 xml:space="preserve">8Ω) </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23,26,29,32,35,38,41,44 dB</w:t>
            </w:r>
          </w:p>
          <w:p w14:paraId="4C5328A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连接方式</w:t>
            </w:r>
            <w:r>
              <w:rPr>
                <w:rFonts w:hint="eastAsia" w:ascii="宋体" w:hAnsi="宋体" w:eastAsia="宋体" w:cs="宋体"/>
                <w:sz w:val="18"/>
                <w:szCs w:val="18"/>
                <w:shd w:val="clear" w:color="auto" w:fill="auto"/>
                <w:rtl w:val="0"/>
                <w:lang w:val="en-US"/>
              </w:rPr>
              <w:t>:</w:t>
            </w:r>
          </w:p>
          <w:p w14:paraId="29C2C1C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输入连接</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en-US"/>
              </w:rPr>
              <w:tab/>
            </w:r>
            <w:r>
              <w:rPr>
                <w:rFonts w:hint="eastAsia" w:ascii="宋体" w:hAnsi="宋体" w:eastAsia="宋体" w:cs="宋体"/>
                <w:sz w:val="18"/>
                <w:szCs w:val="18"/>
                <w:shd w:val="clear" w:color="auto" w:fill="auto"/>
                <w:rtl w:val="0"/>
                <w:lang w:val="en-US"/>
              </w:rPr>
              <w:t>3-pin XLR</w:t>
            </w:r>
            <w:r>
              <w:rPr>
                <w:rFonts w:hint="eastAsia" w:ascii="宋体" w:hAnsi="宋体" w:eastAsia="宋体" w:cs="宋体"/>
                <w:sz w:val="18"/>
                <w:szCs w:val="18"/>
                <w:shd w:val="clear" w:color="auto" w:fill="auto"/>
                <w:rtl w:val="0"/>
                <w:lang w:val="zh-TW" w:eastAsia="zh-TW"/>
              </w:rPr>
              <w:t>，平衡式</w:t>
            </w:r>
          </w:p>
          <w:p w14:paraId="24CE775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输入阻抗 ：</w:t>
            </w:r>
            <w:r>
              <w:rPr>
                <w:rFonts w:hint="eastAsia" w:ascii="宋体" w:hAnsi="宋体" w:eastAsia="宋体" w:cs="宋体"/>
                <w:sz w:val="18"/>
                <w:szCs w:val="18"/>
                <w:shd w:val="clear" w:color="auto" w:fill="auto"/>
                <w:rtl w:val="0"/>
                <w:lang w:val="en-US"/>
              </w:rPr>
              <w:tab/>
            </w:r>
            <w:r>
              <w:rPr>
                <w:rFonts w:hint="eastAsia" w:ascii="宋体" w:hAnsi="宋体" w:eastAsia="宋体" w:cs="宋体"/>
                <w:sz w:val="18"/>
                <w:szCs w:val="18"/>
                <w:shd w:val="clear" w:color="auto" w:fill="auto"/>
                <w:rtl w:val="0"/>
                <w:lang w:val="en-US"/>
              </w:rPr>
              <w:t>20 kΩ</w:t>
            </w:r>
            <w:r>
              <w:rPr>
                <w:rFonts w:hint="eastAsia" w:ascii="宋体" w:hAnsi="宋体" w:eastAsia="宋体" w:cs="宋体"/>
                <w:sz w:val="18"/>
                <w:szCs w:val="18"/>
                <w:shd w:val="clear" w:color="auto" w:fill="auto"/>
                <w:rtl w:val="0"/>
                <w:lang w:val="zh-TW" w:eastAsia="zh-TW"/>
              </w:rPr>
              <w:t>平衡式</w:t>
            </w:r>
            <w:r>
              <w:rPr>
                <w:rFonts w:hint="eastAsia" w:ascii="宋体" w:hAnsi="宋体" w:eastAsia="宋体" w:cs="宋体"/>
                <w:sz w:val="18"/>
                <w:szCs w:val="18"/>
                <w:shd w:val="clear" w:color="auto" w:fill="auto"/>
                <w:rtl w:val="0"/>
                <w:lang w:val="en-US"/>
              </w:rPr>
              <w:t>/10 kΩ</w:t>
            </w:r>
            <w:r>
              <w:rPr>
                <w:rFonts w:hint="eastAsia" w:ascii="宋体" w:hAnsi="宋体" w:eastAsia="宋体" w:cs="宋体"/>
                <w:sz w:val="18"/>
                <w:szCs w:val="18"/>
                <w:shd w:val="clear" w:color="auto" w:fill="auto"/>
                <w:rtl w:val="0"/>
                <w:lang w:val="zh-TW" w:eastAsia="zh-TW"/>
              </w:rPr>
              <w:t>平衡式</w:t>
            </w:r>
          </w:p>
          <w:p w14:paraId="2E11323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输出连接：</w:t>
            </w:r>
            <w:r>
              <w:rPr>
                <w:rFonts w:hint="eastAsia" w:ascii="宋体" w:hAnsi="宋体" w:eastAsia="宋体" w:cs="宋体"/>
                <w:sz w:val="18"/>
                <w:szCs w:val="18"/>
                <w:shd w:val="clear" w:color="auto" w:fill="auto"/>
                <w:rtl w:val="0"/>
                <w:lang w:val="en-US"/>
              </w:rPr>
              <w:tab/>
            </w:r>
            <w:r>
              <w:rPr>
                <w:rFonts w:hint="eastAsia" w:ascii="宋体" w:hAnsi="宋体" w:eastAsia="宋体" w:cs="宋体"/>
                <w:sz w:val="18"/>
                <w:szCs w:val="18"/>
                <w:shd w:val="clear" w:color="auto" w:fill="auto"/>
                <w:rtl w:val="0"/>
                <w:lang w:val="en-US"/>
              </w:rPr>
              <w:t>Speakon Connectors</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Neutrik</w:t>
            </w:r>
            <w:r>
              <w:rPr>
                <w:rFonts w:hint="eastAsia" w:ascii="宋体" w:hAnsi="宋体" w:eastAsia="宋体" w:cs="宋体"/>
                <w:sz w:val="18"/>
                <w:szCs w:val="18"/>
                <w:shd w:val="clear" w:color="auto" w:fill="auto"/>
                <w:rtl w:val="0"/>
                <w:lang w:val="zh-TW" w:eastAsia="zh-TW"/>
              </w:rPr>
              <w:t>）</w:t>
            </w:r>
          </w:p>
          <w:p w14:paraId="526C6D4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电源</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电压要求：</w:t>
            </w:r>
            <w:r>
              <w:rPr>
                <w:rFonts w:hint="eastAsia" w:ascii="宋体" w:hAnsi="宋体" w:eastAsia="宋体" w:cs="宋体"/>
                <w:sz w:val="18"/>
                <w:szCs w:val="18"/>
                <w:shd w:val="clear" w:color="auto" w:fill="auto"/>
                <w:rtl w:val="0"/>
                <w:lang w:val="en-US"/>
              </w:rPr>
              <w:tab/>
            </w:r>
            <w:r>
              <w:rPr>
                <w:rFonts w:hint="eastAsia" w:ascii="宋体" w:hAnsi="宋体" w:eastAsia="宋体" w:cs="宋体"/>
                <w:sz w:val="18"/>
                <w:szCs w:val="18"/>
                <w:shd w:val="clear" w:color="auto" w:fill="auto"/>
                <w:rtl w:val="0"/>
                <w:lang w:val="en-US"/>
              </w:rPr>
              <w:t>200-240V</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50-60 Hz</w:t>
            </w:r>
          </w:p>
          <w:p w14:paraId="2ED491A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zh-TW" w:eastAsia="zh-TW"/>
              </w:rPr>
              <w:t>最低电压要求：</w:t>
            </w:r>
            <w:r>
              <w:rPr>
                <w:rFonts w:hint="eastAsia" w:ascii="宋体" w:hAnsi="宋体" w:eastAsia="宋体" w:cs="宋体"/>
                <w:sz w:val="18"/>
                <w:szCs w:val="18"/>
                <w:shd w:val="clear" w:color="auto" w:fill="auto"/>
                <w:rtl w:val="0"/>
                <w:lang w:val="en-US"/>
              </w:rPr>
              <w:tab/>
            </w:r>
            <w:r>
              <w:rPr>
                <w:rFonts w:hint="eastAsia" w:ascii="宋体" w:hAnsi="宋体" w:eastAsia="宋体" w:cs="宋体"/>
                <w:sz w:val="18"/>
                <w:szCs w:val="18"/>
                <w:shd w:val="clear" w:color="auto" w:fill="auto"/>
                <w:rtl w:val="0"/>
                <w:lang w:val="en-US"/>
              </w:rPr>
              <w:t>180-260V</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50-60 Hz</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7EE4D8F">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只</w:t>
            </w:r>
          </w:p>
        </w:tc>
      </w:tr>
      <w:tr w14:paraId="044CB9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94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79621EA">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eastAsia="zh-CN"/>
              </w:rPr>
              <w:t>35</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F50C096">
            <w:pPr>
              <w:pStyle w:val="13"/>
              <w:keepNext w:val="0"/>
              <w:keepLines w:val="0"/>
              <w:pageBreakBefore w:val="0"/>
              <w:framePr w:wrap="auto" w:vAnchor="margin" w:hAnchor="text" w:yAlign="inline"/>
              <w:kinsoku/>
              <w:wordWrap/>
              <w:overflowPunct/>
              <w:topLinePunct w:val="0"/>
              <w:autoSpaceDE/>
              <w:autoSpaceDN/>
              <w:bidi w:val="0"/>
              <w:adjustRightInd/>
              <w:snapToGrid/>
              <w:spacing w:after="120" w:line="312" w:lineRule="auto"/>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返听扬声器</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1A8EBA3">
            <w:pPr>
              <w:pStyle w:val="13"/>
              <w:keepNext w:val="0"/>
              <w:keepLines w:val="0"/>
              <w:pageBreakBefore w:val="0"/>
              <w:framePr w:wrap="auto" w:vAnchor="margin" w:hAnchor="text" w:yAlign="inline"/>
              <w:numPr>
                <w:ilvl w:val="0"/>
                <w:numId w:val="2"/>
              </w:numPr>
              <w:kinsoku/>
              <w:wordWrap/>
              <w:overflowPunct/>
              <w:topLinePunct w:val="0"/>
              <w:autoSpaceDE/>
              <w:autoSpaceDN/>
              <w:bidi w:val="0"/>
              <w:adjustRightInd/>
              <w:snapToGrid/>
              <w:spacing w:after="0" w:line="312" w:lineRule="auto"/>
              <w:ind w:left="240" w:leftChars="100" w:firstLine="0"/>
              <w:jc w:val="left"/>
              <w:textAlignment w:val="auto"/>
              <w:rPr>
                <w:rFonts w:hint="eastAsia" w:ascii="宋体" w:hAnsi="宋体" w:eastAsia="宋体" w:cs="宋体"/>
                <w:sz w:val="18"/>
                <w:szCs w:val="18"/>
                <w:shd w:val="clear" w:color="auto" w:fill="auto"/>
                <w:rtl w:val="0"/>
                <w:lang w:val="en-US"/>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频率响应</w:t>
            </w:r>
            <w:r>
              <w:rPr>
                <w:rFonts w:hint="eastAsia" w:ascii="宋体" w:hAnsi="宋体" w:eastAsia="宋体" w:cs="宋体"/>
                <w:sz w:val="18"/>
                <w:szCs w:val="18"/>
                <w:shd w:val="clear" w:color="auto" w:fill="auto"/>
                <w:rtl w:val="0"/>
                <w:lang w:val="en-US"/>
              </w:rPr>
              <w:t xml:space="preserve">:65Hz~18kHz(±3dB)             </w:t>
            </w:r>
          </w:p>
          <w:p w14:paraId="32464EBA">
            <w:pPr>
              <w:pStyle w:val="13"/>
              <w:keepNext w:val="0"/>
              <w:keepLines w:val="0"/>
              <w:pageBreakBefore w:val="0"/>
              <w:framePr w:wrap="auto" w:vAnchor="margin" w:hAnchor="text" w:yAlign="inline"/>
              <w:numPr>
                <w:ilvl w:val="0"/>
                <w:numId w:val="2"/>
              </w:numPr>
              <w:kinsoku/>
              <w:wordWrap/>
              <w:overflowPunct/>
              <w:topLinePunct w:val="0"/>
              <w:autoSpaceDE/>
              <w:autoSpaceDN/>
              <w:bidi w:val="0"/>
              <w:adjustRightInd/>
              <w:snapToGrid/>
              <w:spacing w:after="0" w:line="312" w:lineRule="auto"/>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扬声器额定功率</w:t>
            </w:r>
            <w:r>
              <w:rPr>
                <w:rFonts w:hint="eastAsia" w:ascii="宋体" w:hAnsi="宋体" w:eastAsia="宋体" w:cs="宋体"/>
                <w:sz w:val="18"/>
                <w:szCs w:val="18"/>
                <w:shd w:val="clear" w:color="auto" w:fill="auto"/>
                <w:rtl w:val="0"/>
                <w:lang w:val="en-US"/>
              </w:rPr>
              <w:t xml:space="preserve">:≥450W                   </w:t>
            </w:r>
          </w:p>
          <w:p w14:paraId="0F4D1B02">
            <w:pPr>
              <w:pStyle w:val="13"/>
              <w:keepNext w:val="0"/>
              <w:keepLines w:val="0"/>
              <w:pageBreakBefore w:val="0"/>
              <w:framePr w:wrap="auto" w:vAnchor="margin" w:hAnchor="text" w:yAlign="inline"/>
              <w:numPr>
                <w:ilvl w:val="0"/>
                <w:numId w:val="2"/>
              </w:numPr>
              <w:kinsoku/>
              <w:wordWrap/>
              <w:overflowPunct/>
              <w:topLinePunct w:val="0"/>
              <w:autoSpaceDE/>
              <w:autoSpaceDN/>
              <w:bidi w:val="0"/>
              <w:adjustRightInd/>
              <w:snapToGrid/>
              <w:spacing w:after="0" w:line="312" w:lineRule="auto"/>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最大声压级</w:t>
            </w:r>
            <w:r>
              <w:rPr>
                <w:rFonts w:hint="eastAsia" w:ascii="宋体" w:hAnsi="宋体" w:eastAsia="宋体" w:cs="宋体"/>
                <w:sz w:val="18"/>
                <w:szCs w:val="18"/>
                <w:shd w:val="clear" w:color="auto" w:fill="auto"/>
                <w:rtl w:val="0"/>
                <w:lang w:val="en-US"/>
              </w:rPr>
              <w:t xml:space="preserve">:≥134 dB               </w:t>
            </w:r>
          </w:p>
          <w:p w14:paraId="63509A86">
            <w:pPr>
              <w:pStyle w:val="13"/>
              <w:keepNext w:val="0"/>
              <w:keepLines w:val="0"/>
              <w:pageBreakBefore w:val="0"/>
              <w:framePr w:wrap="auto" w:vAnchor="margin" w:hAnchor="text" w:yAlign="inline"/>
              <w:numPr>
                <w:ilvl w:val="0"/>
                <w:numId w:val="2"/>
              </w:numPr>
              <w:kinsoku/>
              <w:wordWrap/>
              <w:overflowPunct/>
              <w:topLinePunct w:val="0"/>
              <w:autoSpaceDE/>
              <w:autoSpaceDN/>
              <w:bidi w:val="0"/>
              <w:adjustRightInd/>
              <w:snapToGrid/>
              <w:spacing w:after="0" w:line="312" w:lineRule="auto"/>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低音扬声器单元配置：不小于</w:t>
            </w:r>
            <w:r>
              <w:rPr>
                <w:rFonts w:hint="eastAsia" w:ascii="宋体" w:hAnsi="宋体" w:eastAsia="宋体" w:cs="宋体"/>
                <w:sz w:val="18"/>
                <w:szCs w:val="18"/>
                <w:shd w:val="clear" w:color="auto" w:fill="auto"/>
                <w:rtl w:val="0"/>
                <w:lang w:val="en-US"/>
              </w:rPr>
              <w:t>15</w:t>
            </w:r>
            <w:r>
              <w:rPr>
                <w:rFonts w:hint="eastAsia" w:ascii="宋体" w:hAnsi="宋体" w:eastAsia="宋体" w:cs="宋体"/>
                <w:sz w:val="18"/>
                <w:szCs w:val="18"/>
                <w:shd w:val="clear" w:color="auto" w:fill="auto"/>
                <w:rtl w:val="0"/>
                <w:lang w:val="zh-TW" w:eastAsia="zh-TW"/>
              </w:rPr>
              <w:t xml:space="preserve">寸                     </w:t>
            </w:r>
          </w:p>
          <w:p w14:paraId="56BA3695">
            <w:pPr>
              <w:pStyle w:val="13"/>
              <w:keepNext w:val="0"/>
              <w:keepLines w:val="0"/>
              <w:pageBreakBefore w:val="0"/>
              <w:framePr w:wrap="auto" w:vAnchor="margin" w:hAnchor="text" w:yAlign="inline"/>
              <w:numPr>
                <w:ilvl w:val="0"/>
                <w:numId w:val="2"/>
              </w:numPr>
              <w:kinsoku/>
              <w:wordWrap/>
              <w:overflowPunct/>
              <w:topLinePunct w:val="0"/>
              <w:autoSpaceDE/>
              <w:autoSpaceDN/>
              <w:bidi w:val="0"/>
              <w:adjustRightInd/>
              <w:snapToGrid/>
              <w:spacing w:after="0" w:line="312" w:lineRule="auto"/>
              <w:ind w:left="240" w:leftChars="100" w:firstLine="0"/>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高音扬声器单元配置：不小于</w:t>
            </w:r>
            <w:r>
              <w:rPr>
                <w:rFonts w:hint="eastAsia" w:ascii="宋体" w:hAnsi="宋体" w:eastAsia="宋体" w:cs="宋体"/>
                <w:sz w:val="18"/>
                <w:szCs w:val="18"/>
                <w:shd w:val="clear" w:color="auto" w:fill="auto"/>
                <w:rtl w:val="0"/>
                <w:lang w:val="en-US"/>
              </w:rPr>
              <w:t>75</w:t>
            </w:r>
            <w:r>
              <w:rPr>
                <w:rFonts w:hint="eastAsia" w:ascii="宋体" w:hAnsi="宋体" w:eastAsia="宋体" w:cs="宋体"/>
                <w:sz w:val="18"/>
                <w:szCs w:val="18"/>
                <w:shd w:val="clear" w:color="auto" w:fill="auto"/>
                <w:rtl w:val="0"/>
                <w:lang w:val="zh-TW" w:eastAsia="zh-TW"/>
              </w:rPr>
              <w:t>芯</w:t>
            </w:r>
          </w:p>
          <w:p w14:paraId="0F3F57A1">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312" w:lineRule="auto"/>
              <w:ind w:left="240" w:leftChars="100" w:right="0" w:firstLine="0"/>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覆盖角度：</w:t>
            </w:r>
            <w:r>
              <w:rPr>
                <w:rFonts w:hint="eastAsia" w:ascii="宋体" w:hAnsi="宋体" w:eastAsia="宋体" w:cs="宋体"/>
                <w:sz w:val="18"/>
                <w:szCs w:val="18"/>
                <w:shd w:val="clear" w:color="auto" w:fill="auto"/>
                <w:rtl w:val="0"/>
                <w:lang w:val="en-US"/>
              </w:rPr>
              <w:t>60</w:t>
            </w:r>
            <w:r>
              <w:rPr>
                <w:rFonts w:hint="eastAsia" w:ascii="宋体" w:hAnsi="宋体" w:eastAsia="宋体" w:cs="宋体"/>
                <w:sz w:val="18"/>
                <w:szCs w:val="18"/>
                <w:shd w:val="clear" w:color="auto" w:fill="auto"/>
                <w:rtl w:val="0"/>
                <w:lang w:val="zh-TW" w:eastAsia="zh-TW"/>
              </w:rPr>
              <w:t>度</w:t>
            </w:r>
            <w:r>
              <w:rPr>
                <w:rFonts w:hint="eastAsia" w:ascii="宋体" w:hAnsi="宋体" w:eastAsia="宋体" w:cs="宋体"/>
                <w:sz w:val="18"/>
                <w:szCs w:val="18"/>
                <w:shd w:val="clear" w:color="auto" w:fill="auto"/>
                <w:rtl w:val="0"/>
                <w:lang w:val="en-US"/>
              </w:rPr>
              <w:t>*40</w:t>
            </w:r>
            <w:r>
              <w:rPr>
                <w:rFonts w:hint="eastAsia" w:ascii="宋体" w:hAnsi="宋体" w:eastAsia="宋体" w:cs="宋体"/>
                <w:sz w:val="18"/>
                <w:szCs w:val="18"/>
                <w:shd w:val="clear" w:color="auto" w:fill="auto"/>
                <w:rtl w:val="0"/>
                <w:lang w:val="zh-TW" w:eastAsia="zh-TW"/>
              </w:rPr>
              <w:t>度</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420FC49">
            <w:pPr>
              <w:pStyle w:val="13"/>
              <w:keepNext w:val="0"/>
              <w:keepLines w:val="0"/>
              <w:pageBreakBefore w:val="0"/>
              <w:framePr w:wrap="auto" w:vAnchor="margin" w:hAnchor="text" w:yAlign="inline"/>
              <w:kinsoku/>
              <w:wordWrap/>
              <w:overflowPunct/>
              <w:topLinePunct w:val="0"/>
              <w:autoSpaceDE/>
              <w:autoSpaceDN/>
              <w:bidi w:val="0"/>
              <w:adjustRightInd/>
              <w:snapToGrid/>
              <w:spacing w:after="120" w:line="312" w:lineRule="auto"/>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只</w:t>
            </w:r>
          </w:p>
        </w:tc>
      </w:tr>
      <w:tr w14:paraId="227419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5CEF718">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36</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6F31E99">
            <w:pPr>
              <w:pStyle w:val="13"/>
              <w:keepNext w:val="0"/>
              <w:keepLines w:val="0"/>
              <w:pageBreakBefore w:val="0"/>
              <w:framePr w:wrap="auto" w:vAnchor="margin" w:hAnchor="text" w:yAlign="inline"/>
              <w:kinsoku/>
              <w:wordWrap/>
              <w:overflowPunct/>
              <w:topLinePunct w:val="0"/>
              <w:autoSpaceDE/>
              <w:autoSpaceDN/>
              <w:bidi w:val="0"/>
              <w:adjustRightInd/>
              <w:snapToGrid/>
              <w:spacing w:after="120" w:line="312" w:lineRule="auto"/>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补声扬声器</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93EB689">
            <w:pPr>
              <w:pStyle w:val="14"/>
              <w:keepNext w:val="0"/>
              <w:keepLines w:val="0"/>
              <w:pageBreakBefore w:val="0"/>
              <w:framePr w:wrap="auto" w:vAnchor="margin" w:hAnchor="text" w:yAlign="inline"/>
              <w:numPr>
                <w:ilvl w:val="0"/>
                <w:numId w:val="3"/>
              </w:numPr>
              <w:kinsoku/>
              <w:wordWrap/>
              <w:overflowPunct/>
              <w:topLinePunct w:val="0"/>
              <w:autoSpaceDE/>
              <w:autoSpaceDN/>
              <w:bidi w:val="0"/>
              <w:adjustRightInd/>
              <w:snapToGrid/>
              <w:spacing w:before="0" w:after="0" w:line="312" w:lineRule="auto"/>
              <w:ind w:left="240" w:leftChars="100"/>
              <w:jc w:val="left"/>
              <w:textAlignment w:val="auto"/>
              <w:rPr>
                <w:rFonts w:hint="eastAsia" w:ascii="宋体" w:hAnsi="宋体" w:eastAsia="宋体" w:cs="宋体"/>
                <w:b w:val="0"/>
                <w:bCs w:val="0"/>
                <w:sz w:val="18"/>
                <w:szCs w:val="18"/>
                <w:shd w:val="clear" w:color="auto" w:fill="auto"/>
                <w:rtl w:val="0"/>
                <w:lang w:val="en-US"/>
              </w:rPr>
            </w:pPr>
            <w:bookmarkStart w:id="40" w:name="_Toc27595"/>
            <w:bookmarkStart w:id="41" w:name="_Toc20956"/>
            <w:r>
              <w:rPr>
                <w:rFonts w:hint="eastAsia" w:ascii="宋体" w:hAnsi="宋体" w:eastAsia="宋体" w:cs="宋体"/>
                <w:b w:val="0"/>
                <w:bCs w:val="0"/>
                <w:sz w:val="18"/>
                <w:szCs w:val="18"/>
                <w:shd w:val="clear" w:color="auto" w:fill="auto"/>
                <w:rtl w:val="0"/>
                <w:lang w:val="en-US"/>
              </w:rPr>
              <w:t>★</w:t>
            </w:r>
            <w:r>
              <w:rPr>
                <w:rFonts w:hint="eastAsia" w:ascii="宋体" w:hAnsi="宋体" w:eastAsia="宋体" w:cs="宋体"/>
                <w:b w:val="0"/>
                <w:bCs w:val="0"/>
                <w:sz w:val="18"/>
                <w:szCs w:val="18"/>
                <w:shd w:val="clear" w:color="auto" w:fill="auto"/>
                <w:rtl w:val="0"/>
                <w:lang w:val="zh-TW" w:eastAsia="zh-TW"/>
              </w:rPr>
              <w:t>频率响应</w:t>
            </w:r>
            <w:r>
              <w:rPr>
                <w:rFonts w:hint="eastAsia" w:ascii="宋体" w:hAnsi="宋体" w:eastAsia="宋体" w:cs="宋体"/>
                <w:b w:val="0"/>
                <w:bCs w:val="0"/>
                <w:sz w:val="18"/>
                <w:szCs w:val="18"/>
                <w:shd w:val="clear" w:color="auto" w:fill="auto"/>
                <w:rtl w:val="0"/>
                <w:lang w:val="en-US"/>
              </w:rPr>
              <w:t>:65Hz~19kHz(±3dB)</w:t>
            </w:r>
            <w:bookmarkEnd w:id="40"/>
            <w:bookmarkEnd w:id="41"/>
            <w:r>
              <w:rPr>
                <w:rFonts w:hint="eastAsia" w:ascii="宋体" w:hAnsi="宋体" w:eastAsia="宋体" w:cs="宋体"/>
                <w:b w:val="0"/>
                <w:bCs w:val="0"/>
                <w:sz w:val="18"/>
                <w:szCs w:val="18"/>
                <w:shd w:val="clear" w:color="auto" w:fill="auto"/>
                <w:rtl w:val="0"/>
                <w:lang w:val="en-US"/>
              </w:rPr>
              <w:t xml:space="preserve">             </w:t>
            </w:r>
          </w:p>
          <w:p w14:paraId="36BEAA07">
            <w:pPr>
              <w:pStyle w:val="14"/>
              <w:keepNext w:val="0"/>
              <w:keepLines w:val="0"/>
              <w:pageBreakBefore w:val="0"/>
              <w:framePr w:wrap="auto" w:vAnchor="margin" w:hAnchor="text" w:yAlign="inline"/>
              <w:numPr>
                <w:ilvl w:val="0"/>
                <w:numId w:val="3"/>
              </w:numPr>
              <w:kinsoku/>
              <w:wordWrap/>
              <w:overflowPunct/>
              <w:topLinePunct w:val="0"/>
              <w:autoSpaceDE/>
              <w:autoSpaceDN/>
              <w:bidi w:val="0"/>
              <w:adjustRightInd/>
              <w:snapToGrid/>
              <w:spacing w:before="0" w:after="0" w:line="312" w:lineRule="auto"/>
              <w:ind w:left="240" w:leftChars="100"/>
              <w:jc w:val="left"/>
              <w:textAlignment w:val="auto"/>
              <w:rPr>
                <w:rFonts w:hint="eastAsia" w:ascii="宋体" w:hAnsi="宋体" w:eastAsia="宋体" w:cs="宋体"/>
                <w:sz w:val="18"/>
                <w:szCs w:val="18"/>
              </w:rPr>
            </w:pPr>
            <w:bookmarkStart w:id="42" w:name="_Toc31661"/>
            <w:bookmarkStart w:id="43" w:name="_Toc14598"/>
            <w:r>
              <w:rPr>
                <w:rFonts w:hint="eastAsia" w:ascii="宋体" w:hAnsi="宋体" w:eastAsia="宋体" w:cs="宋体"/>
                <w:b w:val="0"/>
                <w:bCs w:val="0"/>
                <w:sz w:val="18"/>
                <w:szCs w:val="18"/>
                <w:shd w:val="clear" w:color="auto" w:fill="auto"/>
                <w:rtl w:val="0"/>
                <w:lang w:val="en-US"/>
              </w:rPr>
              <w:t>★</w:t>
            </w:r>
            <w:r>
              <w:rPr>
                <w:rFonts w:hint="eastAsia" w:ascii="宋体" w:hAnsi="宋体" w:eastAsia="宋体" w:cs="宋体"/>
                <w:b w:val="0"/>
                <w:bCs w:val="0"/>
                <w:sz w:val="18"/>
                <w:szCs w:val="18"/>
                <w:shd w:val="clear" w:color="auto" w:fill="auto"/>
                <w:rtl w:val="0"/>
                <w:lang w:val="zh-TW" w:eastAsia="zh-TW"/>
              </w:rPr>
              <w:t>扬声器额定功率</w:t>
            </w:r>
            <w:r>
              <w:rPr>
                <w:rFonts w:hint="eastAsia" w:ascii="宋体" w:hAnsi="宋体" w:eastAsia="宋体" w:cs="宋体"/>
                <w:b w:val="0"/>
                <w:bCs w:val="0"/>
                <w:sz w:val="18"/>
                <w:szCs w:val="18"/>
                <w:shd w:val="clear" w:color="auto" w:fill="auto"/>
                <w:rtl w:val="0"/>
                <w:lang w:val="en-US"/>
              </w:rPr>
              <w:t>:≥400W</w:t>
            </w:r>
            <w:bookmarkEnd w:id="42"/>
            <w:bookmarkEnd w:id="43"/>
            <w:r>
              <w:rPr>
                <w:rFonts w:hint="eastAsia" w:ascii="宋体" w:hAnsi="宋体" w:eastAsia="宋体" w:cs="宋体"/>
                <w:b w:val="0"/>
                <w:bCs w:val="0"/>
                <w:sz w:val="18"/>
                <w:szCs w:val="18"/>
                <w:shd w:val="clear" w:color="auto" w:fill="auto"/>
                <w:rtl w:val="0"/>
                <w:lang w:val="en-US"/>
              </w:rPr>
              <w:t xml:space="preserve">                   </w:t>
            </w:r>
          </w:p>
          <w:p w14:paraId="44F02EB1">
            <w:pPr>
              <w:pStyle w:val="14"/>
              <w:keepNext w:val="0"/>
              <w:keepLines w:val="0"/>
              <w:pageBreakBefore w:val="0"/>
              <w:framePr w:wrap="auto" w:vAnchor="margin" w:hAnchor="text" w:yAlign="inline"/>
              <w:numPr>
                <w:ilvl w:val="0"/>
                <w:numId w:val="3"/>
              </w:numPr>
              <w:kinsoku/>
              <w:wordWrap/>
              <w:overflowPunct/>
              <w:topLinePunct w:val="0"/>
              <w:autoSpaceDE/>
              <w:autoSpaceDN/>
              <w:bidi w:val="0"/>
              <w:adjustRightInd/>
              <w:snapToGrid/>
              <w:spacing w:before="0" w:after="0" w:line="312" w:lineRule="auto"/>
              <w:ind w:left="240" w:leftChars="100"/>
              <w:jc w:val="left"/>
              <w:textAlignment w:val="auto"/>
              <w:rPr>
                <w:rFonts w:hint="eastAsia" w:ascii="宋体" w:hAnsi="宋体" w:eastAsia="宋体" w:cs="宋体"/>
                <w:b w:val="0"/>
                <w:bCs w:val="0"/>
                <w:sz w:val="18"/>
                <w:szCs w:val="18"/>
                <w:shd w:val="clear" w:color="auto" w:fill="auto"/>
                <w:rtl w:val="0"/>
                <w:lang w:val="en-US"/>
              </w:rPr>
            </w:pPr>
            <w:bookmarkStart w:id="44" w:name="_Toc23236"/>
            <w:bookmarkStart w:id="45" w:name="_Toc31126"/>
            <w:r>
              <w:rPr>
                <w:rFonts w:hint="eastAsia" w:ascii="宋体" w:hAnsi="宋体" w:eastAsia="宋体" w:cs="宋体"/>
                <w:b w:val="0"/>
                <w:bCs w:val="0"/>
                <w:sz w:val="18"/>
                <w:szCs w:val="18"/>
                <w:shd w:val="clear" w:color="auto" w:fill="auto"/>
                <w:rtl w:val="0"/>
                <w:lang w:val="en-US"/>
              </w:rPr>
              <w:t>★</w:t>
            </w:r>
            <w:r>
              <w:rPr>
                <w:rFonts w:hint="eastAsia" w:ascii="宋体" w:hAnsi="宋体" w:eastAsia="宋体" w:cs="宋体"/>
                <w:b w:val="0"/>
                <w:bCs w:val="0"/>
                <w:sz w:val="18"/>
                <w:szCs w:val="18"/>
                <w:shd w:val="clear" w:color="auto" w:fill="auto"/>
                <w:rtl w:val="0"/>
                <w:lang w:val="zh-TW" w:eastAsia="zh-TW"/>
              </w:rPr>
              <w:t>最大声压级</w:t>
            </w:r>
            <w:r>
              <w:rPr>
                <w:rFonts w:hint="eastAsia" w:ascii="宋体" w:hAnsi="宋体" w:eastAsia="宋体" w:cs="宋体"/>
                <w:b w:val="0"/>
                <w:bCs w:val="0"/>
                <w:sz w:val="18"/>
                <w:szCs w:val="18"/>
                <w:shd w:val="clear" w:color="auto" w:fill="auto"/>
                <w:rtl w:val="0"/>
                <w:lang w:val="en-US"/>
              </w:rPr>
              <w:t>:≥132 dB</w:t>
            </w:r>
            <w:bookmarkEnd w:id="44"/>
            <w:bookmarkEnd w:id="45"/>
            <w:r>
              <w:rPr>
                <w:rFonts w:hint="eastAsia" w:ascii="宋体" w:hAnsi="宋体" w:eastAsia="宋体" w:cs="宋体"/>
                <w:b w:val="0"/>
                <w:bCs w:val="0"/>
                <w:sz w:val="18"/>
                <w:szCs w:val="18"/>
                <w:shd w:val="clear" w:color="auto" w:fill="auto"/>
                <w:rtl w:val="0"/>
                <w:lang w:val="en-US"/>
              </w:rPr>
              <w:t xml:space="preserve">                </w:t>
            </w:r>
          </w:p>
          <w:p w14:paraId="1E94DE5E">
            <w:pPr>
              <w:pStyle w:val="14"/>
              <w:keepNext w:val="0"/>
              <w:keepLines w:val="0"/>
              <w:pageBreakBefore w:val="0"/>
              <w:framePr w:wrap="auto" w:vAnchor="margin" w:hAnchor="text" w:yAlign="inline"/>
              <w:numPr>
                <w:ilvl w:val="0"/>
                <w:numId w:val="3"/>
              </w:numPr>
              <w:kinsoku/>
              <w:wordWrap/>
              <w:overflowPunct/>
              <w:topLinePunct w:val="0"/>
              <w:autoSpaceDE/>
              <w:autoSpaceDN/>
              <w:bidi w:val="0"/>
              <w:adjustRightInd/>
              <w:snapToGrid/>
              <w:spacing w:before="0" w:after="0" w:line="312" w:lineRule="auto"/>
              <w:ind w:left="240" w:leftChars="100"/>
              <w:jc w:val="left"/>
              <w:textAlignment w:val="auto"/>
              <w:rPr>
                <w:rFonts w:hint="eastAsia" w:ascii="宋体" w:hAnsi="宋体" w:eastAsia="宋体" w:cs="宋体"/>
                <w:b w:val="0"/>
                <w:bCs w:val="0"/>
                <w:sz w:val="18"/>
                <w:szCs w:val="18"/>
                <w:shd w:val="clear" w:color="auto" w:fill="auto"/>
                <w:rtl w:val="0"/>
                <w:lang w:val="zh-TW" w:eastAsia="zh-TW"/>
              </w:rPr>
            </w:pPr>
            <w:bookmarkStart w:id="46" w:name="_Toc3002"/>
            <w:bookmarkStart w:id="47" w:name="_Toc14891"/>
            <w:r>
              <w:rPr>
                <w:rFonts w:hint="eastAsia" w:ascii="宋体" w:hAnsi="宋体" w:eastAsia="宋体" w:cs="宋体"/>
                <w:b w:val="0"/>
                <w:bCs w:val="0"/>
                <w:sz w:val="18"/>
                <w:szCs w:val="18"/>
                <w:shd w:val="clear" w:color="auto" w:fill="auto"/>
                <w:rtl w:val="0"/>
                <w:lang w:val="en-US"/>
              </w:rPr>
              <w:t>★</w:t>
            </w:r>
            <w:r>
              <w:rPr>
                <w:rFonts w:hint="eastAsia" w:ascii="宋体" w:hAnsi="宋体" w:eastAsia="宋体" w:cs="宋体"/>
                <w:b w:val="0"/>
                <w:bCs w:val="0"/>
                <w:sz w:val="18"/>
                <w:szCs w:val="18"/>
                <w:shd w:val="clear" w:color="auto" w:fill="auto"/>
                <w:rtl w:val="0"/>
                <w:lang w:val="zh-TW" w:eastAsia="zh-TW"/>
              </w:rPr>
              <w:t>低音扬声器单元配置：不小于</w:t>
            </w:r>
            <w:r>
              <w:rPr>
                <w:rFonts w:hint="eastAsia" w:ascii="宋体" w:hAnsi="宋体" w:eastAsia="宋体" w:cs="宋体"/>
                <w:b w:val="0"/>
                <w:bCs w:val="0"/>
                <w:sz w:val="18"/>
                <w:szCs w:val="18"/>
                <w:shd w:val="clear" w:color="auto" w:fill="auto"/>
                <w:rtl w:val="0"/>
                <w:lang w:val="en-US"/>
              </w:rPr>
              <w:t>12</w:t>
            </w:r>
            <w:r>
              <w:rPr>
                <w:rFonts w:hint="eastAsia" w:ascii="宋体" w:hAnsi="宋体" w:eastAsia="宋体" w:cs="宋体"/>
                <w:b w:val="0"/>
                <w:bCs w:val="0"/>
                <w:sz w:val="18"/>
                <w:szCs w:val="18"/>
                <w:shd w:val="clear" w:color="auto" w:fill="auto"/>
                <w:rtl w:val="0"/>
                <w:lang w:val="zh-TW" w:eastAsia="zh-TW"/>
              </w:rPr>
              <w:t>寸</w:t>
            </w:r>
            <w:bookmarkEnd w:id="46"/>
            <w:bookmarkEnd w:id="47"/>
            <w:r>
              <w:rPr>
                <w:rFonts w:hint="eastAsia" w:ascii="宋体" w:hAnsi="宋体" w:eastAsia="宋体" w:cs="宋体"/>
                <w:b w:val="0"/>
                <w:bCs w:val="0"/>
                <w:sz w:val="18"/>
                <w:szCs w:val="18"/>
                <w:shd w:val="clear" w:color="auto" w:fill="auto"/>
                <w:rtl w:val="0"/>
                <w:lang w:val="zh-TW" w:eastAsia="zh-TW"/>
              </w:rPr>
              <w:t xml:space="preserve">                    </w:t>
            </w:r>
          </w:p>
          <w:p w14:paraId="277418CE">
            <w:pPr>
              <w:pStyle w:val="14"/>
              <w:keepNext w:val="0"/>
              <w:keepLines w:val="0"/>
              <w:pageBreakBefore w:val="0"/>
              <w:framePr w:wrap="auto" w:vAnchor="margin" w:hAnchor="text" w:yAlign="inline"/>
              <w:numPr>
                <w:ilvl w:val="-1"/>
                <w:numId w:val="0"/>
              </w:numPr>
              <w:kinsoku/>
              <w:wordWrap/>
              <w:overflowPunct/>
              <w:topLinePunct w:val="0"/>
              <w:autoSpaceDE/>
              <w:autoSpaceDN/>
              <w:bidi w:val="0"/>
              <w:adjustRightInd/>
              <w:snapToGrid/>
              <w:spacing w:before="0" w:after="0" w:line="312" w:lineRule="auto"/>
              <w:ind w:left="240" w:leftChars="100"/>
              <w:jc w:val="left"/>
              <w:textAlignment w:val="auto"/>
              <w:rPr>
                <w:rFonts w:hint="eastAsia" w:ascii="宋体" w:hAnsi="宋体" w:eastAsia="宋体" w:cs="宋体"/>
                <w:sz w:val="18"/>
                <w:szCs w:val="18"/>
              </w:rPr>
            </w:pPr>
            <w:bookmarkStart w:id="48" w:name="_Toc24276"/>
            <w:bookmarkStart w:id="49" w:name="_Toc1102"/>
            <w:r>
              <w:rPr>
                <w:rFonts w:hint="eastAsia" w:ascii="宋体" w:hAnsi="宋体" w:eastAsia="宋体" w:cs="宋体"/>
                <w:b w:val="0"/>
                <w:bCs w:val="0"/>
                <w:sz w:val="18"/>
                <w:szCs w:val="18"/>
                <w:shd w:val="clear" w:color="auto" w:fill="auto"/>
                <w:rtl w:val="0"/>
                <w:lang w:val="en-US"/>
              </w:rPr>
              <w:t>5</w:t>
            </w:r>
            <w:r>
              <w:rPr>
                <w:rFonts w:hint="eastAsia" w:ascii="宋体" w:hAnsi="宋体" w:eastAsia="宋体" w:cs="宋体"/>
                <w:b w:val="0"/>
                <w:bCs w:val="0"/>
                <w:sz w:val="18"/>
                <w:szCs w:val="18"/>
                <w:shd w:val="clear" w:color="auto" w:fill="auto"/>
                <w:rtl w:val="0"/>
                <w:lang w:val="zh-TW" w:eastAsia="zh-TW"/>
              </w:rPr>
              <w:t>、</w:t>
            </w:r>
            <w:r>
              <w:rPr>
                <w:rFonts w:hint="eastAsia" w:ascii="宋体" w:hAnsi="宋体" w:eastAsia="宋体" w:cs="宋体"/>
                <w:b w:val="0"/>
                <w:bCs w:val="0"/>
                <w:sz w:val="18"/>
                <w:szCs w:val="18"/>
                <w:shd w:val="clear" w:color="auto" w:fill="auto"/>
                <w:rtl w:val="0"/>
                <w:lang w:val="en-US"/>
              </w:rPr>
              <w:t>★</w:t>
            </w:r>
            <w:r>
              <w:rPr>
                <w:rFonts w:hint="eastAsia" w:ascii="宋体" w:hAnsi="宋体" w:eastAsia="宋体" w:cs="宋体"/>
                <w:b w:val="0"/>
                <w:bCs w:val="0"/>
                <w:sz w:val="18"/>
                <w:szCs w:val="18"/>
                <w:shd w:val="clear" w:color="auto" w:fill="auto"/>
                <w:rtl w:val="0"/>
                <w:lang w:val="zh-TW" w:eastAsia="zh-TW"/>
              </w:rPr>
              <w:t>高音扬声器单元配置：不小于</w:t>
            </w:r>
            <w:r>
              <w:rPr>
                <w:rFonts w:hint="eastAsia" w:ascii="宋体" w:hAnsi="宋体" w:eastAsia="宋体" w:cs="宋体"/>
                <w:b w:val="0"/>
                <w:bCs w:val="0"/>
                <w:sz w:val="18"/>
                <w:szCs w:val="18"/>
                <w:shd w:val="clear" w:color="auto" w:fill="auto"/>
                <w:rtl w:val="0"/>
                <w:lang w:val="en-US"/>
              </w:rPr>
              <w:t>44</w:t>
            </w:r>
            <w:r>
              <w:rPr>
                <w:rFonts w:hint="eastAsia" w:ascii="宋体" w:hAnsi="宋体" w:eastAsia="宋体" w:cs="宋体"/>
                <w:b w:val="0"/>
                <w:bCs w:val="0"/>
                <w:sz w:val="18"/>
                <w:szCs w:val="18"/>
                <w:shd w:val="clear" w:color="auto" w:fill="auto"/>
                <w:rtl w:val="0"/>
                <w:lang w:val="zh-TW" w:eastAsia="zh-TW"/>
              </w:rPr>
              <w:t>芯</w:t>
            </w:r>
            <w:bookmarkEnd w:id="48"/>
            <w:bookmarkEnd w:id="49"/>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6565555">
            <w:pPr>
              <w:pStyle w:val="13"/>
              <w:keepNext w:val="0"/>
              <w:keepLines w:val="0"/>
              <w:pageBreakBefore w:val="0"/>
              <w:framePr w:wrap="auto" w:vAnchor="margin" w:hAnchor="text" w:yAlign="inline"/>
              <w:kinsoku/>
              <w:wordWrap/>
              <w:overflowPunct/>
              <w:topLinePunct w:val="0"/>
              <w:autoSpaceDE/>
              <w:autoSpaceDN/>
              <w:bidi w:val="0"/>
              <w:adjustRightInd/>
              <w:snapToGrid/>
              <w:spacing w:after="120" w:line="312" w:lineRule="auto"/>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只</w:t>
            </w:r>
          </w:p>
        </w:tc>
      </w:tr>
      <w:tr w14:paraId="02D77B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115B7DF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firstLine="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en-US" w:eastAsia="zh-CN"/>
              </w:rPr>
              <w:t>7</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943E154">
            <w:pPr>
              <w:pStyle w:val="13"/>
              <w:keepNext w:val="0"/>
              <w:keepLines w:val="0"/>
              <w:pageBreakBefore w:val="0"/>
              <w:framePr w:wrap="auto" w:vAnchor="margin" w:hAnchor="text" w:yAlign="inline"/>
              <w:kinsoku/>
              <w:wordWrap/>
              <w:overflowPunct/>
              <w:topLinePunct w:val="0"/>
              <w:autoSpaceDE/>
              <w:autoSpaceDN/>
              <w:bidi w:val="0"/>
              <w:adjustRightInd/>
              <w:snapToGrid/>
              <w:spacing w:after="120" w:line="312" w:lineRule="auto"/>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数字调音台</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7571E44">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33个马达推子（32通道+1主控）</w:t>
            </w:r>
          </w:p>
          <w:p w14:paraId="185E4C4A">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48条输入混音通道（40单声道+2立体声+2返送通道）</w:t>
            </w:r>
          </w:p>
          <w:p w14:paraId="498D8F7F">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20个AUX（8单声道+6立体声）+立体声+子母线</w:t>
            </w:r>
          </w:p>
          <w:p w14:paraId="4D5B42A5">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8个带有Roll-out的DCA编组</w:t>
            </w:r>
          </w:p>
          <w:p w14:paraId="7D924334">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32个模拟XLR/TRS混合麦克风/线路输入+2个模拟RCA立体声线路输入</w:t>
            </w:r>
          </w:p>
          <w:p w14:paraId="7EC354BE">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16个模拟XLR输出</w:t>
            </w:r>
          </w:p>
          <w:p w14:paraId="0B4FA055">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34×34 USB2.0数字录音/回放 + 2×2 录音/回放通过USB存储设备</w:t>
            </w:r>
          </w:p>
          <w:p w14:paraId="3431A2EB">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eastAsia="zh-TW"/>
              </w:rPr>
              <w:t>1个支持NY64-D音频介面卡的扩展槽</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14648727">
            <w:pPr>
              <w:pStyle w:val="13"/>
              <w:keepNext w:val="0"/>
              <w:keepLines w:val="0"/>
              <w:pageBreakBefore w:val="0"/>
              <w:framePr w:wrap="auto" w:vAnchor="margin" w:hAnchor="text" w:yAlign="inline"/>
              <w:kinsoku/>
              <w:wordWrap/>
              <w:overflowPunct/>
              <w:topLinePunct w:val="0"/>
              <w:autoSpaceDE/>
              <w:autoSpaceDN/>
              <w:bidi w:val="0"/>
              <w:adjustRightInd/>
              <w:snapToGrid/>
              <w:spacing w:after="120" w:line="312" w:lineRule="auto"/>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台</w:t>
            </w:r>
          </w:p>
        </w:tc>
      </w:tr>
      <w:tr w14:paraId="181A54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41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B52293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firstLine="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en-US" w:eastAsia="zh-CN"/>
              </w:rPr>
              <w:t>8</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132B1EA">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shd w:val="clear" w:color="auto" w:fill="auto"/>
                <w:rtl w:val="0"/>
                <w:lang w:val="zh-TW" w:eastAsia="zh-TW"/>
              </w:rPr>
              <w:t>接口箱</w:t>
            </w:r>
            <w:r>
              <w:rPr>
                <w:rFonts w:hint="eastAsia" w:ascii="宋体" w:hAnsi="宋体" w:eastAsia="宋体" w:cs="宋体"/>
                <w:sz w:val="18"/>
                <w:szCs w:val="18"/>
                <w:shd w:val="clear" w:color="auto" w:fill="auto"/>
                <w:rtl w:val="0"/>
                <w:lang w:val="en-US" w:eastAsia="zh-CN"/>
              </w:rPr>
              <w:t>网络拓展卡</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03D0BA8">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eastAsia="zh-TW"/>
              </w:rPr>
              <w:t>Tio1608-D配备有16路Mic/Line 输入和8路Line输出，拥有和TF系列调音台一样的可调用D-PRE™前置话放，来提供无以伦比的好音质。通过和TF系列调音台的组合运用，通过其简单和快速的设置便可连接多3台Tio机架。NY64-D是TF系列调音台的Dante网络扩展卡。通过和Tio1608-D相连接，可以组成一个多达40路输入和24路输出的多功能舞台接口箱系统。</w:t>
            </w:r>
          </w:p>
          <w:p w14:paraId="6079E7C5">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right="0" w:firstLine="482"/>
              <w:jc w:val="left"/>
              <w:textAlignment w:val="auto"/>
              <w:rPr>
                <w:rFonts w:hint="eastAsia" w:ascii="宋体" w:hAnsi="宋体" w:eastAsia="宋体" w:cs="宋体"/>
                <w:sz w:val="18"/>
                <w:szCs w:val="18"/>
                <w:rtl w:val="0"/>
              </w:rPr>
            </w:pP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5EA83E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eastAsia="zh-CN"/>
              </w:rPr>
              <w:t>1</w:t>
            </w:r>
            <w:r>
              <w:rPr>
                <w:rFonts w:hint="eastAsia" w:ascii="宋体" w:hAnsi="宋体" w:eastAsia="宋体" w:cs="宋体"/>
                <w:sz w:val="18"/>
                <w:szCs w:val="18"/>
                <w:shd w:val="clear" w:color="auto" w:fill="auto"/>
                <w:rtl w:val="0"/>
                <w:lang w:val="zh-TW" w:eastAsia="zh-TW"/>
              </w:rPr>
              <w:t>台</w:t>
            </w:r>
          </w:p>
        </w:tc>
      </w:tr>
      <w:tr w14:paraId="275B8B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7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0D06A2E">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eastAsia="zh-CN"/>
              </w:rPr>
              <w:t>39</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047E252">
            <w:pPr>
              <w:pStyle w:val="13"/>
              <w:keepNext w:val="0"/>
              <w:keepLines w:val="0"/>
              <w:pageBreakBefore w:val="0"/>
              <w:framePr w:wrap="auto" w:vAnchor="margin" w:hAnchor="text" w:yAlign="inline"/>
              <w:kinsoku/>
              <w:wordWrap/>
              <w:overflowPunct/>
              <w:topLinePunct w:val="0"/>
              <w:autoSpaceDE/>
              <w:autoSpaceDN/>
              <w:bidi w:val="0"/>
              <w:adjustRightInd/>
              <w:snapToGrid/>
              <w:spacing w:after="120"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数字音频处理器</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0358BC2">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lang w:eastAsia="zh-TW"/>
              </w:rPr>
            </w:pPr>
            <w:r>
              <w:rPr>
                <w:rFonts w:hint="eastAsia" w:ascii="宋体" w:hAnsi="宋体" w:eastAsia="宋体" w:cs="宋体"/>
                <w:sz w:val="18"/>
                <w:szCs w:val="18"/>
                <w:shd w:val="clear" w:color="auto" w:fill="auto"/>
                <w:rtl w:val="0"/>
                <w:lang w:val="en-US" w:eastAsia="zh-TW"/>
              </w:rPr>
              <w:t>1、★配置FIR处理功能</w:t>
            </w:r>
          </w:p>
          <w:p w14:paraId="024734B2">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right="0" w:firstLine="482"/>
              <w:jc w:val="left"/>
              <w:textAlignment w:val="auto"/>
              <w:rPr>
                <w:rFonts w:hint="eastAsia" w:ascii="宋体" w:hAnsi="宋体" w:eastAsia="宋体" w:cs="宋体"/>
                <w:sz w:val="18"/>
                <w:szCs w:val="18"/>
                <w:shd w:val="clear" w:color="auto" w:fill="auto"/>
                <w:rtl w:val="0"/>
                <w:lang w:eastAsia="zh-TW"/>
              </w:rPr>
            </w:pPr>
            <w:r>
              <w:rPr>
                <w:rFonts w:hint="eastAsia" w:ascii="宋体" w:hAnsi="宋体" w:eastAsia="宋体" w:cs="宋体"/>
                <w:sz w:val="18"/>
                <w:szCs w:val="18"/>
                <w:shd w:val="clear" w:color="auto" w:fill="auto"/>
                <w:rtl w:val="0"/>
                <w:lang w:val="en-US" w:eastAsia="zh-TW"/>
              </w:rPr>
              <w:t>2、★采样频率：96kHz</w:t>
            </w:r>
          </w:p>
          <w:p w14:paraId="2F1A9A8B">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right="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 xml:space="preserve">3、★输入阻抗：20KΩ，输出阻抗：100Ω         </w:t>
            </w:r>
          </w:p>
          <w:p w14:paraId="06BC773B">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420" w:leftChars="175" w:right="0" w:firstLine="360" w:firstLineChars="200"/>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 xml:space="preserve">4、★最大输入电平：+ 20dBu，最大输出电平：+18dBu                                   </w:t>
            </w:r>
          </w:p>
          <w:p w14:paraId="0F8EF1C9">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420" w:leftChars="175" w:right="0" w:firstLine="360" w:firstLineChars="200"/>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 xml:space="preserve">5、★总谐波失真：≤0.003%(+4dBu 1kHz)                     </w:t>
            </w:r>
          </w:p>
          <w:p w14:paraId="5F217067">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right="0" w:firstLine="482"/>
              <w:jc w:val="left"/>
              <w:textAlignment w:val="auto"/>
              <w:rPr>
                <w:rFonts w:hint="eastAsia" w:ascii="宋体" w:hAnsi="宋体" w:eastAsia="宋体" w:cs="宋体"/>
                <w:sz w:val="18"/>
                <w:szCs w:val="18"/>
                <w:rtl w:val="0"/>
                <w:lang w:eastAsia="zh-TW"/>
              </w:rPr>
            </w:pPr>
            <w:r>
              <w:rPr>
                <w:rFonts w:hint="eastAsia" w:ascii="宋体" w:hAnsi="宋体" w:eastAsia="宋体" w:cs="宋体"/>
                <w:sz w:val="18"/>
                <w:szCs w:val="18"/>
                <w:shd w:val="clear" w:color="auto" w:fill="auto"/>
                <w:rtl w:val="0"/>
                <w:lang w:val="en-US" w:eastAsia="zh-TW"/>
              </w:rPr>
              <w:t>6、★本底噪音：≤-94dB (A丨计权</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AA8A690">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台</w:t>
            </w:r>
          </w:p>
        </w:tc>
      </w:tr>
      <w:tr w14:paraId="59F5C62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FA4FE54">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en-US" w:eastAsia="zh-CN"/>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B0620C3">
            <w:pPr>
              <w:pStyle w:val="13"/>
              <w:keepNext w:val="0"/>
              <w:keepLines w:val="0"/>
              <w:pageBreakBefore w:val="0"/>
              <w:framePr w:wrap="auto" w:vAnchor="margin" w:hAnchor="text" w:yAlign="inline"/>
              <w:kinsoku/>
              <w:wordWrap/>
              <w:overflowPunct/>
              <w:topLinePunct w:val="0"/>
              <w:autoSpaceDE/>
              <w:autoSpaceDN/>
              <w:bidi w:val="0"/>
              <w:adjustRightInd/>
              <w:snapToGrid/>
              <w:spacing w:after="120"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无线手持话筒</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8D3FA22">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1、双通道数字无线接收机，1RU机架式设计,</w:t>
            </w:r>
          </w:p>
          <w:p w14:paraId="43E6B6E0">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2、清晰的24位数字音频</w:t>
            </w:r>
          </w:p>
          <w:p w14:paraId="0BE87E13">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3、20 Hz至20 kHz频率范围（视话筒头而定）</w:t>
            </w:r>
          </w:p>
          <w:p w14:paraId="314752C6">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4、数字式预开关分集</w:t>
            </w:r>
          </w:p>
          <w:p w14:paraId="04BEDE14">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5、最高 44 MHz调谐带宽</w:t>
            </w:r>
          </w:p>
          <w:p w14:paraId="6B6867FD">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6、每个频段32个可用通道，每个6MHz电视频段多达10个兼容系统；每个8 MHz频段12个系统</w:t>
            </w:r>
          </w:p>
          <w:p w14:paraId="0B35C5E4">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7、通过扫描和红外同步轻松配对发射机和接收机，并可通过网络接口可为多套SLXD联网扫频</w:t>
            </w:r>
          </w:p>
          <w:p w14:paraId="3E9F8EE2">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8、牢固的金属构造</w:t>
            </w:r>
          </w:p>
          <w:p w14:paraId="2D82505F">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技术参数：</w:t>
            </w:r>
          </w:p>
          <w:p w14:paraId="59358C99">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镜频抑制: &gt;70 dB (典型值)</w:t>
            </w:r>
          </w:p>
          <w:p w14:paraId="1A1BCCE0">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音频动态范围：120dB @ 1%THD</w:t>
            </w:r>
          </w:p>
          <w:p w14:paraId="4A035814">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增益调节范围：-18 至 +42dB（1dB步进）</w:t>
            </w:r>
          </w:p>
          <w:p w14:paraId="44648552">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接口：1/4英寸（6.35mm）平衡；卡侬（XLR）平衡</w:t>
            </w:r>
          </w:p>
          <w:p w14:paraId="734E5C37">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阻抗：1/4英寸（6.35mm）：1.3kΩ；卡侬（线路）：400Ω（200Ω非平衡）；卡侬（话筒）：150Ω</w:t>
            </w:r>
          </w:p>
          <w:p w14:paraId="58EEDABF">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话筒/线路开关：30dB衰减</w:t>
            </w:r>
          </w:p>
          <w:p w14:paraId="1345AA3E">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firstLine="482"/>
              <w:jc w:val="left"/>
              <w:textAlignment w:val="auto"/>
              <w:rPr>
                <w:rFonts w:hint="eastAsia" w:ascii="宋体" w:hAnsi="宋体" w:eastAsia="宋体" w:cs="宋体"/>
                <w:sz w:val="18"/>
                <w:szCs w:val="18"/>
                <w:shd w:val="clear" w:color="auto" w:fill="auto"/>
                <w:rtl w:val="0"/>
                <w:lang w:val="en-US" w:eastAsia="zh-TW"/>
              </w:rPr>
            </w:pPr>
            <w:r>
              <w:rPr>
                <w:rFonts w:hint="eastAsia" w:ascii="宋体" w:hAnsi="宋体" w:eastAsia="宋体" w:cs="宋体"/>
                <w:sz w:val="18"/>
                <w:szCs w:val="18"/>
                <w:shd w:val="clear" w:color="auto" w:fill="auto"/>
                <w:rtl w:val="0"/>
                <w:lang w:val="en-US" w:eastAsia="zh-TW"/>
              </w:rPr>
              <w:t>网络接口：10/100Mbps</w:t>
            </w:r>
          </w:p>
          <w:p w14:paraId="37EA0310">
            <w:pPr>
              <w:pStyle w:val="13"/>
              <w:keepNext w:val="0"/>
              <w:keepLines w:val="0"/>
              <w:pageBreakBefore w:val="0"/>
              <w:framePr w:wrap="auto" w:vAnchor="margin" w:hAnchor="text" w:yAlign="inline"/>
              <w:kinsoku/>
              <w:wordWrap/>
              <w:overflowPunct/>
              <w:topLinePunct w:val="0"/>
              <w:autoSpaceDE/>
              <w:autoSpaceDN/>
              <w:bidi w:val="0"/>
              <w:adjustRightInd/>
              <w:snapToGrid/>
              <w:spacing w:after="0" w:line="288" w:lineRule="auto"/>
              <w:ind w:left="240" w:leftChars="100" w:right="0" w:firstLine="482"/>
              <w:jc w:val="left"/>
              <w:textAlignment w:val="auto"/>
              <w:rPr>
                <w:rFonts w:hint="eastAsia" w:ascii="宋体" w:hAnsi="宋体" w:eastAsia="宋体" w:cs="宋体"/>
                <w:sz w:val="18"/>
                <w:szCs w:val="18"/>
                <w:rtl w:val="0"/>
                <w:lang w:eastAsia="zh-TW"/>
              </w:rPr>
            </w:pPr>
            <w:r>
              <w:rPr>
                <w:rFonts w:hint="eastAsia" w:ascii="宋体" w:hAnsi="宋体" w:eastAsia="宋体" w:cs="宋体"/>
                <w:sz w:val="18"/>
                <w:szCs w:val="18"/>
                <w:shd w:val="clear" w:color="auto" w:fill="auto"/>
                <w:rtl w:val="0"/>
                <w:lang w:val="en-US" w:eastAsia="zh-TW"/>
              </w:rPr>
              <w:t>网络寻址能力：DHCP或手动UP地址</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19FF40D">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套</w:t>
            </w:r>
          </w:p>
        </w:tc>
      </w:tr>
      <w:tr w14:paraId="37A477F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031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3732A6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en-US" w:eastAsia="zh-CN"/>
              </w:rPr>
              <w:t>1</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1AA84014">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无线头戴话筒</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E29454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zh-TW" w:eastAsia="zh-TW"/>
              </w:rPr>
              <w:t>双语（中文</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英文）可选择性界面；</w:t>
            </w:r>
          </w:p>
          <w:p w14:paraId="672DFC2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支持一键切换手持</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腰包；支持三档</w:t>
            </w:r>
            <w:r>
              <w:rPr>
                <w:rFonts w:hint="eastAsia" w:ascii="宋体" w:hAnsi="宋体" w:eastAsia="宋体" w:cs="宋体"/>
                <w:sz w:val="18"/>
                <w:szCs w:val="18"/>
                <w:shd w:val="clear" w:color="auto" w:fill="auto"/>
                <w:rtl w:val="0"/>
                <w:lang w:val="en-US"/>
              </w:rPr>
              <w:t>0</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-10dB</w:t>
            </w:r>
            <w:r>
              <w:rPr>
                <w:rFonts w:hint="eastAsia" w:ascii="宋体" w:hAnsi="宋体" w:eastAsia="宋体" w:cs="宋体"/>
                <w:sz w:val="18"/>
                <w:szCs w:val="18"/>
                <w:shd w:val="clear" w:color="auto" w:fill="auto"/>
                <w:rtl w:val="0"/>
                <w:lang w:val="zh-TW" w:eastAsia="zh-TW"/>
              </w:rPr>
              <w:t>可调灵敏度；</w:t>
            </w:r>
          </w:p>
          <w:p w14:paraId="273D226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先进的高频接收电路，可同时支持麦克风超过</w:t>
            </w:r>
            <w:r>
              <w:rPr>
                <w:rFonts w:hint="eastAsia" w:ascii="宋体" w:hAnsi="宋体" w:eastAsia="宋体" w:cs="宋体"/>
                <w:sz w:val="18"/>
                <w:szCs w:val="18"/>
                <w:shd w:val="clear" w:color="auto" w:fill="auto"/>
                <w:rtl w:val="0"/>
                <w:lang w:val="en-US"/>
              </w:rPr>
              <w:t>80</w:t>
            </w:r>
            <w:r>
              <w:rPr>
                <w:rFonts w:hint="eastAsia" w:ascii="宋体" w:hAnsi="宋体" w:eastAsia="宋体" w:cs="宋体"/>
                <w:sz w:val="18"/>
                <w:szCs w:val="18"/>
                <w:shd w:val="clear" w:color="auto" w:fill="auto"/>
                <w:rtl w:val="0"/>
                <w:lang w:val="zh-TW" w:eastAsia="zh-TW"/>
              </w:rPr>
              <w:t>个通道叠机使用；</w:t>
            </w:r>
          </w:p>
          <w:p w14:paraId="6E4DD0A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每通道可自由切换</w:t>
            </w: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支手持或腰包使用；</w:t>
            </w:r>
          </w:p>
          <w:p w14:paraId="4516920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最新技术型音频电路，可使音质更加干净和饱满；</w:t>
            </w:r>
          </w:p>
          <w:p w14:paraId="25CC0E2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内置频谱仪，可在工作环境中快速扫描受干扰的频率，并在液晶屏清晰显示出来；</w:t>
            </w:r>
          </w:p>
          <w:p w14:paraId="0F0EF04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优化的</w:t>
            </w:r>
            <w:r>
              <w:rPr>
                <w:rFonts w:hint="eastAsia" w:ascii="宋体" w:hAnsi="宋体" w:eastAsia="宋体" w:cs="宋体"/>
                <w:sz w:val="18"/>
                <w:szCs w:val="18"/>
                <w:shd w:val="clear" w:color="auto" w:fill="auto"/>
                <w:rtl w:val="0"/>
                <w:lang w:val="en-US"/>
              </w:rPr>
              <w:t>PLL</w:t>
            </w:r>
            <w:r>
              <w:rPr>
                <w:rFonts w:hint="eastAsia" w:ascii="宋体" w:hAnsi="宋体" w:eastAsia="宋体" w:cs="宋体"/>
                <w:sz w:val="18"/>
                <w:szCs w:val="18"/>
                <w:shd w:val="clear" w:color="auto" w:fill="auto"/>
                <w:rtl w:val="0"/>
                <w:lang w:val="zh-TW" w:eastAsia="zh-TW"/>
              </w:rPr>
              <w:t>合成器和微处理器技术；采用先进的噪音抑制方法；</w:t>
            </w:r>
          </w:p>
          <w:p w14:paraId="4834A0C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控制音传输确保安全的静噪功能；纯铝合金固定一体化侧板设计。</w:t>
            </w:r>
          </w:p>
          <w:p w14:paraId="162C207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机箱规格：</w:t>
            </w:r>
            <w:r>
              <w:rPr>
                <w:rFonts w:hint="eastAsia" w:ascii="宋体" w:hAnsi="宋体" w:eastAsia="宋体" w:cs="宋体"/>
                <w:sz w:val="18"/>
                <w:szCs w:val="18"/>
                <w:shd w:val="clear" w:color="auto" w:fill="auto"/>
                <w:rtl w:val="0"/>
                <w:lang w:val="en-US"/>
              </w:rPr>
              <w:t xml:space="preserve">EIA </w:t>
            </w:r>
            <w:r>
              <w:rPr>
                <w:rFonts w:hint="eastAsia" w:ascii="宋体" w:hAnsi="宋体" w:eastAsia="宋体" w:cs="宋体"/>
                <w:sz w:val="18"/>
                <w:szCs w:val="18"/>
                <w:shd w:val="clear" w:color="auto" w:fill="auto"/>
                <w:rtl w:val="0"/>
                <w:lang w:val="zh-TW" w:eastAsia="zh-TW"/>
              </w:rPr>
              <w:t>标准</w:t>
            </w:r>
            <w:r>
              <w:rPr>
                <w:rFonts w:hint="eastAsia" w:ascii="宋体" w:hAnsi="宋体" w:eastAsia="宋体" w:cs="宋体"/>
                <w:sz w:val="18"/>
                <w:szCs w:val="18"/>
                <w:shd w:val="clear" w:color="auto" w:fill="auto"/>
                <w:rtl w:val="0"/>
                <w:lang w:val="en-US"/>
              </w:rPr>
              <w:t>1u</w:t>
            </w:r>
          </w:p>
          <w:p w14:paraId="7BF5E46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通道组数：真分集双通道</w:t>
            </w:r>
          </w:p>
          <w:p w14:paraId="0230819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频率稳定性：</w:t>
            </w:r>
            <w:r>
              <w:rPr>
                <w:rFonts w:hint="eastAsia" w:ascii="宋体" w:hAnsi="宋体" w:eastAsia="宋体" w:cs="宋体"/>
                <w:sz w:val="18"/>
                <w:szCs w:val="18"/>
                <w:shd w:val="clear" w:color="auto" w:fill="auto"/>
                <w:rtl w:val="0"/>
                <w:lang w:val="en-US"/>
              </w:rPr>
              <w:t xml:space="preserve">± 0.005% </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 xml:space="preserve">PLL </w:t>
            </w:r>
            <w:r>
              <w:rPr>
                <w:rFonts w:hint="eastAsia" w:ascii="宋体" w:hAnsi="宋体" w:eastAsia="宋体" w:cs="宋体"/>
                <w:sz w:val="18"/>
                <w:szCs w:val="18"/>
                <w:shd w:val="clear" w:color="auto" w:fill="auto"/>
                <w:rtl w:val="0"/>
                <w:lang w:val="zh-TW" w:eastAsia="zh-TW"/>
              </w:rPr>
              <w:t>鎖相回路頻率控制</w:t>
            </w:r>
          </w:p>
          <w:p w14:paraId="7EA1943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载波频段：</w:t>
            </w:r>
            <w:r>
              <w:rPr>
                <w:rFonts w:hint="eastAsia" w:ascii="宋体" w:hAnsi="宋体" w:eastAsia="宋体" w:cs="宋体"/>
                <w:sz w:val="18"/>
                <w:szCs w:val="18"/>
                <w:shd w:val="clear" w:color="auto" w:fill="auto"/>
                <w:rtl w:val="0"/>
                <w:lang w:val="en-US"/>
              </w:rPr>
              <w:t>UHF 603-699MHz</w:t>
            </w:r>
          </w:p>
          <w:p w14:paraId="74508CF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工厂预设通道：</w:t>
            </w:r>
            <w:r>
              <w:rPr>
                <w:rFonts w:hint="eastAsia" w:ascii="宋体" w:hAnsi="宋体" w:eastAsia="宋体" w:cs="宋体"/>
                <w:sz w:val="18"/>
                <w:szCs w:val="18"/>
                <w:shd w:val="clear" w:color="auto" w:fill="auto"/>
                <w:rtl w:val="0"/>
                <w:lang w:val="en-US"/>
              </w:rPr>
              <w:t>64</w:t>
            </w:r>
            <w:r>
              <w:rPr>
                <w:rFonts w:hint="eastAsia" w:ascii="宋体" w:hAnsi="宋体" w:eastAsia="宋体" w:cs="宋体"/>
                <w:sz w:val="18"/>
                <w:szCs w:val="18"/>
                <w:shd w:val="clear" w:color="auto" w:fill="auto"/>
                <w:rtl w:val="0"/>
                <w:lang w:val="zh-TW" w:eastAsia="zh-TW"/>
              </w:rPr>
              <w:t>个预设通道</w:t>
            </w:r>
          </w:p>
          <w:p w14:paraId="29D4E31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工作有效距离：一般</w:t>
            </w:r>
            <w:r>
              <w:rPr>
                <w:rFonts w:hint="eastAsia" w:ascii="宋体" w:hAnsi="宋体" w:eastAsia="宋体" w:cs="宋体"/>
                <w:sz w:val="18"/>
                <w:szCs w:val="18"/>
                <w:shd w:val="clear" w:color="auto" w:fill="auto"/>
                <w:rtl w:val="0"/>
                <w:lang w:val="en-US"/>
              </w:rPr>
              <w:t>150</w:t>
            </w:r>
            <w:r>
              <w:rPr>
                <w:rFonts w:hint="eastAsia" w:ascii="宋体" w:hAnsi="宋体" w:eastAsia="宋体" w:cs="宋体"/>
                <w:sz w:val="18"/>
                <w:szCs w:val="18"/>
                <w:shd w:val="clear" w:color="auto" w:fill="auto"/>
                <w:rtl w:val="0"/>
                <w:lang w:val="zh-TW" w:eastAsia="zh-TW"/>
              </w:rPr>
              <w:t>米（空阔地方）</w:t>
            </w:r>
          </w:p>
          <w:p w14:paraId="055F161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振荡方式：</w:t>
            </w:r>
            <w:r>
              <w:rPr>
                <w:rFonts w:hint="eastAsia" w:ascii="宋体" w:hAnsi="宋体" w:eastAsia="宋体" w:cs="宋体"/>
                <w:sz w:val="18"/>
                <w:szCs w:val="18"/>
                <w:shd w:val="clear" w:color="auto" w:fill="auto"/>
                <w:rtl w:val="0"/>
                <w:lang w:val="en-US"/>
              </w:rPr>
              <w:t xml:space="preserve">PLL </w:t>
            </w:r>
            <w:r>
              <w:rPr>
                <w:rFonts w:hint="eastAsia" w:ascii="宋体" w:hAnsi="宋体" w:eastAsia="宋体" w:cs="宋体"/>
                <w:sz w:val="18"/>
                <w:szCs w:val="18"/>
                <w:shd w:val="clear" w:color="auto" w:fill="auto"/>
                <w:rtl w:val="0"/>
                <w:lang w:val="zh-TW" w:eastAsia="zh-TW"/>
              </w:rPr>
              <w:t>鎖相回路頻率控制</w:t>
            </w:r>
          </w:p>
          <w:p w14:paraId="1F55BE1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灵敏度：在偏移度等于</w:t>
            </w:r>
            <w:r>
              <w:rPr>
                <w:rFonts w:hint="eastAsia" w:ascii="宋体" w:hAnsi="宋体" w:eastAsia="宋体" w:cs="宋体"/>
                <w:sz w:val="18"/>
                <w:szCs w:val="18"/>
                <w:shd w:val="clear" w:color="auto" w:fill="auto"/>
                <w:rtl w:val="0"/>
                <w:lang w:val="en-US"/>
              </w:rPr>
              <w:t>25KHz,</w:t>
            </w:r>
            <w:r>
              <w:rPr>
                <w:rFonts w:hint="eastAsia" w:ascii="宋体" w:hAnsi="宋体" w:eastAsia="宋体" w:cs="宋体"/>
                <w:sz w:val="18"/>
                <w:szCs w:val="18"/>
                <w:shd w:val="clear" w:color="auto" w:fill="auto"/>
                <w:rtl w:val="0"/>
                <w:lang w:val="zh-TW" w:eastAsia="zh-TW"/>
              </w:rPr>
              <w:t>输入</w:t>
            </w:r>
            <w:r>
              <w:rPr>
                <w:rFonts w:hint="eastAsia" w:ascii="宋体" w:hAnsi="宋体" w:eastAsia="宋体" w:cs="宋体"/>
                <w:sz w:val="18"/>
                <w:szCs w:val="18"/>
                <w:shd w:val="clear" w:color="auto" w:fill="auto"/>
                <w:rtl w:val="0"/>
                <w:lang w:val="en-US"/>
              </w:rPr>
              <w:t>6dBμV</w:t>
            </w:r>
            <w:r>
              <w:rPr>
                <w:rFonts w:hint="eastAsia" w:ascii="宋体" w:hAnsi="宋体" w:eastAsia="宋体" w:cs="宋体"/>
                <w:sz w:val="18"/>
                <w:szCs w:val="18"/>
                <w:shd w:val="clear" w:color="auto" w:fill="auto"/>
                <w:rtl w:val="0"/>
                <w:lang w:val="zh-TW" w:eastAsia="zh-TW"/>
              </w:rPr>
              <w:t>时</w:t>
            </w:r>
            <w:r>
              <w:rPr>
                <w:rFonts w:hint="eastAsia" w:ascii="宋体" w:hAnsi="宋体" w:eastAsia="宋体" w:cs="宋体"/>
                <w:sz w:val="18"/>
                <w:szCs w:val="18"/>
                <w:shd w:val="clear" w:color="auto" w:fill="auto"/>
                <w:rtl w:val="0"/>
                <w:lang w:val="en-US"/>
              </w:rPr>
              <w:t>,S/N&gt;60dB</w:t>
            </w:r>
          </w:p>
          <w:p w14:paraId="4A83B53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频带宽度：</w:t>
            </w:r>
            <w:r>
              <w:rPr>
                <w:rFonts w:hint="eastAsia" w:ascii="宋体" w:hAnsi="宋体" w:eastAsia="宋体" w:cs="宋体"/>
                <w:sz w:val="18"/>
                <w:szCs w:val="18"/>
                <w:shd w:val="clear" w:color="auto" w:fill="auto"/>
                <w:rtl w:val="0"/>
                <w:lang w:val="en-US"/>
              </w:rPr>
              <w:t>30MHz</w:t>
            </w:r>
          </w:p>
          <w:p w14:paraId="6C4E8D7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最大偏移度：</w:t>
            </w:r>
            <w:r>
              <w:rPr>
                <w:rFonts w:hint="eastAsia" w:ascii="宋体" w:hAnsi="宋体" w:eastAsia="宋体" w:cs="宋体"/>
                <w:sz w:val="18"/>
                <w:szCs w:val="18"/>
                <w:shd w:val="clear" w:color="auto" w:fill="auto"/>
                <w:rtl w:val="0"/>
                <w:lang w:val="en-US"/>
              </w:rPr>
              <w:t>±45KHz</w:t>
            </w:r>
          </w:p>
          <w:p w14:paraId="27DFD46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综合</w:t>
            </w:r>
            <w:r>
              <w:rPr>
                <w:rFonts w:hint="eastAsia" w:ascii="宋体" w:hAnsi="宋体" w:eastAsia="宋体" w:cs="宋体"/>
                <w:sz w:val="18"/>
                <w:szCs w:val="18"/>
                <w:shd w:val="clear" w:color="auto" w:fill="auto"/>
                <w:rtl w:val="0"/>
                <w:lang w:val="en-US"/>
              </w:rPr>
              <w:t>S/N</w:t>
            </w:r>
            <w:r>
              <w:rPr>
                <w:rFonts w:hint="eastAsia" w:ascii="宋体" w:hAnsi="宋体" w:eastAsia="宋体" w:cs="宋体"/>
                <w:sz w:val="18"/>
                <w:szCs w:val="18"/>
                <w:shd w:val="clear" w:color="auto" w:fill="auto"/>
                <w:rtl w:val="0"/>
                <w:lang w:val="zh-TW" w:eastAsia="zh-TW"/>
              </w:rPr>
              <w:t>比：＞</w:t>
            </w:r>
            <w:r>
              <w:rPr>
                <w:rFonts w:hint="eastAsia" w:ascii="宋体" w:hAnsi="宋体" w:eastAsia="宋体" w:cs="宋体"/>
                <w:sz w:val="18"/>
                <w:szCs w:val="18"/>
                <w:shd w:val="clear" w:color="auto" w:fill="auto"/>
                <w:rtl w:val="0"/>
                <w:lang w:val="en-US"/>
              </w:rPr>
              <w:t>105dB</w:t>
            </w:r>
          </w:p>
          <w:p w14:paraId="616DFDC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综合</w:t>
            </w:r>
            <w:r>
              <w:rPr>
                <w:rFonts w:hint="eastAsia" w:ascii="宋体" w:hAnsi="宋体" w:eastAsia="宋体" w:cs="宋体"/>
                <w:sz w:val="18"/>
                <w:szCs w:val="18"/>
                <w:shd w:val="clear" w:color="auto" w:fill="auto"/>
                <w:rtl w:val="0"/>
                <w:lang w:val="en-US"/>
              </w:rPr>
              <w:t>T.H.D.</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0.7% @ 1KHz</w:t>
            </w:r>
          </w:p>
          <w:p w14:paraId="277EBCF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综合频率响应：</w:t>
            </w:r>
            <w:r>
              <w:rPr>
                <w:rFonts w:hint="eastAsia" w:ascii="宋体" w:hAnsi="宋体" w:eastAsia="宋体" w:cs="宋体"/>
                <w:sz w:val="18"/>
                <w:szCs w:val="18"/>
                <w:shd w:val="clear" w:color="auto" w:fill="auto"/>
                <w:rtl w:val="0"/>
                <w:lang w:val="en-US"/>
              </w:rPr>
              <w:t>45Hz</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18KHz ± 3dB</w:t>
            </w:r>
          </w:p>
          <w:p w14:paraId="65A0996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供电：</w:t>
            </w:r>
            <w:r>
              <w:rPr>
                <w:rFonts w:hint="eastAsia" w:ascii="宋体" w:hAnsi="宋体" w:eastAsia="宋体" w:cs="宋体"/>
                <w:sz w:val="18"/>
                <w:szCs w:val="18"/>
                <w:shd w:val="clear" w:color="auto" w:fill="auto"/>
                <w:rtl w:val="0"/>
                <w:lang w:val="en-US"/>
              </w:rPr>
              <w:t>12V 4A, 50W</w:t>
            </w:r>
          </w:p>
          <w:p w14:paraId="57029E7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重量：</w:t>
            </w:r>
            <w:r>
              <w:rPr>
                <w:rFonts w:hint="eastAsia" w:ascii="宋体" w:hAnsi="宋体" w:eastAsia="宋体" w:cs="宋体"/>
                <w:sz w:val="18"/>
                <w:szCs w:val="18"/>
                <w:shd w:val="clear" w:color="auto" w:fill="auto"/>
                <w:rtl w:val="0"/>
                <w:lang w:val="en-US"/>
              </w:rPr>
              <w:t>2.7KG</w:t>
            </w:r>
          </w:p>
          <w:p w14:paraId="664B358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尺寸：</w:t>
            </w:r>
            <w:r>
              <w:rPr>
                <w:rFonts w:hint="eastAsia" w:ascii="宋体" w:hAnsi="宋体" w:eastAsia="宋体" w:cs="宋体"/>
                <w:sz w:val="18"/>
                <w:szCs w:val="18"/>
                <w:shd w:val="clear" w:color="auto" w:fill="auto"/>
                <w:rtl w:val="0"/>
                <w:lang w:val="en-US"/>
              </w:rPr>
              <w:t>420</w:t>
            </w:r>
            <w:r>
              <w:rPr>
                <w:rFonts w:hint="eastAsia" w:ascii="宋体" w:hAnsi="宋体" w:eastAsia="宋体" w:cs="宋体"/>
                <w:sz w:val="18"/>
                <w:szCs w:val="18"/>
                <w:shd w:val="clear" w:color="auto" w:fill="auto"/>
                <w:rtl w:val="0"/>
                <w:lang w:val="zh-TW" w:eastAsia="zh-TW"/>
              </w:rPr>
              <w:t>（长）</w:t>
            </w:r>
            <w:r>
              <w:rPr>
                <w:rFonts w:hint="eastAsia" w:ascii="宋体" w:hAnsi="宋体" w:eastAsia="宋体" w:cs="宋体"/>
                <w:sz w:val="18"/>
                <w:szCs w:val="18"/>
                <w:shd w:val="clear" w:color="auto" w:fill="auto"/>
                <w:rtl w:val="0"/>
                <w:lang w:val="en-US"/>
              </w:rPr>
              <w:t>X 185(</w:t>
            </w:r>
            <w:r>
              <w:rPr>
                <w:rFonts w:hint="eastAsia" w:ascii="宋体" w:hAnsi="宋体" w:eastAsia="宋体" w:cs="宋体"/>
                <w:sz w:val="18"/>
                <w:szCs w:val="18"/>
                <w:shd w:val="clear" w:color="auto" w:fill="auto"/>
                <w:rtl w:val="0"/>
                <w:lang w:val="zh-TW" w:eastAsia="zh-TW"/>
              </w:rPr>
              <w:t>宽</w:t>
            </w:r>
            <w:r>
              <w:rPr>
                <w:rFonts w:hint="eastAsia" w:ascii="宋体" w:hAnsi="宋体" w:eastAsia="宋体" w:cs="宋体"/>
                <w:sz w:val="18"/>
                <w:szCs w:val="18"/>
                <w:shd w:val="clear" w:color="auto" w:fill="auto"/>
                <w:rtl w:val="0"/>
                <w:lang w:val="en-US"/>
              </w:rPr>
              <w:t>) X 44(</w:t>
            </w:r>
            <w:r>
              <w:rPr>
                <w:rFonts w:hint="eastAsia" w:ascii="宋体" w:hAnsi="宋体" w:eastAsia="宋体" w:cs="宋体"/>
                <w:sz w:val="18"/>
                <w:szCs w:val="18"/>
                <w:shd w:val="clear" w:color="auto" w:fill="auto"/>
                <w:rtl w:val="0"/>
                <w:lang w:val="zh-TW" w:eastAsia="zh-TW"/>
              </w:rPr>
              <w:t>高</w:t>
            </w:r>
            <w:r>
              <w:rPr>
                <w:rFonts w:hint="eastAsia" w:ascii="宋体" w:hAnsi="宋体" w:eastAsia="宋体" w:cs="宋体"/>
                <w:sz w:val="18"/>
                <w:szCs w:val="18"/>
                <w:shd w:val="clear" w:color="auto" w:fill="auto"/>
                <w:rtl w:val="0"/>
                <w:lang w:val="en-US"/>
              </w:rPr>
              <w:t>)</w:t>
            </w:r>
          </w:p>
          <w:p w14:paraId="756FECC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输出插座：</w:t>
            </w:r>
            <w:r>
              <w:rPr>
                <w:rFonts w:hint="eastAsia" w:ascii="宋体" w:hAnsi="宋体" w:eastAsia="宋体" w:cs="宋体"/>
                <w:sz w:val="18"/>
                <w:szCs w:val="18"/>
                <w:shd w:val="clear" w:color="auto" w:fill="auto"/>
                <w:rtl w:val="0"/>
                <w:lang w:val="en-US"/>
              </w:rPr>
              <w:t>XLR</w:t>
            </w:r>
            <w:r>
              <w:rPr>
                <w:rFonts w:hint="eastAsia" w:ascii="宋体" w:hAnsi="宋体" w:eastAsia="宋体" w:cs="宋体"/>
                <w:sz w:val="18"/>
                <w:szCs w:val="18"/>
                <w:shd w:val="clear" w:color="auto" w:fill="auto"/>
                <w:rtl w:val="0"/>
                <w:lang w:val="zh-TW" w:eastAsia="zh-TW"/>
              </w:rPr>
              <w:t>平衡式及</w:t>
            </w:r>
            <w:r>
              <w:rPr>
                <w:rFonts w:hint="eastAsia" w:ascii="宋体" w:hAnsi="宋体" w:eastAsia="宋体" w:cs="宋体"/>
                <w:sz w:val="18"/>
                <w:szCs w:val="18"/>
                <w:shd w:val="clear" w:color="auto" w:fill="auto"/>
                <w:rtl w:val="0"/>
                <w:lang w:val="en-US"/>
              </w:rPr>
              <w:t>φ6.3</w:t>
            </w:r>
            <w:r>
              <w:rPr>
                <w:rFonts w:hint="eastAsia" w:ascii="宋体" w:hAnsi="宋体" w:eastAsia="宋体" w:cs="宋体"/>
                <w:sz w:val="18"/>
                <w:szCs w:val="18"/>
                <w:shd w:val="clear" w:color="auto" w:fill="auto"/>
                <w:rtl w:val="0"/>
                <w:lang w:val="zh-TW" w:eastAsia="zh-TW"/>
              </w:rPr>
              <w:t>不平衡式插座</w:t>
            </w:r>
          </w:p>
          <w:p w14:paraId="46F8FB7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手持式发射器技术参数：</w:t>
            </w:r>
          </w:p>
          <w:p w14:paraId="37199F4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载波频段</w:t>
            </w:r>
            <w:r>
              <w:rPr>
                <w:rFonts w:hint="eastAsia" w:ascii="宋体" w:hAnsi="宋体" w:eastAsia="宋体" w:cs="宋体"/>
                <w:sz w:val="18"/>
                <w:szCs w:val="18"/>
                <w:shd w:val="clear" w:color="auto" w:fill="auto"/>
                <w:rtl w:val="0"/>
                <w:lang w:val="en-US"/>
              </w:rPr>
              <w:t>:UHF  603-699MHz</w:t>
            </w:r>
          </w:p>
          <w:p w14:paraId="7AE8F80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振荡方式</w:t>
            </w:r>
            <w:r>
              <w:rPr>
                <w:rFonts w:hint="eastAsia" w:ascii="宋体" w:hAnsi="宋体" w:eastAsia="宋体" w:cs="宋体"/>
                <w:sz w:val="18"/>
                <w:szCs w:val="18"/>
                <w:shd w:val="clear" w:color="auto" w:fill="auto"/>
                <w:rtl w:val="0"/>
                <w:lang w:val="en-US"/>
              </w:rPr>
              <w:t>:PLL</w:t>
            </w:r>
            <w:r>
              <w:rPr>
                <w:rFonts w:hint="eastAsia" w:ascii="宋体" w:hAnsi="宋体" w:eastAsia="宋体" w:cs="宋体"/>
                <w:sz w:val="18"/>
                <w:szCs w:val="18"/>
                <w:shd w:val="clear" w:color="auto" w:fill="auto"/>
                <w:rtl w:val="0"/>
                <w:lang w:val="zh-TW" w:eastAsia="zh-TW"/>
              </w:rPr>
              <w:t>相位锁定频率合成</w:t>
            </w:r>
          </w:p>
          <w:p w14:paraId="5300179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谐波辐射</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-65dBm</w:t>
            </w:r>
          </w:p>
          <w:p w14:paraId="748E1EE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zh-TW" w:eastAsia="zh-TW"/>
              </w:rPr>
              <w:t>频带宽度</w:t>
            </w:r>
            <w:r>
              <w:rPr>
                <w:rFonts w:hint="eastAsia" w:ascii="宋体" w:hAnsi="宋体" w:eastAsia="宋体" w:cs="宋体"/>
                <w:sz w:val="18"/>
                <w:szCs w:val="18"/>
                <w:shd w:val="clear" w:color="auto" w:fill="auto"/>
                <w:rtl w:val="0"/>
                <w:lang w:val="en-US"/>
              </w:rPr>
              <w:t>:120MHz</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2FF9AB9">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12</w:t>
            </w:r>
            <w:r>
              <w:rPr>
                <w:rFonts w:hint="eastAsia" w:ascii="宋体" w:hAnsi="宋体" w:eastAsia="宋体" w:cs="宋体"/>
                <w:sz w:val="18"/>
                <w:szCs w:val="18"/>
                <w:shd w:val="clear" w:color="auto" w:fill="auto"/>
                <w:rtl w:val="0"/>
                <w:lang w:val="zh-TW" w:eastAsia="zh-TW"/>
              </w:rPr>
              <w:t>套</w:t>
            </w:r>
          </w:p>
        </w:tc>
      </w:tr>
      <w:tr w14:paraId="1367BED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92"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C426AC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en-US" w:eastAsia="zh-CN"/>
              </w:rPr>
              <w:t>2</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D1F0F27">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话筒信号放大器</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B1D427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zh-TW" w:eastAsia="zh-TW"/>
              </w:rPr>
              <w:t>超宽频天线分配放大系统</w:t>
            </w:r>
            <w:r>
              <w:rPr>
                <w:rFonts w:hint="eastAsia" w:ascii="宋体" w:hAnsi="宋体" w:eastAsia="宋体" w:cs="宋体"/>
                <w:sz w:val="18"/>
                <w:szCs w:val="18"/>
                <w:shd w:val="clear" w:color="auto" w:fill="auto"/>
                <w:rtl w:val="0"/>
                <w:lang w:val="en-US"/>
              </w:rPr>
              <w:tab/>
            </w:r>
            <w:r>
              <w:rPr>
                <w:rFonts w:hint="eastAsia" w:ascii="宋体" w:hAnsi="宋体" w:eastAsia="宋体" w:cs="宋体"/>
                <w:sz w:val="18"/>
                <w:szCs w:val="18"/>
                <w:shd w:val="clear" w:color="auto" w:fill="auto"/>
                <w:rtl w:val="0"/>
                <w:lang w:val="en-US"/>
              </w:rPr>
              <w:t>WS-400M</w:t>
            </w:r>
          </w:p>
          <w:p w14:paraId="0A88B6A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超宽频</w:t>
            </w:r>
            <w:r>
              <w:rPr>
                <w:rFonts w:hint="eastAsia" w:ascii="宋体" w:hAnsi="宋体" w:eastAsia="宋体" w:cs="宋体"/>
                <w:sz w:val="18"/>
                <w:szCs w:val="18"/>
                <w:shd w:val="clear" w:color="auto" w:fill="auto"/>
                <w:rtl w:val="0"/>
                <w:lang w:val="en-US"/>
              </w:rPr>
              <w:t>470-960MHz</w:t>
            </w:r>
            <w:r>
              <w:rPr>
                <w:rFonts w:hint="eastAsia" w:ascii="宋体" w:hAnsi="宋体" w:eastAsia="宋体" w:cs="宋体"/>
                <w:sz w:val="18"/>
                <w:szCs w:val="18"/>
                <w:shd w:val="clear" w:color="auto" w:fill="auto"/>
                <w:rtl w:val="0"/>
                <w:lang w:val="zh-TW" w:eastAsia="zh-TW"/>
              </w:rPr>
              <w:t>，能完全覆盖于世界各国对无线麦克风新电波法规的频段</w:t>
            </w:r>
          </w:p>
          <w:p w14:paraId="14F0C39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天线输入端口带有</w:t>
            </w:r>
            <w:r>
              <w:rPr>
                <w:rFonts w:hint="eastAsia" w:ascii="宋体" w:hAnsi="宋体" w:eastAsia="宋体" w:cs="宋体"/>
                <w:sz w:val="18"/>
                <w:szCs w:val="18"/>
                <w:shd w:val="clear" w:color="auto" w:fill="auto"/>
                <w:rtl w:val="0"/>
                <w:lang w:val="en-US"/>
              </w:rPr>
              <w:t>DC12V</w:t>
            </w:r>
            <w:r>
              <w:rPr>
                <w:rFonts w:hint="eastAsia" w:ascii="宋体" w:hAnsi="宋体" w:eastAsia="宋体" w:cs="宋体"/>
                <w:sz w:val="18"/>
                <w:szCs w:val="18"/>
                <w:shd w:val="clear" w:color="auto" w:fill="auto"/>
                <w:rtl w:val="0"/>
                <w:lang w:val="zh-TW" w:eastAsia="zh-TW"/>
              </w:rPr>
              <w:t>供电，可供给外置放大器使用</w:t>
            </w:r>
          </w:p>
          <w:p w14:paraId="1D1E50F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带有</w:t>
            </w: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TW"/>
              </w:rPr>
              <w:t>个独立输出</w:t>
            </w:r>
            <w:r>
              <w:rPr>
                <w:rFonts w:hint="eastAsia" w:ascii="宋体" w:hAnsi="宋体" w:eastAsia="宋体" w:cs="宋体"/>
                <w:sz w:val="18"/>
                <w:szCs w:val="18"/>
                <w:shd w:val="clear" w:color="auto" w:fill="auto"/>
                <w:rtl w:val="0"/>
                <w:lang w:val="en-US"/>
              </w:rPr>
              <w:t>DC</w:t>
            </w:r>
            <w:r>
              <w:rPr>
                <w:rFonts w:hint="eastAsia" w:ascii="宋体" w:hAnsi="宋体" w:eastAsia="宋体" w:cs="宋体"/>
                <w:sz w:val="18"/>
                <w:szCs w:val="18"/>
                <w:shd w:val="clear" w:color="auto" w:fill="auto"/>
                <w:rtl w:val="0"/>
                <w:lang w:val="zh-TW" w:eastAsia="zh-TW"/>
              </w:rPr>
              <w:t>电源，可供给</w:t>
            </w: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TW"/>
              </w:rPr>
              <w:t>台无线接收机同时使用</w:t>
            </w:r>
          </w:p>
          <w:p w14:paraId="56B81D8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共有十个信号输出端口（</w:t>
            </w:r>
            <w:r>
              <w:rPr>
                <w:rFonts w:hint="eastAsia" w:ascii="宋体" w:hAnsi="宋体" w:eastAsia="宋体" w:cs="宋体"/>
                <w:sz w:val="18"/>
                <w:szCs w:val="18"/>
                <w:shd w:val="clear" w:color="auto" w:fill="auto"/>
                <w:rtl w:val="0"/>
                <w:lang w:val="en-US"/>
              </w:rPr>
              <w:t>A,B</w:t>
            </w:r>
            <w:r>
              <w:rPr>
                <w:rFonts w:hint="eastAsia" w:ascii="宋体" w:hAnsi="宋体" w:eastAsia="宋体" w:cs="宋体"/>
                <w:sz w:val="18"/>
                <w:szCs w:val="18"/>
                <w:shd w:val="clear" w:color="auto" w:fill="auto"/>
                <w:rtl w:val="0"/>
                <w:lang w:val="zh-TW" w:eastAsia="zh-TW"/>
              </w:rPr>
              <w:t>通道各五个）</w:t>
            </w:r>
          </w:p>
          <w:p w14:paraId="1CAF520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天线分配器：</w:t>
            </w:r>
          </w:p>
          <w:p w14:paraId="7B83ED8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机箱规格：</w:t>
            </w:r>
            <w:r>
              <w:rPr>
                <w:rFonts w:hint="eastAsia" w:ascii="宋体" w:hAnsi="宋体" w:eastAsia="宋体" w:cs="宋体"/>
                <w:sz w:val="18"/>
                <w:szCs w:val="18"/>
                <w:shd w:val="clear" w:color="auto" w:fill="auto"/>
                <w:rtl w:val="0"/>
                <w:lang w:val="en-US"/>
              </w:rPr>
              <w:t>EIA</w:t>
            </w:r>
            <w:r>
              <w:rPr>
                <w:rFonts w:hint="eastAsia" w:ascii="宋体" w:hAnsi="宋体" w:eastAsia="宋体" w:cs="宋体"/>
                <w:sz w:val="18"/>
                <w:szCs w:val="18"/>
                <w:shd w:val="clear" w:color="auto" w:fill="auto"/>
                <w:rtl w:val="0"/>
                <w:lang w:val="zh-TW" w:eastAsia="zh-TW"/>
              </w:rPr>
              <w:t>标准</w:t>
            </w:r>
            <w:r>
              <w:rPr>
                <w:rFonts w:hint="eastAsia" w:ascii="宋体" w:hAnsi="宋体" w:eastAsia="宋体" w:cs="宋体"/>
                <w:sz w:val="18"/>
                <w:szCs w:val="18"/>
                <w:shd w:val="clear" w:color="auto" w:fill="auto"/>
                <w:rtl w:val="0"/>
                <w:lang w:val="en-US"/>
              </w:rPr>
              <w:t>1U</w:t>
            </w:r>
            <w:r>
              <w:rPr>
                <w:rFonts w:hint="eastAsia" w:ascii="宋体" w:hAnsi="宋体" w:eastAsia="宋体" w:cs="宋体"/>
                <w:sz w:val="18"/>
                <w:szCs w:val="18"/>
                <w:shd w:val="clear" w:color="auto" w:fill="auto"/>
                <w:rtl w:val="0"/>
                <w:lang w:val="zh-TW" w:eastAsia="zh-TW"/>
              </w:rPr>
              <w:t>；</w:t>
            </w:r>
          </w:p>
          <w:p w14:paraId="64451B3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频率范围：</w:t>
            </w:r>
            <w:r>
              <w:rPr>
                <w:rFonts w:hint="eastAsia" w:ascii="宋体" w:hAnsi="宋体" w:eastAsia="宋体" w:cs="宋体"/>
                <w:sz w:val="18"/>
                <w:szCs w:val="18"/>
                <w:shd w:val="clear" w:color="auto" w:fill="auto"/>
                <w:rtl w:val="0"/>
                <w:lang w:val="en-US"/>
              </w:rPr>
              <w:t>470-960MHz</w:t>
            </w:r>
          </w:p>
          <w:p w14:paraId="30E5409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RF</w:t>
            </w:r>
            <w:r>
              <w:rPr>
                <w:rFonts w:hint="eastAsia" w:ascii="宋体" w:hAnsi="宋体" w:eastAsia="宋体" w:cs="宋体"/>
                <w:sz w:val="18"/>
                <w:szCs w:val="18"/>
                <w:shd w:val="clear" w:color="auto" w:fill="auto"/>
                <w:rtl w:val="0"/>
                <w:lang w:val="zh-TW" w:eastAsia="zh-TW"/>
              </w:rPr>
              <w:t>输出增益：</w:t>
            </w:r>
            <w:r>
              <w:rPr>
                <w:rFonts w:hint="eastAsia" w:ascii="宋体" w:hAnsi="宋体" w:eastAsia="宋体" w:cs="宋体"/>
                <w:sz w:val="18"/>
                <w:szCs w:val="18"/>
                <w:shd w:val="clear" w:color="auto" w:fill="auto"/>
                <w:rtl w:val="0"/>
                <w:lang w:val="en-US"/>
              </w:rPr>
              <w:t>0dB±1dB</w:t>
            </w:r>
          </w:p>
          <w:p w14:paraId="5891657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输出三阶交调截取点：</w:t>
            </w:r>
            <w:r>
              <w:rPr>
                <w:rFonts w:hint="eastAsia" w:ascii="宋体" w:hAnsi="宋体" w:eastAsia="宋体" w:cs="宋体"/>
                <w:sz w:val="18"/>
                <w:szCs w:val="18"/>
                <w:shd w:val="clear" w:color="auto" w:fill="auto"/>
                <w:rtl w:val="0"/>
                <w:lang w:val="en-US"/>
              </w:rPr>
              <w:t>+38dBm</w:t>
            </w:r>
          </w:p>
          <w:p w14:paraId="4780AF7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噪声指数：</w:t>
            </w:r>
            <w:r>
              <w:rPr>
                <w:rFonts w:hint="eastAsia" w:ascii="宋体" w:hAnsi="宋体" w:eastAsia="宋体" w:cs="宋体"/>
                <w:sz w:val="18"/>
                <w:szCs w:val="18"/>
                <w:shd w:val="clear" w:color="auto" w:fill="auto"/>
                <w:rtl w:val="0"/>
                <w:lang w:val="en-US"/>
              </w:rPr>
              <w:t>&lt;1.5dB</w:t>
            </w:r>
          </w:p>
          <w:p w14:paraId="6A3BB96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系统抗阻：</w:t>
            </w:r>
            <w:r>
              <w:rPr>
                <w:rFonts w:hint="eastAsia" w:ascii="宋体" w:hAnsi="宋体" w:eastAsia="宋体" w:cs="宋体"/>
                <w:sz w:val="18"/>
                <w:szCs w:val="18"/>
                <w:shd w:val="clear" w:color="auto" w:fill="auto"/>
                <w:rtl w:val="0"/>
                <w:lang w:val="en-US"/>
              </w:rPr>
              <w:t>50</w:t>
            </w:r>
            <w:r>
              <w:rPr>
                <w:rFonts w:hint="eastAsia" w:ascii="宋体" w:hAnsi="宋体" w:eastAsia="宋体" w:cs="宋体"/>
                <w:sz w:val="18"/>
                <w:szCs w:val="18"/>
                <w:shd w:val="clear" w:color="auto" w:fill="auto"/>
                <w:rtl w:val="0"/>
                <w:lang w:val="zh-TW" w:eastAsia="zh-TW"/>
              </w:rPr>
              <w:t>欧姆</w:t>
            </w:r>
          </w:p>
          <w:p w14:paraId="085773D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天线输入接头供电：</w:t>
            </w:r>
            <w:r>
              <w:rPr>
                <w:rFonts w:hint="eastAsia" w:ascii="宋体" w:hAnsi="宋体" w:eastAsia="宋体" w:cs="宋体"/>
                <w:sz w:val="18"/>
                <w:szCs w:val="18"/>
                <w:shd w:val="clear" w:color="auto" w:fill="auto"/>
                <w:rtl w:val="0"/>
                <w:lang w:val="en-US"/>
              </w:rPr>
              <w:t>12V/150mA DC</w:t>
            </w:r>
          </w:p>
          <w:p w14:paraId="6BA791D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输出供电：每通道输出</w:t>
            </w:r>
            <w:r>
              <w:rPr>
                <w:rFonts w:hint="eastAsia" w:ascii="宋体" w:hAnsi="宋体" w:eastAsia="宋体" w:cs="宋体"/>
                <w:sz w:val="18"/>
                <w:szCs w:val="18"/>
                <w:shd w:val="clear" w:color="auto" w:fill="auto"/>
                <w:rtl w:val="0"/>
                <w:lang w:val="en-US"/>
              </w:rPr>
              <w:t>12V/1000mA DC</w:t>
            </w:r>
          </w:p>
          <w:p w14:paraId="54A5BB0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主机供电：</w:t>
            </w:r>
            <w:r>
              <w:rPr>
                <w:rFonts w:hint="eastAsia" w:ascii="宋体" w:hAnsi="宋体" w:eastAsia="宋体" w:cs="宋体"/>
                <w:sz w:val="18"/>
                <w:szCs w:val="18"/>
                <w:shd w:val="clear" w:color="auto" w:fill="auto"/>
                <w:rtl w:val="0"/>
                <w:lang w:val="en-US"/>
              </w:rPr>
              <w:t>110—240V AC 50/60Hz</w:t>
            </w:r>
          </w:p>
          <w:p w14:paraId="19BB338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接头：</w:t>
            </w:r>
            <w:r>
              <w:rPr>
                <w:rFonts w:hint="eastAsia" w:ascii="宋体" w:hAnsi="宋体" w:eastAsia="宋体" w:cs="宋体"/>
                <w:sz w:val="18"/>
                <w:szCs w:val="18"/>
                <w:shd w:val="clear" w:color="auto" w:fill="auto"/>
                <w:rtl w:val="0"/>
                <w:lang w:val="en-US"/>
              </w:rPr>
              <w:t>BNC</w:t>
            </w:r>
          </w:p>
          <w:p w14:paraId="4D46760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尺寸：</w:t>
            </w:r>
            <w:r>
              <w:rPr>
                <w:rFonts w:hint="eastAsia" w:ascii="宋体" w:hAnsi="宋体" w:eastAsia="宋体" w:cs="宋体"/>
                <w:sz w:val="18"/>
                <w:szCs w:val="18"/>
                <w:shd w:val="clear" w:color="auto" w:fill="auto"/>
                <w:rtl w:val="0"/>
                <w:lang w:val="en-US"/>
              </w:rPr>
              <w:t>480mm</w:t>
            </w:r>
            <w:r>
              <w:rPr>
                <w:rFonts w:hint="eastAsia" w:ascii="宋体" w:hAnsi="宋体" w:eastAsia="宋体" w:cs="宋体"/>
                <w:sz w:val="18"/>
                <w:szCs w:val="18"/>
                <w:shd w:val="clear" w:color="auto" w:fill="auto"/>
                <w:rtl w:val="0"/>
                <w:lang w:val="zh-TW" w:eastAsia="zh-TW"/>
              </w:rPr>
              <w:t>（宽）</w:t>
            </w:r>
            <w:r>
              <w:rPr>
                <w:rFonts w:hint="eastAsia" w:ascii="宋体" w:hAnsi="宋体" w:eastAsia="宋体" w:cs="宋体"/>
                <w:sz w:val="18"/>
                <w:szCs w:val="18"/>
                <w:shd w:val="clear" w:color="auto" w:fill="auto"/>
                <w:rtl w:val="0"/>
                <w:lang w:val="en-US"/>
              </w:rPr>
              <w:t>x 45mm</w:t>
            </w:r>
            <w:r>
              <w:rPr>
                <w:rFonts w:hint="eastAsia" w:ascii="宋体" w:hAnsi="宋体" w:eastAsia="宋体" w:cs="宋体"/>
                <w:sz w:val="18"/>
                <w:szCs w:val="18"/>
                <w:shd w:val="clear" w:color="auto" w:fill="auto"/>
                <w:rtl w:val="0"/>
                <w:lang w:val="zh-TW" w:eastAsia="zh-TW"/>
              </w:rPr>
              <w:t>（高）</w:t>
            </w:r>
            <w:r>
              <w:rPr>
                <w:rFonts w:hint="eastAsia" w:ascii="宋体" w:hAnsi="宋体" w:eastAsia="宋体" w:cs="宋体"/>
                <w:sz w:val="18"/>
                <w:szCs w:val="18"/>
                <w:shd w:val="clear" w:color="auto" w:fill="auto"/>
                <w:rtl w:val="0"/>
                <w:lang w:val="en-US"/>
              </w:rPr>
              <w:t>x 190mm</w:t>
            </w:r>
            <w:r>
              <w:rPr>
                <w:rFonts w:hint="eastAsia" w:ascii="宋体" w:hAnsi="宋体" w:eastAsia="宋体" w:cs="宋体"/>
                <w:sz w:val="18"/>
                <w:szCs w:val="18"/>
                <w:shd w:val="clear" w:color="auto" w:fill="auto"/>
                <w:rtl w:val="0"/>
                <w:lang w:val="zh-TW" w:eastAsia="zh-TW"/>
              </w:rPr>
              <w:t>（深）</w:t>
            </w:r>
          </w:p>
          <w:p w14:paraId="517C2EE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重量：</w:t>
            </w:r>
            <w:r>
              <w:rPr>
                <w:rFonts w:hint="eastAsia" w:ascii="宋体" w:hAnsi="宋体" w:eastAsia="宋体" w:cs="宋体"/>
                <w:sz w:val="18"/>
                <w:szCs w:val="18"/>
                <w:shd w:val="clear" w:color="auto" w:fill="auto"/>
                <w:rtl w:val="0"/>
                <w:lang w:val="en-US"/>
              </w:rPr>
              <w:t>2.25KG</w:t>
            </w:r>
          </w:p>
          <w:p w14:paraId="4FE6887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定向天线：</w:t>
            </w:r>
          </w:p>
          <w:p w14:paraId="675EEDB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专业用于</w:t>
            </w:r>
            <w:r>
              <w:rPr>
                <w:rFonts w:hint="eastAsia" w:ascii="宋体" w:hAnsi="宋体" w:eastAsia="宋体" w:cs="宋体"/>
                <w:sz w:val="18"/>
                <w:szCs w:val="18"/>
                <w:shd w:val="clear" w:color="auto" w:fill="auto"/>
                <w:rtl w:val="0"/>
                <w:lang w:val="en-US"/>
              </w:rPr>
              <w:t>UHF</w:t>
            </w:r>
            <w:r>
              <w:rPr>
                <w:rFonts w:hint="eastAsia" w:ascii="宋体" w:hAnsi="宋体" w:eastAsia="宋体" w:cs="宋体"/>
                <w:sz w:val="18"/>
                <w:szCs w:val="18"/>
                <w:shd w:val="clear" w:color="auto" w:fill="auto"/>
                <w:rtl w:val="0"/>
                <w:lang w:val="zh-TW" w:eastAsia="zh-TW"/>
              </w:rPr>
              <w:t>频段发射及接受两用的定向天线。</w:t>
            </w:r>
          </w:p>
          <w:p w14:paraId="3D4DAE9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超宽频</w:t>
            </w:r>
            <w:r>
              <w:rPr>
                <w:rFonts w:hint="eastAsia" w:ascii="宋体" w:hAnsi="宋体" w:eastAsia="宋体" w:cs="宋体"/>
                <w:sz w:val="18"/>
                <w:szCs w:val="18"/>
                <w:shd w:val="clear" w:color="auto" w:fill="auto"/>
                <w:rtl w:val="0"/>
                <w:lang w:val="en-US"/>
              </w:rPr>
              <w:t>470-960MHz</w:t>
            </w:r>
            <w:r>
              <w:rPr>
                <w:rFonts w:hint="eastAsia" w:ascii="宋体" w:hAnsi="宋体" w:eastAsia="宋体" w:cs="宋体"/>
                <w:sz w:val="18"/>
                <w:szCs w:val="18"/>
                <w:shd w:val="clear" w:color="auto" w:fill="auto"/>
                <w:rtl w:val="0"/>
                <w:lang w:val="zh-TW" w:eastAsia="zh-TW"/>
              </w:rPr>
              <w:t>，能完全覆盖于世界各国对无线麦克风新电波法规的频段。</w:t>
            </w:r>
          </w:p>
          <w:p w14:paraId="521EFAB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高增益指向特性，对特性方位的使用环境有很好的效果。</w:t>
            </w:r>
          </w:p>
          <w:p w14:paraId="6F516F2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输出增益可调，避免过高的增益造成接收机的内调失真。</w:t>
            </w:r>
          </w:p>
          <w:p w14:paraId="01E689D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自带天线放大器，能提供较长的传输距离，及稳定的信号发射与接收效果。</w:t>
            </w:r>
          </w:p>
          <w:p w14:paraId="63F76DD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规格参数：</w:t>
            </w:r>
          </w:p>
          <w:p w14:paraId="4BB4FB1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频段：</w:t>
            </w:r>
            <w:r>
              <w:rPr>
                <w:rFonts w:hint="eastAsia" w:ascii="宋体" w:hAnsi="宋体" w:eastAsia="宋体" w:cs="宋体"/>
                <w:sz w:val="18"/>
                <w:szCs w:val="18"/>
                <w:shd w:val="clear" w:color="auto" w:fill="auto"/>
                <w:rtl w:val="0"/>
                <w:lang w:val="en-US"/>
              </w:rPr>
              <w:t>UHF470-960MHz</w:t>
            </w:r>
          </w:p>
          <w:p w14:paraId="1A16A98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天线增益：</w:t>
            </w:r>
            <w:r>
              <w:rPr>
                <w:rFonts w:hint="eastAsia" w:ascii="宋体" w:hAnsi="宋体" w:eastAsia="宋体" w:cs="宋体"/>
                <w:sz w:val="18"/>
                <w:szCs w:val="18"/>
                <w:shd w:val="clear" w:color="auto" w:fill="auto"/>
                <w:rtl w:val="0"/>
                <w:lang w:val="en-US"/>
              </w:rPr>
              <w:t>7.5dBi</w:t>
            </w:r>
          </w:p>
          <w:p w14:paraId="1AE2336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放大器增益：</w:t>
            </w:r>
            <w:r>
              <w:rPr>
                <w:rFonts w:hint="eastAsia" w:ascii="宋体" w:hAnsi="宋体" w:eastAsia="宋体" w:cs="宋体"/>
                <w:sz w:val="18"/>
                <w:szCs w:val="18"/>
                <w:shd w:val="clear" w:color="auto" w:fill="auto"/>
                <w:rtl w:val="0"/>
                <w:lang w:val="en-US"/>
              </w:rPr>
              <w:t>13±1dB</w:t>
            </w:r>
          </w:p>
          <w:p w14:paraId="7830309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增益开关有两档可调：</w:t>
            </w:r>
            <w:r>
              <w:rPr>
                <w:rFonts w:hint="eastAsia" w:ascii="宋体" w:hAnsi="宋体" w:eastAsia="宋体" w:cs="宋体"/>
                <w:sz w:val="18"/>
                <w:szCs w:val="18"/>
                <w:shd w:val="clear" w:color="auto" w:fill="auto"/>
                <w:rtl w:val="0"/>
                <w:lang w:val="en-US"/>
              </w:rPr>
              <w:t xml:space="preserve">10dB </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13dB</w:t>
            </w:r>
          </w:p>
          <w:p w14:paraId="3E7E2C1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驻波比：</w:t>
            </w:r>
            <w:r>
              <w:rPr>
                <w:rFonts w:hint="eastAsia" w:ascii="宋体" w:hAnsi="宋体" w:eastAsia="宋体" w:cs="宋体"/>
                <w:sz w:val="18"/>
                <w:szCs w:val="18"/>
                <w:shd w:val="clear" w:color="auto" w:fill="auto"/>
                <w:rtl w:val="0"/>
                <w:lang w:val="en-US"/>
              </w:rPr>
              <w:t>&lt;2:1</w:t>
            </w:r>
          </w:p>
          <w:p w14:paraId="302D819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3dB</w:t>
            </w:r>
            <w:r>
              <w:rPr>
                <w:rFonts w:hint="eastAsia" w:ascii="宋体" w:hAnsi="宋体" w:eastAsia="宋体" w:cs="宋体"/>
                <w:sz w:val="18"/>
                <w:szCs w:val="18"/>
                <w:shd w:val="clear" w:color="auto" w:fill="auto"/>
                <w:rtl w:val="0"/>
                <w:lang w:val="zh-TW" w:eastAsia="zh-TW"/>
              </w:rPr>
              <w:t>波速宽：垂直面</w:t>
            </w:r>
            <w:r>
              <w:rPr>
                <w:rFonts w:hint="eastAsia" w:ascii="宋体" w:hAnsi="宋体" w:eastAsia="宋体" w:cs="宋体"/>
                <w:sz w:val="18"/>
                <w:szCs w:val="18"/>
                <w:shd w:val="clear" w:color="auto" w:fill="auto"/>
                <w:rtl w:val="0"/>
                <w:lang w:val="en-US"/>
              </w:rPr>
              <w:t>90°</w:t>
            </w:r>
            <w:r>
              <w:rPr>
                <w:rFonts w:hint="eastAsia" w:ascii="宋体" w:hAnsi="宋体" w:eastAsia="宋体" w:cs="宋体"/>
                <w:sz w:val="18"/>
                <w:szCs w:val="18"/>
                <w:shd w:val="clear" w:color="auto" w:fill="auto"/>
                <w:rtl w:val="0"/>
                <w:lang w:val="zh-TW" w:eastAsia="zh-TW"/>
              </w:rPr>
              <w:t>，水平面</w:t>
            </w:r>
            <w:r>
              <w:rPr>
                <w:rFonts w:hint="eastAsia" w:ascii="宋体" w:hAnsi="宋体" w:eastAsia="宋体" w:cs="宋体"/>
                <w:sz w:val="18"/>
                <w:szCs w:val="18"/>
                <w:shd w:val="clear" w:color="auto" w:fill="auto"/>
                <w:rtl w:val="0"/>
                <w:lang w:val="en-US"/>
              </w:rPr>
              <w:t>120°</w:t>
            </w:r>
          </w:p>
          <w:p w14:paraId="2CD81DE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阻抗：</w:t>
            </w:r>
            <w:r>
              <w:rPr>
                <w:rFonts w:hint="eastAsia" w:ascii="宋体" w:hAnsi="宋体" w:eastAsia="宋体" w:cs="宋体"/>
                <w:sz w:val="18"/>
                <w:szCs w:val="18"/>
                <w:shd w:val="clear" w:color="auto" w:fill="auto"/>
                <w:rtl w:val="0"/>
                <w:lang w:val="en-US"/>
              </w:rPr>
              <w:t>50Ω</w:t>
            </w:r>
          </w:p>
          <w:p w14:paraId="0056DE9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zh-TW" w:eastAsia="zh-TW"/>
              </w:rPr>
              <w:t>接头：</w:t>
            </w:r>
            <w:r>
              <w:rPr>
                <w:rFonts w:hint="eastAsia" w:ascii="宋体" w:hAnsi="宋体" w:eastAsia="宋体" w:cs="宋体"/>
                <w:sz w:val="18"/>
                <w:szCs w:val="18"/>
                <w:shd w:val="clear" w:color="auto" w:fill="auto"/>
                <w:rtl w:val="0"/>
                <w:lang w:val="en-US"/>
              </w:rPr>
              <w:t>BNC</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B4401F5">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eastAsia="zh-CN"/>
              </w:rPr>
              <w:t>2</w:t>
            </w:r>
            <w:r>
              <w:rPr>
                <w:rFonts w:hint="eastAsia" w:ascii="宋体" w:hAnsi="宋体" w:eastAsia="宋体" w:cs="宋体"/>
                <w:sz w:val="18"/>
                <w:szCs w:val="18"/>
                <w:shd w:val="clear" w:color="auto" w:fill="auto"/>
                <w:rtl w:val="0"/>
                <w:lang w:val="zh-TW" w:eastAsia="zh-TW"/>
              </w:rPr>
              <w:t>套</w:t>
            </w:r>
          </w:p>
        </w:tc>
      </w:tr>
      <w:tr w14:paraId="2B26FAF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093"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52079E8">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en-US" w:eastAsia="zh-CN"/>
              </w:rPr>
              <w:t>3</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88B9A46">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网络电源时序器</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1ABF34F">
            <w:pPr>
              <w:pStyle w:val="13"/>
              <w:keepNext w:val="0"/>
              <w:keepLines w:val="0"/>
              <w:pageBreakBefore w:val="0"/>
              <w:framePr w:wrap="auto" w:vAnchor="margin" w:hAnchor="text" w:yAlign="inline"/>
              <w:numPr>
                <w:ilvl w:val="0"/>
                <w:numId w:val="4"/>
              </w:numPr>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tl w:val="0"/>
                <w:lang w:val="en-US"/>
              </w:rPr>
            </w:pPr>
            <w:r>
              <w:rPr>
                <w:rFonts w:hint="eastAsia" w:ascii="宋体" w:hAnsi="宋体" w:eastAsia="宋体" w:cs="宋体"/>
                <w:sz w:val="18"/>
                <w:szCs w:val="18"/>
                <w:shd w:val="clear" w:color="auto" w:fill="auto"/>
                <w:rtl w:val="0"/>
                <w:lang w:val="zh-TW" w:eastAsia="zh-TW"/>
              </w:rPr>
              <w:t>网络接口：</w:t>
            </w:r>
            <w:r>
              <w:rPr>
                <w:rFonts w:hint="eastAsia" w:ascii="宋体" w:hAnsi="宋体" w:eastAsia="宋体" w:cs="宋体"/>
                <w:sz w:val="18"/>
                <w:szCs w:val="18"/>
                <w:shd w:val="clear" w:color="auto" w:fill="auto"/>
                <w:rtl w:val="0"/>
                <w:lang w:val="en-US"/>
              </w:rPr>
              <w:t>RJ45</w:t>
            </w:r>
            <w:r>
              <w:rPr>
                <w:rFonts w:hint="eastAsia" w:ascii="宋体" w:hAnsi="宋体" w:eastAsia="宋体" w:cs="宋体"/>
                <w:sz w:val="18"/>
                <w:szCs w:val="18"/>
                <w:shd w:val="clear" w:color="auto" w:fill="auto"/>
                <w:rtl w:val="0"/>
                <w:lang w:val="zh-TW" w:eastAsia="zh-TW"/>
              </w:rPr>
              <w:t>，支持</w:t>
            </w:r>
            <w:r>
              <w:rPr>
                <w:rFonts w:hint="eastAsia" w:ascii="宋体" w:hAnsi="宋体" w:eastAsia="宋体" w:cs="宋体"/>
                <w:sz w:val="18"/>
                <w:szCs w:val="18"/>
                <w:shd w:val="clear" w:color="auto" w:fill="auto"/>
                <w:rtl w:val="0"/>
                <w:lang w:val="en-US"/>
              </w:rPr>
              <w:t>UDP</w:t>
            </w:r>
            <w:r>
              <w:rPr>
                <w:rFonts w:hint="eastAsia" w:ascii="宋体" w:hAnsi="宋体" w:eastAsia="宋体" w:cs="宋体"/>
                <w:sz w:val="18"/>
                <w:szCs w:val="18"/>
                <w:shd w:val="clear" w:color="auto" w:fill="auto"/>
                <w:rtl w:val="0"/>
                <w:lang w:val="zh-TW" w:eastAsia="zh-TW"/>
              </w:rPr>
              <w:t>协议控制</w:t>
            </w:r>
            <w:r>
              <w:rPr>
                <w:rFonts w:hint="eastAsia" w:ascii="宋体" w:hAnsi="宋体" w:eastAsia="宋体" w:cs="宋体"/>
                <w:sz w:val="18"/>
                <w:szCs w:val="18"/>
                <w:shd w:val="clear" w:color="auto" w:fill="auto"/>
                <w:rtl w:val="0"/>
                <w:lang w:val="en-US"/>
              </w:rPr>
              <w:t>◈  </w:t>
            </w:r>
          </w:p>
          <w:p w14:paraId="575A52B3">
            <w:pPr>
              <w:pStyle w:val="13"/>
              <w:keepNext w:val="0"/>
              <w:keepLines w:val="0"/>
              <w:pageBreakBefore w:val="0"/>
              <w:framePr w:wrap="auto" w:vAnchor="margin" w:hAnchor="text" w:yAlign="inline"/>
              <w:numPr>
                <w:ilvl w:val="0"/>
                <w:numId w:val="4"/>
              </w:numPr>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tl w:val="0"/>
                <w:lang w:val="en-US"/>
              </w:rPr>
            </w:pPr>
            <w:r>
              <w:rPr>
                <w:rFonts w:hint="eastAsia" w:ascii="宋体" w:hAnsi="宋体" w:eastAsia="宋体" w:cs="宋体"/>
                <w:sz w:val="18"/>
                <w:szCs w:val="18"/>
                <w:shd w:val="clear" w:color="auto" w:fill="auto"/>
                <w:rtl w:val="0"/>
                <w:lang w:val="zh-TW" w:eastAsia="zh-TW"/>
              </w:rPr>
              <w:t>整机额定容量</w:t>
            </w:r>
            <w:r>
              <w:rPr>
                <w:rFonts w:hint="eastAsia" w:ascii="宋体" w:hAnsi="宋体" w:eastAsia="宋体" w:cs="宋体"/>
                <w:sz w:val="18"/>
                <w:szCs w:val="18"/>
                <w:shd w:val="clear" w:color="auto" w:fill="auto"/>
                <w:rtl w:val="0"/>
                <w:lang w:val="en-US"/>
              </w:rPr>
              <w:t>58A,</w:t>
            </w:r>
            <w:r>
              <w:rPr>
                <w:rFonts w:hint="eastAsia" w:ascii="宋体" w:hAnsi="宋体" w:eastAsia="宋体" w:cs="宋体"/>
                <w:sz w:val="18"/>
                <w:szCs w:val="18"/>
                <w:shd w:val="clear" w:color="auto" w:fill="auto"/>
                <w:rtl w:val="0"/>
                <w:lang w:val="zh-TW" w:eastAsia="zh-TW"/>
              </w:rPr>
              <w:t>大型接线端子接入，配保护罩。保证系统的供电安全</w:t>
            </w:r>
            <w:r>
              <w:rPr>
                <w:rFonts w:hint="eastAsia" w:ascii="宋体" w:hAnsi="宋体" w:eastAsia="宋体" w:cs="宋体"/>
                <w:sz w:val="18"/>
                <w:szCs w:val="18"/>
                <w:shd w:val="clear" w:color="auto" w:fill="auto"/>
                <w:rtl w:val="0"/>
                <w:lang w:val="en-US"/>
              </w:rPr>
              <w:t>◈  8</w:t>
            </w:r>
            <w:r>
              <w:rPr>
                <w:rFonts w:hint="eastAsia" w:ascii="宋体" w:hAnsi="宋体" w:eastAsia="宋体" w:cs="宋体"/>
                <w:sz w:val="18"/>
                <w:szCs w:val="18"/>
                <w:shd w:val="clear" w:color="auto" w:fill="auto"/>
                <w:rtl w:val="0"/>
                <w:lang w:val="zh-TW" w:eastAsia="zh-TW"/>
              </w:rPr>
              <w:t>路可单独控制供电输出，</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路交流直通输出，每路输出</w:t>
            </w:r>
            <w:r>
              <w:rPr>
                <w:rFonts w:hint="eastAsia" w:ascii="宋体" w:hAnsi="宋体" w:eastAsia="宋体" w:cs="宋体"/>
                <w:sz w:val="18"/>
                <w:szCs w:val="18"/>
                <w:shd w:val="clear" w:color="auto" w:fill="auto"/>
                <w:rtl w:val="0"/>
                <w:lang w:val="en-US"/>
              </w:rPr>
              <w:t>AC220V(16A)</w:t>
            </w:r>
            <w:r>
              <w:rPr>
                <w:rFonts w:hint="eastAsia" w:ascii="宋体" w:hAnsi="宋体" w:eastAsia="宋体" w:cs="宋体"/>
                <w:sz w:val="18"/>
                <w:szCs w:val="18"/>
                <w:shd w:val="clear" w:color="auto" w:fill="auto"/>
                <w:rtl w:val="0"/>
                <w:lang w:val="zh-TW" w:eastAsia="zh-TW"/>
              </w:rPr>
              <w:t>采用万能插座，整机负载</w:t>
            </w:r>
            <w:r>
              <w:rPr>
                <w:rFonts w:hint="eastAsia" w:ascii="宋体" w:hAnsi="宋体" w:eastAsia="宋体" w:cs="宋体"/>
                <w:sz w:val="18"/>
                <w:szCs w:val="18"/>
                <w:shd w:val="clear" w:color="auto" w:fill="auto"/>
                <w:rtl w:val="0"/>
                <w:lang w:val="en-US"/>
              </w:rPr>
              <w:t>58A,</w:t>
            </w:r>
            <w:r>
              <w:rPr>
                <w:rFonts w:hint="eastAsia" w:ascii="宋体" w:hAnsi="宋体" w:eastAsia="宋体" w:cs="宋体"/>
                <w:sz w:val="18"/>
                <w:szCs w:val="18"/>
                <w:shd w:val="clear" w:color="auto" w:fill="auto"/>
                <w:rtl w:val="0"/>
                <w:lang w:val="zh-TW" w:eastAsia="zh-TW"/>
              </w:rPr>
              <w:t>适用各种类型插头</w:t>
            </w:r>
            <w:r>
              <w:rPr>
                <w:rFonts w:hint="eastAsia" w:ascii="宋体" w:hAnsi="宋体" w:eastAsia="宋体" w:cs="宋体"/>
                <w:sz w:val="18"/>
                <w:szCs w:val="18"/>
                <w:shd w:val="clear" w:color="auto" w:fill="auto"/>
                <w:rtl w:val="0"/>
                <w:lang w:val="en-US"/>
              </w:rPr>
              <w:t>◈  MCU</w:t>
            </w:r>
            <w:r>
              <w:rPr>
                <w:rFonts w:hint="eastAsia" w:ascii="宋体" w:hAnsi="宋体" w:eastAsia="宋体" w:cs="宋体"/>
                <w:sz w:val="18"/>
                <w:szCs w:val="18"/>
                <w:shd w:val="clear" w:color="auto" w:fill="auto"/>
                <w:rtl w:val="0"/>
                <w:lang w:val="zh-TW" w:eastAsia="zh-TW"/>
              </w:rPr>
              <w:t>控制，真正智能化设计，具有多种控制方式和控制接口。满足系统集成要求：</w:t>
            </w:r>
            <w:r>
              <w:rPr>
                <w:rFonts w:hint="eastAsia" w:ascii="宋体" w:hAnsi="宋体" w:eastAsia="宋体" w:cs="宋体"/>
                <w:sz w:val="18"/>
                <w:szCs w:val="18"/>
                <w:shd w:val="clear" w:color="auto" w:fill="auto"/>
                <w:rtl w:val="0"/>
                <w:lang w:val="en-US"/>
              </w:rPr>
              <w:t>       </w:t>
            </w:r>
          </w:p>
          <w:p w14:paraId="2A570A04">
            <w:pPr>
              <w:pStyle w:val="13"/>
              <w:keepNext w:val="0"/>
              <w:keepLines w:val="0"/>
              <w:pageBreakBefore w:val="0"/>
              <w:framePr w:wrap="auto" w:vAnchor="margin" w:hAnchor="text" w:yAlign="inline"/>
              <w:numPr>
                <w:ilvl w:val="0"/>
                <w:numId w:val="4"/>
              </w:numPr>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tl w:val="0"/>
                <w:lang w:val="en-US"/>
              </w:rPr>
            </w:pPr>
            <w:r>
              <w:rPr>
                <w:rFonts w:hint="eastAsia" w:ascii="宋体" w:hAnsi="宋体" w:eastAsia="宋体" w:cs="宋体"/>
                <w:sz w:val="18"/>
                <w:szCs w:val="18"/>
                <w:shd w:val="clear" w:color="auto" w:fill="auto"/>
                <w:rtl w:val="0"/>
                <w:lang w:val="zh-TW" w:eastAsia="zh-TW"/>
              </w:rPr>
              <w:t>直接控制方式有：手动按键</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时序开关控制）</w:t>
            </w:r>
            <w:r>
              <w:rPr>
                <w:rFonts w:hint="eastAsia" w:ascii="宋体" w:hAnsi="宋体" w:eastAsia="宋体" w:cs="宋体"/>
                <w:sz w:val="18"/>
                <w:szCs w:val="18"/>
                <w:shd w:val="clear" w:color="auto" w:fill="auto"/>
                <w:rtl w:val="0"/>
                <w:lang w:val="en-US"/>
              </w:rPr>
              <w:t xml:space="preserve">     </w:t>
            </w:r>
          </w:p>
          <w:p w14:paraId="7C4E0A83">
            <w:pPr>
              <w:pStyle w:val="13"/>
              <w:keepNext w:val="0"/>
              <w:keepLines w:val="0"/>
              <w:pageBreakBefore w:val="0"/>
              <w:framePr w:wrap="auto" w:vAnchor="margin" w:hAnchor="text" w:yAlign="inline"/>
              <w:numPr>
                <w:ilvl w:val="0"/>
                <w:numId w:val="4"/>
              </w:numPr>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外部接口控制方式具有：紧急</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外控用</w:t>
            </w:r>
            <w:r>
              <w:rPr>
                <w:rFonts w:hint="eastAsia" w:ascii="宋体" w:hAnsi="宋体" w:eastAsia="宋体" w:cs="宋体"/>
                <w:sz w:val="18"/>
                <w:szCs w:val="18"/>
                <w:shd w:val="clear" w:color="auto" w:fill="auto"/>
                <w:rtl w:val="0"/>
                <w:lang w:val="en-US"/>
              </w:rPr>
              <w:t>DC5-12V</w:t>
            </w:r>
            <w:r>
              <w:rPr>
                <w:rFonts w:hint="eastAsia" w:ascii="宋体" w:hAnsi="宋体" w:eastAsia="宋体" w:cs="宋体"/>
                <w:sz w:val="18"/>
                <w:szCs w:val="18"/>
                <w:shd w:val="clear" w:color="auto" w:fill="auto"/>
                <w:rtl w:val="0"/>
                <w:lang w:val="zh-TW" w:eastAsia="zh-TW"/>
              </w:rPr>
              <w:t>电平控制接口；标准</w:t>
            </w:r>
            <w:r>
              <w:rPr>
                <w:rFonts w:hint="eastAsia" w:ascii="宋体" w:hAnsi="宋体" w:eastAsia="宋体" w:cs="宋体"/>
                <w:sz w:val="18"/>
                <w:szCs w:val="18"/>
                <w:shd w:val="clear" w:color="auto" w:fill="auto"/>
                <w:rtl w:val="0"/>
                <w:lang w:val="en-US"/>
              </w:rPr>
              <w:t>RJ45</w:t>
            </w:r>
            <w:r>
              <w:rPr>
                <w:rFonts w:hint="eastAsia" w:ascii="宋体" w:hAnsi="宋体" w:eastAsia="宋体" w:cs="宋体"/>
                <w:sz w:val="18"/>
                <w:szCs w:val="18"/>
                <w:shd w:val="clear" w:color="auto" w:fill="auto"/>
                <w:rtl w:val="0"/>
                <w:lang w:val="zh-TW" w:eastAsia="zh-TW"/>
              </w:rPr>
              <w:t>接</w:t>
            </w:r>
            <w:r>
              <w:rPr>
                <w:rFonts w:hint="eastAsia" w:ascii="宋体" w:hAnsi="宋体" w:eastAsia="宋体" w:cs="宋体"/>
                <w:sz w:val="18"/>
                <w:szCs w:val="18"/>
                <w:shd w:val="clear" w:color="auto" w:fill="auto"/>
                <w:rtl w:val="0"/>
                <w:lang w:val="en-US"/>
              </w:rPr>
              <w:t>         </w:t>
            </w:r>
            <w:r>
              <w:rPr>
                <w:rFonts w:hint="eastAsia" w:ascii="宋体" w:hAnsi="宋体" w:eastAsia="宋体" w:cs="宋体"/>
                <w:sz w:val="18"/>
                <w:szCs w:val="18"/>
                <w:shd w:val="clear" w:color="auto" w:fill="auto"/>
                <w:rtl w:val="0"/>
                <w:lang w:val="zh-TW" w:eastAsia="zh-TW"/>
              </w:rPr>
              <w:t>口；</w:t>
            </w:r>
            <w:r>
              <w:rPr>
                <w:rFonts w:hint="eastAsia" w:ascii="宋体" w:hAnsi="宋体" w:eastAsia="宋体" w:cs="宋体"/>
                <w:sz w:val="18"/>
                <w:szCs w:val="18"/>
                <w:shd w:val="clear" w:color="auto" w:fill="auto"/>
                <w:rtl w:val="0"/>
                <w:lang w:val="en-US"/>
              </w:rPr>
              <w:t>      </w:t>
            </w:r>
          </w:p>
          <w:p w14:paraId="4D72FEBE">
            <w:pPr>
              <w:pStyle w:val="13"/>
              <w:keepNext w:val="0"/>
              <w:keepLines w:val="0"/>
              <w:pageBreakBefore w:val="0"/>
              <w:framePr w:wrap="auto" w:vAnchor="margin" w:hAnchor="text" w:yAlign="inline"/>
              <w:numPr>
                <w:ilvl w:val="0"/>
                <w:numId w:val="4"/>
              </w:numPr>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具备凤凰座子，可以上下级联多台设备</w:t>
            </w:r>
            <w:r>
              <w:rPr>
                <w:rFonts w:hint="eastAsia" w:ascii="宋体" w:hAnsi="宋体" w:eastAsia="宋体" w:cs="宋体"/>
                <w:sz w:val="18"/>
                <w:szCs w:val="18"/>
                <w:shd w:val="clear" w:color="auto" w:fill="auto"/>
                <w:rtl w:val="0"/>
                <w:lang w:val="en-US"/>
              </w:rPr>
              <w:t>◈  </w:t>
            </w:r>
            <w:r>
              <w:rPr>
                <w:rFonts w:hint="eastAsia" w:ascii="宋体" w:hAnsi="宋体" w:eastAsia="宋体" w:cs="宋体"/>
                <w:sz w:val="18"/>
                <w:szCs w:val="18"/>
                <w:shd w:val="clear" w:color="auto" w:fill="auto"/>
                <w:rtl w:val="0"/>
                <w:lang w:val="zh-TW" w:eastAsia="zh-TW"/>
              </w:rPr>
              <w:t>前面板配置电源开关按钮可控制主机整体电源通断按钮，带工作电压显示以及每一路工作状态指示灯，方便用户实时监测电压和工作状态。</w:t>
            </w:r>
            <w:r>
              <w:rPr>
                <w:rFonts w:hint="eastAsia" w:ascii="宋体" w:hAnsi="宋体" w:eastAsia="宋体" w:cs="宋体"/>
                <w:sz w:val="18"/>
                <w:szCs w:val="18"/>
                <w:shd w:val="clear" w:color="auto" w:fill="auto"/>
                <w:rtl w:val="0"/>
                <w:lang w:val="en-US"/>
              </w:rPr>
              <w:t>◈  </w:t>
            </w:r>
            <w:r>
              <w:rPr>
                <w:rFonts w:hint="eastAsia" w:ascii="宋体" w:hAnsi="宋体" w:eastAsia="宋体" w:cs="宋体"/>
                <w:sz w:val="18"/>
                <w:szCs w:val="18"/>
                <w:shd w:val="clear" w:color="auto" w:fill="auto"/>
                <w:rtl w:val="0"/>
                <w:lang w:val="zh-TW" w:eastAsia="zh-TW"/>
              </w:rPr>
              <w:t>前面板配置</w:t>
            </w:r>
            <w:r>
              <w:rPr>
                <w:rFonts w:hint="eastAsia" w:ascii="宋体" w:hAnsi="宋体" w:eastAsia="宋体" w:cs="宋体"/>
                <w:sz w:val="18"/>
                <w:szCs w:val="18"/>
                <w:shd w:val="clear" w:color="auto" w:fill="auto"/>
                <w:rtl w:val="0"/>
                <w:lang w:val="en-US"/>
              </w:rPr>
              <w:t>0.56</w:t>
            </w:r>
            <w:r>
              <w:rPr>
                <w:rFonts w:hint="eastAsia" w:ascii="宋体" w:hAnsi="宋体" w:eastAsia="宋体" w:cs="宋体"/>
                <w:sz w:val="18"/>
                <w:szCs w:val="18"/>
                <w:shd w:val="clear" w:color="auto" w:fill="auto"/>
                <w:rtl w:val="0"/>
                <w:lang w:val="zh-TW" w:eastAsia="zh-TW"/>
              </w:rPr>
              <w:t>寸数码显示屏</w:t>
            </w:r>
            <w:r>
              <w:rPr>
                <w:rFonts w:hint="eastAsia" w:ascii="宋体" w:hAnsi="宋体" w:eastAsia="宋体" w:cs="宋体"/>
                <w:sz w:val="18"/>
                <w:szCs w:val="18"/>
                <w:shd w:val="clear" w:color="auto" w:fill="auto"/>
                <w:rtl w:val="0"/>
                <w:lang w:val="en-US"/>
              </w:rPr>
              <w:t>◈  </w:t>
            </w:r>
            <w:r>
              <w:rPr>
                <w:rFonts w:hint="eastAsia" w:ascii="宋体" w:hAnsi="宋体" w:eastAsia="宋体" w:cs="宋体"/>
                <w:sz w:val="18"/>
                <w:szCs w:val="18"/>
                <w:shd w:val="clear" w:color="auto" w:fill="auto"/>
                <w:rtl w:val="0"/>
                <w:lang w:val="zh-TW" w:eastAsia="zh-TW"/>
              </w:rPr>
              <w:t>前面板具有电源启动开关</w:t>
            </w:r>
            <w:r>
              <w:rPr>
                <w:rFonts w:hint="eastAsia" w:ascii="宋体" w:hAnsi="宋体" w:eastAsia="宋体" w:cs="宋体"/>
                <w:sz w:val="18"/>
                <w:szCs w:val="18"/>
                <w:shd w:val="clear" w:color="auto" w:fill="auto"/>
                <w:rtl w:val="0"/>
                <w:lang w:val="en-US"/>
              </w:rPr>
              <w:t>◈  </w:t>
            </w:r>
            <w:r>
              <w:rPr>
                <w:rFonts w:hint="eastAsia" w:ascii="宋体" w:hAnsi="宋体" w:eastAsia="宋体" w:cs="宋体"/>
                <w:sz w:val="18"/>
                <w:szCs w:val="18"/>
                <w:shd w:val="clear" w:color="auto" w:fill="auto"/>
                <w:rtl w:val="0"/>
                <w:lang w:val="zh-TW" w:eastAsia="zh-TW"/>
              </w:rPr>
              <w:t>前面板具有</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路输出指示灯</w:t>
            </w:r>
            <w:r>
              <w:rPr>
                <w:rFonts w:hint="eastAsia" w:ascii="宋体" w:hAnsi="宋体" w:eastAsia="宋体" w:cs="宋体"/>
                <w:sz w:val="18"/>
                <w:szCs w:val="18"/>
                <w:shd w:val="clear" w:color="auto" w:fill="auto"/>
                <w:rtl w:val="0"/>
                <w:lang w:val="en-US"/>
              </w:rPr>
              <w:t>◈  </w:t>
            </w:r>
            <w:r>
              <w:rPr>
                <w:rFonts w:hint="eastAsia" w:ascii="宋体" w:hAnsi="宋体" w:eastAsia="宋体" w:cs="宋体"/>
                <w:sz w:val="18"/>
                <w:szCs w:val="18"/>
                <w:shd w:val="clear" w:color="auto" w:fill="auto"/>
                <w:rtl w:val="0"/>
                <w:lang w:val="zh-TW" w:eastAsia="zh-TW"/>
              </w:rPr>
              <w:t>前面板具有一路万能插座</w:t>
            </w:r>
            <w:r>
              <w:rPr>
                <w:rFonts w:hint="eastAsia" w:ascii="宋体" w:hAnsi="宋体" w:eastAsia="宋体" w:cs="宋体"/>
                <w:sz w:val="18"/>
                <w:szCs w:val="18"/>
                <w:shd w:val="clear" w:color="auto" w:fill="auto"/>
                <w:rtl w:val="0"/>
                <w:lang w:val="en-US"/>
              </w:rPr>
              <w:t>◈  </w:t>
            </w:r>
            <w:r>
              <w:rPr>
                <w:rFonts w:hint="eastAsia" w:ascii="宋体" w:hAnsi="宋体" w:eastAsia="宋体" w:cs="宋体"/>
                <w:sz w:val="18"/>
                <w:szCs w:val="18"/>
                <w:shd w:val="clear" w:color="auto" w:fill="auto"/>
                <w:rtl w:val="0"/>
                <w:lang w:val="zh-TW" w:eastAsia="zh-TW"/>
              </w:rPr>
              <w:t>通道为：</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  </w:t>
            </w:r>
            <w:r>
              <w:rPr>
                <w:rFonts w:hint="eastAsia" w:ascii="宋体" w:hAnsi="宋体" w:eastAsia="宋体" w:cs="宋体"/>
                <w:sz w:val="18"/>
                <w:szCs w:val="18"/>
                <w:shd w:val="clear" w:color="auto" w:fill="auto"/>
                <w:rtl w:val="0"/>
                <w:lang w:val="zh-TW" w:eastAsia="zh-TW"/>
              </w:rPr>
              <w:t>整机额定容量：</w:t>
            </w:r>
            <w:r>
              <w:rPr>
                <w:rFonts w:hint="eastAsia" w:ascii="宋体" w:hAnsi="宋体" w:eastAsia="宋体" w:cs="宋体"/>
                <w:sz w:val="18"/>
                <w:szCs w:val="18"/>
                <w:shd w:val="clear" w:color="auto" w:fill="auto"/>
                <w:rtl w:val="0"/>
                <w:lang w:val="en-US"/>
              </w:rPr>
              <w:t>58A◈  </w:t>
            </w:r>
            <w:r>
              <w:rPr>
                <w:rFonts w:hint="eastAsia" w:ascii="宋体" w:hAnsi="宋体" w:eastAsia="宋体" w:cs="宋体"/>
                <w:sz w:val="18"/>
                <w:szCs w:val="18"/>
                <w:shd w:val="clear" w:color="auto" w:fill="auto"/>
                <w:rtl w:val="0"/>
                <w:lang w:val="zh-TW" w:eastAsia="zh-TW"/>
              </w:rPr>
              <w:t>接入电源：</w:t>
            </w:r>
            <w:r>
              <w:rPr>
                <w:rFonts w:hint="eastAsia" w:ascii="宋体" w:hAnsi="宋体" w:eastAsia="宋体" w:cs="宋体"/>
                <w:sz w:val="18"/>
                <w:szCs w:val="18"/>
                <w:shd w:val="clear" w:color="auto" w:fill="auto"/>
                <w:rtl w:val="0"/>
                <w:lang w:val="en-US"/>
              </w:rPr>
              <w:t>AC220V,50Hz◈  </w:t>
            </w:r>
            <w:r>
              <w:rPr>
                <w:rFonts w:hint="eastAsia" w:ascii="宋体" w:hAnsi="宋体" w:eastAsia="宋体" w:cs="宋体"/>
                <w:sz w:val="18"/>
                <w:szCs w:val="18"/>
                <w:shd w:val="clear" w:color="auto" w:fill="auto"/>
                <w:rtl w:val="0"/>
                <w:lang w:val="zh-TW" w:eastAsia="zh-TW"/>
              </w:rPr>
              <w:t>电源输出插座：万能插座</w:t>
            </w:r>
            <w:r>
              <w:rPr>
                <w:rFonts w:hint="eastAsia" w:ascii="宋体" w:hAnsi="宋体" w:eastAsia="宋体" w:cs="宋体"/>
                <w:sz w:val="18"/>
                <w:szCs w:val="18"/>
                <w:shd w:val="clear" w:color="auto" w:fill="auto"/>
                <w:rtl w:val="0"/>
                <w:lang w:val="en-US"/>
              </w:rPr>
              <w:t>◈  </w:t>
            </w:r>
            <w:r>
              <w:rPr>
                <w:rFonts w:hint="eastAsia" w:ascii="宋体" w:hAnsi="宋体" w:eastAsia="宋体" w:cs="宋体"/>
                <w:sz w:val="18"/>
                <w:szCs w:val="18"/>
                <w:shd w:val="clear" w:color="auto" w:fill="auto"/>
                <w:rtl w:val="0"/>
                <w:lang w:val="zh-TW" w:eastAsia="zh-TW"/>
              </w:rPr>
              <w:t>单通道负载：</w:t>
            </w:r>
            <w:r>
              <w:rPr>
                <w:rFonts w:hint="eastAsia" w:ascii="宋体" w:hAnsi="宋体" w:eastAsia="宋体" w:cs="宋体"/>
                <w:sz w:val="18"/>
                <w:szCs w:val="18"/>
                <w:shd w:val="clear" w:color="auto" w:fill="auto"/>
                <w:rtl w:val="0"/>
                <w:lang w:val="en-US"/>
              </w:rPr>
              <w:t>AC220V,16A◈  </w:t>
            </w:r>
            <w:r>
              <w:rPr>
                <w:rFonts w:hint="eastAsia" w:ascii="宋体" w:hAnsi="宋体" w:eastAsia="宋体" w:cs="宋体"/>
                <w:sz w:val="18"/>
                <w:szCs w:val="18"/>
                <w:shd w:val="clear" w:color="auto" w:fill="auto"/>
                <w:rtl w:val="0"/>
                <w:lang w:val="zh-TW" w:eastAsia="zh-TW"/>
              </w:rPr>
              <w:t>整机负载：</w:t>
            </w:r>
            <w:r>
              <w:rPr>
                <w:rFonts w:hint="eastAsia" w:ascii="宋体" w:hAnsi="宋体" w:eastAsia="宋体" w:cs="宋体"/>
                <w:sz w:val="18"/>
                <w:szCs w:val="18"/>
                <w:shd w:val="clear" w:color="auto" w:fill="auto"/>
                <w:rtl w:val="0"/>
                <w:lang w:val="en-US"/>
              </w:rPr>
              <w:t>AC220V,40A◈  </w:t>
            </w:r>
            <w:r>
              <w:rPr>
                <w:rFonts w:hint="eastAsia" w:ascii="宋体" w:hAnsi="宋体" w:eastAsia="宋体" w:cs="宋体"/>
                <w:sz w:val="18"/>
                <w:szCs w:val="18"/>
                <w:shd w:val="clear" w:color="auto" w:fill="auto"/>
                <w:rtl w:val="0"/>
                <w:lang w:val="zh-TW" w:eastAsia="zh-TW"/>
              </w:rPr>
              <w:t>支持</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路电源时序开关，每路延时</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秒</w:t>
            </w:r>
            <w:r>
              <w:rPr>
                <w:rFonts w:hint="eastAsia" w:ascii="宋体" w:hAnsi="宋体" w:eastAsia="宋体" w:cs="宋体"/>
                <w:sz w:val="18"/>
                <w:szCs w:val="18"/>
                <w:shd w:val="clear" w:color="auto" w:fill="auto"/>
                <w:rtl w:val="0"/>
                <w:lang w:val="en-US"/>
              </w:rPr>
              <w:t>◈  </w:t>
            </w:r>
            <w:r>
              <w:rPr>
                <w:rFonts w:hint="eastAsia" w:ascii="宋体" w:hAnsi="宋体" w:eastAsia="宋体" w:cs="宋体"/>
                <w:sz w:val="18"/>
                <w:szCs w:val="18"/>
                <w:shd w:val="clear" w:color="auto" w:fill="auto"/>
                <w:rtl w:val="0"/>
                <w:lang w:val="zh-TW" w:eastAsia="zh-TW"/>
              </w:rPr>
              <w:t>支持多机设备级联</w:t>
            </w:r>
            <w:r>
              <w:rPr>
                <w:rFonts w:hint="eastAsia" w:ascii="宋体" w:hAnsi="宋体" w:eastAsia="宋体" w:cs="宋体"/>
                <w:sz w:val="18"/>
                <w:szCs w:val="18"/>
                <w:shd w:val="clear" w:color="auto" w:fill="auto"/>
                <w:rtl w:val="0"/>
                <w:lang w:val="en-US"/>
              </w:rPr>
              <w:t>◈  </w:t>
            </w:r>
            <w:r>
              <w:rPr>
                <w:rFonts w:hint="eastAsia" w:ascii="宋体" w:hAnsi="宋体" w:eastAsia="宋体" w:cs="宋体"/>
                <w:sz w:val="18"/>
                <w:szCs w:val="18"/>
                <w:shd w:val="clear" w:color="auto" w:fill="auto"/>
                <w:rtl w:val="0"/>
                <w:lang w:val="zh-TW" w:eastAsia="zh-TW"/>
              </w:rPr>
              <w:t>可直接控制，也可时序控制</w:t>
            </w:r>
            <w:r>
              <w:rPr>
                <w:rFonts w:hint="eastAsia" w:ascii="宋体" w:hAnsi="宋体" w:eastAsia="宋体" w:cs="宋体"/>
                <w:sz w:val="18"/>
                <w:szCs w:val="18"/>
                <w:shd w:val="clear" w:color="auto" w:fill="auto"/>
                <w:rtl w:val="0"/>
                <w:lang w:val="en-US"/>
              </w:rPr>
              <w:t>◈  </w:t>
            </w:r>
            <w:r>
              <w:rPr>
                <w:rFonts w:hint="eastAsia" w:ascii="宋体" w:hAnsi="宋体" w:eastAsia="宋体" w:cs="宋体"/>
                <w:sz w:val="18"/>
                <w:szCs w:val="18"/>
                <w:shd w:val="clear" w:color="auto" w:fill="auto"/>
                <w:rtl w:val="0"/>
                <w:lang w:val="zh-TW" w:eastAsia="zh-TW"/>
              </w:rPr>
              <w:t>外部控制：</w:t>
            </w:r>
            <w:r>
              <w:rPr>
                <w:rFonts w:hint="eastAsia" w:ascii="宋体" w:hAnsi="宋体" w:eastAsia="宋体" w:cs="宋体"/>
                <w:sz w:val="18"/>
                <w:szCs w:val="18"/>
                <w:shd w:val="clear" w:color="auto" w:fill="auto"/>
                <w:rtl w:val="0"/>
                <w:lang w:val="en-US"/>
              </w:rPr>
              <w:t> </w:t>
            </w:r>
            <w:r>
              <w:rPr>
                <w:rFonts w:hint="eastAsia" w:ascii="宋体" w:hAnsi="宋体" w:eastAsia="宋体" w:cs="宋体"/>
                <w:sz w:val="18"/>
                <w:szCs w:val="18"/>
                <w:shd w:val="clear" w:color="auto" w:fill="auto"/>
                <w:rtl w:val="0"/>
                <w:lang w:val="zh-TW" w:eastAsia="zh-TW"/>
              </w:rPr>
              <w:t>短路</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开路</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435FEEB">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台</w:t>
            </w:r>
          </w:p>
        </w:tc>
      </w:tr>
      <w:tr w14:paraId="10D292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97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48A813C">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en-US" w:eastAsia="zh-CN"/>
              </w:rPr>
              <w:t>4</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EFC6B1C">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有源音箱</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781E07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高密度木质箱体；</w:t>
            </w:r>
          </w:p>
          <w:p w14:paraId="5D8FD9C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使用数字射频技术，有效避免传输干扰；</w:t>
            </w:r>
          </w:p>
          <w:p w14:paraId="063265F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内置</w:t>
            </w:r>
            <w:r>
              <w:rPr>
                <w:rFonts w:hint="eastAsia" w:ascii="宋体" w:hAnsi="宋体" w:eastAsia="宋体" w:cs="宋体"/>
                <w:sz w:val="18"/>
                <w:szCs w:val="18"/>
                <w:shd w:val="clear" w:color="auto" w:fill="auto"/>
                <w:rtl w:val="0"/>
                <w:lang w:val="en-US"/>
              </w:rPr>
              <w:t>5.5</w:t>
            </w:r>
            <w:r>
              <w:rPr>
                <w:rFonts w:hint="eastAsia" w:ascii="宋体" w:hAnsi="宋体" w:eastAsia="宋体" w:cs="宋体"/>
                <w:sz w:val="18"/>
                <w:szCs w:val="18"/>
                <w:shd w:val="clear" w:color="auto" w:fill="auto"/>
                <w:rtl w:val="0"/>
                <w:lang w:val="zh-TW" w:eastAsia="zh-TW"/>
              </w:rPr>
              <w:t>寸同轴喇叭；</w:t>
            </w:r>
          </w:p>
          <w:p w14:paraId="51A6587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采用高保真的</w:t>
            </w:r>
            <w:r>
              <w:rPr>
                <w:rFonts w:hint="eastAsia" w:ascii="宋体" w:hAnsi="宋体" w:eastAsia="宋体" w:cs="宋体"/>
                <w:sz w:val="18"/>
                <w:szCs w:val="18"/>
                <w:shd w:val="clear" w:color="auto" w:fill="auto"/>
                <w:rtl w:val="0"/>
                <w:lang w:val="en-US"/>
              </w:rPr>
              <w:t>D</w:t>
            </w:r>
            <w:r>
              <w:rPr>
                <w:rFonts w:hint="eastAsia" w:ascii="宋体" w:hAnsi="宋体" w:eastAsia="宋体" w:cs="宋体"/>
                <w:sz w:val="18"/>
                <w:szCs w:val="18"/>
                <w:shd w:val="clear" w:color="auto" w:fill="auto"/>
                <w:rtl w:val="0"/>
                <w:lang w:val="zh-TW" w:eastAsia="zh-TW"/>
              </w:rPr>
              <w:t>类功率放大器，</w:t>
            </w:r>
            <w:r>
              <w:rPr>
                <w:rFonts w:hint="eastAsia" w:ascii="宋体" w:hAnsi="宋体" w:eastAsia="宋体" w:cs="宋体"/>
                <w:sz w:val="18"/>
                <w:szCs w:val="18"/>
                <w:shd w:val="clear" w:color="auto" w:fill="auto"/>
                <w:rtl w:val="0"/>
                <w:lang w:val="en-US"/>
              </w:rPr>
              <w:t>25W*2(</w:t>
            </w:r>
            <w:r>
              <w:rPr>
                <w:rFonts w:hint="eastAsia" w:ascii="宋体" w:hAnsi="宋体" w:eastAsia="宋体" w:cs="宋体"/>
                <w:sz w:val="18"/>
                <w:szCs w:val="18"/>
                <w:shd w:val="clear" w:color="auto" w:fill="auto"/>
                <w:rtl w:val="0"/>
                <w:lang w:val="zh-TW" w:eastAsia="zh-TW"/>
              </w:rPr>
              <w:t>可外接</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个</w:t>
            </w:r>
            <w:r>
              <w:rPr>
                <w:rFonts w:hint="eastAsia" w:ascii="宋体" w:hAnsi="宋体" w:eastAsia="宋体" w:cs="宋体"/>
                <w:sz w:val="18"/>
                <w:szCs w:val="18"/>
                <w:shd w:val="clear" w:color="auto" w:fill="auto"/>
                <w:rtl w:val="0"/>
                <w:lang w:val="en-US"/>
              </w:rPr>
              <w:t>25W</w:t>
            </w:r>
            <w:r>
              <w:rPr>
                <w:rFonts w:hint="eastAsia" w:ascii="宋体" w:hAnsi="宋体" w:eastAsia="宋体" w:cs="宋体"/>
                <w:sz w:val="18"/>
                <w:szCs w:val="18"/>
                <w:shd w:val="clear" w:color="auto" w:fill="auto"/>
                <w:rtl w:val="0"/>
                <w:lang w:val="zh-TW" w:eastAsia="zh-TW"/>
              </w:rPr>
              <w:t>副箱，整体功率达到</w:t>
            </w:r>
            <w:r>
              <w:rPr>
                <w:rFonts w:hint="eastAsia" w:ascii="宋体" w:hAnsi="宋体" w:eastAsia="宋体" w:cs="宋体"/>
                <w:sz w:val="18"/>
                <w:szCs w:val="18"/>
                <w:shd w:val="clear" w:color="auto" w:fill="auto"/>
                <w:rtl w:val="0"/>
                <w:lang w:val="en-US"/>
              </w:rPr>
              <w:t>50W</w:t>
            </w:r>
            <w:r>
              <w:rPr>
                <w:rFonts w:hint="eastAsia" w:ascii="宋体" w:hAnsi="宋体" w:eastAsia="宋体" w:cs="宋体"/>
                <w:sz w:val="18"/>
                <w:szCs w:val="18"/>
                <w:shd w:val="clear" w:color="auto" w:fill="auto"/>
                <w:rtl w:val="0"/>
                <w:lang w:val="zh-TW" w:eastAsia="zh-TW"/>
              </w:rPr>
              <w:t>）；</w:t>
            </w:r>
          </w:p>
          <w:p w14:paraId="5148579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lang w:val="en-US" w:eastAsia="zh-CN"/>
              </w:rPr>
            </w:pPr>
            <w:r>
              <w:rPr>
                <w:rFonts w:hint="eastAsia" w:ascii="宋体" w:hAnsi="宋体" w:eastAsia="宋体" w:cs="宋体"/>
                <w:sz w:val="18"/>
                <w:szCs w:val="18"/>
                <w:shd w:val="clear" w:color="auto" w:fill="auto"/>
                <w:rtl w:val="0"/>
                <w:lang w:val="en-US"/>
              </w:rPr>
              <w:t>5.1</w:t>
            </w:r>
            <w:r>
              <w:rPr>
                <w:rFonts w:hint="eastAsia" w:ascii="宋体" w:hAnsi="宋体" w:eastAsia="宋体" w:cs="宋体"/>
                <w:sz w:val="18"/>
                <w:szCs w:val="18"/>
                <w:shd w:val="clear" w:color="auto" w:fill="auto"/>
                <w:rtl w:val="0"/>
                <w:lang w:val="zh-TW" w:eastAsia="zh-TW"/>
              </w:rPr>
              <w:t>路主音量调节旋钮，</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路话筒音量调节旋钮，</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路高音调节旋钮，</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 xml:space="preserve">路低音调节旋钮；                                                                                                                                         </w:t>
            </w:r>
            <w:r>
              <w:rPr>
                <w:rFonts w:hint="eastAsia" w:ascii="宋体" w:hAnsi="宋体" w:eastAsia="宋体" w:cs="宋体"/>
                <w:sz w:val="18"/>
                <w:szCs w:val="18"/>
                <w:shd w:val="clear" w:color="auto" w:fill="auto"/>
                <w:rtl w:val="0"/>
                <w:lang w:val="en-US" w:eastAsia="zh-CN"/>
              </w:rPr>
              <w:t xml:space="preserve">  </w:t>
            </w:r>
          </w:p>
          <w:p w14:paraId="7E3415D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360" w:firstLineChars="200"/>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话筒带</w:t>
            </w:r>
            <w:r>
              <w:rPr>
                <w:rFonts w:hint="eastAsia" w:ascii="宋体" w:hAnsi="宋体" w:eastAsia="宋体" w:cs="宋体"/>
                <w:sz w:val="18"/>
                <w:szCs w:val="18"/>
                <w:shd w:val="clear" w:color="auto" w:fill="auto"/>
                <w:rtl w:val="0"/>
                <w:lang w:val="en-US"/>
              </w:rPr>
              <w:t>LED</w:t>
            </w:r>
            <w:r>
              <w:rPr>
                <w:rFonts w:hint="eastAsia" w:ascii="宋体" w:hAnsi="宋体" w:eastAsia="宋体" w:cs="宋体"/>
                <w:sz w:val="18"/>
                <w:szCs w:val="18"/>
                <w:shd w:val="clear" w:color="auto" w:fill="auto"/>
                <w:rtl w:val="0"/>
                <w:lang w:val="zh-TW" w:eastAsia="zh-TW"/>
              </w:rPr>
              <w:t>液晶屏，显示各项技术参数，数字音量大小调节、信号强弱、电池余量信息显示；</w:t>
            </w:r>
          </w:p>
          <w:p w14:paraId="478C62E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7.</w:t>
            </w:r>
            <w:r>
              <w:rPr>
                <w:rFonts w:hint="eastAsia" w:ascii="宋体" w:hAnsi="宋体" w:eastAsia="宋体" w:cs="宋体"/>
                <w:sz w:val="18"/>
                <w:szCs w:val="18"/>
                <w:shd w:val="clear" w:color="auto" w:fill="auto"/>
                <w:rtl w:val="0"/>
                <w:lang w:val="zh-TW" w:eastAsia="zh-TW"/>
              </w:rPr>
              <w:t>话筒具有激光教鞭功能</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同时具有上下翻页按键（选配翻页模块可实现无线翻页、在放影</w:t>
            </w:r>
            <w:r>
              <w:rPr>
                <w:rFonts w:hint="eastAsia" w:ascii="宋体" w:hAnsi="宋体" w:eastAsia="宋体" w:cs="宋体"/>
                <w:sz w:val="18"/>
                <w:szCs w:val="18"/>
                <w:shd w:val="clear" w:color="auto" w:fill="auto"/>
                <w:rtl w:val="0"/>
                <w:lang w:val="en-US"/>
              </w:rPr>
              <w:t>PPT</w:t>
            </w:r>
            <w:r>
              <w:rPr>
                <w:rFonts w:hint="eastAsia" w:ascii="宋体" w:hAnsi="宋体" w:eastAsia="宋体" w:cs="宋体"/>
                <w:sz w:val="18"/>
                <w:szCs w:val="18"/>
                <w:shd w:val="clear" w:color="auto" w:fill="auto"/>
                <w:rtl w:val="0"/>
                <w:lang w:val="zh-TW" w:eastAsia="zh-TW"/>
              </w:rPr>
              <w:t>文件时还可一键黑屏）；</w:t>
            </w:r>
          </w:p>
          <w:p w14:paraId="0E9CF08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eastAsia="zh-CN"/>
              </w:rPr>
              <w:t>8</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频率响应：</w:t>
            </w:r>
            <w:r>
              <w:rPr>
                <w:rFonts w:hint="eastAsia" w:ascii="宋体" w:hAnsi="宋体" w:eastAsia="宋体" w:cs="宋体"/>
                <w:sz w:val="18"/>
                <w:szCs w:val="18"/>
                <w:shd w:val="clear" w:color="auto" w:fill="auto"/>
                <w:rtl w:val="0"/>
                <w:lang w:val="en-US"/>
              </w:rPr>
              <w:t>100Hz-20KHz</w:t>
            </w:r>
            <w:r>
              <w:rPr>
                <w:rFonts w:hint="eastAsia" w:ascii="宋体" w:hAnsi="宋体" w:eastAsia="宋体" w:cs="宋体"/>
                <w:sz w:val="18"/>
                <w:szCs w:val="18"/>
                <w:shd w:val="clear" w:color="auto" w:fill="auto"/>
                <w:rtl w:val="0"/>
                <w:lang w:val="zh-TW" w:eastAsia="zh-TW"/>
              </w:rPr>
              <w:t>；</w:t>
            </w:r>
          </w:p>
          <w:p w14:paraId="736588A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eastAsia="zh-CN"/>
              </w:rPr>
              <w:t>9</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喇叭单元：</w:t>
            </w:r>
            <w:r>
              <w:rPr>
                <w:rFonts w:hint="eastAsia" w:ascii="宋体" w:hAnsi="宋体" w:eastAsia="宋体" w:cs="宋体"/>
                <w:sz w:val="18"/>
                <w:szCs w:val="18"/>
                <w:shd w:val="clear" w:color="auto" w:fill="auto"/>
                <w:rtl w:val="0"/>
                <w:lang w:val="en-US"/>
              </w:rPr>
              <w:t>5.5</w:t>
            </w:r>
            <w:r>
              <w:rPr>
                <w:rFonts w:hint="eastAsia" w:ascii="宋体" w:hAnsi="宋体" w:eastAsia="宋体" w:cs="宋体"/>
                <w:sz w:val="18"/>
                <w:szCs w:val="18"/>
                <w:shd w:val="clear" w:color="auto" w:fill="auto"/>
                <w:rtl w:val="0"/>
                <w:lang w:val="zh-TW" w:eastAsia="zh-TW"/>
              </w:rPr>
              <w:t>寸同轴；</w:t>
            </w:r>
          </w:p>
          <w:p w14:paraId="07D0878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eastAsia="zh-CN"/>
              </w:rPr>
              <w:t>10</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接口：</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3.5</w:t>
            </w:r>
            <w:r>
              <w:rPr>
                <w:rFonts w:hint="eastAsia" w:ascii="宋体" w:hAnsi="宋体" w:eastAsia="宋体" w:cs="宋体"/>
                <w:sz w:val="18"/>
                <w:szCs w:val="18"/>
                <w:shd w:val="clear" w:color="auto" w:fill="auto"/>
                <w:rtl w:val="0"/>
                <w:lang w:val="zh-TW" w:eastAsia="zh-TW"/>
              </w:rPr>
              <w:t>输入接口，</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3.5</w:t>
            </w:r>
            <w:r>
              <w:rPr>
                <w:rFonts w:hint="eastAsia" w:ascii="宋体" w:hAnsi="宋体" w:eastAsia="宋体" w:cs="宋体"/>
                <w:sz w:val="18"/>
                <w:szCs w:val="18"/>
                <w:shd w:val="clear" w:color="auto" w:fill="auto"/>
                <w:rtl w:val="0"/>
                <w:lang w:val="zh-TW" w:eastAsia="zh-TW"/>
              </w:rPr>
              <w:t>输出接口，</w:t>
            </w: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6.35 MIC</w:t>
            </w:r>
            <w:r>
              <w:rPr>
                <w:rFonts w:hint="eastAsia" w:ascii="宋体" w:hAnsi="宋体" w:eastAsia="宋体" w:cs="宋体"/>
                <w:sz w:val="18"/>
                <w:szCs w:val="18"/>
                <w:shd w:val="clear" w:color="auto" w:fill="auto"/>
                <w:rtl w:val="0"/>
                <w:lang w:val="zh-TW" w:eastAsia="zh-TW"/>
              </w:rPr>
              <w:t>输入接口；</w:t>
            </w:r>
          </w:p>
          <w:p w14:paraId="251C4A6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eastAsia="zh-CN"/>
              </w:rPr>
              <w:t>11</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输入灵敏度：</w:t>
            </w:r>
            <w:r>
              <w:rPr>
                <w:rFonts w:hint="eastAsia" w:ascii="宋体" w:hAnsi="宋体" w:eastAsia="宋体" w:cs="宋体"/>
                <w:sz w:val="18"/>
                <w:szCs w:val="18"/>
                <w:shd w:val="clear" w:color="auto" w:fill="auto"/>
                <w:rtl w:val="0"/>
                <w:lang w:val="en-US"/>
              </w:rPr>
              <w:t>500mV</w:t>
            </w:r>
            <w:r>
              <w:rPr>
                <w:rFonts w:hint="eastAsia" w:ascii="宋体" w:hAnsi="宋体" w:eastAsia="宋体" w:cs="宋体"/>
                <w:sz w:val="18"/>
                <w:szCs w:val="18"/>
                <w:shd w:val="clear" w:color="auto" w:fill="auto"/>
                <w:rtl w:val="0"/>
                <w:lang w:val="zh-TW" w:eastAsia="zh-TW"/>
              </w:rPr>
              <w:t>；</w:t>
            </w:r>
          </w:p>
          <w:p w14:paraId="4307D1A7">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eastAsia="zh-CN"/>
              </w:rPr>
              <w:t>12</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信噪比：</w:t>
            </w:r>
            <w:r>
              <w:rPr>
                <w:rFonts w:hint="eastAsia" w:ascii="宋体" w:hAnsi="宋体" w:eastAsia="宋体" w:cs="宋体"/>
                <w:sz w:val="18"/>
                <w:szCs w:val="18"/>
                <w:shd w:val="clear" w:color="auto" w:fill="auto"/>
                <w:rtl w:val="0"/>
                <w:lang w:val="en-US"/>
              </w:rPr>
              <w:t>85dB</w:t>
            </w:r>
            <w:r>
              <w:rPr>
                <w:rFonts w:hint="eastAsia" w:ascii="宋体" w:hAnsi="宋体" w:eastAsia="宋体" w:cs="宋体"/>
                <w:sz w:val="18"/>
                <w:szCs w:val="18"/>
                <w:shd w:val="clear" w:color="auto" w:fill="auto"/>
                <w:rtl w:val="0"/>
                <w:lang w:val="zh-TW" w:eastAsia="zh-TW"/>
              </w:rPr>
              <w:t>；</w:t>
            </w:r>
          </w:p>
          <w:p w14:paraId="7BE2229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en-US" w:eastAsia="zh-CN"/>
              </w:rPr>
              <w:t>3</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最大声压级：</w:t>
            </w:r>
            <w:r>
              <w:rPr>
                <w:rFonts w:hint="eastAsia" w:ascii="宋体" w:hAnsi="宋体" w:eastAsia="宋体" w:cs="宋体"/>
                <w:sz w:val="18"/>
                <w:szCs w:val="18"/>
                <w:shd w:val="clear" w:color="auto" w:fill="auto"/>
                <w:rtl w:val="0"/>
                <w:lang w:val="en-US"/>
              </w:rPr>
              <w:t>83dB</w:t>
            </w:r>
            <w:r>
              <w:rPr>
                <w:rFonts w:hint="eastAsia" w:ascii="宋体" w:hAnsi="宋体" w:eastAsia="宋体" w:cs="宋体"/>
                <w:sz w:val="18"/>
                <w:szCs w:val="18"/>
                <w:shd w:val="clear" w:color="auto" w:fill="auto"/>
                <w:rtl w:val="0"/>
                <w:lang w:val="zh-TW" w:eastAsia="zh-TW"/>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CBE4B04">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套</w:t>
            </w:r>
          </w:p>
        </w:tc>
      </w:tr>
      <w:tr w14:paraId="33AA97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2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9B3BE52">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en-US" w:eastAsia="zh-CN"/>
              </w:rPr>
              <w:t>5</w:t>
            </w:r>
          </w:p>
        </w:tc>
        <w:tc>
          <w:tcPr>
            <w:tcW w:w="39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D4A2B89">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数字反馈抑制器</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E6E2A6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内置</w:t>
            </w:r>
            <w:r>
              <w:rPr>
                <w:rFonts w:hint="eastAsia" w:ascii="宋体" w:hAnsi="宋体" w:eastAsia="宋体" w:cs="宋体"/>
                <w:sz w:val="18"/>
                <w:szCs w:val="18"/>
                <w:shd w:val="clear" w:color="auto" w:fill="auto"/>
                <w:rtl w:val="0"/>
                <w:lang w:val="en-US"/>
              </w:rPr>
              <w:t>24Bit  A/D</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D/A</w:t>
            </w:r>
            <w:r>
              <w:rPr>
                <w:rFonts w:hint="eastAsia" w:ascii="宋体" w:hAnsi="宋体" w:eastAsia="宋体" w:cs="宋体"/>
                <w:sz w:val="18"/>
                <w:szCs w:val="18"/>
                <w:shd w:val="clear" w:color="auto" w:fill="auto"/>
                <w:rtl w:val="0"/>
                <w:lang w:val="zh-TW" w:eastAsia="zh-TW"/>
              </w:rPr>
              <w:t>转换；</w:t>
            </w:r>
            <w:r>
              <w:rPr>
                <w:rFonts w:hint="eastAsia" w:ascii="宋体" w:hAnsi="宋体" w:eastAsia="宋体" w:cs="宋体"/>
                <w:sz w:val="18"/>
                <w:szCs w:val="18"/>
                <w:shd w:val="clear" w:color="auto" w:fill="auto"/>
                <w:rtl w:val="0"/>
                <w:lang w:val="en-US"/>
              </w:rPr>
              <w:t>24</w:t>
            </w:r>
            <w:r>
              <w:rPr>
                <w:rFonts w:hint="eastAsia" w:ascii="宋体" w:hAnsi="宋体" w:eastAsia="宋体" w:cs="宋体"/>
                <w:sz w:val="18"/>
                <w:szCs w:val="18"/>
                <w:shd w:val="clear" w:color="auto" w:fill="auto"/>
                <w:rtl w:val="0"/>
                <w:lang w:val="zh-TW" w:eastAsia="zh-TW"/>
              </w:rPr>
              <w:t>位</w:t>
            </w:r>
            <w:r>
              <w:rPr>
                <w:rFonts w:hint="eastAsia" w:ascii="宋体" w:hAnsi="宋体" w:eastAsia="宋体" w:cs="宋体"/>
                <w:sz w:val="18"/>
                <w:szCs w:val="18"/>
                <w:shd w:val="clear" w:color="auto" w:fill="auto"/>
                <w:rtl w:val="0"/>
                <w:lang w:val="en-US"/>
              </w:rPr>
              <w:t>DSP</w:t>
            </w:r>
            <w:r>
              <w:rPr>
                <w:rFonts w:hint="eastAsia" w:ascii="宋体" w:hAnsi="宋体" w:eastAsia="宋体" w:cs="宋体"/>
                <w:sz w:val="18"/>
                <w:szCs w:val="18"/>
                <w:shd w:val="clear" w:color="auto" w:fill="auto"/>
                <w:rtl w:val="0"/>
                <w:lang w:val="zh-TW" w:eastAsia="zh-TW"/>
              </w:rPr>
              <w:t>处理器，</w:t>
            </w:r>
            <w:r>
              <w:rPr>
                <w:rFonts w:hint="eastAsia" w:ascii="宋体" w:hAnsi="宋体" w:eastAsia="宋体" w:cs="宋体"/>
                <w:sz w:val="18"/>
                <w:szCs w:val="18"/>
                <w:shd w:val="clear" w:color="auto" w:fill="auto"/>
                <w:rtl w:val="0"/>
                <w:lang w:val="en-US"/>
              </w:rPr>
              <w:t>48KHz</w:t>
            </w:r>
            <w:r>
              <w:rPr>
                <w:rFonts w:hint="eastAsia" w:ascii="宋体" w:hAnsi="宋体" w:eastAsia="宋体" w:cs="宋体"/>
                <w:sz w:val="18"/>
                <w:szCs w:val="18"/>
                <w:shd w:val="clear" w:color="auto" w:fill="auto"/>
                <w:rtl w:val="0"/>
                <w:lang w:val="zh-TW" w:eastAsia="zh-TW"/>
              </w:rPr>
              <w:t>高速采样。采用高速浮点（需提供得到</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zh-TW" w:eastAsia="zh-TW"/>
              </w:rPr>
              <w:t>认可的检测机构出具的检测报告作为该技术参数证明材料）；</w:t>
            </w:r>
          </w:p>
          <w:p w14:paraId="0CE017B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数字音频处理器和最先进的子带（</w:t>
            </w:r>
            <w:r>
              <w:rPr>
                <w:rFonts w:hint="eastAsia" w:ascii="宋体" w:hAnsi="宋体" w:eastAsia="宋体" w:cs="宋体"/>
                <w:sz w:val="18"/>
                <w:szCs w:val="18"/>
                <w:shd w:val="clear" w:color="auto" w:fill="auto"/>
                <w:rtl w:val="0"/>
                <w:lang w:val="en-US"/>
              </w:rPr>
              <w:t xml:space="preserve">Sub-Band) </w:t>
            </w:r>
            <w:r>
              <w:rPr>
                <w:rFonts w:hint="eastAsia" w:ascii="宋体" w:hAnsi="宋体" w:eastAsia="宋体" w:cs="宋体"/>
                <w:sz w:val="18"/>
                <w:szCs w:val="18"/>
                <w:shd w:val="clear" w:color="auto" w:fill="auto"/>
                <w:rtl w:val="0"/>
                <w:lang w:val="zh-TW" w:eastAsia="zh-TW"/>
              </w:rPr>
              <w:t>回声消除（</w:t>
            </w:r>
            <w:r>
              <w:rPr>
                <w:rFonts w:hint="eastAsia" w:ascii="宋体" w:hAnsi="宋体" w:eastAsia="宋体" w:cs="宋体"/>
                <w:sz w:val="18"/>
                <w:szCs w:val="18"/>
                <w:shd w:val="clear" w:color="auto" w:fill="auto"/>
                <w:rtl w:val="0"/>
                <w:lang w:val="en-US"/>
              </w:rPr>
              <w:t>Echo cancellation)</w:t>
            </w:r>
            <w:r>
              <w:rPr>
                <w:rFonts w:hint="eastAsia" w:ascii="宋体" w:hAnsi="宋体" w:eastAsia="宋体" w:cs="宋体"/>
                <w:sz w:val="18"/>
                <w:szCs w:val="18"/>
                <w:shd w:val="clear" w:color="auto" w:fill="auto"/>
                <w:rtl w:val="0"/>
                <w:lang w:val="zh-TW" w:eastAsia="zh-TW"/>
              </w:rPr>
              <w:t>技术，可有效消除回声和啸叫（需提供得到</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zh-TW" w:eastAsia="zh-TW"/>
              </w:rPr>
              <w:t>认可的检测机构出具的检测报告作为该技术参数证明材料）；</w:t>
            </w:r>
          </w:p>
          <w:p w14:paraId="69DF2DC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全自动化操作的工作方式，免人工调试，精准可靠使用简单（需提供得到</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zh-TW" w:eastAsia="zh-TW"/>
              </w:rPr>
              <w:t>认可的检测机构出具的检测报告作为该技术参数证明材料）；</w:t>
            </w:r>
          </w:p>
          <w:p w14:paraId="5D40EA7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zh-TW" w:eastAsia="zh-TW"/>
              </w:rPr>
              <w:t>内置自适应动态噪声滤波器，可滤掉现场环境的背景噪声但不影响语音信号高质量的传送。提高信噪比，改善音质（需提供得到</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zh-TW" w:eastAsia="zh-TW"/>
              </w:rPr>
              <w:t>认可的检测机构出具的检测报告作为该技术参数证明材料）；</w:t>
            </w:r>
          </w:p>
          <w:p w14:paraId="692F42B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5.★</w:t>
            </w:r>
            <w:r>
              <w:rPr>
                <w:rFonts w:hint="eastAsia" w:ascii="宋体" w:hAnsi="宋体" w:eastAsia="宋体" w:cs="宋体"/>
                <w:sz w:val="18"/>
                <w:szCs w:val="18"/>
                <w:shd w:val="clear" w:color="auto" w:fill="auto"/>
                <w:rtl w:val="0"/>
                <w:lang w:val="zh-TW" w:eastAsia="zh-TW"/>
              </w:rPr>
              <w:t>内置</w:t>
            </w:r>
            <w:r>
              <w:rPr>
                <w:rFonts w:hint="eastAsia" w:ascii="宋体" w:hAnsi="宋体" w:eastAsia="宋体" w:cs="宋体"/>
                <w:sz w:val="18"/>
                <w:szCs w:val="18"/>
                <w:shd w:val="clear" w:color="auto" w:fill="auto"/>
                <w:rtl w:val="0"/>
                <w:lang w:val="en-US"/>
              </w:rPr>
              <w:t>AGC</w:t>
            </w:r>
            <w:r>
              <w:rPr>
                <w:rFonts w:hint="eastAsia" w:ascii="宋体" w:hAnsi="宋体" w:eastAsia="宋体" w:cs="宋体"/>
                <w:sz w:val="18"/>
                <w:szCs w:val="18"/>
                <w:shd w:val="clear" w:color="auto" w:fill="auto"/>
                <w:rtl w:val="0"/>
                <w:lang w:val="zh-TW" w:eastAsia="zh-TW"/>
              </w:rPr>
              <w:t>自动增益控制，可以获得到清晰、持续平稳的语音信号（需提供得到</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zh-TW" w:eastAsia="zh-TW"/>
              </w:rPr>
              <w:t>认可的检测机构出具的检测报告作为该技术参数证明材料）；</w:t>
            </w:r>
          </w:p>
          <w:p w14:paraId="50384B4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6.</w:t>
            </w:r>
            <w:r>
              <w:rPr>
                <w:rFonts w:hint="eastAsia" w:ascii="宋体" w:hAnsi="宋体" w:eastAsia="宋体" w:cs="宋体"/>
                <w:sz w:val="18"/>
                <w:szCs w:val="18"/>
                <w:shd w:val="clear" w:color="auto" w:fill="auto"/>
                <w:rtl w:val="0"/>
                <w:lang w:val="zh-TW" w:eastAsia="zh-TW"/>
              </w:rPr>
              <w:t>内置数字高低通调节控制，可限制语音频响；</w:t>
            </w:r>
          </w:p>
          <w:p w14:paraId="2288F0B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7.★</w:t>
            </w:r>
            <w:r>
              <w:rPr>
                <w:rFonts w:hint="eastAsia" w:ascii="宋体" w:hAnsi="宋体" w:eastAsia="宋体" w:cs="宋体"/>
                <w:sz w:val="18"/>
                <w:szCs w:val="18"/>
                <w:shd w:val="clear" w:color="auto" w:fill="auto"/>
                <w:rtl w:val="0"/>
                <w:lang w:val="zh-TW" w:eastAsia="zh-TW"/>
              </w:rPr>
              <w:t>内置数字压限器</w:t>
            </w:r>
            <w:r>
              <w:rPr>
                <w:rFonts w:hint="eastAsia" w:ascii="宋体" w:hAnsi="宋体" w:eastAsia="宋体" w:cs="宋体"/>
                <w:sz w:val="18"/>
                <w:szCs w:val="18"/>
                <w:shd w:val="clear" w:color="auto" w:fill="auto"/>
                <w:rtl w:val="0"/>
                <w:lang w:val="en-US"/>
              </w:rPr>
              <w:t>:</w:t>
            </w:r>
            <w:r>
              <w:rPr>
                <w:rFonts w:hint="eastAsia" w:ascii="宋体" w:hAnsi="宋体" w:eastAsia="宋体" w:cs="宋体"/>
                <w:sz w:val="18"/>
                <w:szCs w:val="18"/>
                <w:shd w:val="clear" w:color="auto" w:fill="auto"/>
                <w:rtl w:val="0"/>
                <w:lang w:val="zh-TW" w:eastAsia="zh-TW"/>
              </w:rPr>
              <w:t>可提高拾音的距离（需提供得到</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zh-TW" w:eastAsia="zh-TW"/>
              </w:rPr>
              <w:t>认可的检测机构出具的检测报告作为该技术参数证明材料）；</w:t>
            </w:r>
          </w:p>
          <w:p w14:paraId="6A10878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内置</w:t>
            </w: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段图示均衡器：频率控制更精确；</w:t>
            </w:r>
          </w:p>
          <w:p w14:paraId="72B25B2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9.</w:t>
            </w:r>
            <w:r>
              <w:rPr>
                <w:rFonts w:hint="eastAsia" w:ascii="宋体" w:hAnsi="宋体" w:eastAsia="宋体" w:cs="宋体"/>
                <w:sz w:val="18"/>
                <w:szCs w:val="18"/>
                <w:shd w:val="clear" w:color="auto" w:fill="auto"/>
                <w:rtl w:val="0"/>
                <w:lang w:val="zh-TW" w:eastAsia="zh-TW"/>
              </w:rPr>
              <w:t>各功能可通过本机或连接电脑设置；</w:t>
            </w:r>
          </w:p>
          <w:p w14:paraId="0F193C2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反馈抑制接口：</w:t>
            </w: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XLR</w:t>
            </w:r>
            <w:r>
              <w:rPr>
                <w:rFonts w:hint="eastAsia" w:ascii="宋体" w:hAnsi="宋体" w:eastAsia="宋体" w:cs="宋体"/>
                <w:sz w:val="18"/>
                <w:szCs w:val="18"/>
                <w:shd w:val="clear" w:color="auto" w:fill="auto"/>
                <w:rtl w:val="0"/>
                <w:lang w:val="zh-TW" w:eastAsia="zh-TW"/>
              </w:rPr>
              <w:t>和</w:t>
            </w: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TRS</w:t>
            </w:r>
            <w:r>
              <w:rPr>
                <w:rFonts w:hint="eastAsia" w:ascii="宋体" w:hAnsi="宋体" w:eastAsia="宋体" w:cs="宋体"/>
                <w:sz w:val="18"/>
                <w:szCs w:val="18"/>
                <w:shd w:val="clear" w:color="auto" w:fill="auto"/>
                <w:rtl w:val="0"/>
                <w:lang w:val="zh-TW" w:eastAsia="zh-TW"/>
              </w:rPr>
              <w:t>输入、输出；</w:t>
            </w:r>
          </w:p>
          <w:p w14:paraId="7362AF3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11.★</w:t>
            </w:r>
            <w:r>
              <w:rPr>
                <w:rFonts w:hint="eastAsia" w:ascii="宋体" w:hAnsi="宋体" w:eastAsia="宋体" w:cs="宋体"/>
                <w:sz w:val="18"/>
                <w:szCs w:val="18"/>
                <w:shd w:val="clear" w:color="auto" w:fill="auto"/>
                <w:rtl w:val="0"/>
                <w:lang w:val="zh-TW" w:eastAsia="zh-TW"/>
              </w:rPr>
              <w:t>可与运维平台对接，实时显示噪声门、低切、高通、功率、工作电压信息并对以上设置进行操作（需提供得到</w:t>
            </w:r>
            <w:r>
              <w:rPr>
                <w:rFonts w:hint="eastAsia" w:ascii="宋体" w:hAnsi="宋体" w:eastAsia="宋体" w:cs="宋体"/>
                <w:sz w:val="18"/>
                <w:szCs w:val="18"/>
                <w:shd w:val="clear" w:color="auto" w:fill="auto"/>
                <w:rtl w:val="0"/>
                <w:lang w:val="en-US"/>
              </w:rPr>
              <w:t>CMA</w:t>
            </w:r>
            <w:r>
              <w:rPr>
                <w:rFonts w:hint="eastAsia" w:ascii="宋体" w:hAnsi="宋体" w:eastAsia="宋体" w:cs="宋体"/>
                <w:sz w:val="18"/>
                <w:szCs w:val="18"/>
                <w:shd w:val="clear" w:color="auto" w:fill="auto"/>
                <w:rtl w:val="0"/>
                <w:lang w:val="zh-TW" w:eastAsia="zh-TW"/>
              </w:rPr>
              <w:t>或</w:t>
            </w:r>
            <w:r>
              <w:rPr>
                <w:rFonts w:hint="eastAsia" w:ascii="宋体" w:hAnsi="宋体" w:eastAsia="宋体" w:cs="宋体"/>
                <w:sz w:val="18"/>
                <w:szCs w:val="18"/>
                <w:shd w:val="clear" w:color="auto" w:fill="auto"/>
                <w:rtl w:val="0"/>
                <w:lang w:val="en-US"/>
              </w:rPr>
              <w:t>CNAS</w:t>
            </w:r>
            <w:r>
              <w:rPr>
                <w:rFonts w:hint="eastAsia" w:ascii="宋体" w:hAnsi="宋体" w:eastAsia="宋体" w:cs="宋体"/>
                <w:sz w:val="18"/>
                <w:szCs w:val="18"/>
                <w:shd w:val="clear" w:color="auto" w:fill="auto"/>
                <w:rtl w:val="0"/>
                <w:lang w:val="zh-TW" w:eastAsia="zh-TW"/>
              </w:rPr>
              <w:t>认可的检测机构出具的检测报告作为该技术参数证明材料）；</w:t>
            </w:r>
          </w:p>
          <w:p w14:paraId="79B1C6C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12.</w:t>
            </w:r>
            <w:r>
              <w:rPr>
                <w:rFonts w:hint="eastAsia" w:ascii="宋体" w:hAnsi="宋体" w:eastAsia="宋体" w:cs="宋体"/>
                <w:sz w:val="18"/>
                <w:szCs w:val="18"/>
                <w:shd w:val="clear" w:color="auto" w:fill="auto"/>
                <w:rtl w:val="0"/>
                <w:lang w:val="zh-TW" w:eastAsia="zh-TW"/>
              </w:rPr>
              <w:t>线路输入阻抗</w:t>
            </w:r>
            <w:r>
              <w:rPr>
                <w:rFonts w:hint="eastAsia" w:ascii="宋体" w:hAnsi="宋体" w:eastAsia="宋体" w:cs="宋体"/>
                <w:sz w:val="18"/>
                <w:szCs w:val="18"/>
                <w:shd w:val="clear" w:color="auto" w:fill="auto"/>
                <w:rtl w:val="0"/>
                <w:lang w:val="en-US"/>
              </w:rPr>
              <w:t>:22K</w:t>
            </w:r>
            <w:r>
              <w:rPr>
                <w:rFonts w:hint="eastAsia" w:ascii="宋体" w:hAnsi="宋体" w:eastAsia="宋体" w:cs="宋体"/>
                <w:sz w:val="18"/>
                <w:szCs w:val="18"/>
                <w:shd w:val="clear" w:color="auto" w:fill="auto"/>
                <w:rtl w:val="0"/>
                <w:lang w:val="zh-TW" w:eastAsia="zh-TW"/>
              </w:rPr>
              <w:t>；</w:t>
            </w:r>
          </w:p>
          <w:p w14:paraId="3A167BC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13.</w:t>
            </w:r>
            <w:r>
              <w:rPr>
                <w:rFonts w:hint="eastAsia" w:ascii="宋体" w:hAnsi="宋体" w:eastAsia="宋体" w:cs="宋体"/>
                <w:sz w:val="18"/>
                <w:szCs w:val="18"/>
                <w:shd w:val="clear" w:color="auto" w:fill="auto"/>
                <w:rtl w:val="0"/>
                <w:lang w:val="zh-TW" w:eastAsia="zh-TW"/>
              </w:rPr>
              <w:t>直通频响</w:t>
            </w:r>
            <w:r>
              <w:rPr>
                <w:rFonts w:hint="eastAsia" w:ascii="宋体" w:hAnsi="宋体" w:eastAsia="宋体" w:cs="宋体"/>
                <w:sz w:val="18"/>
                <w:szCs w:val="18"/>
                <w:shd w:val="clear" w:color="auto" w:fill="auto"/>
                <w:rtl w:val="0"/>
                <w:lang w:val="en-US"/>
              </w:rPr>
              <w:t>: 40Hz-20KHz(+2dB)</w:t>
            </w:r>
            <w:r>
              <w:rPr>
                <w:rFonts w:hint="eastAsia" w:ascii="宋体" w:hAnsi="宋体" w:eastAsia="宋体" w:cs="宋体"/>
                <w:sz w:val="18"/>
                <w:szCs w:val="18"/>
                <w:shd w:val="clear" w:color="auto" w:fill="auto"/>
                <w:rtl w:val="0"/>
                <w:lang w:val="zh-TW" w:eastAsia="zh-TW"/>
              </w:rPr>
              <w:t>；</w:t>
            </w:r>
          </w:p>
          <w:p w14:paraId="4550467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14.</w:t>
            </w:r>
            <w:r>
              <w:rPr>
                <w:rFonts w:hint="eastAsia" w:ascii="宋体" w:hAnsi="宋体" w:eastAsia="宋体" w:cs="宋体"/>
                <w:sz w:val="18"/>
                <w:szCs w:val="18"/>
                <w:shd w:val="clear" w:color="auto" w:fill="auto"/>
                <w:rtl w:val="0"/>
                <w:lang w:val="zh-TW" w:eastAsia="zh-TW"/>
              </w:rPr>
              <w:t>失真度：</w:t>
            </w:r>
            <w:r>
              <w:rPr>
                <w:rFonts w:hint="eastAsia" w:ascii="宋体" w:hAnsi="宋体" w:eastAsia="宋体" w:cs="宋体"/>
                <w:sz w:val="18"/>
                <w:szCs w:val="18"/>
                <w:shd w:val="clear" w:color="auto" w:fill="auto"/>
                <w:rtl w:val="0"/>
                <w:lang w:val="en-US"/>
              </w:rPr>
              <w:t>&lt;0.1%</w:t>
            </w:r>
            <w:r>
              <w:rPr>
                <w:rFonts w:hint="eastAsia" w:ascii="宋体" w:hAnsi="宋体" w:eastAsia="宋体" w:cs="宋体"/>
                <w:sz w:val="18"/>
                <w:szCs w:val="18"/>
                <w:shd w:val="clear" w:color="auto" w:fill="auto"/>
                <w:rtl w:val="0"/>
                <w:lang w:val="zh-TW" w:eastAsia="zh-TW"/>
              </w:rPr>
              <w:t>；</w:t>
            </w:r>
          </w:p>
          <w:p w14:paraId="6BC62D3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15.</w:t>
            </w:r>
            <w:r>
              <w:rPr>
                <w:rFonts w:hint="eastAsia" w:ascii="宋体" w:hAnsi="宋体" w:eastAsia="宋体" w:cs="宋体"/>
                <w:sz w:val="18"/>
                <w:szCs w:val="18"/>
                <w:shd w:val="clear" w:color="auto" w:fill="auto"/>
                <w:rtl w:val="0"/>
                <w:lang w:val="zh-TW" w:eastAsia="zh-TW"/>
              </w:rPr>
              <w:t>底噪声 ：</w:t>
            </w:r>
            <w:r>
              <w:rPr>
                <w:rFonts w:hint="eastAsia" w:ascii="宋体" w:hAnsi="宋体" w:eastAsia="宋体" w:cs="宋体"/>
                <w:sz w:val="18"/>
                <w:szCs w:val="18"/>
                <w:shd w:val="clear" w:color="auto" w:fill="auto"/>
                <w:rtl w:val="0"/>
                <w:lang w:val="en-US"/>
              </w:rPr>
              <w:t>&lt;1mV</w:t>
            </w:r>
            <w:r>
              <w:rPr>
                <w:rFonts w:hint="eastAsia" w:ascii="宋体" w:hAnsi="宋体" w:eastAsia="宋体" w:cs="宋体"/>
                <w:sz w:val="18"/>
                <w:szCs w:val="18"/>
                <w:shd w:val="clear" w:color="auto" w:fill="auto"/>
                <w:rtl w:val="0"/>
                <w:lang w:val="zh-TW" w:eastAsia="zh-TW"/>
              </w:rPr>
              <w:t>；</w:t>
            </w:r>
          </w:p>
          <w:p w14:paraId="6556924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en-US"/>
              </w:rPr>
              <w:t>16.</w:t>
            </w:r>
            <w:r>
              <w:rPr>
                <w:rFonts w:hint="eastAsia" w:ascii="宋体" w:hAnsi="宋体" w:eastAsia="宋体" w:cs="宋体"/>
                <w:sz w:val="18"/>
                <w:szCs w:val="18"/>
                <w:shd w:val="clear" w:color="auto" w:fill="auto"/>
                <w:rtl w:val="0"/>
                <w:lang w:val="zh-TW" w:eastAsia="zh-TW"/>
              </w:rPr>
              <w:t>增益提升：</w:t>
            </w:r>
            <w:r>
              <w:rPr>
                <w:rFonts w:hint="eastAsia" w:ascii="宋体" w:hAnsi="宋体" w:eastAsia="宋体" w:cs="宋体"/>
                <w:sz w:val="18"/>
                <w:szCs w:val="18"/>
                <w:shd w:val="clear" w:color="auto" w:fill="auto"/>
                <w:rtl w:val="0"/>
                <w:lang w:val="en-US"/>
              </w:rPr>
              <w:t>6-15dB</w:t>
            </w:r>
            <w:r>
              <w:rPr>
                <w:rFonts w:hint="eastAsia" w:ascii="宋体" w:hAnsi="宋体" w:eastAsia="宋体" w:cs="宋体"/>
                <w:sz w:val="18"/>
                <w:szCs w:val="18"/>
                <w:shd w:val="clear" w:color="auto" w:fill="auto"/>
                <w:rtl w:val="0"/>
                <w:lang w:val="zh-TW" w:eastAsia="zh-TW"/>
              </w:rPr>
              <w:t>；</w:t>
            </w:r>
          </w:p>
          <w:p w14:paraId="0BF90E58">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en-US"/>
              </w:rPr>
              <w:t>17.2</w:t>
            </w:r>
            <w:r>
              <w:rPr>
                <w:rFonts w:hint="eastAsia" w:ascii="宋体" w:hAnsi="宋体" w:eastAsia="宋体" w:cs="宋体"/>
                <w:sz w:val="18"/>
                <w:szCs w:val="18"/>
                <w:shd w:val="clear" w:color="auto" w:fill="auto"/>
                <w:rtl w:val="0"/>
                <w:lang w:val="zh-TW" w:eastAsia="zh-TW"/>
              </w:rPr>
              <w:t>路</w:t>
            </w:r>
            <w:r>
              <w:rPr>
                <w:rFonts w:hint="eastAsia" w:ascii="宋体" w:hAnsi="宋体" w:eastAsia="宋体" w:cs="宋体"/>
                <w:sz w:val="18"/>
                <w:szCs w:val="18"/>
                <w:shd w:val="clear" w:color="auto" w:fill="auto"/>
                <w:rtl w:val="0"/>
                <w:lang w:val="en-US"/>
              </w:rPr>
              <w:t>XLR</w:t>
            </w:r>
            <w:r>
              <w:rPr>
                <w:rFonts w:hint="eastAsia" w:ascii="宋体" w:hAnsi="宋体" w:eastAsia="宋体" w:cs="宋体"/>
                <w:sz w:val="18"/>
                <w:szCs w:val="18"/>
                <w:shd w:val="clear" w:color="auto" w:fill="auto"/>
                <w:rtl w:val="0"/>
                <w:lang w:val="zh-TW" w:eastAsia="zh-TW"/>
              </w:rPr>
              <w:t>音频信号输入，线路输出电平：</w:t>
            </w:r>
            <w:r>
              <w:rPr>
                <w:rFonts w:hint="eastAsia" w:ascii="宋体" w:hAnsi="宋体" w:eastAsia="宋体" w:cs="宋体"/>
                <w:sz w:val="18"/>
                <w:szCs w:val="18"/>
                <w:shd w:val="clear" w:color="auto" w:fill="auto"/>
                <w:rtl w:val="0"/>
                <w:lang w:val="en-US"/>
              </w:rPr>
              <w:t>0dB</w:t>
            </w:r>
            <w:r>
              <w:rPr>
                <w:rFonts w:hint="eastAsia" w:ascii="宋体" w:hAnsi="宋体" w:eastAsia="宋体" w:cs="宋体"/>
                <w:sz w:val="18"/>
                <w:szCs w:val="18"/>
                <w:shd w:val="clear" w:color="auto" w:fill="auto"/>
                <w:rtl w:val="0"/>
                <w:lang w:val="zh-TW" w:eastAsia="zh-TW"/>
              </w:rPr>
              <w:t>；</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9A1C200">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台</w:t>
            </w:r>
          </w:p>
        </w:tc>
      </w:tr>
      <w:tr w14:paraId="577CCB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38D3E7DD">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en-US" w:eastAsia="zh-CN"/>
              </w:rPr>
              <w:t>6</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5AE8208C">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吊麦</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1721B88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zh-TW" w:eastAsia="zh-TW"/>
              </w:rPr>
              <w:t>适用于教堂、会议室和剧场；</w:t>
            </w:r>
          </w:p>
          <w:p w14:paraId="04EB3C5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心型指向的悬挂式话筒模块，适用于录制音乐或在教堂、会议室、舞台上发言等场合；</w:t>
            </w:r>
          </w:p>
          <w:p w14:paraId="4677602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经过特殊处理的</w:t>
            </w: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米</w:t>
            </w:r>
            <w:r>
              <w:rPr>
                <w:rFonts w:hint="eastAsia" w:ascii="宋体" w:hAnsi="宋体" w:eastAsia="宋体" w:cs="宋体"/>
                <w:sz w:val="18"/>
                <w:szCs w:val="18"/>
                <w:shd w:val="clear" w:color="auto" w:fill="auto"/>
                <w:rtl w:val="0"/>
                <w:lang w:val="en-US"/>
              </w:rPr>
              <w:t>(33ft)</w:t>
            </w:r>
            <w:r>
              <w:rPr>
                <w:rFonts w:hint="eastAsia" w:ascii="宋体" w:hAnsi="宋体" w:eastAsia="宋体" w:cs="宋体"/>
                <w:sz w:val="18"/>
                <w:szCs w:val="18"/>
                <w:shd w:val="clear" w:color="auto" w:fill="auto"/>
                <w:rtl w:val="0"/>
                <w:lang w:val="zh-TW" w:eastAsia="zh-TW"/>
              </w:rPr>
              <w:t>线缆可减少缠结，弹性钢悬挂夹可精准定位话筒，不移位；</w:t>
            </w:r>
          </w:p>
          <w:p w14:paraId="3D293C0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频率响应：</w:t>
            </w:r>
            <w:r>
              <w:rPr>
                <w:rFonts w:hint="eastAsia" w:ascii="宋体" w:hAnsi="宋体" w:eastAsia="宋体" w:cs="宋体"/>
                <w:sz w:val="18"/>
                <w:szCs w:val="18"/>
                <w:shd w:val="clear" w:color="auto" w:fill="auto"/>
                <w:rtl w:val="0"/>
                <w:lang w:val="en-US"/>
              </w:rPr>
              <w:t>20-20kHz</w:t>
            </w:r>
          </w:p>
          <w:p w14:paraId="454B0C0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指向性：心型</w:t>
            </w:r>
          </w:p>
          <w:p w14:paraId="3AC0F98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灵敏度：</w:t>
            </w:r>
            <w:r>
              <w:rPr>
                <w:rFonts w:hint="eastAsia" w:ascii="宋体" w:hAnsi="宋体" w:eastAsia="宋体" w:cs="宋体"/>
                <w:sz w:val="18"/>
                <w:szCs w:val="18"/>
                <w:shd w:val="clear" w:color="auto" w:fill="auto"/>
                <w:rtl w:val="0"/>
                <w:lang w:val="en-US"/>
              </w:rPr>
              <w:t>6mV/Pa(-44dBV)+/-1dB</w:t>
            </w:r>
          </w:p>
          <w:p w14:paraId="72DF824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输出阻抗：</w:t>
            </w:r>
            <w:r>
              <w:rPr>
                <w:rFonts w:hint="eastAsia" w:ascii="宋体" w:hAnsi="宋体" w:eastAsia="宋体" w:cs="宋体"/>
                <w:sz w:val="18"/>
                <w:szCs w:val="18"/>
                <w:shd w:val="clear" w:color="auto" w:fill="auto"/>
                <w:rtl w:val="0"/>
                <w:lang w:val="en-US"/>
              </w:rPr>
              <w:t>200</w:t>
            </w:r>
            <w:r>
              <w:rPr>
                <w:rFonts w:hint="eastAsia" w:ascii="宋体" w:hAnsi="宋体" w:eastAsia="宋体" w:cs="宋体"/>
                <w:sz w:val="18"/>
                <w:szCs w:val="18"/>
                <w:shd w:val="clear" w:color="auto" w:fill="auto"/>
                <w:rtl w:val="0"/>
                <w:lang w:val="zh-TW" w:eastAsia="zh-TW"/>
              </w:rPr>
              <w:t>欧姆</w:t>
            </w:r>
          </w:p>
          <w:p w14:paraId="0AF187C5">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信噪比：</w:t>
            </w:r>
            <w:r>
              <w:rPr>
                <w:rFonts w:hint="eastAsia" w:ascii="宋体" w:hAnsi="宋体" w:eastAsia="宋体" w:cs="宋体"/>
                <w:sz w:val="18"/>
                <w:szCs w:val="18"/>
                <w:shd w:val="clear" w:color="auto" w:fill="auto"/>
                <w:rtl w:val="0"/>
                <w:lang w:val="en-US"/>
              </w:rPr>
              <w:t>&gt;85dB</w:t>
            </w:r>
          </w:p>
          <w:p w14:paraId="781780E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最大声压级：</w:t>
            </w:r>
            <w:r>
              <w:rPr>
                <w:rFonts w:hint="eastAsia" w:ascii="宋体" w:hAnsi="宋体" w:eastAsia="宋体" w:cs="宋体"/>
                <w:sz w:val="18"/>
                <w:szCs w:val="18"/>
                <w:shd w:val="clear" w:color="auto" w:fill="auto"/>
                <w:rtl w:val="0"/>
                <w:lang w:val="en-US"/>
              </w:rPr>
              <w:t>135dBSPL</w:t>
            </w:r>
          </w:p>
          <w:p w14:paraId="0C10EBD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等效声压：</w:t>
            </w:r>
            <w:r>
              <w:rPr>
                <w:rFonts w:hint="eastAsia" w:ascii="宋体" w:hAnsi="宋体" w:eastAsia="宋体" w:cs="宋体"/>
                <w:sz w:val="18"/>
                <w:szCs w:val="18"/>
                <w:shd w:val="clear" w:color="auto" w:fill="auto"/>
                <w:rtl w:val="0"/>
                <w:lang w:val="en-US"/>
              </w:rPr>
              <w:t>15dB</w:t>
            </w:r>
            <w:r>
              <w:rPr>
                <w:rFonts w:hint="eastAsia" w:ascii="宋体" w:hAnsi="宋体" w:eastAsia="宋体" w:cs="宋体"/>
                <w:sz w:val="18"/>
                <w:szCs w:val="18"/>
                <w:shd w:val="clear" w:color="auto" w:fill="auto"/>
                <w:rtl w:val="0"/>
                <w:lang w:val="zh-TW" w:eastAsia="zh-TW"/>
              </w:rPr>
              <w:t>（</w:t>
            </w:r>
            <w:r>
              <w:rPr>
                <w:rFonts w:hint="eastAsia" w:ascii="宋体" w:hAnsi="宋体" w:eastAsia="宋体" w:cs="宋体"/>
                <w:sz w:val="18"/>
                <w:szCs w:val="18"/>
                <w:shd w:val="clear" w:color="auto" w:fill="auto"/>
                <w:rtl w:val="0"/>
                <w:lang w:val="en-US"/>
              </w:rPr>
              <w:t>A weighted</w:t>
            </w:r>
            <w:r>
              <w:rPr>
                <w:rFonts w:hint="eastAsia" w:ascii="宋体" w:hAnsi="宋体" w:eastAsia="宋体" w:cs="宋体"/>
                <w:sz w:val="18"/>
                <w:szCs w:val="18"/>
                <w:shd w:val="clear" w:color="auto" w:fill="auto"/>
                <w:rtl w:val="0"/>
                <w:lang w:val="zh-TW" w:eastAsia="zh-TW"/>
              </w:rPr>
              <w:t>）</w:t>
            </w:r>
          </w:p>
          <w:p w14:paraId="71A4AFD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动态范围：</w:t>
            </w:r>
            <w:r>
              <w:rPr>
                <w:rFonts w:hint="eastAsia" w:ascii="宋体" w:hAnsi="宋体" w:eastAsia="宋体" w:cs="宋体"/>
                <w:sz w:val="18"/>
                <w:szCs w:val="18"/>
                <w:shd w:val="clear" w:color="auto" w:fill="auto"/>
                <w:rtl w:val="0"/>
                <w:lang w:val="en-US"/>
              </w:rPr>
              <w:t>120dB</w:t>
            </w:r>
          </w:p>
          <w:p w14:paraId="5CB552E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工作电压：</w:t>
            </w:r>
            <w:r>
              <w:rPr>
                <w:rFonts w:hint="eastAsia" w:ascii="宋体" w:hAnsi="宋体" w:eastAsia="宋体" w:cs="宋体"/>
                <w:sz w:val="18"/>
                <w:szCs w:val="18"/>
                <w:shd w:val="clear" w:color="auto" w:fill="auto"/>
                <w:rtl w:val="0"/>
                <w:lang w:val="en-US"/>
              </w:rPr>
              <w:t>12-48V</w:t>
            </w:r>
            <w:r>
              <w:rPr>
                <w:rFonts w:hint="eastAsia" w:ascii="宋体" w:hAnsi="宋体" w:eastAsia="宋体" w:cs="宋体"/>
                <w:sz w:val="18"/>
                <w:szCs w:val="18"/>
                <w:shd w:val="clear" w:color="auto" w:fill="auto"/>
                <w:rtl w:val="0"/>
                <w:lang w:val="zh-TW" w:eastAsia="zh-TW"/>
              </w:rPr>
              <w:t>幻象电源</w:t>
            </w:r>
          </w:p>
          <w:p w14:paraId="06B15E5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连接口：</w:t>
            </w:r>
            <w:r>
              <w:rPr>
                <w:rFonts w:hint="eastAsia" w:ascii="宋体" w:hAnsi="宋体" w:eastAsia="宋体" w:cs="宋体"/>
                <w:sz w:val="18"/>
                <w:szCs w:val="18"/>
                <w:shd w:val="clear" w:color="auto" w:fill="auto"/>
                <w:rtl w:val="0"/>
                <w:lang w:val="en-US"/>
              </w:rPr>
              <w:t>3</w:t>
            </w:r>
            <w:r>
              <w:rPr>
                <w:rFonts w:hint="eastAsia" w:ascii="宋体" w:hAnsi="宋体" w:eastAsia="宋体" w:cs="宋体"/>
                <w:sz w:val="18"/>
                <w:szCs w:val="18"/>
                <w:shd w:val="clear" w:color="auto" w:fill="auto"/>
                <w:rtl w:val="0"/>
                <w:lang w:val="zh-TW" w:eastAsia="zh-TW"/>
              </w:rPr>
              <w:t>针</w:t>
            </w:r>
            <w:r>
              <w:rPr>
                <w:rFonts w:hint="eastAsia" w:ascii="宋体" w:hAnsi="宋体" w:eastAsia="宋体" w:cs="宋体"/>
                <w:sz w:val="18"/>
                <w:szCs w:val="18"/>
                <w:shd w:val="clear" w:color="auto" w:fill="auto"/>
                <w:rtl w:val="0"/>
                <w:lang w:val="en-US"/>
              </w:rPr>
              <w:t>XLR</w:t>
            </w:r>
            <w:r>
              <w:rPr>
                <w:rFonts w:hint="eastAsia" w:ascii="宋体" w:hAnsi="宋体" w:eastAsia="宋体" w:cs="宋体"/>
                <w:sz w:val="18"/>
                <w:szCs w:val="18"/>
                <w:shd w:val="clear" w:color="auto" w:fill="auto"/>
                <w:rtl w:val="0"/>
                <w:lang w:val="zh-TW" w:eastAsia="zh-TW"/>
              </w:rPr>
              <w:t>公座</w:t>
            </w:r>
          </w:p>
          <w:p w14:paraId="06C86AEC">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长度：</w:t>
            </w:r>
            <w:r>
              <w:rPr>
                <w:rFonts w:hint="eastAsia" w:ascii="宋体" w:hAnsi="宋体" w:eastAsia="宋体" w:cs="宋体"/>
                <w:sz w:val="18"/>
                <w:szCs w:val="18"/>
                <w:shd w:val="clear" w:color="auto" w:fill="auto"/>
                <w:rtl w:val="0"/>
                <w:lang w:val="en-US"/>
              </w:rPr>
              <w:t>110mm</w:t>
            </w:r>
          </w:p>
          <w:p w14:paraId="1E0815B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zh-TW" w:eastAsia="zh-TW"/>
              </w:rPr>
              <w:t>重量：</w:t>
            </w:r>
            <w:r>
              <w:rPr>
                <w:rFonts w:hint="eastAsia" w:ascii="宋体" w:hAnsi="宋体" w:eastAsia="宋体" w:cs="宋体"/>
                <w:sz w:val="18"/>
                <w:szCs w:val="18"/>
                <w:shd w:val="clear" w:color="auto" w:fill="auto"/>
                <w:rtl w:val="0"/>
                <w:lang w:val="en-US"/>
              </w:rPr>
              <w:t>150g</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C64C8EA">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10</w:t>
            </w:r>
            <w:r>
              <w:rPr>
                <w:rFonts w:hint="eastAsia" w:ascii="宋体" w:hAnsi="宋体" w:eastAsia="宋体" w:cs="宋体"/>
                <w:sz w:val="18"/>
                <w:szCs w:val="18"/>
                <w:shd w:val="clear" w:color="auto" w:fill="auto"/>
                <w:rtl w:val="0"/>
                <w:lang w:val="zh-TW" w:eastAsia="zh-TW"/>
              </w:rPr>
              <w:t>只</w:t>
            </w:r>
          </w:p>
        </w:tc>
      </w:tr>
      <w:tr w14:paraId="679067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1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AB3729D">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rPr>
              <w:t>4</w:t>
            </w:r>
            <w:r>
              <w:rPr>
                <w:rFonts w:hint="eastAsia" w:ascii="宋体" w:hAnsi="宋体" w:eastAsia="宋体" w:cs="宋体"/>
                <w:sz w:val="18"/>
                <w:szCs w:val="18"/>
                <w:shd w:val="clear" w:color="auto" w:fill="auto"/>
                <w:rtl w:val="0"/>
                <w:lang w:val="en-US" w:eastAsia="zh-CN"/>
              </w:rPr>
              <w:t>7</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29A10B6">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电动吊麦支架</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4953DCA">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shd w:val="clear" w:color="auto" w:fill="auto"/>
              </w:rPr>
            </w:pPr>
            <w:r>
              <w:rPr>
                <w:rFonts w:hint="eastAsia" w:ascii="宋体" w:hAnsi="宋体" w:eastAsia="宋体" w:cs="宋体"/>
                <w:sz w:val="18"/>
                <w:szCs w:val="18"/>
                <w:shd w:val="clear" w:color="auto" w:fill="auto"/>
                <w:rtl w:val="0"/>
                <w:lang w:val="zh-TW" w:eastAsia="zh-TW"/>
              </w:rPr>
              <w:t>负重：</w:t>
            </w:r>
            <w:r>
              <w:rPr>
                <w:rFonts w:hint="eastAsia" w:ascii="宋体" w:hAnsi="宋体" w:eastAsia="宋体" w:cs="宋体"/>
                <w:sz w:val="18"/>
                <w:szCs w:val="18"/>
                <w:shd w:val="clear" w:color="auto" w:fill="auto"/>
                <w:rtl w:val="0"/>
                <w:lang w:val="en-US"/>
              </w:rPr>
              <w:t>15KG</w:t>
            </w:r>
            <w:r>
              <w:rPr>
                <w:rFonts w:hint="eastAsia" w:ascii="宋体" w:hAnsi="宋体" w:eastAsia="宋体" w:cs="宋体"/>
                <w:sz w:val="18"/>
                <w:szCs w:val="18"/>
                <w:shd w:val="clear" w:color="auto" w:fill="auto"/>
                <w:rtl w:val="0"/>
                <w:lang w:val="zh-TW" w:eastAsia="zh-TW"/>
              </w:rPr>
              <w:t>以上。</w:t>
            </w:r>
          </w:p>
          <w:p w14:paraId="29959DED">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颜色：黑色</w:t>
            </w:r>
          </w:p>
          <w:p w14:paraId="74A1D766">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话筒线总长度：</w:t>
            </w:r>
            <w:r>
              <w:rPr>
                <w:rFonts w:hint="eastAsia" w:ascii="宋体" w:hAnsi="宋体" w:eastAsia="宋体" w:cs="宋体"/>
                <w:sz w:val="18"/>
                <w:szCs w:val="18"/>
                <w:shd w:val="clear" w:color="auto" w:fill="auto"/>
                <w:rtl w:val="0"/>
                <w:lang w:val="en-US"/>
              </w:rPr>
              <w:t>8</w:t>
            </w:r>
            <w:r>
              <w:rPr>
                <w:rFonts w:hint="eastAsia" w:ascii="宋体" w:hAnsi="宋体" w:eastAsia="宋体" w:cs="宋体"/>
                <w:sz w:val="18"/>
                <w:szCs w:val="18"/>
                <w:shd w:val="clear" w:color="auto" w:fill="auto"/>
                <w:rtl w:val="0"/>
                <w:lang w:val="zh-TW" w:eastAsia="zh-TW"/>
              </w:rPr>
              <w:t>米</w:t>
            </w:r>
          </w:p>
          <w:p w14:paraId="3836ABEB">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铝管颜色：亮银</w:t>
            </w:r>
          </w:p>
          <w:p w14:paraId="220BF72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电压：采用直流</w:t>
            </w:r>
            <w:r>
              <w:rPr>
                <w:rFonts w:hint="eastAsia" w:ascii="宋体" w:hAnsi="宋体" w:eastAsia="宋体" w:cs="宋体"/>
                <w:sz w:val="18"/>
                <w:szCs w:val="18"/>
                <w:shd w:val="clear" w:color="auto" w:fill="auto"/>
                <w:rtl w:val="0"/>
                <w:lang w:val="en-US"/>
              </w:rPr>
              <w:t>24V</w:t>
            </w:r>
          </w:p>
          <w:p w14:paraId="0FA4AE60">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线路板：具有电流过载保护，限位保护，力矩过大保护</w:t>
            </w:r>
          </w:p>
          <w:p w14:paraId="4FF468B1">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限位方式为：电子限位加机械限位双重保护</w:t>
            </w:r>
          </w:p>
          <w:p w14:paraId="63B0826F">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限位精度：</w:t>
            </w:r>
            <w:r>
              <w:rPr>
                <w:rFonts w:hint="eastAsia" w:ascii="宋体" w:hAnsi="宋体" w:eastAsia="宋体" w:cs="宋体"/>
                <w:sz w:val="18"/>
                <w:szCs w:val="18"/>
                <w:shd w:val="clear" w:color="auto" w:fill="auto"/>
                <w:rtl w:val="0"/>
                <w:lang w:val="en-US"/>
              </w:rPr>
              <w:t>1mm</w:t>
            </w:r>
            <w:r>
              <w:rPr>
                <w:rFonts w:hint="eastAsia" w:ascii="宋体" w:hAnsi="宋体" w:eastAsia="宋体" w:cs="宋体"/>
                <w:sz w:val="18"/>
                <w:szCs w:val="18"/>
                <w:shd w:val="clear" w:color="auto" w:fill="auto"/>
                <w:rtl w:val="0"/>
                <w:lang w:val="zh-TW" w:eastAsia="zh-TW"/>
              </w:rPr>
              <w:t>以内</w:t>
            </w:r>
          </w:p>
          <w:p w14:paraId="497C5EE3">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内置进口优质线材</w:t>
            </w:r>
          </w:p>
          <w:p w14:paraId="3C5D0F09">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shd w:val="clear" w:color="auto" w:fill="auto"/>
                <w:rtl w:val="0"/>
              </w:rPr>
            </w:pPr>
            <w:r>
              <w:rPr>
                <w:rFonts w:hint="eastAsia" w:ascii="宋体" w:hAnsi="宋体" w:eastAsia="宋体" w:cs="宋体"/>
                <w:sz w:val="18"/>
                <w:szCs w:val="18"/>
                <w:shd w:val="clear" w:color="auto" w:fill="auto"/>
                <w:rtl w:val="0"/>
                <w:lang w:val="zh-TW" w:eastAsia="zh-TW"/>
              </w:rPr>
              <w:t>遥控器：带背光功能 采用</w:t>
            </w:r>
            <w:r>
              <w:rPr>
                <w:rFonts w:hint="eastAsia" w:ascii="宋体" w:hAnsi="宋体" w:eastAsia="宋体" w:cs="宋体"/>
                <w:sz w:val="18"/>
                <w:szCs w:val="18"/>
                <w:shd w:val="clear" w:color="auto" w:fill="auto"/>
                <w:rtl w:val="0"/>
                <w:lang w:val="en-US"/>
              </w:rPr>
              <w:t>7</w:t>
            </w:r>
            <w:r>
              <w:rPr>
                <w:rFonts w:hint="eastAsia" w:ascii="宋体" w:hAnsi="宋体" w:eastAsia="宋体" w:cs="宋体"/>
                <w:sz w:val="18"/>
                <w:szCs w:val="18"/>
                <w:shd w:val="clear" w:color="auto" w:fill="auto"/>
                <w:rtl w:val="0"/>
                <w:lang w:val="zh-TW" w:eastAsia="zh-TW"/>
              </w:rPr>
              <w:t>号电池供电，可万次按压（可选多频</w:t>
            </w:r>
            <w:r>
              <w:rPr>
                <w:rFonts w:hint="eastAsia" w:ascii="宋体" w:hAnsi="宋体" w:eastAsia="宋体" w:cs="宋体"/>
                <w:sz w:val="18"/>
                <w:szCs w:val="18"/>
                <w:shd w:val="clear" w:color="auto" w:fill="auto"/>
                <w:rtl w:val="0"/>
                <w:lang w:val="en-US"/>
              </w:rPr>
              <w:t>1-10</w:t>
            </w:r>
            <w:r>
              <w:rPr>
                <w:rFonts w:hint="eastAsia" w:ascii="宋体" w:hAnsi="宋体" w:eastAsia="宋体" w:cs="宋体"/>
                <w:sz w:val="18"/>
                <w:szCs w:val="18"/>
                <w:shd w:val="clear" w:color="auto" w:fill="auto"/>
                <w:rtl w:val="0"/>
                <w:lang w:val="zh-TW" w:eastAsia="zh-TW"/>
              </w:rPr>
              <w:t>频）空旷范围</w:t>
            </w:r>
            <w:r>
              <w:rPr>
                <w:rFonts w:hint="eastAsia" w:ascii="宋体" w:hAnsi="宋体" w:eastAsia="宋体" w:cs="宋体"/>
                <w:sz w:val="18"/>
                <w:szCs w:val="18"/>
                <w:shd w:val="clear" w:color="auto" w:fill="auto"/>
                <w:rtl w:val="0"/>
                <w:lang w:val="en-US"/>
              </w:rPr>
              <w:t>50</w:t>
            </w:r>
            <w:r>
              <w:rPr>
                <w:rFonts w:hint="eastAsia" w:ascii="宋体" w:hAnsi="宋体" w:eastAsia="宋体" w:cs="宋体"/>
                <w:sz w:val="18"/>
                <w:szCs w:val="18"/>
                <w:shd w:val="clear" w:color="auto" w:fill="auto"/>
                <w:rtl w:val="0"/>
                <w:lang w:val="zh-TW" w:eastAsia="zh-TW"/>
              </w:rPr>
              <w:t>米</w:t>
            </w:r>
          </w:p>
          <w:p w14:paraId="4474FFFE">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right="0" w:firstLine="482"/>
              <w:jc w:val="left"/>
              <w:textAlignment w:val="auto"/>
              <w:rPr>
                <w:rFonts w:hint="eastAsia" w:ascii="宋体" w:hAnsi="宋体" w:eastAsia="宋体" w:cs="宋体"/>
                <w:sz w:val="18"/>
                <w:szCs w:val="18"/>
                <w:rtl w:val="0"/>
              </w:rPr>
            </w:pPr>
            <w:r>
              <w:rPr>
                <w:rFonts w:hint="eastAsia" w:ascii="宋体" w:hAnsi="宋体" w:eastAsia="宋体" w:cs="宋体"/>
                <w:sz w:val="18"/>
                <w:szCs w:val="18"/>
                <w:shd w:val="clear" w:color="auto" w:fill="auto"/>
                <w:rtl w:val="0"/>
                <w:lang w:val="zh-TW" w:eastAsia="zh-TW"/>
              </w:rPr>
              <w:t>产品已通过</w:t>
            </w:r>
            <w:r>
              <w:rPr>
                <w:rFonts w:hint="eastAsia" w:ascii="宋体" w:hAnsi="宋体" w:eastAsia="宋体" w:cs="宋体"/>
                <w:sz w:val="18"/>
                <w:szCs w:val="18"/>
                <w:shd w:val="clear" w:color="auto" w:fill="auto"/>
                <w:rtl w:val="0"/>
                <w:lang w:val="en-US"/>
              </w:rPr>
              <w:t>CE LVD ROHS</w:t>
            </w:r>
            <w:r>
              <w:rPr>
                <w:rFonts w:hint="eastAsia" w:ascii="宋体" w:hAnsi="宋体" w:eastAsia="宋体" w:cs="宋体"/>
                <w:sz w:val="18"/>
                <w:szCs w:val="18"/>
                <w:shd w:val="clear" w:color="auto" w:fill="auto"/>
                <w:rtl w:val="0"/>
                <w:lang w:val="zh-TW" w:eastAsia="zh-TW"/>
              </w:rPr>
              <w:t>等认证</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1AC38527">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10</w:t>
            </w:r>
          </w:p>
        </w:tc>
      </w:tr>
      <w:tr w14:paraId="52BC23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9563F8E">
            <w:pPr>
              <w:keepNext w:val="0"/>
              <w:keepLines w:val="0"/>
              <w:pageBreakBefore w:val="0"/>
              <w:framePr w:wrap="auto" w:vAnchor="margin" w:hAnchor="text" w:yAlign="inline"/>
              <w:kinsoku/>
              <w:wordWrap/>
              <w:overflowPunct/>
              <w:topLinePunct w:val="0"/>
              <w:autoSpaceDE/>
              <w:autoSpaceDN/>
              <w:bidi w:val="0"/>
              <w:adjustRightInd/>
              <w:snapToGrid/>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B024523">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42U</w:t>
            </w:r>
            <w:r>
              <w:rPr>
                <w:rFonts w:hint="eastAsia" w:ascii="宋体" w:hAnsi="宋体" w:eastAsia="宋体" w:cs="宋体"/>
                <w:sz w:val="18"/>
                <w:szCs w:val="18"/>
                <w:shd w:val="clear" w:color="auto" w:fill="auto"/>
                <w:rtl w:val="0"/>
                <w:lang w:val="zh-TW" w:eastAsia="zh-TW"/>
              </w:rPr>
              <w:t>机柜</w:t>
            </w:r>
          </w:p>
        </w:tc>
        <w:tc>
          <w:tcPr>
            <w:tcW w:w="3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D2BD0F4">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按需配备。</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07277927">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2</w:t>
            </w:r>
            <w:r>
              <w:rPr>
                <w:rFonts w:hint="eastAsia" w:ascii="宋体" w:hAnsi="宋体" w:eastAsia="宋体" w:cs="宋体"/>
                <w:sz w:val="18"/>
                <w:szCs w:val="18"/>
                <w:shd w:val="clear" w:color="auto" w:fill="auto"/>
                <w:rtl w:val="0"/>
                <w:lang w:val="zh-TW" w:eastAsia="zh-TW"/>
              </w:rPr>
              <w:t>套</w:t>
            </w:r>
          </w:p>
        </w:tc>
      </w:tr>
      <w:tr w14:paraId="11FE688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2F613961">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auto"/>
                <w:rtl w:val="0"/>
                <w:lang w:val="en-US" w:eastAsia="zh-CN"/>
              </w:rPr>
              <w:t>49</w:t>
            </w:r>
          </w:p>
        </w:tc>
        <w:tc>
          <w:tcPr>
            <w:tcW w:w="39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4882DBCB">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配套辅材</w:t>
            </w:r>
          </w:p>
        </w:tc>
        <w:tc>
          <w:tcPr>
            <w:tcW w:w="3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783AA542">
            <w:pPr>
              <w:pStyle w:val="13"/>
              <w:keepNext w:val="0"/>
              <w:keepLines w:val="0"/>
              <w:pageBreakBefore w:val="0"/>
              <w:framePr w:wrap="auto" w:vAnchor="margin" w:hAnchor="text" w:yAlign="inline"/>
              <w:kinsoku/>
              <w:wordWrap/>
              <w:overflowPunct/>
              <w:topLinePunct w:val="0"/>
              <w:autoSpaceDE/>
              <w:autoSpaceDN/>
              <w:bidi w:val="0"/>
              <w:adjustRightInd/>
              <w:snapToGrid/>
              <w:spacing w:after="120"/>
              <w:ind w:left="240" w:leftChars="100" w:firstLine="482"/>
              <w:jc w:val="left"/>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zh-TW" w:eastAsia="zh-TW"/>
              </w:rPr>
              <w:t>线缆、电源插头、网线等</w:t>
            </w:r>
          </w:p>
        </w:tc>
        <w:tc>
          <w:tcPr>
            <w:tcW w:w="405"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top"/>
          </w:tcPr>
          <w:p w14:paraId="641550B7">
            <w:pPr>
              <w:pStyle w:val="13"/>
              <w:keepNext w:val="0"/>
              <w:keepLines w:val="0"/>
              <w:pageBreakBefore w:val="0"/>
              <w:framePr w:wrap="auto" w:vAnchor="margin" w:hAnchor="text" w:yAlign="inline"/>
              <w:kinsoku/>
              <w:wordWrap/>
              <w:overflowPunct/>
              <w:topLinePunct w:val="0"/>
              <w:autoSpaceDE/>
              <w:autoSpaceDN/>
              <w:bidi w:val="0"/>
              <w:adjustRightInd/>
              <w:snapToGrid/>
              <w:spacing w:after="120"/>
              <w:jc w:val="center"/>
              <w:textAlignment w:val="auto"/>
              <w:rPr>
                <w:rFonts w:hint="eastAsia" w:ascii="宋体" w:hAnsi="宋体" w:eastAsia="宋体" w:cs="宋体"/>
                <w:sz w:val="18"/>
                <w:szCs w:val="18"/>
              </w:rPr>
            </w:pPr>
            <w:r>
              <w:rPr>
                <w:rFonts w:hint="eastAsia" w:ascii="宋体" w:hAnsi="宋体" w:eastAsia="宋体" w:cs="宋体"/>
                <w:sz w:val="18"/>
                <w:szCs w:val="18"/>
                <w:shd w:val="clear" w:color="auto" w:fill="auto"/>
                <w:rtl w:val="0"/>
                <w:lang w:val="en-US"/>
              </w:rPr>
              <w:t>1</w:t>
            </w:r>
            <w:r>
              <w:rPr>
                <w:rFonts w:hint="eastAsia" w:ascii="宋体" w:hAnsi="宋体" w:eastAsia="宋体" w:cs="宋体"/>
                <w:sz w:val="18"/>
                <w:szCs w:val="18"/>
                <w:shd w:val="clear" w:color="auto" w:fill="auto"/>
                <w:rtl w:val="0"/>
                <w:lang w:val="zh-TW" w:eastAsia="zh-TW"/>
              </w:rPr>
              <w:t>套</w:t>
            </w:r>
          </w:p>
        </w:tc>
      </w:tr>
    </w:tbl>
    <w:p w14:paraId="1B29AF24">
      <w:pPr>
        <w:pStyle w:val="13"/>
        <w:framePr w:wrap="auto" w:vAnchor="margin" w:hAnchor="text" w:yAlign="inline"/>
        <w:spacing w:line="360" w:lineRule="auto"/>
        <w:ind w:firstLine="482"/>
        <w:rPr>
          <w:rFonts w:hint="eastAsia" w:ascii="宋体" w:hAnsi="宋体" w:eastAsia="宋体" w:cs="宋体"/>
          <w:outline w:val="0"/>
          <w:color w:val="000000" w:themeColor="text1"/>
          <w:kern w:val="0"/>
          <w:sz w:val="24"/>
          <w:szCs w:val="24"/>
          <w:u w:color="000000"/>
          <w14:textFill>
            <w14:solidFill>
              <w14:schemeClr w14:val="tx1"/>
            </w14:solidFill>
          </w14:textFill>
        </w:rPr>
      </w:pPr>
      <w:r>
        <w:rPr>
          <w:rFonts w:hint="eastAsia" w:ascii="宋体" w:hAnsi="宋体" w:eastAsia="宋体" w:cs="宋体"/>
          <w:outline w:val="0"/>
          <w:color w:val="000000" w:themeColor="text1"/>
          <w:sz w:val="24"/>
          <w:szCs w:val="24"/>
          <w:u w:color="000000"/>
          <w:rtl w:val="0"/>
          <w:lang w:val="zh-TW" w:eastAsia="zh-TW"/>
          <w14:textFill>
            <w14:solidFill>
              <w14:schemeClr w14:val="tx1"/>
            </w14:solidFill>
          </w14:textFill>
        </w:rPr>
        <w:t>注：</w:t>
      </w:r>
      <w:r>
        <w:rPr>
          <w:rFonts w:hint="eastAsia" w:ascii="宋体" w:hAnsi="宋体" w:eastAsia="宋体" w:cs="宋体"/>
          <w:outline w:val="0"/>
          <w:color w:val="000000" w:themeColor="text1"/>
          <w:sz w:val="24"/>
          <w:szCs w:val="24"/>
          <w:u w:color="000000"/>
          <w:rtl w:val="0"/>
          <w:lang w:val="en-US"/>
          <w14:textFill>
            <w14:solidFill>
              <w14:schemeClr w14:val="tx1"/>
            </w14:solidFill>
          </w14:textFill>
        </w:rPr>
        <w:t>1.</w:t>
      </w:r>
      <w:r>
        <w:rPr>
          <w:rFonts w:hint="eastAsia" w:ascii="宋体" w:hAnsi="宋体" w:eastAsia="宋体" w:cs="宋体"/>
          <w:outline w:val="0"/>
          <w:color w:val="000000" w:themeColor="text1"/>
          <w:sz w:val="24"/>
          <w:szCs w:val="24"/>
          <w:u w:color="000000"/>
          <w:rtl w:val="0"/>
          <w:lang w:val="zh-TW" w:eastAsia="zh-TW"/>
          <w14:textFill>
            <w14:solidFill>
              <w14:schemeClr w14:val="tx1"/>
            </w14:solidFill>
          </w14:textFill>
        </w:rPr>
        <w:t>有任何企图隐瞒技术偏离的投标者将视为不合格。</w:t>
      </w:r>
      <w:r>
        <w:rPr>
          <w:rFonts w:hint="eastAsia" w:ascii="宋体" w:hAnsi="宋体" w:eastAsia="宋体" w:cs="宋体"/>
          <w:outline w:val="0"/>
          <w:color w:val="000000" w:themeColor="text1"/>
          <w:kern w:val="0"/>
          <w:sz w:val="24"/>
          <w:szCs w:val="24"/>
          <w:u w:color="000000"/>
          <w:rtl w:val="0"/>
          <w:lang w:val="zh-TW" w:eastAsia="zh-TW"/>
          <w14:textFill>
            <w14:solidFill>
              <w14:schemeClr w14:val="tx1"/>
            </w14:solidFill>
          </w14:textFill>
        </w:rPr>
        <w:t>如中标发现投标货物不满足招标参数要求，招标人将取消其中标资格，并将其行为上报主管部门进行诚信扣分。</w:t>
      </w:r>
    </w:p>
    <w:p w14:paraId="5BE020DF">
      <w:pPr>
        <w:pStyle w:val="13"/>
        <w:framePr w:wrap="auto" w:vAnchor="margin" w:hAnchor="text" w:yAlign="inline"/>
        <w:spacing w:line="360" w:lineRule="auto"/>
        <w:ind w:firstLine="482"/>
        <w:rPr>
          <w:rFonts w:hint="eastAsia" w:ascii="宋体" w:hAnsi="宋体" w:eastAsia="宋体" w:cs="宋体"/>
          <w:outline w:val="0"/>
          <w:color w:val="000000" w:themeColor="text1"/>
          <w:kern w:val="0"/>
          <w:sz w:val="24"/>
          <w:szCs w:val="24"/>
          <w:u w:color="000000"/>
          <w14:textFill>
            <w14:solidFill>
              <w14:schemeClr w14:val="tx1"/>
            </w14:solidFill>
          </w14:textFill>
        </w:rPr>
      </w:pPr>
      <w:r>
        <w:rPr>
          <w:rFonts w:hint="eastAsia" w:ascii="宋体" w:hAnsi="宋体" w:eastAsia="宋体" w:cs="宋体"/>
          <w:outline w:val="0"/>
          <w:color w:val="000000" w:themeColor="text1"/>
          <w:kern w:val="0"/>
          <w:sz w:val="24"/>
          <w:szCs w:val="24"/>
          <w:u w:color="000000"/>
          <w:rtl w:val="0"/>
          <w:lang w:val="en-US"/>
          <w14:textFill>
            <w14:solidFill>
              <w14:schemeClr w14:val="tx1"/>
            </w14:solidFill>
          </w14:textFill>
        </w:rPr>
        <w:t>2.</w:t>
      </w:r>
      <w:r>
        <w:rPr>
          <w:rFonts w:hint="eastAsia" w:ascii="宋体" w:hAnsi="宋体" w:eastAsia="宋体" w:cs="宋体"/>
          <w:outline w:val="0"/>
          <w:color w:val="000000" w:themeColor="text1"/>
          <w:kern w:val="0"/>
          <w:sz w:val="24"/>
          <w:szCs w:val="24"/>
          <w:u w:color="000000"/>
          <w:rtl w:val="0"/>
          <w:lang w:val="zh-TW" w:eastAsia="zh-TW"/>
          <w14:textFill>
            <w14:solidFill>
              <w14:schemeClr w14:val="tx1"/>
            </w14:solidFill>
          </w14:textFill>
        </w:rPr>
        <w:t>上述部分如有品牌要求，则为建议性，投标人可采用其他满足技术需求的品牌产品进行投标。</w:t>
      </w:r>
    </w:p>
    <w:p w14:paraId="096775C6">
      <w:pPr>
        <w:pStyle w:val="13"/>
        <w:framePr w:wrap="auto" w:vAnchor="margin" w:hAnchor="text" w:yAlign="inline"/>
        <w:spacing w:line="360" w:lineRule="auto"/>
        <w:ind w:left="722" w:hanging="241"/>
        <w:outlineLvl w:val="1"/>
        <w:rPr>
          <w:rFonts w:ascii="SimSong Bold" w:hAnsi="SimSong Bold" w:eastAsia="SimSong Bold" w:cs="SimSong Bold"/>
          <w:color w:val="000000" w:themeColor="text1"/>
          <w:sz w:val="24"/>
          <w:szCs w:val="24"/>
          <w:lang w:val="zh-TW" w:eastAsia="zh-TW"/>
          <w14:textFill>
            <w14:solidFill>
              <w14:schemeClr w14:val="tx1"/>
            </w14:solidFill>
          </w14:textFill>
        </w:rPr>
      </w:pPr>
      <w:bookmarkStart w:id="50" w:name="_Toc2609"/>
      <w:r>
        <w:rPr>
          <w:rFonts w:hint="eastAsia" w:eastAsia="SimSong Bold"/>
          <w:color w:val="000000" w:themeColor="text1"/>
          <w:sz w:val="24"/>
          <w:szCs w:val="24"/>
          <w:rtl w:val="0"/>
          <w:lang w:val="zh-TW" w:eastAsia="zh-TW"/>
          <w14:textFill>
            <w14:solidFill>
              <w14:schemeClr w14:val="tx1"/>
            </w14:solidFill>
          </w14:textFill>
        </w:rPr>
        <w:t>三、技术服务要求</w:t>
      </w:r>
      <w:bookmarkEnd w:id="50"/>
    </w:p>
    <w:p w14:paraId="5DD00703">
      <w:pPr>
        <w:pStyle w:val="13"/>
        <w:framePr w:wrap="auto" w:vAnchor="margin" w:hAnchor="text" w:yAlign="inline"/>
        <w:spacing w:line="360" w:lineRule="auto"/>
        <w:ind w:firstLine="480"/>
        <w:rPr>
          <w:rFonts w:ascii="宋体" w:hAnsi="宋体" w:eastAsia="宋体" w:cs="宋体"/>
          <w:color w:val="000000" w:themeColor="text1"/>
          <w:sz w:val="24"/>
          <w:szCs w:val="24"/>
          <w14:textFill>
            <w14:solidFill>
              <w14:schemeClr w14:val="tx1"/>
            </w14:solidFill>
          </w14:textFill>
        </w:rPr>
      </w:pPr>
      <w:r>
        <w:rPr>
          <w:rStyle w:val="19"/>
          <w:rFonts w:ascii="宋体" w:hAnsi="宋体"/>
          <w:color w:val="000000" w:themeColor="text1"/>
          <w:sz w:val="24"/>
          <w:szCs w:val="24"/>
          <w:rtl w:val="0"/>
          <w:lang w:val="en-US"/>
          <w14:textFill>
            <w14:solidFill>
              <w14:schemeClr w14:val="tx1"/>
            </w14:solidFill>
          </w14:textFill>
        </w:rPr>
        <w:t>1</w:t>
      </w:r>
      <w:r>
        <w:rPr>
          <w:rStyle w:val="18"/>
          <w:rFonts w:hint="eastAsia" w:eastAsia="宋体"/>
          <w:color w:val="000000" w:themeColor="text1"/>
          <w:sz w:val="24"/>
          <w:szCs w:val="24"/>
          <w:rtl w:val="0"/>
          <w:lang w:val="zh-TW" w:eastAsia="zh-TW"/>
          <w14:textFill>
            <w14:solidFill>
              <w14:schemeClr w14:val="tx1"/>
            </w14:solidFill>
          </w14:textFill>
        </w:rPr>
        <w:t>、签订合同后，供应商按照其与采购人的事先约定将所供货物送货至采购人指定地点后拆箱，负责免费安装调试，正常运行后交用户单位并通过验收。</w:t>
      </w:r>
    </w:p>
    <w:p w14:paraId="1F95DC70">
      <w:pPr>
        <w:pStyle w:val="13"/>
        <w:framePr w:wrap="auto" w:vAnchor="margin" w:hAnchor="text" w:yAlign="inline"/>
        <w:spacing w:line="360" w:lineRule="auto"/>
        <w:ind w:firstLine="480"/>
        <w:rPr>
          <w:rStyle w:val="20"/>
          <w:color w:val="000000" w:themeColor="text1"/>
          <w14:textFill>
            <w14:solidFill>
              <w14:schemeClr w14:val="tx1"/>
            </w14:solidFill>
          </w14:textFill>
        </w:rPr>
      </w:pPr>
      <w:r>
        <w:rPr>
          <w:rStyle w:val="19"/>
          <w:rFonts w:ascii="宋体" w:hAnsi="宋体"/>
          <w:color w:val="000000" w:themeColor="text1"/>
          <w:sz w:val="24"/>
          <w:szCs w:val="24"/>
          <w:rtl w:val="0"/>
          <w:lang w:val="en-US"/>
          <w14:textFill>
            <w14:solidFill>
              <w14:schemeClr w14:val="tx1"/>
            </w14:solidFill>
          </w14:textFill>
        </w:rPr>
        <w:t>2</w:t>
      </w:r>
      <w:r>
        <w:rPr>
          <w:rStyle w:val="18"/>
          <w:rFonts w:hint="eastAsia" w:eastAsia="宋体"/>
          <w:color w:val="000000" w:themeColor="text1"/>
          <w:sz w:val="24"/>
          <w:szCs w:val="24"/>
          <w:rtl w:val="0"/>
          <w:lang w:val="zh-TW" w:eastAsia="zh-TW"/>
          <w14:textFill>
            <w14:solidFill>
              <w14:schemeClr w14:val="tx1"/>
            </w14:solidFill>
          </w14:textFill>
        </w:rPr>
        <w:t>、售后服务按国家和我省相关规定以及生产厂家或投标人的承诺执行，并提供上门服务。</w:t>
      </w:r>
      <w:r>
        <w:rPr>
          <w:color w:val="000000" w:themeColor="text1"/>
          <w:rtl w:val="0"/>
          <w:lang w:val="en-US"/>
          <w14:textFill>
            <w14:solidFill>
              <w14:schemeClr w14:val="tx1"/>
            </w14:solidFill>
          </w14:textFill>
        </w:rPr>
        <w:t xml:space="preserve"> </w:t>
      </w:r>
    </w:p>
    <w:p w14:paraId="70A1A0C0">
      <w:pPr>
        <w:pStyle w:val="13"/>
        <w:framePr w:wrap="auto" w:vAnchor="margin" w:hAnchor="text" w:yAlign="inline"/>
        <w:spacing w:line="360" w:lineRule="auto"/>
        <w:ind w:firstLine="482"/>
        <w:jc w:val="left"/>
        <w:outlineLvl w:val="1"/>
        <w:rPr>
          <w:rFonts w:ascii="SimSong Bold" w:hAnsi="SimSong Bold" w:eastAsia="SimSong Bold" w:cs="SimSong Bold"/>
          <w:outline w:val="0"/>
          <w:color w:val="000000" w:themeColor="text1"/>
          <w:sz w:val="24"/>
          <w:szCs w:val="24"/>
          <w:u w:color="000000"/>
          <w:lang w:val="zh-TW" w:eastAsia="zh-TW"/>
          <w14:textFill>
            <w14:solidFill>
              <w14:schemeClr w14:val="tx1"/>
            </w14:solidFill>
          </w14:textFill>
        </w:rPr>
      </w:pPr>
      <w:bookmarkStart w:id="51" w:name="_Toc29652"/>
      <w:r>
        <w:rPr>
          <w:rFonts w:hint="eastAsia" w:eastAsia="SimSong Bold"/>
          <w:outline w:val="0"/>
          <w:color w:val="000000" w:themeColor="text1"/>
          <w:sz w:val="24"/>
          <w:szCs w:val="24"/>
          <w:u w:color="000000"/>
          <w:rtl w:val="0"/>
          <w:lang w:val="zh-TW" w:eastAsia="zh-TW"/>
          <w14:textFill>
            <w14:solidFill>
              <w14:schemeClr w14:val="tx1"/>
            </w14:solidFill>
          </w14:textFill>
        </w:rPr>
        <w:t>四、供货要求</w:t>
      </w:r>
      <w:bookmarkEnd w:id="51"/>
    </w:p>
    <w:p w14:paraId="5A7A9EA6">
      <w:pPr>
        <w:pStyle w:val="13"/>
        <w:framePr w:wrap="auto" w:vAnchor="margin" w:hAnchor="text" w:yAlign="inline"/>
        <w:spacing w:line="360" w:lineRule="auto"/>
        <w:ind w:firstLine="352"/>
        <w:rPr>
          <w:rFonts w:ascii="宋体" w:hAnsi="宋体" w:eastAsia="宋体" w:cs="宋体"/>
          <w:outline w:val="0"/>
          <w:color w:val="000000" w:themeColor="text1"/>
          <w:sz w:val="24"/>
          <w:szCs w:val="24"/>
          <w:u w:color="000000"/>
          <w14:textFill>
            <w14:solidFill>
              <w14:schemeClr w14:val="tx1"/>
            </w14:solidFill>
          </w14:textFill>
        </w:rPr>
      </w:pPr>
      <w:r>
        <w:rPr>
          <w:rFonts w:ascii="宋体" w:hAnsi="宋体"/>
          <w:outline w:val="0"/>
          <w:color w:val="000000" w:themeColor="text1"/>
          <w:sz w:val="24"/>
          <w:szCs w:val="24"/>
          <w:u w:color="000000"/>
          <w:rtl w:val="0"/>
          <w:lang w:val="en-US"/>
          <w14:textFill>
            <w14:solidFill>
              <w14:schemeClr w14:val="tx1"/>
            </w14:solidFill>
          </w14:textFill>
        </w:rPr>
        <w:t>1</w:t>
      </w:r>
      <w:r>
        <w:rPr>
          <w:rFonts w:hint="eastAsia" w:eastAsia="宋体"/>
          <w:outline w:val="0"/>
          <w:color w:val="000000" w:themeColor="text1"/>
          <w:sz w:val="24"/>
          <w:szCs w:val="24"/>
          <w:u w:color="000000"/>
          <w:rtl w:val="0"/>
          <w:lang w:val="zh-TW" w:eastAsia="zh-TW"/>
          <w14:textFill>
            <w14:solidFill>
              <w14:schemeClr w14:val="tx1"/>
            </w14:solidFill>
          </w14:textFill>
        </w:rPr>
        <w:t>、供方所供的货物必须为全新的，符合国家标准的合格产品。</w:t>
      </w:r>
    </w:p>
    <w:p w14:paraId="0D26EB47">
      <w:pPr>
        <w:pStyle w:val="13"/>
        <w:framePr w:wrap="auto" w:vAnchor="margin" w:hAnchor="text" w:yAlign="inline"/>
        <w:spacing w:line="360" w:lineRule="auto"/>
        <w:ind w:firstLine="352"/>
        <w:rPr>
          <w:rFonts w:ascii="宋体" w:hAnsi="宋体" w:eastAsia="宋体" w:cs="宋体"/>
          <w:outline w:val="0"/>
          <w:color w:val="000000" w:themeColor="text1"/>
          <w:sz w:val="24"/>
          <w:szCs w:val="24"/>
          <w:u w:color="000000"/>
          <w14:textFill>
            <w14:solidFill>
              <w14:schemeClr w14:val="tx1"/>
            </w14:solidFill>
          </w14:textFill>
        </w:rPr>
      </w:pPr>
      <w:r>
        <w:rPr>
          <w:rFonts w:ascii="宋体" w:hAnsi="宋体"/>
          <w:outline w:val="0"/>
          <w:color w:val="000000" w:themeColor="text1"/>
          <w:sz w:val="24"/>
          <w:szCs w:val="24"/>
          <w:u w:color="000000"/>
          <w:rtl w:val="0"/>
          <w:lang w:val="en-US"/>
          <w14:textFill>
            <w14:solidFill>
              <w14:schemeClr w14:val="tx1"/>
            </w14:solidFill>
          </w14:textFill>
        </w:rPr>
        <w:t>2</w:t>
      </w:r>
      <w:r>
        <w:rPr>
          <w:rFonts w:hint="eastAsia" w:eastAsia="宋体"/>
          <w:outline w:val="0"/>
          <w:color w:val="000000" w:themeColor="text1"/>
          <w:sz w:val="24"/>
          <w:szCs w:val="24"/>
          <w:u w:color="000000"/>
          <w:rtl w:val="0"/>
          <w:lang w:val="zh-TW" w:eastAsia="zh-TW"/>
          <w14:textFill>
            <w14:solidFill>
              <w14:schemeClr w14:val="tx1"/>
            </w14:solidFill>
          </w14:textFill>
        </w:rPr>
        <w:t>、所供货物不会侵犯任何第三方知识产权。</w:t>
      </w:r>
    </w:p>
    <w:p w14:paraId="68EE79BE">
      <w:pPr>
        <w:pStyle w:val="13"/>
        <w:framePr w:wrap="auto" w:vAnchor="margin" w:hAnchor="text" w:yAlign="inline"/>
        <w:spacing w:line="360" w:lineRule="auto"/>
        <w:ind w:firstLine="352"/>
        <w:rPr>
          <w:rFonts w:ascii="宋体" w:hAnsi="宋体" w:eastAsia="宋体" w:cs="宋体"/>
          <w:outline w:val="0"/>
          <w:color w:val="000000" w:themeColor="text1"/>
          <w:sz w:val="24"/>
          <w:szCs w:val="24"/>
          <w:u w:color="000000"/>
          <w14:textFill>
            <w14:solidFill>
              <w14:schemeClr w14:val="tx1"/>
            </w14:solidFill>
          </w14:textFill>
        </w:rPr>
      </w:pPr>
      <w:r>
        <w:rPr>
          <w:rFonts w:ascii="宋体" w:hAnsi="宋体"/>
          <w:outline w:val="0"/>
          <w:color w:val="000000" w:themeColor="text1"/>
          <w:sz w:val="24"/>
          <w:szCs w:val="24"/>
          <w:u w:color="000000"/>
          <w:rtl w:val="0"/>
          <w:lang w:val="en-US"/>
          <w14:textFill>
            <w14:solidFill>
              <w14:schemeClr w14:val="tx1"/>
            </w14:solidFill>
          </w14:textFill>
        </w:rPr>
        <w:t>3</w:t>
      </w:r>
      <w:r>
        <w:rPr>
          <w:rFonts w:hint="eastAsia" w:eastAsia="宋体"/>
          <w:outline w:val="0"/>
          <w:color w:val="000000" w:themeColor="text1"/>
          <w:sz w:val="24"/>
          <w:szCs w:val="24"/>
          <w:u w:color="000000"/>
          <w:rtl w:val="0"/>
          <w:lang w:val="zh-TW" w:eastAsia="zh-TW"/>
          <w14:textFill>
            <w14:solidFill>
              <w14:schemeClr w14:val="tx1"/>
            </w14:solidFill>
          </w14:textFill>
        </w:rPr>
        <w:t>、送货地址：招标人指定地址。</w:t>
      </w:r>
    </w:p>
    <w:p w14:paraId="644ADE0E">
      <w:pPr>
        <w:pStyle w:val="13"/>
        <w:framePr w:wrap="auto" w:vAnchor="margin" w:hAnchor="text" w:yAlign="inline"/>
        <w:spacing w:line="360" w:lineRule="auto"/>
        <w:ind w:firstLine="482"/>
        <w:outlineLvl w:val="1"/>
        <w:rPr>
          <w:rFonts w:ascii="SimSong Bold" w:hAnsi="SimSong Bold" w:eastAsia="SimSong Bold" w:cs="SimSong Bold"/>
          <w:outline w:val="0"/>
          <w:color w:val="000000" w:themeColor="text1"/>
          <w:sz w:val="24"/>
          <w:szCs w:val="24"/>
          <w:u w:color="000000"/>
          <w:lang w:val="zh-TW" w:eastAsia="zh-TW"/>
          <w14:textFill>
            <w14:solidFill>
              <w14:schemeClr w14:val="tx1"/>
            </w14:solidFill>
          </w14:textFill>
        </w:rPr>
      </w:pPr>
      <w:bookmarkStart w:id="52" w:name="_Toc3194"/>
      <w:r>
        <w:rPr>
          <w:rFonts w:hint="eastAsia" w:eastAsia="SimSong Bold"/>
          <w:outline w:val="0"/>
          <w:color w:val="000000" w:themeColor="text1"/>
          <w:sz w:val="24"/>
          <w:szCs w:val="24"/>
          <w:u w:color="000000"/>
          <w:rtl w:val="0"/>
          <w:lang w:val="zh-TW" w:eastAsia="zh-TW"/>
          <w14:textFill>
            <w14:solidFill>
              <w14:schemeClr w14:val="tx1"/>
            </w14:solidFill>
          </w14:textFill>
        </w:rPr>
        <w:t>五、质保期及售后服务要求</w:t>
      </w:r>
      <w:bookmarkEnd w:id="52"/>
    </w:p>
    <w:p w14:paraId="313FC116">
      <w:pPr>
        <w:pStyle w:val="13"/>
        <w:framePr w:wrap="auto" w:vAnchor="margin" w:hAnchor="text" w:yAlign="inline"/>
        <w:spacing w:line="360" w:lineRule="auto"/>
        <w:ind w:firstLine="480"/>
        <w:rPr>
          <w:rFonts w:ascii="宋体" w:hAnsi="宋体" w:eastAsia="宋体" w:cs="宋体"/>
          <w:color w:val="000000" w:themeColor="text1"/>
          <w:sz w:val="24"/>
          <w:szCs w:val="24"/>
          <w14:textFill>
            <w14:solidFill>
              <w14:schemeClr w14:val="tx1"/>
            </w14:solidFill>
          </w14:textFill>
        </w:rPr>
      </w:pPr>
      <w:r>
        <w:rPr>
          <w:rStyle w:val="19"/>
          <w:rFonts w:ascii="宋体" w:hAnsi="宋体"/>
          <w:color w:val="000000" w:themeColor="text1"/>
          <w:sz w:val="24"/>
          <w:szCs w:val="24"/>
          <w:rtl w:val="0"/>
          <w:lang w:val="en-US"/>
          <w14:textFill>
            <w14:solidFill>
              <w14:schemeClr w14:val="tx1"/>
            </w14:solidFill>
          </w14:textFill>
        </w:rPr>
        <w:t>1</w:t>
      </w:r>
      <w:r>
        <w:rPr>
          <w:rStyle w:val="18"/>
          <w:rFonts w:hint="eastAsia" w:eastAsia="宋体"/>
          <w:color w:val="000000" w:themeColor="text1"/>
          <w:sz w:val="24"/>
          <w:szCs w:val="24"/>
          <w:rtl w:val="0"/>
          <w:lang w:val="zh-TW" w:eastAsia="zh-TW"/>
          <w14:textFill>
            <w14:solidFill>
              <w14:schemeClr w14:val="tx1"/>
            </w14:solidFill>
          </w14:textFill>
        </w:rPr>
        <w:t>、质保期：</w:t>
      </w:r>
      <w:r>
        <w:rPr>
          <w:rFonts w:hint="eastAsia" w:eastAsia="SimSong Bold"/>
          <w:color w:val="000000" w:themeColor="text1"/>
          <w:sz w:val="24"/>
          <w:szCs w:val="24"/>
          <w:rtl w:val="0"/>
          <w:lang w:val="zh-TW" w:eastAsia="zh-TW"/>
          <w14:textFill>
            <w14:solidFill>
              <w14:schemeClr w14:val="tx1"/>
            </w14:solidFill>
          </w14:textFill>
        </w:rPr>
        <w:t>提供不少于一年</w:t>
      </w:r>
      <w:r>
        <w:rPr>
          <w:rFonts w:ascii="SimSong Bold" w:hAnsi="SimSong Bold"/>
          <w:color w:val="000000" w:themeColor="text1"/>
          <w:sz w:val="24"/>
          <w:szCs w:val="24"/>
          <w:rtl w:val="0"/>
          <w:lang w:val="en-US"/>
          <w14:textFill>
            <w14:solidFill>
              <w14:schemeClr w14:val="tx1"/>
            </w14:solidFill>
          </w14:textFill>
        </w:rPr>
        <w:t>(</w:t>
      </w:r>
      <w:r>
        <w:rPr>
          <w:rFonts w:hint="eastAsia" w:eastAsia="SimSong Bold"/>
          <w:color w:val="000000" w:themeColor="text1"/>
          <w:sz w:val="24"/>
          <w:szCs w:val="24"/>
          <w:rtl w:val="0"/>
          <w:lang w:val="zh-TW" w:eastAsia="zh-TW"/>
          <w14:textFill>
            <w14:solidFill>
              <w14:schemeClr w14:val="tx1"/>
            </w14:solidFill>
          </w14:textFill>
        </w:rPr>
        <w:t>含</w:t>
      </w:r>
      <w:r>
        <w:rPr>
          <w:rFonts w:ascii="SimSong Bold" w:hAnsi="SimSong Bold"/>
          <w:color w:val="000000" w:themeColor="text1"/>
          <w:sz w:val="24"/>
          <w:szCs w:val="24"/>
          <w:rtl w:val="0"/>
          <w:lang w:val="en-US"/>
          <w14:textFill>
            <w14:solidFill>
              <w14:schemeClr w14:val="tx1"/>
            </w14:solidFill>
          </w14:textFill>
        </w:rPr>
        <w:t>)</w:t>
      </w:r>
      <w:r>
        <w:rPr>
          <w:rFonts w:hint="eastAsia" w:eastAsia="SimSong Bold"/>
          <w:color w:val="000000" w:themeColor="text1"/>
          <w:sz w:val="24"/>
          <w:szCs w:val="24"/>
          <w:rtl w:val="0"/>
          <w:lang w:val="zh-TW" w:eastAsia="zh-TW"/>
          <w14:textFill>
            <w14:solidFill>
              <w14:schemeClr w14:val="tx1"/>
            </w14:solidFill>
          </w14:textFill>
        </w:rPr>
        <w:t>的厂家正常保修期限</w:t>
      </w:r>
      <w:r>
        <w:rPr>
          <w:rStyle w:val="18"/>
          <w:rFonts w:hint="eastAsia" w:eastAsia="宋体"/>
          <w:color w:val="000000" w:themeColor="text1"/>
          <w:sz w:val="24"/>
          <w:szCs w:val="24"/>
          <w:rtl w:val="0"/>
          <w:lang w:val="zh-TW" w:eastAsia="zh-TW"/>
          <w14:textFill>
            <w14:solidFill>
              <w14:schemeClr w14:val="tx1"/>
            </w14:solidFill>
          </w14:textFill>
        </w:rPr>
        <w:t>，在质保期内提供免费现场技术服务。在质保期内，投标人应对货物出现的质量及安全问题负责处理解决并承担一切费用。</w:t>
      </w:r>
    </w:p>
    <w:p w14:paraId="497EBE97">
      <w:pPr>
        <w:pStyle w:val="13"/>
        <w:framePr w:wrap="auto" w:vAnchor="margin" w:hAnchor="text" w:yAlign="inline"/>
        <w:spacing w:line="360" w:lineRule="auto"/>
        <w:ind w:firstLine="480"/>
        <w:rPr>
          <w:rFonts w:ascii="宋体" w:hAnsi="宋体" w:eastAsia="宋体" w:cs="宋体"/>
          <w:color w:val="000000" w:themeColor="text1"/>
          <w:sz w:val="24"/>
          <w:szCs w:val="24"/>
          <w14:textFill>
            <w14:solidFill>
              <w14:schemeClr w14:val="tx1"/>
            </w14:solidFill>
          </w14:textFill>
        </w:rPr>
      </w:pPr>
      <w:r>
        <w:rPr>
          <w:rStyle w:val="19"/>
          <w:rFonts w:ascii="宋体" w:hAnsi="宋体"/>
          <w:color w:val="000000" w:themeColor="text1"/>
          <w:sz w:val="24"/>
          <w:szCs w:val="24"/>
          <w:rtl w:val="0"/>
          <w:lang w:val="en-US"/>
          <w14:textFill>
            <w14:solidFill>
              <w14:schemeClr w14:val="tx1"/>
            </w14:solidFill>
          </w14:textFill>
        </w:rPr>
        <w:t>2</w:t>
      </w:r>
      <w:r>
        <w:rPr>
          <w:rStyle w:val="18"/>
          <w:rFonts w:hint="eastAsia" w:eastAsia="宋体"/>
          <w:color w:val="000000" w:themeColor="text1"/>
          <w:sz w:val="24"/>
          <w:szCs w:val="24"/>
          <w:rtl w:val="0"/>
          <w:lang w:val="zh-TW" w:eastAsia="zh-TW"/>
          <w14:textFill>
            <w14:solidFill>
              <w14:schemeClr w14:val="tx1"/>
            </w14:solidFill>
          </w14:textFill>
        </w:rPr>
        <w:t xml:space="preserve">、质保期内的维修费用（包括配件）全部由供货方负责，质保期后的维修酌情以成本价收费。                                                                                                                                                                                                                                                                                                                                                                                                                                                                                                                                                                                                                                                                                                                                                                                                                                                                                                                                                                                                                                                                                                                                                                                                                                                                                                                                                                                                                                                                                                                                                                                                                                                                                                                                                                                        </w:t>
      </w:r>
    </w:p>
    <w:p w14:paraId="234D1F36">
      <w:pPr>
        <w:pStyle w:val="13"/>
        <w:framePr w:wrap="auto" w:vAnchor="margin" w:hAnchor="text" w:yAlign="inline"/>
        <w:spacing w:line="360" w:lineRule="auto"/>
        <w:ind w:firstLine="480"/>
        <w:rPr>
          <w:rFonts w:ascii="宋体" w:hAnsi="宋体" w:eastAsia="宋体" w:cs="宋体"/>
          <w:color w:val="000000" w:themeColor="text1"/>
          <w:sz w:val="24"/>
          <w:szCs w:val="24"/>
          <w14:textFill>
            <w14:solidFill>
              <w14:schemeClr w14:val="tx1"/>
            </w14:solidFill>
          </w14:textFill>
        </w:rPr>
      </w:pPr>
      <w:r>
        <w:rPr>
          <w:rStyle w:val="19"/>
          <w:rFonts w:ascii="宋体" w:hAnsi="宋体"/>
          <w:color w:val="000000" w:themeColor="text1"/>
          <w:sz w:val="24"/>
          <w:szCs w:val="24"/>
          <w:rtl w:val="0"/>
          <w:lang w:val="en-US"/>
          <w14:textFill>
            <w14:solidFill>
              <w14:schemeClr w14:val="tx1"/>
            </w14:solidFill>
          </w14:textFill>
        </w:rPr>
        <w:t>3</w:t>
      </w:r>
      <w:r>
        <w:rPr>
          <w:rStyle w:val="18"/>
          <w:rFonts w:hint="eastAsia" w:eastAsia="宋体"/>
          <w:color w:val="000000" w:themeColor="text1"/>
          <w:sz w:val="24"/>
          <w:szCs w:val="24"/>
          <w:rtl w:val="0"/>
          <w:lang w:val="zh-TW" w:eastAsia="zh-TW"/>
          <w14:textFill>
            <w14:solidFill>
              <w14:schemeClr w14:val="tx1"/>
            </w14:solidFill>
          </w14:textFill>
        </w:rPr>
        <w:t>、维护响应时间：提供</w:t>
      </w:r>
      <w:r>
        <w:rPr>
          <w:rStyle w:val="19"/>
          <w:rFonts w:ascii="宋体" w:hAnsi="宋体"/>
          <w:color w:val="000000" w:themeColor="text1"/>
          <w:sz w:val="24"/>
          <w:szCs w:val="24"/>
          <w:rtl w:val="0"/>
          <w:lang w:val="en-US"/>
          <w14:textFill>
            <w14:solidFill>
              <w14:schemeClr w14:val="tx1"/>
            </w14:solidFill>
          </w14:textFill>
        </w:rPr>
        <w:t>7</w:t>
      </w:r>
      <w:r>
        <w:rPr>
          <w:rStyle w:val="19"/>
          <w:rFonts w:hint="default" w:ascii="宋体" w:hAnsi="宋体"/>
          <w:color w:val="000000" w:themeColor="text1"/>
          <w:sz w:val="24"/>
          <w:szCs w:val="24"/>
          <w:rtl w:val="0"/>
          <w:lang w:val="en-US"/>
          <w14:textFill>
            <w14:solidFill>
              <w14:schemeClr w14:val="tx1"/>
            </w14:solidFill>
          </w14:textFill>
        </w:rPr>
        <w:t>×</w:t>
      </w:r>
      <w:r>
        <w:rPr>
          <w:rStyle w:val="19"/>
          <w:rFonts w:ascii="宋体" w:hAnsi="宋体"/>
          <w:color w:val="000000" w:themeColor="text1"/>
          <w:sz w:val="24"/>
          <w:szCs w:val="24"/>
          <w:rtl w:val="0"/>
          <w:lang w:val="en-US"/>
          <w14:textFill>
            <w14:solidFill>
              <w14:schemeClr w14:val="tx1"/>
            </w14:solidFill>
          </w14:textFill>
        </w:rPr>
        <w:t>24</w:t>
      </w:r>
      <w:r>
        <w:rPr>
          <w:rStyle w:val="18"/>
          <w:rFonts w:hint="eastAsia" w:eastAsia="宋体"/>
          <w:color w:val="000000" w:themeColor="text1"/>
          <w:sz w:val="24"/>
          <w:szCs w:val="24"/>
          <w:rtl w:val="0"/>
          <w:lang w:val="zh-TW" w:eastAsia="zh-TW"/>
          <w14:textFill>
            <w14:solidFill>
              <w14:schemeClr w14:val="tx1"/>
            </w14:solidFill>
          </w14:textFill>
        </w:rPr>
        <w:t>小时全时响应服务。对于软件故障，承诺响应时间在</w:t>
      </w:r>
      <w:r>
        <w:rPr>
          <w:rStyle w:val="19"/>
          <w:rFonts w:ascii="宋体" w:hAnsi="宋体"/>
          <w:color w:val="000000" w:themeColor="text1"/>
          <w:sz w:val="24"/>
          <w:szCs w:val="24"/>
          <w:rtl w:val="0"/>
          <w:lang w:val="en-US"/>
          <w14:textFill>
            <w14:solidFill>
              <w14:schemeClr w14:val="tx1"/>
            </w14:solidFill>
          </w14:textFill>
        </w:rPr>
        <w:t>4</w:t>
      </w:r>
      <w:r>
        <w:rPr>
          <w:rStyle w:val="18"/>
          <w:rFonts w:hint="eastAsia" w:eastAsia="宋体"/>
          <w:color w:val="000000" w:themeColor="text1"/>
          <w:sz w:val="24"/>
          <w:szCs w:val="24"/>
          <w:rtl w:val="0"/>
          <w:lang w:val="zh-TW" w:eastAsia="zh-TW"/>
          <w14:textFill>
            <w14:solidFill>
              <w14:schemeClr w14:val="tx1"/>
            </w14:solidFill>
          </w14:textFill>
        </w:rPr>
        <w:t>小时之内。对于硬件故障，承诺响应时间在</w:t>
      </w:r>
      <w:r>
        <w:rPr>
          <w:rStyle w:val="19"/>
          <w:rFonts w:ascii="宋体" w:hAnsi="宋体"/>
          <w:color w:val="000000" w:themeColor="text1"/>
          <w:sz w:val="24"/>
          <w:szCs w:val="24"/>
          <w:rtl w:val="0"/>
          <w:lang w:val="en-US"/>
          <w14:textFill>
            <w14:solidFill>
              <w14:schemeClr w14:val="tx1"/>
            </w14:solidFill>
          </w14:textFill>
        </w:rPr>
        <w:t>8</w:t>
      </w:r>
      <w:r>
        <w:rPr>
          <w:rStyle w:val="18"/>
          <w:rFonts w:hint="eastAsia" w:eastAsia="宋体"/>
          <w:color w:val="000000" w:themeColor="text1"/>
          <w:sz w:val="24"/>
          <w:szCs w:val="24"/>
          <w:rtl w:val="0"/>
          <w:lang w:val="zh-TW" w:eastAsia="zh-TW"/>
          <w14:textFill>
            <w14:solidFill>
              <w14:schemeClr w14:val="tx1"/>
            </w14:solidFill>
          </w14:textFill>
        </w:rPr>
        <w:t>小时之内解决问题，或提供备机使用。</w:t>
      </w:r>
    </w:p>
    <w:p w14:paraId="7285764D">
      <w:pPr>
        <w:pStyle w:val="13"/>
        <w:framePr w:wrap="auto" w:vAnchor="margin" w:hAnchor="text" w:yAlign="inline"/>
        <w:spacing w:line="360" w:lineRule="auto"/>
        <w:ind w:firstLine="480"/>
        <w:outlineLvl w:val="2"/>
        <w:rPr>
          <w:rFonts w:ascii="宋体" w:hAnsi="宋体" w:eastAsia="宋体" w:cs="宋体"/>
          <w:color w:val="000000" w:themeColor="text1"/>
          <w:sz w:val="24"/>
          <w:szCs w:val="24"/>
          <w14:textFill>
            <w14:solidFill>
              <w14:schemeClr w14:val="tx1"/>
            </w14:solidFill>
          </w14:textFill>
        </w:rPr>
      </w:pPr>
      <w:bookmarkStart w:id="53" w:name="_Toc11147"/>
      <w:r>
        <w:rPr>
          <w:rStyle w:val="19"/>
          <w:rFonts w:ascii="宋体" w:hAnsi="宋体"/>
          <w:color w:val="000000" w:themeColor="text1"/>
          <w:sz w:val="24"/>
          <w:szCs w:val="24"/>
          <w:rtl w:val="0"/>
          <w:lang w:val="en-US"/>
          <w14:textFill>
            <w14:solidFill>
              <w14:schemeClr w14:val="tx1"/>
            </w14:solidFill>
          </w14:textFill>
        </w:rPr>
        <w:t>4</w:t>
      </w:r>
      <w:r>
        <w:rPr>
          <w:rStyle w:val="18"/>
          <w:rFonts w:hint="eastAsia" w:eastAsia="宋体"/>
          <w:color w:val="000000" w:themeColor="text1"/>
          <w:sz w:val="24"/>
          <w:szCs w:val="24"/>
          <w:rtl w:val="0"/>
          <w:lang w:val="zh-TW" w:eastAsia="zh-TW"/>
          <w14:textFill>
            <w14:solidFill>
              <w14:schemeClr w14:val="tx1"/>
            </w14:solidFill>
          </w14:textFill>
        </w:rPr>
        <w:t>、在保修期内供方必须不得以任何理由影响用户的正常使用。</w:t>
      </w:r>
      <w:bookmarkEnd w:id="53"/>
    </w:p>
    <w:p w14:paraId="00F418B2">
      <w:pPr>
        <w:pStyle w:val="13"/>
        <w:framePr w:wrap="auto" w:vAnchor="margin" w:hAnchor="text" w:yAlign="inline"/>
        <w:spacing w:line="360" w:lineRule="auto"/>
        <w:ind w:firstLine="482"/>
        <w:outlineLvl w:val="1"/>
        <w:rPr>
          <w:rFonts w:hint="eastAsia" w:eastAsia="SimSong Bold"/>
          <w:color w:val="000000" w:themeColor="text1"/>
          <w:sz w:val="24"/>
          <w:szCs w:val="24"/>
          <w:rtl w:val="0"/>
          <w:lang w:val="zh-TW" w:eastAsia="zh-TW"/>
          <w14:textFill>
            <w14:solidFill>
              <w14:schemeClr w14:val="tx1"/>
            </w14:solidFill>
          </w14:textFill>
        </w:rPr>
      </w:pPr>
      <w:bookmarkStart w:id="54" w:name="_Toc5690"/>
      <w:r>
        <w:rPr>
          <w:rFonts w:hint="eastAsia" w:eastAsia="SimSong Bold"/>
          <w:color w:val="000000" w:themeColor="text1"/>
          <w:sz w:val="24"/>
          <w:szCs w:val="24"/>
          <w:rtl w:val="0"/>
          <w:lang w:val="zh-TW" w:eastAsia="zh-TW"/>
          <w14:textFill>
            <w14:solidFill>
              <w14:schemeClr w14:val="tx1"/>
            </w14:solidFill>
          </w14:textFill>
        </w:rPr>
        <w:t>六、培训要求：</w:t>
      </w:r>
      <w:bookmarkEnd w:id="54"/>
    </w:p>
    <w:p w14:paraId="0B855860">
      <w:pPr>
        <w:pStyle w:val="13"/>
        <w:framePr w:wrap="auto" w:vAnchor="margin" w:hAnchor="text" w:yAlign="inline"/>
        <w:spacing w:line="360" w:lineRule="auto"/>
        <w:ind w:firstLine="482"/>
        <w:rPr>
          <w:rStyle w:val="18"/>
          <w:rFonts w:ascii="宋体" w:hAnsi="宋体" w:eastAsia="宋体" w:cs="宋体"/>
          <w:color w:val="000000" w:themeColor="text1"/>
          <w:sz w:val="24"/>
          <w:szCs w:val="24"/>
          <w:lang w:val="zh-TW" w:eastAsia="zh-TW"/>
          <w14:textFill>
            <w14:solidFill>
              <w14:schemeClr w14:val="tx1"/>
            </w14:solidFill>
          </w14:textFill>
        </w:rPr>
      </w:pPr>
      <w:r>
        <w:rPr>
          <w:rStyle w:val="18"/>
          <w:rFonts w:hint="eastAsia" w:eastAsia="宋体"/>
          <w:color w:val="000000" w:themeColor="text1"/>
          <w:sz w:val="24"/>
          <w:szCs w:val="24"/>
          <w:rtl w:val="0"/>
          <w:lang w:val="zh-TW" w:eastAsia="zh-TW"/>
          <w14:textFill>
            <w14:solidFill>
              <w14:schemeClr w14:val="tx1"/>
            </w14:solidFill>
          </w14:textFill>
        </w:rPr>
        <w:t>安装调试后，对设备使用人员进行现场实地培训，直至会熟练使用。</w:t>
      </w:r>
    </w:p>
    <w:p w14:paraId="2F711869">
      <w:pPr>
        <w:pStyle w:val="13"/>
        <w:framePr w:wrap="auto" w:vAnchor="margin" w:hAnchor="text" w:yAlign="inline"/>
        <w:numPr>
          <w:ilvl w:val="0"/>
          <w:numId w:val="5"/>
        </w:numPr>
        <w:spacing w:line="360" w:lineRule="auto"/>
        <w:ind w:firstLine="482"/>
        <w:outlineLvl w:val="1"/>
        <w:rPr>
          <w:rFonts w:hint="eastAsia" w:eastAsia="SimSong Bold"/>
          <w:outline w:val="0"/>
          <w:color w:val="000000" w:themeColor="text1"/>
          <w:sz w:val="24"/>
          <w:szCs w:val="24"/>
          <w:u w:color="000000"/>
          <w:rtl w:val="0"/>
          <w:lang w:val="zh-TW" w:eastAsia="zh-TW"/>
          <w14:textFill>
            <w14:solidFill>
              <w14:schemeClr w14:val="tx1"/>
            </w14:solidFill>
          </w14:textFill>
        </w:rPr>
      </w:pPr>
      <w:bookmarkStart w:id="55" w:name="_Toc13745"/>
      <w:r>
        <w:rPr>
          <w:rFonts w:hint="eastAsia" w:eastAsia="SimSong Bold"/>
          <w:outline w:val="0"/>
          <w:color w:val="000000" w:themeColor="text1"/>
          <w:sz w:val="24"/>
          <w:szCs w:val="24"/>
          <w:u w:color="000000"/>
          <w:rtl w:val="0"/>
          <w:lang w:val="zh-TW" w:eastAsia="zh-TW"/>
          <w14:textFill>
            <w14:solidFill>
              <w14:schemeClr w14:val="tx1"/>
            </w14:solidFill>
          </w14:textFill>
        </w:rPr>
        <w:t>供货周期：</w:t>
      </w:r>
      <w:bookmarkEnd w:id="55"/>
    </w:p>
    <w:p w14:paraId="6E49CF08">
      <w:pPr>
        <w:pStyle w:val="13"/>
        <w:framePr w:wrap="auto" w:vAnchor="margin" w:hAnchor="text" w:yAlign="inline"/>
        <w:numPr>
          <w:ilvl w:val="-1"/>
          <w:numId w:val="0"/>
        </w:numPr>
        <w:spacing w:line="360" w:lineRule="auto"/>
        <w:ind w:left="482" w:firstLine="0"/>
        <w:rPr>
          <w:rFonts w:ascii="宋体" w:hAnsi="宋体" w:eastAsia="宋体" w:cs="宋体"/>
          <w:outline w:val="0"/>
          <w:color w:val="000000" w:themeColor="text1"/>
          <w:sz w:val="24"/>
          <w:szCs w:val="24"/>
          <w:u w:color="000000"/>
          <w14:textFill>
            <w14:solidFill>
              <w14:schemeClr w14:val="tx1"/>
            </w14:solidFill>
          </w14:textFill>
        </w:rPr>
      </w:pPr>
      <w:r>
        <w:rPr>
          <w:rFonts w:hint="eastAsia" w:eastAsia="宋体"/>
          <w:outline w:val="0"/>
          <w:color w:val="000000" w:themeColor="text1"/>
          <w:sz w:val="24"/>
          <w:szCs w:val="24"/>
          <w:u w:color="000000"/>
          <w:rtl w:val="0"/>
          <w:lang w:val="zh-TW" w:eastAsia="zh-TW"/>
          <w14:textFill>
            <w14:solidFill>
              <w14:schemeClr w14:val="tx1"/>
            </w14:solidFill>
          </w14:textFill>
        </w:rPr>
        <w:t>合同签订后</w:t>
      </w:r>
      <w:r>
        <w:rPr>
          <w:rFonts w:ascii="宋体" w:hAnsi="宋体"/>
          <w:outline w:val="0"/>
          <w:color w:val="000000" w:themeColor="text1"/>
          <w:sz w:val="24"/>
          <w:szCs w:val="24"/>
          <w:u w:color="000000"/>
          <w:rtl w:val="0"/>
          <w:lang w:val="en-US"/>
          <w14:textFill>
            <w14:solidFill>
              <w14:schemeClr w14:val="tx1"/>
            </w14:solidFill>
          </w14:textFill>
        </w:rPr>
        <w:t>20</w:t>
      </w:r>
      <w:r>
        <w:rPr>
          <w:rFonts w:hint="eastAsia" w:eastAsia="宋体"/>
          <w:outline w:val="0"/>
          <w:color w:val="000000" w:themeColor="text1"/>
          <w:sz w:val="24"/>
          <w:szCs w:val="24"/>
          <w:u w:color="000000"/>
          <w:rtl w:val="0"/>
          <w:lang w:val="zh-TW" w:eastAsia="zh-TW"/>
          <w14:textFill>
            <w14:solidFill>
              <w14:schemeClr w14:val="tx1"/>
            </w14:solidFill>
          </w14:textFill>
        </w:rPr>
        <w:t>个工作日内供货，并按业主要求完成安装调试工作。</w:t>
      </w:r>
    </w:p>
    <w:p w14:paraId="7189DFCD">
      <w:pPr>
        <w:pStyle w:val="13"/>
        <w:framePr w:wrap="auto" w:vAnchor="margin" w:hAnchor="text" w:yAlign="inline"/>
        <w:numPr>
          <w:ilvl w:val="0"/>
          <w:numId w:val="5"/>
        </w:numPr>
        <w:tabs>
          <w:tab w:val="left" w:pos="3570"/>
        </w:tabs>
        <w:spacing w:line="360" w:lineRule="auto"/>
        <w:ind w:firstLine="482"/>
        <w:outlineLvl w:val="1"/>
        <w:rPr>
          <w:rFonts w:hint="eastAsia" w:eastAsia="SimSong Bold"/>
          <w:outline w:val="0"/>
          <w:color w:val="000000" w:themeColor="text1"/>
          <w:sz w:val="24"/>
          <w:szCs w:val="24"/>
          <w:u w:color="000000"/>
          <w:rtl w:val="0"/>
          <w:lang w:val="zh-TW" w:eastAsia="zh-TW"/>
          <w14:textFill>
            <w14:solidFill>
              <w14:schemeClr w14:val="tx1"/>
            </w14:solidFill>
          </w14:textFill>
        </w:rPr>
      </w:pPr>
      <w:bookmarkStart w:id="56" w:name="_Toc21297"/>
      <w:r>
        <w:rPr>
          <w:rFonts w:hint="eastAsia" w:eastAsia="SimSong Bold"/>
          <w:outline w:val="0"/>
          <w:color w:val="000000" w:themeColor="text1"/>
          <w:sz w:val="24"/>
          <w:szCs w:val="24"/>
          <w:u w:color="000000"/>
          <w:rtl w:val="0"/>
          <w:lang w:val="zh-TW" w:eastAsia="zh-TW"/>
          <w14:textFill>
            <w14:solidFill>
              <w14:schemeClr w14:val="tx1"/>
            </w14:solidFill>
          </w14:textFill>
        </w:rPr>
        <w:t>货款支付：</w:t>
      </w:r>
      <w:bookmarkEnd w:id="56"/>
    </w:p>
    <w:p w14:paraId="5CB0B9B9">
      <w:pPr>
        <w:pStyle w:val="13"/>
        <w:framePr w:wrap="auto" w:vAnchor="margin" w:hAnchor="text" w:yAlign="inline"/>
        <w:numPr>
          <w:ilvl w:val="-1"/>
          <w:numId w:val="0"/>
        </w:numPr>
        <w:tabs>
          <w:tab w:val="left" w:pos="3570"/>
        </w:tabs>
        <w:spacing w:line="360" w:lineRule="auto"/>
        <w:ind w:firstLine="480" w:firstLineChars="200"/>
        <w:rPr>
          <w:rFonts w:ascii="宋体" w:hAnsi="宋体" w:eastAsia="宋体" w:cs="宋体"/>
          <w:outline w:val="0"/>
          <w:color w:val="000000" w:themeColor="text1"/>
          <w:sz w:val="24"/>
          <w:szCs w:val="24"/>
          <w:u w:color="000000"/>
          <w14:textFill>
            <w14:solidFill>
              <w14:schemeClr w14:val="tx1"/>
            </w14:solidFill>
          </w14:textFill>
        </w:rPr>
      </w:pPr>
      <w:r>
        <w:rPr>
          <w:rFonts w:hint="eastAsia" w:eastAsia="宋体"/>
          <w:outline w:val="0"/>
          <w:color w:val="000000" w:themeColor="text1"/>
          <w:sz w:val="24"/>
          <w:szCs w:val="24"/>
          <w:u w:color="000000"/>
          <w:rtl w:val="0"/>
          <w:lang w:val="zh-TW" w:eastAsia="zh-TW"/>
          <w14:textFill>
            <w14:solidFill>
              <w14:schemeClr w14:val="tx1"/>
            </w14:solidFill>
          </w14:textFill>
        </w:rPr>
        <w:t>合同签订具备支付条件后支付合同总价的30%预付款，全部货物到场安装调试后支付合同总价的30%，余款待验收通过后支付，具体以实际合同签订内容为准。</w:t>
      </w:r>
    </w:p>
    <w:p w14:paraId="2C22447B">
      <w:pPr>
        <w:pStyle w:val="25"/>
        <w:framePr w:wrap="auto" w:vAnchor="margin" w:hAnchor="text" w:yAlign="inline"/>
        <w:spacing w:line="360" w:lineRule="auto"/>
        <w:ind w:firstLine="482"/>
        <w:outlineLvl w:val="1"/>
        <w:rPr>
          <w:rFonts w:ascii="SimSong Bold" w:hAnsi="SimSong Bold" w:eastAsia="SimSong Bold" w:cs="SimSong Bold"/>
          <w:outline w:val="0"/>
          <w:color w:val="000000" w:themeColor="text1"/>
          <w:sz w:val="24"/>
          <w:szCs w:val="24"/>
          <w:u w:color="000000"/>
          <w:lang w:val="zh-TW" w:eastAsia="zh-TW"/>
          <w14:textFill>
            <w14:solidFill>
              <w14:schemeClr w14:val="tx1"/>
            </w14:solidFill>
          </w14:textFill>
        </w:rPr>
      </w:pPr>
      <w:bookmarkStart w:id="57" w:name="_Toc30645"/>
      <w:r>
        <w:rPr>
          <w:rFonts w:hint="eastAsia" w:eastAsia="宋体"/>
          <w:outline w:val="0"/>
          <w:color w:val="000000" w:themeColor="text1"/>
          <w:sz w:val="24"/>
          <w:szCs w:val="24"/>
          <w:u w:color="000000"/>
          <w:rtl w:val="0"/>
          <w:lang w:val="en-US" w:eastAsia="zh-CN"/>
          <w14:textFill>
            <w14:solidFill>
              <w14:schemeClr w14:val="tx1"/>
            </w14:solidFill>
          </w14:textFill>
        </w:rPr>
        <w:t>九</w:t>
      </w:r>
      <w:r>
        <w:rPr>
          <w:rFonts w:hint="eastAsia" w:eastAsia="SimSong Bold"/>
          <w:outline w:val="0"/>
          <w:color w:val="000000" w:themeColor="text1"/>
          <w:sz w:val="24"/>
          <w:szCs w:val="24"/>
          <w:u w:color="000000"/>
          <w:rtl w:val="0"/>
          <w:lang w:val="zh-TW" w:eastAsia="zh-TW"/>
          <w14:textFill>
            <w14:solidFill>
              <w14:schemeClr w14:val="tx1"/>
            </w14:solidFill>
          </w14:textFill>
        </w:rPr>
        <w:t>、验收要求</w:t>
      </w:r>
      <w:bookmarkEnd w:id="57"/>
    </w:p>
    <w:p w14:paraId="62CF7E57">
      <w:pPr>
        <w:pStyle w:val="13"/>
        <w:framePr w:wrap="auto" w:vAnchor="margin" w:hAnchor="text" w:yAlign="inline"/>
        <w:spacing w:line="360" w:lineRule="auto"/>
        <w:ind w:firstLine="480"/>
        <w:rPr>
          <w:rFonts w:ascii="宋体" w:hAnsi="宋体" w:eastAsia="宋体" w:cs="宋体"/>
          <w:color w:val="000000" w:themeColor="text1"/>
          <w:kern w:val="0"/>
          <w:sz w:val="24"/>
          <w:szCs w:val="24"/>
          <w:lang w:val="zh-TW" w:eastAsia="zh-TW"/>
          <w14:textFill>
            <w14:solidFill>
              <w14:schemeClr w14:val="tx1"/>
            </w14:solidFill>
          </w14:textFill>
        </w:rPr>
      </w:pPr>
      <w:r>
        <w:rPr>
          <w:rFonts w:hint="eastAsia" w:eastAsia="宋体"/>
          <w:color w:val="000000" w:themeColor="text1"/>
          <w:kern w:val="0"/>
          <w:sz w:val="24"/>
          <w:szCs w:val="24"/>
          <w:rtl w:val="0"/>
          <w:lang w:val="zh-TW" w:eastAsia="zh-TW"/>
          <w14:textFill>
            <w14:solidFill>
              <w14:schemeClr w14:val="tx1"/>
            </w14:solidFill>
          </w14:textFill>
        </w:rPr>
        <w:t>采购人自行组织对供应商履约验收。按照采购合同的约定对供应商履约情况进行验收。验收时，按照采购合同的约定对每一项技术、服务、安全标准的履约情况进行确认。验收结束后，应当出具验收书，列明各项标准的验收情况及项目总体评价，由验收双方共同签署。</w:t>
      </w:r>
    </w:p>
    <w:p w14:paraId="67FAA95D">
      <w:pPr>
        <w:pStyle w:val="13"/>
        <w:framePr w:wrap="auto" w:vAnchor="margin" w:hAnchor="text" w:yAlign="inline"/>
        <w:spacing w:line="360" w:lineRule="auto"/>
        <w:ind w:firstLine="480"/>
        <w:rPr>
          <w:rFonts w:ascii="宋体" w:hAnsi="宋体" w:eastAsia="宋体" w:cs="宋体"/>
          <w:color w:val="000000" w:themeColor="text1"/>
          <w:kern w:val="0"/>
          <w:sz w:val="24"/>
          <w:szCs w:val="24"/>
          <w:lang w:val="zh-TW" w:eastAsia="zh-TW"/>
          <w14:textFill>
            <w14:solidFill>
              <w14:schemeClr w14:val="tx1"/>
            </w14:solidFill>
          </w14:textFill>
        </w:rPr>
      </w:pPr>
      <w:r>
        <w:rPr>
          <w:rFonts w:hint="eastAsia" w:eastAsia="宋体"/>
          <w:color w:val="000000" w:themeColor="text1"/>
          <w:kern w:val="0"/>
          <w:sz w:val="24"/>
          <w:szCs w:val="24"/>
          <w:rtl w:val="0"/>
          <w:lang w:val="zh-TW" w:eastAsia="zh-TW"/>
          <w14:textFill>
            <w14:solidFill>
              <w14:schemeClr w14:val="tx1"/>
            </w14:solidFill>
          </w14:textFill>
        </w:rPr>
        <w:t>验收结果与采购合同约定的资金支付。履约验收的各项资料应当存档备查。</w:t>
      </w:r>
    </w:p>
    <w:p w14:paraId="4827BBED">
      <w:pPr>
        <w:pStyle w:val="24"/>
        <w:framePr w:wrap="auto" w:vAnchor="margin" w:hAnchor="text" w:yAlign="inline"/>
        <w:spacing w:line="440" w:lineRule="exact"/>
        <w:ind w:firstLine="482"/>
        <w:rPr>
          <w:rFonts w:ascii="SimSong Bold" w:hAnsi="SimSong Bold" w:eastAsia="SimSong Bold" w:cs="SimSong Bold"/>
          <w:kern w:val="0"/>
          <w:lang w:val="zh-TW" w:eastAsia="zh-TW"/>
        </w:rPr>
      </w:pPr>
    </w:p>
    <w:p w14:paraId="29070F9D">
      <w:pPr>
        <w:pStyle w:val="14"/>
        <w:framePr w:wrap="auto" w:vAnchor="margin" w:hAnchor="text" w:yAlign="inline"/>
        <w:spacing w:before="0" w:after="0" w:line="360" w:lineRule="auto"/>
        <w:ind w:firstLine="482"/>
        <w:outlineLvl w:val="9"/>
        <w:rPr>
          <w:rFonts w:ascii="SimSong Bold" w:hAnsi="SimSong Bold" w:eastAsia="SimSong Bold" w:cs="SimSong Bold"/>
          <w:b w:val="0"/>
          <w:bCs w:val="0"/>
          <w:sz w:val="24"/>
          <w:szCs w:val="24"/>
        </w:rPr>
      </w:pPr>
    </w:p>
    <w:p w14:paraId="0907514A">
      <w:pPr>
        <w:pStyle w:val="13"/>
        <w:framePr w:wrap="auto" w:vAnchor="margin" w:hAnchor="text" w:yAlign="inline"/>
        <w:rPr>
          <w:rFonts w:ascii="宋体" w:hAnsi="宋体" w:eastAsia="宋体" w:cs="宋体"/>
          <w:sz w:val="24"/>
          <w:szCs w:val="24"/>
        </w:rPr>
      </w:pPr>
    </w:p>
    <w:p w14:paraId="06C007E6">
      <w:pPr>
        <w:pStyle w:val="14"/>
        <w:framePr w:wrap="auto" w:vAnchor="margin" w:hAnchor="text" w:yAlign="inline"/>
        <w:outlineLvl w:val="9"/>
        <w:rPr>
          <w:rFonts w:ascii="SimSong Bold" w:hAnsi="SimSong Bold" w:eastAsia="SimSong Bold" w:cs="SimSong Bold"/>
          <w:b w:val="0"/>
          <w:bCs w:val="0"/>
          <w:sz w:val="24"/>
          <w:szCs w:val="24"/>
        </w:rPr>
      </w:pPr>
    </w:p>
    <w:p w14:paraId="0B6E33EE">
      <w:pPr>
        <w:pStyle w:val="13"/>
        <w:framePr w:wrap="auto" w:vAnchor="margin" w:hAnchor="text" w:yAlign="inline"/>
        <w:rPr>
          <w:rFonts w:ascii="宋体" w:hAnsi="宋体" w:eastAsia="宋体" w:cs="宋体"/>
          <w:sz w:val="24"/>
          <w:szCs w:val="24"/>
        </w:rPr>
      </w:pPr>
    </w:p>
    <w:p w14:paraId="7FED716E">
      <w:pPr>
        <w:pStyle w:val="14"/>
        <w:framePr w:wrap="auto" w:vAnchor="margin" w:hAnchor="text" w:yAlign="inline"/>
        <w:outlineLvl w:val="9"/>
        <w:rPr>
          <w:rFonts w:ascii="宋体" w:hAnsi="宋体" w:eastAsia="宋体" w:cs="宋体"/>
          <w:sz w:val="24"/>
          <w:szCs w:val="24"/>
        </w:rPr>
      </w:pPr>
    </w:p>
    <w:p w14:paraId="0AD3C538">
      <w:pPr>
        <w:pStyle w:val="13"/>
        <w:framePr w:wrap="auto" w:vAnchor="margin" w:hAnchor="text" w:yAlign="inline"/>
        <w:rPr>
          <w:rFonts w:ascii="宋体" w:hAnsi="宋体" w:eastAsia="宋体" w:cs="宋体"/>
          <w:sz w:val="24"/>
          <w:szCs w:val="24"/>
        </w:rPr>
      </w:pPr>
    </w:p>
    <w:p w14:paraId="2D99D4FC">
      <w:pPr>
        <w:pStyle w:val="13"/>
        <w:framePr w:wrap="auto" w:vAnchor="margin" w:hAnchor="text" w:yAlign="inline"/>
        <w:rPr>
          <w:rFonts w:ascii="宋体" w:hAnsi="宋体" w:eastAsia="宋体" w:cs="宋体"/>
          <w:sz w:val="24"/>
          <w:szCs w:val="24"/>
        </w:rPr>
      </w:pPr>
    </w:p>
    <w:p w14:paraId="66EFD287">
      <w:pPr>
        <w:pStyle w:val="13"/>
        <w:framePr w:wrap="auto" w:vAnchor="margin" w:hAnchor="text" w:yAlign="inline"/>
      </w:pPr>
    </w:p>
    <w:p w14:paraId="5AF8E87D">
      <w:pPr>
        <w:pStyle w:val="16"/>
        <w:framePr w:wrap="auto" w:vAnchor="margin" w:hAnchor="text" w:yAlign="inline"/>
        <w:spacing w:before="20" w:after="20" w:line="360" w:lineRule="auto"/>
        <w:jc w:val="center"/>
        <w:rPr>
          <w:rFonts w:ascii="SimSong Bold" w:hAnsi="SimSong Bold" w:eastAsia="SimSong Bold" w:cs="SimSong Bold"/>
          <w:b w:val="0"/>
          <w:bCs w:val="0"/>
          <w:sz w:val="28"/>
          <w:szCs w:val="28"/>
          <w:lang w:val="zh-TW" w:eastAsia="zh-TW"/>
        </w:rPr>
      </w:pPr>
      <w:r>
        <w:rPr>
          <w:rFonts w:hint="eastAsia" w:eastAsia="SimSong Bold"/>
          <w:b w:val="0"/>
          <w:bCs w:val="0"/>
          <w:rtl w:val="0"/>
          <w:lang w:val="zh-TW" w:eastAsia="zh-TW"/>
        </w:rPr>
        <w:t xml:space="preserve"> </w:t>
      </w:r>
      <w:bookmarkStart w:id="58" w:name="_Toc389"/>
      <w:bookmarkStart w:id="59" w:name="_Toc272"/>
      <w:r>
        <w:rPr>
          <w:rFonts w:hint="eastAsia" w:eastAsia="SimSong Bold"/>
          <w:b w:val="0"/>
          <w:bCs w:val="0"/>
          <w:rtl w:val="0"/>
          <w:lang w:val="zh-TW" w:eastAsia="zh-TW"/>
        </w:rPr>
        <w:t>第四部分  合同样本</w:t>
      </w:r>
      <w:bookmarkEnd w:id="58"/>
      <w:bookmarkEnd w:id="59"/>
    </w:p>
    <w:p w14:paraId="0D8766A7">
      <w:pPr>
        <w:pStyle w:val="13"/>
        <w:framePr w:wrap="auto" w:vAnchor="margin" w:hAnchor="text" w:yAlign="inline"/>
        <w:spacing w:line="384" w:lineRule="auto"/>
        <w:ind w:firstLine="3213"/>
        <w:rPr>
          <w:rFonts w:ascii="SimSong Bold" w:hAnsi="SimSong Bold" w:eastAsia="SimSong Bold" w:cs="SimSong Bold"/>
          <w:sz w:val="32"/>
          <w:szCs w:val="32"/>
          <w:lang w:val="zh-TW" w:eastAsia="zh-TW"/>
        </w:rPr>
      </w:pPr>
      <w:r>
        <w:rPr>
          <w:rFonts w:hint="eastAsia" w:eastAsia="SimSong Bold"/>
          <w:sz w:val="32"/>
          <w:szCs w:val="32"/>
          <w:rtl w:val="0"/>
          <w:lang w:val="zh-TW" w:eastAsia="zh-TW"/>
        </w:rPr>
        <w:t>（以最终合同为准）</w:t>
      </w:r>
    </w:p>
    <w:p w14:paraId="291FA7E0">
      <w:pPr>
        <w:pStyle w:val="25"/>
        <w:framePr w:wrap="auto" w:vAnchor="margin" w:hAnchor="text" w:yAlign="inline"/>
        <w:spacing w:line="384" w:lineRule="auto"/>
        <w:rPr>
          <w:sz w:val="24"/>
          <w:szCs w:val="24"/>
          <w:lang w:val="zh-TW" w:eastAsia="zh-TW"/>
        </w:rPr>
      </w:pPr>
      <w:r>
        <w:rPr>
          <w:rStyle w:val="18"/>
          <w:rFonts w:hint="eastAsia" w:eastAsia="宋体"/>
          <w:sz w:val="24"/>
          <w:szCs w:val="24"/>
          <w:rtl w:val="0"/>
          <w:lang w:val="zh-TW" w:eastAsia="zh-TW"/>
        </w:rPr>
        <w:t>甲方 ：</w:t>
      </w:r>
    </w:p>
    <w:p w14:paraId="68FFA089">
      <w:pPr>
        <w:pStyle w:val="25"/>
        <w:framePr w:wrap="auto" w:vAnchor="margin" w:hAnchor="text" w:yAlign="inline"/>
        <w:spacing w:line="384" w:lineRule="auto"/>
        <w:rPr>
          <w:sz w:val="24"/>
          <w:szCs w:val="24"/>
          <w:lang w:val="zh-TW" w:eastAsia="zh-TW"/>
        </w:rPr>
      </w:pPr>
      <w:r>
        <w:rPr>
          <w:rStyle w:val="18"/>
          <w:rFonts w:hint="eastAsia" w:eastAsia="宋体"/>
          <w:sz w:val="24"/>
          <w:szCs w:val="24"/>
          <w:rtl w:val="0"/>
          <w:lang w:val="zh-TW" w:eastAsia="zh-TW"/>
        </w:rPr>
        <w:t>乙方 ：</w:t>
      </w:r>
    </w:p>
    <w:p w14:paraId="5E4AC0E1">
      <w:pPr>
        <w:pStyle w:val="25"/>
        <w:framePr w:wrap="auto" w:vAnchor="margin" w:hAnchor="text" w:yAlign="inline"/>
        <w:spacing w:line="384" w:lineRule="auto"/>
        <w:rPr>
          <w:rFonts w:ascii="SimSong Bold" w:hAnsi="SimSong Bold" w:eastAsia="SimSong Bold" w:cs="SimSong Bold"/>
          <w:sz w:val="24"/>
          <w:szCs w:val="24"/>
        </w:rPr>
      </w:pPr>
      <w:r>
        <w:rPr>
          <w:rFonts w:ascii="SimSong Bold" w:hAnsi="SimSong Bold"/>
          <w:sz w:val="24"/>
          <w:szCs w:val="24"/>
          <w:rtl w:val="0"/>
          <w:lang w:val="en-US"/>
        </w:rPr>
        <w:t xml:space="preserve">     </w:t>
      </w:r>
      <w:r>
        <w:rPr>
          <w:rStyle w:val="18"/>
          <w:rFonts w:hint="eastAsia" w:eastAsia="宋体"/>
          <w:sz w:val="24"/>
          <w:szCs w:val="24"/>
          <w:rtl w:val="0"/>
          <w:lang w:val="zh-TW" w:eastAsia="zh-TW"/>
        </w:rPr>
        <w:t>甲、乙双方根据</w:t>
      </w:r>
      <w:r>
        <w:rPr>
          <w:sz w:val="24"/>
          <w:szCs w:val="24"/>
          <w:u w:val="single" w:color="000000"/>
          <w:rtl w:val="0"/>
          <w:lang w:val="en-US"/>
        </w:rPr>
        <w:t xml:space="preserve">                         </w:t>
      </w:r>
      <w:r>
        <w:rPr>
          <w:rStyle w:val="18"/>
          <w:rFonts w:hint="eastAsia" w:eastAsia="宋体"/>
          <w:sz w:val="24"/>
          <w:szCs w:val="24"/>
          <w:rtl w:val="0"/>
          <w:lang w:val="zh-TW" w:eastAsia="zh-TW"/>
        </w:rPr>
        <w:t>项目（招标编号：      ）公开招标的结果，签署本合同。</w:t>
      </w:r>
    </w:p>
    <w:p w14:paraId="2EAF7331">
      <w:pPr>
        <w:pStyle w:val="25"/>
        <w:framePr w:wrap="auto" w:vAnchor="margin" w:hAnchor="text" w:yAlign="inline"/>
        <w:spacing w:line="384" w:lineRule="auto"/>
        <w:outlineLvl w:val="1"/>
        <w:rPr>
          <w:rFonts w:ascii="SimSong Bold" w:hAnsi="SimSong Bold" w:eastAsia="SimSong Bold" w:cs="SimSong Bold"/>
          <w:sz w:val="24"/>
          <w:szCs w:val="24"/>
          <w:lang w:val="zh-TW" w:eastAsia="zh-TW"/>
        </w:rPr>
      </w:pPr>
      <w:bookmarkStart w:id="60" w:name="_Toc30327"/>
      <w:r>
        <w:rPr>
          <w:rFonts w:hint="eastAsia" w:eastAsia="SimSong Bold"/>
          <w:sz w:val="24"/>
          <w:szCs w:val="24"/>
          <w:rtl w:val="0"/>
          <w:lang w:val="zh-TW" w:eastAsia="zh-TW"/>
        </w:rPr>
        <w:t>一、货物名称、型号、规格、配置、技术参数、数量及合同价款</w:t>
      </w:r>
      <w:bookmarkEnd w:id="60"/>
    </w:p>
    <w:tbl>
      <w:tblPr>
        <w:tblStyle w:val="6"/>
        <w:tblW w:w="921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64"/>
        <w:gridCol w:w="2155"/>
        <w:gridCol w:w="2824"/>
        <w:gridCol w:w="832"/>
        <w:gridCol w:w="987"/>
        <w:gridCol w:w="936"/>
        <w:gridCol w:w="712"/>
      </w:tblGrid>
      <w:tr w14:paraId="4D9477F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4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46C20F">
            <w:pPr>
              <w:pStyle w:val="25"/>
              <w:framePr w:wrap="auto" w:vAnchor="margin" w:hAnchor="text" w:yAlign="inline"/>
              <w:spacing w:line="384" w:lineRule="auto"/>
              <w:jc w:val="center"/>
            </w:pPr>
            <w:r>
              <w:rPr>
                <w:rFonts w:hint="eastAsia" w:eastAsia="宋体"/>
                <w:sz w:val="24"/>
                <w:szCs w:val="24"/>
                <w:shd w:val="clear" w:color="auto" w:fill="auto"/>
                <w:rtl w:val="0"/>
                <w:lang w:val="zh-TW" w:eastAsia="zh-TW"/>
              </w:rPr>
              <w:t>序号</w:t>
            </w:r>
          </w:p>
        </w:tc>
        <w:tc>
          <w:tcPr>
            <w:tcW w:w="21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73E358D">
            <w:pPr>
              <w:pStyle w:val="25"/>
              <w:framePr w:wrap="auto" w:vAnchor="margin" w:hAnchor="text" w:yAlign="inline"/>
              <w:spacing w:line="384" w:lineRule="auto"/>
              <w:jc w:val="center"/>
            </w:pPr>
            <w:r>
              <w:rPr>
                <w:rFonts w:hint="eastAsia" w:eastAsia="宋体"/>
                <w:sz w:val="24"/>
                <w:szCs w:val="24"/>
                <w:shd w:val="clear" w:color="auto" w:fill="auto"/>
                <w:rtl w:val="0"/>
                <w:lang w:val="zh-TW" w:eastAsia="zh-TW"/>
              </w:rPr>
              <w:t>设备名称</w:t>
            </w:r>
          </w:p>
        </w:tc>
        <w:tc>
          <w:tcPr>
            <w:tcW w:w="28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CEC196">
            <w:pPr>
              <w:pStyle w:val="25"/>
              <w:framePr w:wrap="auto" w:vAnchor="margin" w:hAnchor="text" w:yAlign="inline"/>
              <w:spacing w:line="384" w:lineRule="auto"/>
              <w:jc w:val="center"/>
            </w:pPr>
            <w:r>
              <w:rPr>
                <w:rFonts w:hint="eastAsia" w:eastAsia="宋体"/>
                <w:sz w:val="24"/>
                <w:szCs w:val="24"/>
                <w:shd w:val="clear" w:color="auto" w:fill="auto"/>
                <w:rtl w:val="0"/>
                <w:lang w:val="zh-TW" w:eastAsia="zh-TW"/>
              </w:rPr>
              <w:t>规格型号等</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7DC715">
            <w:pPr>
              <w:pStyle w:val="25"/>
              <w:framePr w:wrap="auto" w:vAnchor="margin" w:hAnchor="text" w:yAlign="inline"/>
              <w:spacing w:line="384" w:lineRule="auto"/>
              <w:jc w:val="center"/>
            </w:pPr>
            <w:r>
              <w:rPr>
                <w:rFonts w:hint="eastAsia" w:eastAsia="宋体"/>
                <w:sz w:val="24"/>
                <w:szCs w:val="24"/>
                <w:shd w:val="clear" w:color="auto" w:fill="auto"/>
                <w:rtl w:val="0"/>
                <w:lang w:val="zh-TW" w:eastAsia="zh-TW"/>
              </w:rPr>
              <w:t>单价</w:t>
            </w:r>
            <w:r>
              <w:rPr>
                <w:sz w:val="24"/>
                <w:szCs w:val="24"/>
                <w:shd w:val="clear" w:color="auto" w:fill="auto"/>
                <w:rtl w:val="0"/>
                <w:lang w:val="en-US"/>
              </w:rPr>
              <w:t>(</w:t>
            </w:r>
            <w:r>
              <w:rPr>
                <w:rFonts w:hint="eastAsia" w:eastAsia="宋体"/>
                <w:sz w:val="24"/>
                <w:szCs w:val="24"/>
                <w:shd w:val="clear" w:color="auto" w:fill="auto"/>
                <w:rtl w:val="0"/>
                <w:lang w:val="zh-TW" w:eastAsia="zh-TW"/>
              </w:rPr>
              <w:t>元</w:t>
            </w:r>
            <w:r>
              <w:rPr>
                <w:sz w:val="24"/>
                <w:szCs w:val="24"/>
                <w:shd w:val="clear" w:color="auto" w:fill="auto"/>
                <w:rtl w:val="0"/>
                <w:lang w:val="en-US"/>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AAB21FF">
            <w:pPr>
              <w:pStyle w:val="25"/>
              <w:framePr w:wrap="auto" w:vAnchor="margin" w:hAnchor="text" w:yAlign="inline"/>
              <w:spacing w:line="384" w:lineRule="auto"/>
              <w:jc w:val="center"/>
            </w:pPr>
            <w:r>
              <w:rPr>
                <w:rFonts w:hint="eastAsia" w:eastAsia="宋体"/>
                <w:sz w:val="24"/>
                <w:szCs w:val="24"/>
                <w:shd w:val="clear" w:color="auto" w:fill="auto"/>
                <w:rtl w:val="0"/>
                <w:lang w:val="zh-TW" w:eastAsia="zh-TW"/>
              </w:rPr>
              <w:t>数量</w:t>
            </w:r>
            <w:r>
              <w:rPr>
                <w:sz w:val="24"/>
                <w:szCs w:val="24"/>
                <w:shd w:val="clear" w:color="auto" w:fill="auto"/>
                <w:rtl w:val="0"/>
                <w:lang w:val="en-US"/>
              </w:rPr>
              <w:t>(</w:t>
            </w:r>
            <w:r>
              <w:rPr>
                <w:rFonts w:hint="eastAsia" w:eastAsia="宋体"/>
                <w:sz w:val="24"/>
                <w:szCs w:val="24"/>
                <w:shd w:val="clear" w:color="auto" w:fill="auto"/>
                <w:rtl w:val="0"/>
                <w:lang w:val="zh-TW" w:eastAsia="zh-TW"/>
              </w:rPr>
              <w:t>台</w:t>
            </w:r>
            <w:r>
              <w:rPr>
                <w:sz w:val="24"/>
                <w:szCs w:val="24"/>
                <w:shd w:val="clear" w:color="auto" w:fill="auto"/>
                <w:rtl w:val="0"/>
                <w:lang w:val="en-US"/>
              </w:rPr>
              <w:t>)</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46A46E7">
            <w:pPr>
              <w:pStyle w:val="25"/>
              <w:framePr w:wrap="auto" w:vAnchor="margin" w:hAnchor="text" w:yAlign="inline"/>
              <w:spacing w:line="384" w:lineRule="auto"/>
              <w:jc w:val="center"/>
            </w:pPr>
            <w:r>
              <w:rPr>
                <w:rFonts w:hint="eastAsia" w:eastAsia="宋体"/>
                <w:sz w:val="24"/>
                <w:szCs w:val="24"/>
                <w:shd w:val="clear" w:color="auto" w:fill="auto"/>
                <w:rtl w:val="0"/>
                <w:lang w:val="zh-TW" w:eastAsia="zh-TW"/>
              </w:rPr>
              <w:t>合价</w:t>
            </w:r>
            <w:r>
              <w:rPr>
                <w:sz w:val="24"/>
                <w:szCs w:val="24"/>
                <w:shd w:val="clear" w:color="auto" w:fill="auto"/>
                <w:rtl w:val="0"/>
                <w:lang w:val="en-US"/>
              </w:rPr>
              <w:t>(</w:t>
            </w:r>
            <w:r>
              <w:rPr>
                <w:rFonts w:hint="eastAsia" w:eastAsia="宋体"/>
                <w:sz w:val="24"/>
                <w:szCs w:val="24"/>
                <w:shd w:val="clear" w:color="auto" w:fill="auto"/>
                <w:rtl w:val="0"/>
                <w:lang w:val="zh-TW" w:eastAsia="zh-TW"/>
              </w:rPr>
              <w:t>元</w:t>
            </w:r>
            <w:r>
              <w:rPr>
                <w:sz w:val="24"/>
                <w:szCs w:val="24"/>
                <w:shd w:val="clear" w:color="auto" w:fill="auto"/>
                <w:rtl w:val="0"/>
                <w:lang w:val="en-US"/>
              </w:rPr>
              <w:t>)</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0BB0F48">
            <w:pPr>
              <w:pStyle w:val="25"/>
              <w:framePr w:wrap="auto" w:vAnchor="margin" w:hAnchor="text" w:yAlign="inline"/>
              <w:spacing w:line="384" w:lineRule="auto"/>
              <w:jc w:val="center"/>
            </w:pPr>
            <w:r>
              <w:rPr>
                <w:rFonts w:hint="eastAsia" w:eastAsia="宋体"/>
                <w:sz w:val="24"/>
                <w:szCs w:val="24"/>
                <w:shd w:val="clear" w:color="auto" w:fill="auto"/>
                <w:rtl w:val="0"/>
                <w:lang w:val="zh-TW" w:eastAsia="zh-TW"/>
              </w:rPr>
              <w:t>备注</w:t>
            </w:r>
          </w:p>
        </w:tc>
      </w:tr>
      <w:tr w14:paraId="6A6256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428ED5">
            <w:pPr>
              <w:pStyle w:val="13"/>
              <w:framePr w:wrap="auto" w:vAnchor="margin" w:hAnchor="text" w:yAlign="inline"/>
              <w:spacing w:line="384" w:lineRule="auto"/>
              <w:jc w:val="center"/>
            </w:pPr>
            <w:r>
              <w:rPr>
                <w:rFonts w:ascii="宋体" w:hAnsi="宋体"/>
                <w:sz w:val="24"/>
                <w:szCs w:val="24"/>
                <w:shd w:val="clear" w:color="auto" w:fill="auto"/>
                <w:rtl w:val="0"/>
                <w:lang w:val="en-US"/>
              </w:rPr>
              <w:t>1</w:t>
            </w:r>
          </w:p>
        </w:tc>
        <w:tc>
          <w:tcPr>
            <w:tcW w:w="21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3FD88D"/>
        </w:tc>
        <w:tc>
          <w:tcPr>
            <w:tcW w:w="28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DECEA6"/>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79B10C"/>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CF32C7"/>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531879"/>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569591"/>
        </w:tc>
      </w:tr>
      <w:tr w14:paraId="49B5B4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637566">
            <w:pPr>
              <w:pStyle w:val="13"/>
              <w:framePr w:wrap="auto" w:vAnchor="margin" w:hAnchor="text" w:yAlign="inline"/>
              <w:spacing w:line="384" w:lineRule="auto"/>
              <w:jc w:val="center"/>
              <w:rPr>
                <w:rFonts w:ascii="宋体" w:hAnsi="宋体"/>
                <w:sz w:val="24"/>
                <w:szCs w:val="24"/>
                <w:shd w:val="clear" w:color="auto" w:fill="auto"/>
                <w:rtl w:val="0"/>
                <w:lang w:val="en-US"/>
              </w:rPr>
            </w:pPr>
          </w:p>
        </w:tc>
        <w:tc>
          <w:tcPr>
            <w:tcW w:w="21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06823">
            <w:pPr>
              <w:framePr w:wrap="auto" w:vAnchor="margin" w:hAnchor="text" w:yAlign="inline"/>
            </w:pPr>
          </w:p>
        </w:tc>
        <w:tc>
          <w:tcPr>
            <w:tcW w:w="28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A9FCDE">
            <w:pPr>
              <w:framePr w:wrap="auto" w:vAnchor="margin" w:hAnchor="text" w:yAlign="inline"/>
            </w:pP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DE6ACA">
            <w:pPr>
              <w:framePr w:wrap="auto" w:vAnchor="margin" w:hAnchor="text" w:yAlign="inline"/>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700464">
            <w:pPr>
              <w:framePr w:wrap="auto" w:vAnchor="margin" w:hAnchor="text" w:yAlign="inline"/>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FE7C9E">
            <w:pPr>
              <w:framePr w:wrap="auto" w:vAnchor="margin" w:hAnchor="text" w:yAlign="inline"/>
            </w:pP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B8C9CB">
            <w:pPr>
              <w:framePr w:wrap="auto" w:vAnchor="margin" w:hAnchor="text" w:yAlign="inline"/>
            </w:pPr>
          </w:p>
        </w:tc>
      </w:tr>
      <w:tr w14:paraId="006D9E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60" w:hRule="atLeast"/>
          <w:jc w:val="center"/>
        </w:trPr>
        <w:tc>
          <w:tcPr>
            <w:tcW w:w="657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FD58A0">
            <w:pPr>
              <w:pStyle w:val="25"/>
              <w:framePr w:wrap="auto" w:vAnchor="margin" w:hAnchor="text" w:yAlign="inline"/>
              <w:spacing w:line="384" w:lineRule="auto"/>
              <w:ind w:firstLine="600"/>
              <w:jc w:val="center"/>
            </w:pPr>
            <w:r>
              <w:rPr>
                <w:rFonts w:hint="eastAsia" w:eastAsia="宋体"/>
                <w:sz w:val="24"/>
                <w:szCs w:val="24"/>
                <w:shd w:val="clear" w:color="auto" w:fill="auto"/>
                <w:rtl w:val="0"/>
                <w:lang w:val="zh-TW" w:eastAsia="zh-TW"/>
              </w:rPr>
              <w:t>合计</w:t>
            </w:r>
          </w:p>
        </w:tc>
        <w:tc>
          <w:tcPr>
            <w:tcW w:w="263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9D7F69">
            <w:pPr>
              <w:pStyle w:val="25"/>
              <w:framePr w:wrap="auto" w:vAnchor="margin" w:hAnchor="text" w:yAlign="inline"/>
              <w:spacing w:line="384" w:lineRule="auto"/>
              <w:jc w:val="center"/>
            </w:pPr>
            <w:r>
              <w:rPr>
                <w:rFonts w:hint="eastAsia" w:eastAsia="宋体"/>
                <w:sz w:val="24"/>
                <w:szCs w:val="24"/>
                <w:shd w:val="clear" w:color="auto" w:fill="auto"/>
                <w:rtl w:val="0"/>
                <w:lang w:val="zh-TW" w:eastAsia="zh-TW"/>
              </w:rPr>
              <w:t xml:space="preserve">         元；</w:t>
            </w:r>
          </w:p>
        </w:tc>
      </w:tr>
      <w:tr w14:paraId="61C0CEB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60" w:hRule="atLeast"/>
          <w:jc w:val="center"/>
        </w:trPr>
        <w:tc>
          <w:tcPr>
            <w:tcW w:w="657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275756">
            <w:pPr>
              <w:pStyle w:val="25"/>
              <w:framePr w:wrap="auto" w:vAnchor="margin" w:hAnchor="text" w:yAlign="inline"/>
              <w:spacing w:line="384" w:lineRule="auto"/>
              <w:jc w:val="center"/>
            </w:pPr>
            <w:r>
              <w:rPr>
                <w:rFonts w:hint="eastAsia" w:eastAsia="宋体"/>
                <w:sz w:val="24"/>
                <w:szCs w:val="24"/>
                <w:shd w:val="clear" w:color="auto" w:fill="auto"/>
                <w:rtl w:val="0"/>
                <w:lang w:val="zh-TW" w:eastAsia="zh-TW"/>
              </w:rPr>
              <w:t>合同价款大写：</w:t>
            </w:r>
          </w:p>
        </w:tc>
        <w:tc>
          <w:tcPr>
            <w:tcW w:w="263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7D28F5">
            <w:pPr>
              <w:pStyle w:val="25"/>
              <w:framePr w:wrap="auto" w:vAnchor="margin" w:hAnchor="text" w:yAlign="inline"/>
              <w:spacing w:line="384" w:lineRule="auto"/>
              <w:jc w:val="center"/>
            </w:pPr>
            <w:r>
              <w:rPr>
                <w:rFonts w:hint="eastAsia" w:eastAsia="宋体"/>
                <w:sz w:val="24"/>
                <w:szCs w:val="24"/>
                <w:shd w:val="clear" w:color="auto" w:fill="auto"/>
                <w:rtl w:val="0"/>
                <w:lang w:val="zh-TW" w:eastAsia="zh-TW"/>
              </w:rPr>
              <w:t xml:space="preserve">         元。</w:t>
            </w:r>
          </w:p>
        </w:tc>
      </w:tr>
    </w:tbl>
    <w:p w14:paraId="6FA602AC">
      <w:pPr>
        <w:pStyle w:val="25"/>
        <w:framePr w:wrap="auto" w:vAnchor="margin" w:hAnchor="text" w:yAlign="inline"/>
        <w:spacing w:line="384" w:lineRule="auto"/>
        <w:ind w:firstLine="480"/>
        <w:rPr>
          <w:sz w:val="24"/>
          <w:szCs w:val="24"/>
          <w:lang w:val="zh-TW" w:eastAsia="zh-TW"/>
        </w:rPr>
      </w:pPr>
      <w:r>
        <w:rPr>
          <w:rStyle w:val="18"/>
          <w:rFonts w:hint="eastAsia" w:eastAsia="宋体"/>
          <w:sz w:val="24"/>
          <w:szCs w:val="24"/>
          <w:rtl w:val="0"/>
          <w:lang w:val="zh-TW" w:eastAsia="zh-TW"/>
        </w:rPr>
        <w:t>备注：</w:t>
      </w:r>
      <w:r>
        <w:rPr>
          <w:rFonts w:hint="eastAsia" w:eastAsia="宋体"/>
          <w:kern w:val="2"/>
          <w:sz w:val="24"/>
          <w:szCs w:val="24"/>
          <w:rtl w:val="0"/>
          <w:lang w:val="zh-TW" w:eastAsia="zh-TW"/>
        </w:rPr>
        <w:t>本项目报价采用综合单价，招标内容包括清单中货物（含未注明的配件与辅材、生产、检验（如有）、样板、损耗、包装）供货、安装调试、货物验收</w:t>
      </w:r>
      <w:r>
        <w:rPr>
          <w:rFonts w:hint="eastAsia" w:eastAsia="宋体"/>
          <w:kern w:val="2"/>
          <w:sz w:val="24"/>
          <w:szCs w:val="24"/>
          <w:rtl w:val="0"/>
          <w:lang w:val="en-US" w:eastAsia="zh-CN"/>
        </w:rPr>
        <w:t>配合</w:t>
      </w:r>
      <w:r>
        <w:rPr>
          <w:rFonts w:hint="eastAsia" w:eastAsia="宋体"/>
          <w:kern w:val="2"/>
          <w:sz w:val="24"/>
          <w:szCs w:val="24"/>
          <w:rtl w:val="0"/>
          <w:lang w:val="zh-TW" w:eastAsia="zh-TW"/>
        </w:rPr>
        <w:t>、培训、质保期内的售后服务等。合同价款包括设备费、安装调试费用、抽样测试（如有）、税金、运输及运输保险费、质保期内维修保养费、特殊工具费、技术服务费、售后服务费、培训费、有关部门的验收费、政策性文件规定及合同包含的所有风险、责任、现场协调等各项全部费用。</w:t>
      </w:r>
    </w:p>
    <w:p w14:paraId="31EED7A6">
      <w:pPr>
        <w:pStyle w:val="25"/>
        <w:framePr w:wrap="auto" w:vAnchor="margin" w:hAnchor="text" w:yAlign="inline"/>
        <w:spacing w:line="384" w:lineRule="auto"/>
        <w:ind w:firstLine="482"/>
        <w:outlineLvl w:val="1"/>
        <w:rPr>
          <w:rFonts w:ascii="SimSong Bold" w:hAnsi="SimSong Bold" w:eastAsia="SimSong Bold" w:cs="SimSong Bold"/>
          <w:sz w:val="24"/>
          <w:szCs w:val="24"/>
          <w:lang w:val="zh-TW" w:eastAsia="zh-TW"/>
        </w:rPr>
      </w:pPr>
      <w:bookmarkStart w:id="61" w:name="_Toc16202"/>
      <w:r>
        <w:rPr>
          <w:rFonts w:hint="eastAsia" w:eastAsia="SimSong Bold"/>
          <w:sz w:val="24"/>
          <w:szCs w:val="24"/>
          <w:rtl w:val="0"/>
          <w:lang w:val="zh-TW" w:eastAsia="zh-TW"/>
        </w:rPr>
        <w:t>二、技术资料</w:t>
      </w:r>
      <w:bookmarkEnd w:id="61"/>
    </w:p>
    <w:p w14:paraId="1668560E">
      <w:pPr>
        <w:pStyle w:val="25"/>
        <w:framePr w:wrap="auto" w:vAnchor="margin" w:hAnchor="text" w:yAlign="inline"/>
        <w:spacing w:line="384" w:lineRule="auto"/>
        <w:ind w:firstLine="480"/>
        <w:rPr>
          <w:sz w:val="24"/>
          <w:szCs w:val="24"/>
        </w:rPr>
      </w:pPr>
      <w:r>
        <w:rPr>
          <w:sz w:val="24"/>
          <w:szCs w:val="24"/>
          <w:rtl w:val="0"/>
          <w:lang w:val="en-US"/>
        </w:rPr>
        <w:t>1.</w:t>
      </w:r>
      <w:r>
        <w:rPr>
          <w:rStyle w:val="18"/>
          <w:rFonts w:hint="eastAsia" w:eastAsia="宋体"/>
          <w:sz w:val="24"/>
          <w:szCs w:val="24"/>
          <w:rtl w:val="0"/>
          <w:lang w:val="zh-TW" w:eastAsia="zh-TW"/>
        </w:rPr>
        <w:t>乙方应按招标文件规定的时间向甲方提供使用货物的有关技术资料。</w:t>
      </w:r>
    </w:p>
    <w:p w14:paraId="67DF797D">
      <w:pPr>
        <w:pStyle w:val="25"/>
        <w:framePr w:wrap="auto" w:vAnchor="margin" w:hAnchor="text" w:yAlign="inline"/>
        <w:spacing w:line="384" w:lineRule="auto"/>
        <w:ind w:firstLine="480"/>
        <w:rPr>
          <w:sz w:val="24"/>
          <w:szCs w:val="24"/>
        </w:rPr>
      </w:pPr>
      <w:r>
        <w:rPr>
          <w:sz w:val="24"/>
          <w:szCs w:val="24"/>
          <w:rtl w:val="0"/>
          <w:lang w:val="en-US"/>
        </w:rPr>
        <w:t>2.</w:t>
      </w:r>
      <w:r>
        <w:rPr>
          <w:rStyle w:val="18"/>
          <w:rFonts w:hint="eastAsia" w:eastAsia="宋体"/>
          <w:sz w:val="24"/>
          <w:szCs w:val="24"/>
          <w:rtl w:val="0"/>
          <w:lang w:val="zh-TW" w:eastAsia="zh-TW"/>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4302532">
      <w:pPr>
        <w:pStyle w:val="25"/>
        <w:framePr w:wrap="auto" w:vAnchor="margin" w:hAnchor="text" w:yAlign="inline"/>
        <w:spacing w:line="384" w:lineRule="auto"/>
        <w:ind w:firstLine="482"/>
        <w:outlineLvl w:val="1"/>
        <w:rPr>
          <w:rFonts w:ascii="SimSong Bold" w:hAnsi="SimSong Bold" w:eastAsia="SimSong Bold" w:cs="SimSong Bold"/>
          <w:sz w:val="24"/>
          <w:szCs w:val="24"/>
          <w:lang w:val="zh-TW" w:eastAsia="zh-TW"/>
        </w:rPr>
      </w:pPr>
      <w:bookmarkStart w:id="62" w:name="_Toc4462"/>
      <w:r>
        <w:rPr>
          <w:rFonts w:hint="eastAsia" w:eastAsia="SimSong Bold"/>
          <w:sz w:val="24"/>
          <w:szCs w:val="24"/>
          <w:rtl w:val="0"/>
          <w:lang w:val="zh-TW" w:eastAsia="zh-TW"/>
        </w:rPr>
        <w:t>三、权利担保</w:t>
      </w:r>
      <w:bookmarkEnd w:id="62"/>
    </w:p>
    <w:p w14:paraId="421E39D2">
      <w:pPr>
        <w:pStyle w:val="25"/>
        <w:framePr w:wrap="auto" w:vAnchor="margin" w:hAnchor="text" w:yAlign="inline"/>
        <w:spacing w:line="384" w:lineRule="auto"/>
        <w:ind w:firstLine="480"/>
        <w:rPr>
          <w:sz w:val="24"/>
          <w:szCs w:val="24"/>
        </w:rPr>
      </w:pPr>
      <w:r>
        <w:rPr>
          <w:sz w:val="24"/>
          <w:szCs w:val="24"/>
          <w:rtl w:val="0"/>
          <w:lang w:val="en-US"/>
        </w:rPr>
        <w:t>1.</w:t>
      </w:r>
      <w:r>
        <w:rPr>
          <w:rStyle w:val="18"/>
          <w:rFonts w:hint="eastAsia" w:eastAsia="宋体"/>
          <w:sz w:val="24"/>
          <w:szCs w:val="24"/>
          <w:rtl w:val="0"/>
          <w:lang w:val="zh-TW" w:eastAsia="zh-TW"/>
        </w:rPr>
        <w:t>乙方应保证所提供的货物或其任何一部分均不会侵犯任何第三方的知识产权。</w:t>
      </w:r>
    </w:p>
    <w:p w14:paraId="4E829FD2">
      <w:pPr>
        <w:pStyle w:val="25"/>
        <w:framePr w:wrap="auto" w:vAnchor="margin" w:hAnchor="text" w:yAlign="inline"/>
        <w:spacing w:line="384" w:lineRule="auto"/>
        <w:ind w:firstLine="480"/>
        <w:rPr>
          <w:sz w:val="24"/>
          <w:szCs w:val="24"/>
        </w:rPr>
      </w:pPr>
      <w:r>
        <w:rPr>
          <w:sz w:val="24"/>
          <w:szCs w:val="24"/>
          <w:rtl w:val="0"/>
          <w:lang w:val="en-US"/>
        </w:rPr>
        <w:t>2.</w:t>
      </w:r>
      <w:r>
        <w:rPr>
          <w:rStyle w:val="18"/>
          <w:rFonts w:hint="eastAsia" w:eastAsia="宋体"/>
          <w:sz w:val="24"/>
          <w:szCs w:val="24"/>
          <w:rtl w:val="0"/>
          <w:lang w:val="zh-TW" w:eastAsia="zh-TW"/>
        </w:rPr>
        <w:t>乙方保证所交付的货物的所有权完全属于乙方且无任何抵押、查封等产权瑕疵。</w:t>
      </w:r>
    </w:p>
    <w:p w14:paraId="1EB17C31">
      <w:pPr>
        <w:pStyle w:val="25"/>
        <w:framePr w:wrap="auto" w:vAnchor="margin" w:hAnchor="text" w:yAlign="inline"/>
        <w:spacing w:line="384" w:lineRule="auto"/>
        <w:ind w:firstLine="482"/>
        <w:outlineLvl w:val="1"/>
        <w:rPr>
          <w:rFonts w:ascii="SimSong Bold" w:hAnsi="SimSong Bold" w:eastAsia="SimSong Bold" w:cs="SimSong Bold"/>
          <w:sz w:val="24"/>
          <w:szCs w:val="24"/>
          <w:lang w:val="zh-TW" w:eastAsia="zh-TW"/>
        </w:rPr>
      </w:pPr>
      <w:bookmarkStart w:id="63" w:name="_Toc24090"/>
      <w:r>
        <w:rPr>
          <w:rFonts w:hint="eastAsia" w:eastAsia="SimSong Bold"/>
          <w:sz w:val="24"/>
          <w:szCs w:val="24"/>
          <w:rtl w:val="0"/>
          <w:lang w:val="zh-TW" w:eastAsia="zh-TW"/>
        </w:rPr>
        <w:t>四、转包或分包</w:t>
      </w:r>
      <w:bookmarkEnd w:id="63"/>
    </w:p>
    <w:p w14:paraId="571D99E9">
      <w:pPr>
        <w:pStyle w:val="25"/>
        <w:framePr w:wrap="auto" w:vAnchor="margin" w:hAnchor="text" w:yAlign="inline"/>
        <w:spacing w:line="384" w:lineRule="auto"/>
        <w:ind w:firstLine="480"/>
        <w:outlineLvl w:val="2"/>
        <w:rPr>
          <w:sz w:val="24"/>
          <w:szCs w:val="24"/>
        </w:rPr>
      </w:pPr>
      <w:bookmarkStart w:id="64" w:name="_Toc5120"/>
      <w:r>
        <w:rPr>
          <w:sz w:val="24"/>
          <w:szCs w:val="24"/>
          <w:rtl w:val="0"/>
          <w:lang w:val="en-US"/>
        </w:rPr>
        <w:t>1.</w:t>
      </w:r>
      <w:r>
        <w:rPr>
          <w:rStyle w:val="18"/>
          <w:rFonts w:hint="eastAsia" w:eastAsia="宋体"/>
          <w:sz w:val="24"/>
          <w:szCs w:val="24"/>
          <w:rtl w:val="0"/>
          <w:lang w:val="zh-TW" w:eastAsia="zh-TW"/>
        </w:rPr>
        <w:t>本合同范围的货物，应由乙方直接供应，不得转让他人供应。</w:t>
      </w:r>
      <w:bookmarkEnd w:id="64"/>
    </w:p>
    <w:p w14:paraId="062F42EB">
      <w:pPr>
        <w:pStyle w:val="25"/>
        <w:framePr w:wrap="auto" w:vAnchor="margin" w:hAnchor="text" w:yAlign="inline"/>
        <w:spacing w:line="384" w:lineRule="auto"/>
        <w:ind w:firstLine="480"/>
        <w:rPr>
          <w:sz w:val="24"/>
          <w:szCs w:val="24"/>
        </w:rPr>
      </w:pPr>
      <w:r>
        <w:rPr>
          <w:sz w:val="24"/>
          <w:szCs w:val="24"/>
          <w:rtl w:val="0"/>
          <w:lang w:val="en-US"/>
        </w:rPr>
        <w:t>2.</w:t>
      </w:r>
      <w:r>
        <w:rPr>
          <w:rStyle w:val="18"/>
          <w:rFonts w:hint="eastAsia" w:eastAsia="宋体"/>
          <w:sz w:val="24"/>
          <w:szCs w:val="24"/>
          <w:rtl w:val="0"/>
          <w:lang w:val="zh-TW" w:eastAsia="zh-TW"/>
        </w:rPr>
        <w:t>除非得到甲方的书面同意，乙方不得将本合同范围的货物全部或部分分包给他人供应。</w:t>
      </w:r>
    </w:p>
    <w:p w14:paraId="29E9CA17">
      <w:pPr>
        <w:pStyle w:val="25"/>
        <w:framePr w:wrap="auto" w:vAnchor="margin" w:hAnchor="text" w:yAlign="inline"/>
        <w:spacing w:line="384" w:lineRule="auto"/>
        <w:ind w:firstLine="480"/>
        <w:rPr>
          <w:sz w:val="24"/>
          <w:szCs w:val="24"/>
        </w:rPr>
      </w:pPr>
      <w:r>
        <w:rPr>
          <w:sz w:val="24"/>
          <w:szCs w:val="24"/>
          <w:rtl w:val="0"/>
          <w:lang w:val="en-US"/>
        </w:rPr>
        <w:t>3.</w:t>
      </w:r>
      <w:r>
        <w:rPr>
          <w:rStyle w:val="18"/>
          <w:rFonts w:hint="eastAsia" w:eastAsia="宋体"/>
          <w:sz w:val="24"/>
          <w:szCs w:val="24"/>
          <w:rtl w:val="0"/>
          <w:lang w:val="zh-TW" w:eastAsia="zh-TW"/>
        </w:rPr>
        <w:t>如有转让和未经甲方同意的分包行为，甲方有权解除合同，并追究乙方的违约责任。</w:t>
      </w:r>
    </w:p>
    <w:p w14:paraId="205E8BD3">
      <w:pPr>
        <w:pStyle w:val="25"/>
        <w:framePr w:wrap="auto" w:vAnchor="margin" w:hAnchor="text" w:yAlign="inline"/>
        <w:spacing w:line="384" w:lineRule="auto"/>
        <w:ind w:firstLine="482"/>
        <w:outlineLvl w:val="1"/>
        <w:rPr>
          <w:sz w:val="24"/>
          <w:szCs w:val="24"/>
          <w:lang w:val="zh-TW" w:eastAsia="zh-TW"/>
        </w:rPr>
      </w:pPr>
      <w:bookmarkStart w:id="65" w:name="_Toc12034"/>
      <w:r>
        <w:rPr>
          <w:rFonts w:hint="eastAsia" w:eastAsia="SimSong Bold"/>
          <w:sz w:val="24"/>
          <w:szCs w:val="24"/>
          <w:rtl w:val="0"/>
          <w:lang w:val="zh-TW" w:eastAsia="zh-TW"/>
        </w:rPr>
        <w:t>五、质保期</w:t>
      </w:r>
      <w:bookmarkEnd w:id="65"/>
    </w:p>
    <w:p w14:paraId="71B84F37">
      <w:pPr>
        <w:pStyle w:val="25"/>
        <w:framePr w:wrap="auto" w:vAnchor="margin" w:hAnchor="text" w:yAlign="inline"/>
        <w:spacing w:line="384" w:lineRule="auto"/>
        <w:ind w:firstLine="480"/>
        <w:rPr>
          <w:sz w:val="24"/>
          <w:szCs w:val="24"/>
        </w:rPr>
      </w:pPr>
      <w:r>
        <w:rPr>
          <w:rStyle w:val="18"/>
          <w:rFonts w:hint="eastAsia" w:eastAsia="宋体"/>
          <w:sz w:val="24"/>
          <w:szCs w:val="24"/>
          <w:rtl w:val="0"/>
          <w:lang w:val="zh-TW" w:eastAsia="zh-TW"/>
        </w:rPr>
        <w:t>自产品验收合格使用之日起，质保期为</w:t>
      </w:r>
      <w:r>
        <w:rPr>
          <w:sz w:val="24"/>
          <w:szCs w:val="24"/>
          <w:u w:val="single" w:color="000000"/>
          <w:rtl w:val="0"/>
          <w:lang w:val="en-US"/>
        </w:rPr>
        <w:t xml:space="preserve">     </w:t>
      </w:r>
      <w:r>
        <w:rPr>
          <w:rStyle w:val="18"/>
          <w:rFonts w:hint="eastAsia" w:eastAsia="宋体"/>
          <w:sz w:val="24"/>
          <w:szCs w:val="24"/>
          <w:rtl w:val="0"/>
          <w:lang w:val="zh-TW" w:eastAsia="zh-TW"/>
        </w:rPr>
        <w:t>年（</w:t>
      </w:r>
      <w:r>
        <w:rPr>
          <w:rFonts w:hint="eastAsia" w:eastAsia="SimSong Bold"/>
          <w:sz w:val="24"/>
          <w:szCs w:val="24"/>
          <w:u w:val="single" w:color="000000"/>
          <w:rtl w:val="0"/>
          <w:lang w:val="zh-TW" w:eastAsia="zh-TW"/>
        </w:rPr>
        <w:t>具体再参照乙方按投标文件承诺确定</w:t>
      </w:r>
      <w:r>
        <w:rPr>
          <w:rStyle w:val="18"/>
          <w:rFonts w:hint="eastAsia" w:eastAsia="宋体"/>
          <w:sz w:val="24"/>
          <w:szCs w:val="24"/>
          <w:rtl w:val="0"/>
          <w:lang w:val="zh-TW" w:eastAsia="zh-TW"/>
        </w:rPr>
        <w:t>）。</w:t>
      </w:r>
    </w:p>
    <w:p w14:paraId="772377A6">
      <w:pPr>
        <w:pStyle w:val="25"/>
        <w:framePr w:wrap="auto" w:vAnchor="margin" w:hAnchor="text" w:yAlign="inline"/>
        <w:spacing w:line="384" w:lineRule="auto"/>
        <w:ind w:firstLine="482"/>
        <w:outlineLvl w:val="1"/>
        <w:rPr>
          <w:rFonts w:ascii="SimSong Bold" w:hAnsi="SimSong Bold" w:eastAsia="SimSong Bold" w:cs="SimSong Bold"/>
          <w:sz w:val="24"/>
          <w:szCs w:val="24"/>
          <w:lang w:val="zh-TW" w:eastAsia="zh-TW"/>
        </w:rPr>
      </w:pPr>
      <w:bookmarkStart w:id="66" w:name="_Toc13967"/>
      <w:r>
        <w:rPr>
          <w:rFonts w:hint="eastAsia" w:eastAsia="SimSong Bold"/>
          <w:sz w:val="24"/>
          <w:szCs w:val="24"/>
          <w:rtl w:val="0"/>
          <w:lang w:val="zh-TW" w:eastAsia="zh-TW"/>
        </w:rPr>
        <w:t>六、交货期、交货方式、交货地点及供货要求</w:t>
      </w:r>
      <w:bookmarkEnd w:id="66"/>
    </w:p>
    <w:p w14:paraId="4F8331F9">
      <w:pPr>
        <w:pStyle w:val="25"/>
        <w:framePr w:wrap="auto" w:vAnchor="margin" w:hAnchor="text" w:yAlign="inline"/>
        <w:spacing w:line="384" w:lineRule="auto"/>
        <w:ind w:firstLine="480"/>
        <w:rPr>
          <w:sz w:val="24"/>
          <w:szCs w:val="24"/>
        </w:rPr>
      </w:pPr>
      <w:r>
        <w:rPr>
          <w:sz w:val="24"/>
          <w:szCs w:val="24"/>
          <w:rtl w:val="0"/>
          <w:lang w:val="en-US"/>
        </w:rPr>
        <w:t>1.</w:t>
      </w:r>
      <w:r>
        <w:rPr>
          <w:rStyle w:val="18"/>
          <w:rFonts w:hint="eastAsia" w:eastAsia="宋体"/>
          <w:sz w:val="24"/>
          <w:szCs w:val="24"/>
          <w:rtl w:val="0"/>
          <w:lang w:val="zh-TW" w:eastAsia="zh-TW"/>
        </w:rPr>
        <w:t>交货期：</w:t>
      </w:r>
    </w:p>
    <w:p w14:paraId="18AC3452">
      <w:pPr>
        <w:pStyle w:val="25"/>
        <w:framePr w:wrap="auto" w:vAnchor="margin" w:hAnchor="text" w:yAlign="inline"/>
        <w:spacing w:line="384" w:lineRule="auto"/>
        <w:ind w:firstLine="480"/>
        <w:rPr>
          <w:sz w:val="24"/>
          <w:szCs w:val="24"/>
        </w:rPr>
      </w:pPr>
      <w:r>
        <w:rPr>
          <w:sz w:val="24"/>
          <w:szCs w:val="24"/>
          <w:rtl w:val="0"/>
          <w:lang w:val="en-US"/>
        </w:rPr>
        <w:t>2.</w:t>
      </w:r>
      <w:r>
        <w:rPr>
          <w:rStyle w:val="18"/>
          <w:rFonts w:hint="eastAsia" w:eastAsia="宋体"/>
          <w:sz w:val="24"/>
          <w:szCs w:val="24"/>
          <w:rtl w:val="0"/>
          <w:lang w:val="zh-TW" w:eastAsia="zh-TW"/>
        </w:rPr>
        <w:t xml:space="preserve">交货方式：免费送货上门至甲方指定地点。 </w:t>
      </w:r>
    </w:p>
    <w:p w14:paraId="3AC2C5E8">
      <w:pPr>
        <w:pStyle w:val="13"/>
        <w:framePr w:wrap="auto" w:vAnchor="margin" w:hAnchor="text" w:yAlign="inline"/>
        <w:spacing w:line="384" w:lineRule="auto"/>
        <w:ind w:firstLine="480"/>
        <w:rPr>
          <w:rFonts w:ascii="宋体" w:hAnsi="宋体" w:eastAsia="宋体" w:cs="宋体"/>
          <w:sz w:val="24"/>
          <w:szCs w:val="24"/>
        </w:rPr>
      </w:pPr>
      <w:r>
        <w:rPr>
          <w:rStyle w:val="19"/>
          <w:rFonts w:ascii="宋体" w:hAnsi="宋体"/>
          <w:sz w:val="24"/>
          <w:szCs w:val="24"/>
          <w:rtl w:val="0"/>
          <w:lang w:val="en-US"/>
        </w:rPr>
        <w:t>3.</w:t>
      </w:r>
      <w:r>
        <w:rPr>
          <w:rStyle w:val="18"/>
          <w:rFonts w:hint="eastAsia" w:eastAsia="宋体"/>
          <w:sz w:val="24"/>
          <w:szCs w:val="24"/>
          <w:rtl w:val="0"/>
          <w:lang w:val="zh-TW" w:eastAsia="zh-TW"/>
        </w:rPr>
        <w:t>交货地点：甲方指定地点。</w:t>
      </w:r>
    </w:p>
    <w:p w14:paraId="55843DB4">
      <w:pPr>
        <w:pStyle w:val="13"/>
        <w:framePr w:wrap="auto" w:vAnchor="margin" w:hAnchor="text" w:yAlign="inline"/>
        <w:spacing w:line="384" w:lineRule="auto"/>
        <w:ind w:firstLine="480"/>
        <w:rPr>
          <w:rFonts w:ascii="宋体" w:hAnsi="宋体" w:eastAsia="宋体" w:cs="宋体"/>
          <w:sz w:val="24"/>
          <w:szCs w:val="24"/>
        </w:rPr>
      </w:pPr>
      <w:r>
        <w:rPr>
          <w:rStyle w:val="19"/>
          <w:rFonts w:ascii="宋体" w:hAnsi="宋体"/>
          <w:sz w:val="24"/>
          <w:szCs w:val="24"/>
          <w:rtl w:val="0"/>
          <w:lang w:val="en-US"/>
        </w:rPr>
        <w:t>4.</w:t>
      </w:r>
      <w:r>
        <w:rPr>
          <w:rStyle w:val="18"/>
          <w:rFonts w:hint="eastAsia" w:eastAsia="宋体"/>
          <w:sz w:val="24"/>
          <w:szCs w:val="24"/>
          <w:rtl w:val="0"/>
          <w:lang w:val="zh-TW" w:eastAsia="zh-TW"/>
        </w:rPr>
        <w:t>供货要求：乙方所供的货物必须为全新的，符合国家标准的合格产品。</w:t>
      </w:r>
    </w:p>
    <w:p w14:paraId="4C523DDD">
      <w:pPr>
        <w:pStyle w:val="13"/>
        <w:framePr w:wrap="auto" w:vAnchor="margin" w:hAnchor="text" w:yAlign="inline"/>
        <w:spacing w:line="384" w:lineRule="auto"/>
        <w:ind w:firstLine="480"/>
        <w:rPr>
          <w:rFonts w:ascii="宋体" w:hAnsi="宋体" w:eastAsia="宋体" w:cs="宋体"/>
          <w:sz w:val="24"/>
          <w:szCs w:val="24"/>
        </w:rPr>
      </w:pPr>
      <w:r>
        <w:rPr>
          <w:rStyle w:val="19"/>
          <w:rFonts w:ascii="宋体" w:hAnsi="宋体"/>
          <w:sz w:val="24"/>
          <w:szCs w:val="24"/>
          <w:rtl w:val="0"/>
          <w:lang w:val="en-US"/>
        </w:rPr>
        <w:t>5.</w:t>
      </w:r>
      <w:r>
        <w:rPr>
          <w:rStyle w:val="18"/>
          <w:rFonts w:hint="eastAsia" w:eastAsia="宋体"/>
          <w:sz w:val="24"/>
          <w:szCs w:val="24"/>
          <w:rtl w:val="0"/>
          <w:lang w:val="zh-TW" w:eastAsia="zh-TW"/>
        </w:rPr>
        <w:t>培训要求：安装完成后，供应商须向使用方人员做好所供产品日常保养、使用、管理的现场实地培训，直至会熟练使用。</w:t>
      </w:r>
    </w:p>
    <w:p w14:paraId="3B86FFEE">
      <w:pPr>
        <w:pStyle w:val="13"/>
        <w:framePr w:wrap="auto" w:vAnchor="margin" w:hAnchor="text" w:yAlign="inline"/>
        <w:spacing w:line="384" w:lineRule="auto"/>
        <w:ind w:firstLine="480"/>
        <w:rPr>
          <w:rFonts w:ascii="宋体" w:hAnsi="宋体" w:eastAsia="宋体" w:cs="宋体"/>
          <w:sz w:val="24"/>
          <w:szCs w:val="24"/>
        </w:rPr>
      </w:pPr>
      <w:r>
        <w:rPr>
          <w:rStyle w:val="19"/>
          <w:rFonts w:ascii="宋体" w:hAnsi="宋体"/>
          <w:sz w:val="24"/>
          <w:szCs w:val="24"/>
          <w:rtl w:val="0"/>
          <w:lang w:val="en-US"/>
        </w:rPr>
        <w:t>6.</w:t>
      </w:r>
      <w:r>
        <w:rPr>
          <w:rStyle w:val="18"/>
          <w:rFonts w:hint="eastAsia" w:eastAsia="宋体"/>
          <w:sz w:val="24"/>
          <w:szCs w:val="24"/>
          <w:rtl w:val="0"/>
          <w:lang w:val="zh-TW" w:eastAsia="zh-TW"/>
        </w:rPr>
        <w:t>本合同范围内的材料</w:t>
      </w:r>
      <w:r>
        <w:rPr>
          <w:rStyle w:val="19"/>
          <w:rFonts w:ascii="宋体" w:hAnsi="宋体"/>
          <w:sz w:val="24"/>
          <w:szCs w:val="24"/>
          <w:rtl w:val="0"/>
          <w:lang w:val="en-US"/>
        </w:rPr>
        <w:t>/</w:t>
      </w:r>
      <w:r>
        <w:rPr>
          <w:rStyle w:val="18"/>
          <w:rFonts w:hint="eastAsia" w:eastAsia="宋体"/>
          <w:sz w:val="24"/>
          <w:szCs w:val="24"/>
          <w:rtl w:val="0"/>
          <w:lang w:val="zh-TW" w:eastAsia="zh-TW"/>
        </w:rPr>
        <w:t>设备须由乙方安装、调试并负责验收合格。合同签署后</w:t>
      </w:r>
      <w:r>
        <w:rPr>
          <w:rStyle w:val="19"/>
          <w:rFonts w:ascii="宋体" w:hAnsi="宋体"/>
          <w:sz w:val="24"/>
          <w:szCs w:val="24"/>
          <w:rtl w:val="0"/>
          <w:lang w:val="en-US"/>
        </w:rPr>
        <w:t>3</w:t>
      </w:r>
      <w:r>
        <w:rPr>
          <w:rStyle w:val="18"/>
          <w:rFonts w:hint="eastAsia" w:eastAsia="宋体"/>
          <w:sz w:val="24"/>
          <w:szCs w:val="24"/>
          <w:rtl w:val="0"/>
          <w:lang w:val="zh-TW" w:eastAsia="zh-TW"/>
        </w:rPr>
        <w:t>日内，乙方须提供安装计划，并须由甲方认可。</w:t>
      </w:r>
    </w:p>
    <w:p w14:paraId="5F0A4F36">
      <w:pPr>
        <w:pStyle w:val="13"/>
        <w:framePr w:wrap="auto" w:vAnchor="margin" w:hAnchor="text" w:yAlign="inline"/>
        <w:spacing w:line="384" w:lineRule="auto"/>
        <w:ind w:firstLine="480"/>
        <w:rPr>
          <w:rFonts w:ascii="宋体" w:hAnsi="宋体" w:eastAsia="宋体" w:cs="宋体"/>
          <w:sz w:val="24"/>
          <w:szCs w:val="24"/>
        </w:rPr>
      </w:pPr>
      <w:r>
        <w:rPr>
          <w:rStyle w:val="19"/>
          <w:rFonts w:ascii="宋体" w:hAnsi="宋体"/>
          <w:sz w:val="24"/>
          <w:szCs w:val="24"/>
          <w:rtl w:val="0"/>
          <w:lang w:val="en-US"/>
        </w:rPr>
        <w:t>7.</w:t>
      </w:r>
      <w:r>
        <w:rPr>
          <w:rStyle w:val="18"/>
          <w:rFonts w:hint="eastAsia" w:eastAsia="宋体"/>
          <w:sz w:val="24"/>
          <w:szCs w:val="24"/>
          <w:rtl w:val="0"/>
          <w:lang w:val="zh-TW" w:eastAsia="zh-TW"/>
        </w:rPr>
        <w:t>乙方应根据合同及建设单位要求按时进场完成所有设备安装调试并配合通过验收，</w:t>
      </w:r>
      <w:r>
        <w:rPr>
          <w:rStyle w:val="18"/>
          <w:rFonts w:hint="eastAsia" w:ascii="宋体" w:hAnsi="宋体" w:eastAsia="宋体" w:cs="宋体"/>
          <w:sz w:val="24"/>
          <w:szCs w:val="24"/>
          <w:rtl w:val="0"/>
          <w:lang w:val="zh-TW" w:eastAsia="zh-TW"/>
        </w:rPr>
        <w:t>交付建设单位；如无法按期交付，则扣除工期延期罚款</w:t>
      </w:r>
      <w:r>
        <w:rPr>
          <w:rStyle w:val="19"/>
          <w:rFonts w:hint="eastAsia" w:ascii="宋体" w:hAnsi="宋体" w:eastAsia="宋体" w:cs="宋体"/>
          <w:sz w:val="24"/>
          <w:szCs w:val="24"/>
          <w:rtl w:val="0"/>
          <w:lang w:val="en-US"/>
        </w:rPr>
        <w:t>2000</w:t>
      </w:r>
      <w:r>
        <w:rPr>
          <w:rStyle w:val="18"/>
          <w:rFonts w:hint="eastAsia" w:ascii="宋体" w:hAnsi="宋体" w:eastAsia="宋体" w:cs="宋体"/>
          <w:sz w:val="24"/>
          <w:szCs w:val="24"/>
          <w:rtl w:val="0"/>
          <w:lang w:val="zh-TW" w:eastAsia="zh-TW"/>
        </w:rPr>
        <w:t>元</w:t>
      </w:r>
      <w:r>
        <w:rPr>
          <w:rStyle w:val="19"/>
          <w:rFonts w:hint="eastAsia" w:ascii="宋体" w:hAnsi="宋体" w:eastAsia="宋体" w:cs="宋体"/>
          <w:sz w:val="24"/>
          <w:szCs w:val="24"/>
          <w:rtl w:val="0"/>
          <w:lang w:val="en-US"/>
        </w:rPr>
        <w:t>/</w:t>
      </w:r>
      <w:r>
        <w:rPr>
          <w:rStyle w:val="18"/>
          <w:rFonts w:hint="eastAsia" w:ascii="宋体" w:hAnsi="宋体" w:eastAsia="宋体" w:cs="宋体"/>
          <w:sz w:val="24"/>
          <w:szCs w:val="24"/>
          <w:rtl w:val="0"/>
          <w:lang w:val="zh-TW" w:eastAsia="zh-TW"/>
        </w:rPr>
        <w:t>天。</w:t>
      </w:r>
    </w:p>
    <w:p w14:paraId="7B3DBA05">
      <w:pPr>
        <w:pStyle w:val="25"/>
        <w:framePr w:wrap="auto" w:vAnchor="margin" w:hAnchor="text" w:yAlign="inline"/>
        <w:spacing w:line="384" w:lineRule="auto"/>
        <w:ind w:firstLine="482"/>
        <w:outlineLvl w:val="1"/>
        <w:rPr>
          <w:rFonts w:hint="eastAsia" w:ascii="宋体" w:hAnsi="宋体" w:eastAsia="宋体" w:cs="宋体"/>
          <w:sz w:val="24"/>
          <w:szCs w:val="24"/>
          <w:lang w:val="zh-TW" w:eastAsia="zh-TW"/>
        </w:rPr>
      </w:pPr>
      <w:bookmarkStart w:id="67" w:name="_Toc10778"/>
      <w:r>
        <w:rPr>
          <w:rFonts w:hint="eastAsia" w:eastAsia="宋体" w:cs="宋体"/>
          <w:sz w:val="24"/>
          <w:szCs w:val="24"/>
          <w:rtl w:val="0"/>
          <w:lang w:val="zh-TW" w:eastAsia="zh-TW"/>
        </w:rPr>
        <w:t>七、付款及结算支付</w:t>
      </w:r>
      <w:bookmarkEnd w:id="67"/>
    </w:p>
    <w:p w14:paraId="1821B71D">
      <w:pPr>
        <w:pStyle w:val="13"/>
        <w:framePr w:wrap="auto" w:vAnchor="margin" w:hAnchor="text" w:yAlign="inline"/>
        <w:spacing w:line="384" w:lineRule="auto"/>
        <w:ind w:firstLine="423"/>
        <w:outlineLvl w:val="2"/>
        <w:rPr>
          <w:rFonts w:ascii="宋体" w:hAnsi="宋体" w:eastAsia="宋体" w:cs="宋体"/>
          <w:sz w:val="24"/>
          <w:szCs w:val="24"/>
        </w:rPr>
      </w:pPr>
      <w:bookmarkStart w:id="68" w:name="_Toc13584"/>
      <w:r>
        <w:rPr>
          <w:rStyle w:val="19"/>
          <w:rFonts w:hint="eastAsia" w:ascii="宋体" w:hAnsi="宋体" w:eastAsia="宋体" w:cs="宋体"/>
          <w:sz w:val="24"/>
          <w:szCs w:val="24"/>
          <w:rtl w:val="0"/>
          <w:lang w:val="en-US"/>
        </w:rPr>
        <w:t>1</w:t>
      </w:r>
      <w:r>
        <w:rPr>
          <w:rStyle w:val="18"/>
          <w:rFonts w:hint="eastAsia" w:ascii="宋体" w:hAnsi="宋体" w:eastAsia="宋体" w:cs="宋体"/>
          <w:sz w:val="24"/>
          <w:szCs w:val="24"/>
          <w:rtl w:val="0"/>
          <w:lang w:val="zh-TW" w:eastAsia="zh-TW"/>
        </w:rPr>
        <w:t>、付款方式</w:t>
      </w:r>
      <w:bookmarkEnd w:id="68"/>
    </w:p>
    <w:p w14:paraId="237D9391">
      <w:pPr>
        <w:pStyle w:val="13"/>
        <w:framePr w:wrap="auto" w:vAnchor="margin" w:hAnchor="text" w:yAlign="inline"/>
        <w:numPr>
          <w:ilvl w:val="-1"/>
          <w:numId w:val="0"/>
        </w:numPr>
        <w:spacing w:line="384" w:lineRule="auto"/>
        <w:ind w:left="0" w:firstLine="423" w:firstLineChars="0"/>
        <w:rPr>
          <w:rFonts w:ascii="宋体" w:hAnsi="宋体" w:eastAsia="宋体" w:cs="宋体"/>
          <w:color w:val="000000" w:themeColor="text1"/>
          <w:sz w:val="24"/>
          <w:szCs w:val="24"/>
          <w:u w:color="000000"/>
          <w14:textFill>
            <w14:solidFill>
              <w14:schemeClr w14:val="tx1"/>
            </w14:solidFill>
          </w14:textFill>
        </w:rPr>
      </w:pPr>
      <w:r>
        <w:rPr>
          <w:rStyle w:val="18"/>
          <w:rFonts w:hint="eastAsia" w:ascii="宋体" w:hAnsi="宋体" w:eastAsia="宋体" w:cs="宋体"/>
          <w:sz w:val="24"/>
          <w:szCs w:val="24"/>
          <w:rtl w:val="0"/>
          <w:lang w:val="zh-TW" w:eastAsia="zh-TW"/>
        </w:rPr>
        <w:t>（</w:t>
      </w:r>
      <w:r>
        <w:rPr>
          <w:rStyle w:val="19"/>
          <w:rFonts w:hint="eastAsia" w:ascii="宋体" w:hAnsi="宋体" w:eastAsia="宋体" w:cs="宋体"/>
          <w:sz w:val="24"/>
          <w:szCs w:val="24"/>
          <w:rtl w:val="0"/>
          <w:lang w:val="en-US"/>
        </w:rPr>
        <w:t>1</w:t>
      </w:r>
      <w:r>
        <w:rPr>
          <w:rStyle w:val="18"/>
          <w:rFonts w:hint="eastAsia" w:ascii="宋体" w:hAnsi="宋体" w:eastAsia="宋体" w:cs="宋体"/>
          <w:sz w:val="24"/>
          <w:szCs w:val="24"/>
          <w:rtl w:val="0"/>
          <w:lang w:val="zh-TW" w:eastAsia="zh-TW"/>
        </w:rPr>
        <w:t>）</w:t>
      </w:r>
      <w:r>
        <w:rPr>
          <w:rFonts w:hint="eastAsia" w:ascii="宋体" w:hAnsi="宋体" w:eastAsia="宋体" w:cs="宋体"/>
          <w:color w:val="000000" w:themeColor="text1"/>
          <w:sz w:val="24"/>
          <w:szCs w:val="24"/>
          <w:u w:color="000000"/>
          <w:rtl w:val="0"/>
          <w:lang w:val="zh-TW" w:eastAsia="zh-TW"/>
          <w14:textFill>
            <w14:solidFill>
              <w14:schemeClr w14:val="tx1"/>
            </w14:solidFill>
          </w14:textFill>
        </w:rPr>
        <w:t>合同签订</w:t>
      </w:r>
      <w:r>
        <w:rPr>
          <w:rFonts w:hint="eastAsia" w:ascii="宋体" w:hAnsi="宋体" w:eastAsia="宋体" w:cs="宋体"/>
          <w:color w:val="000000" w:themeColor="text1"/>
          <w:sz w:val="24"/>
          <w:szCs w:val="24"/>
          <w:u w:color="000000"/>
          <w:rtl w:val="0"/>
          <w:lang w:val="en-US" w:eastAsia="zh-CN"/>
          <w14:textFill>
            <w14:solidFill>
              <w14:schemeClr w14:val="tx1"/>
            </w14:solidFill>
          </w14:textFill>
        </w:rPr>
        <w:t>具备支付条件后支付</w:t>
      </w:r>
      <w:r>
        <w:rPr>
          <w:rFonts w:hint="eastAsia" w:ascii="宋体" w:hAnsi="宋体" w:eastAsia="宋体" w:cs="宋体"/>
          <w:color w:val="000000" w:themeColor="text1"/>
          <w:sz w:val="24"/>
          <w:szCs w:val="24"/>
          <w:u w:color="000000"/>
          <w:rtl w:val="0"/>
          <w:lang w:val="zh-TW" w:eastAsia="zh-TW"/>
          <w14:textFill>
            <w14:solidFill>
              <w14:schemeClr w14:val="tx1"/>
            </w14:solidFill>
          </w14:textFill>
        </w:rPr>
        <w:t>合同总价的</w:t>
      </w:r>
      <w:r>
        <w:rPr>
          <w:rFonts w:hint="eastAsia" w:ascii="宋体" w:hAnsi="宋体" w:eastAsia="宋体" w:cs="宋体"/>
          <w:color w:val="000000" w:themeColor="text1"/>
          <w:sz w:val="24"/>
          <w:szCs w:val="24"/>
          <w:u w:color="000000"/>
          <w:rtl w:val="0"/>
          <w:lang w:val="en-US" w:eastAsia="zh-CN"/>
          <w14:textFill>
            <w14:solidFill>
              <w14:schemeClr w14:val="tx1"/>
            </w14:solidFill>
          </w14:textFill>
        </w:rPr>
        <w:t>3</w:t>
      </w:r>
      <w:r>
        <w:rPr>
          <w:rFonts w:hint="eastAsia" w:ascii="宋体" w:hAnsi="宋体" w:eastAsia="宋体" w:cs="宋体"/>
          <w:color w:val="000000" w:themeColor="text1"/>
          <w:sz w:val="24"/>
          <w:szCs w:val="24"/>
          <w:u w:color="000000"/>
          <w:rtl w:val="0"/>
          <w:lang w:val="en-US"/>
          <w14:textFill>
            <w14:solidFill>
              <w14:schemeClr w14:val="tx1"/>
            </w14:solidFill>
          </w14:textFill>
        </w:rPr>
        <w:t>0%</w:t>
      </w:r>
      <w:r>
        <w:rPr>
          <w:rFonts w:hint="eastAsia" w:ascii="宋体" w:hAnsi="宋体" w:eastAsia="宋体" w:cs="宋体"/>
          <w:color w:val="000000" w:themeColor="text1"/>
          <w:sz w:val="24"/>
          <w:szCs w:val="24"/>
          <w:u w:color="000000"/>
          <w:rtl w:val="0"/>
          <w:lang w:val="zh-TW" w:eastAsia="zh-TW"/>
          <w14:textFill>
            <w14:solidFill>
              <w14:schemeClr w14:val="tx1"/>
            </w14:solidFill>
          </w14:textFill>
        </w:rPr>
        <w:t>预付款，全部货物</w:t>
      </w:r>
      <w:r>
        <w:rPr>
          <w:rFonts w:hint="eastAsia" w:ascii="宋体" w:hAnsi="宋体" w:eastAsia="宋体" w:cs="宋体"/>
          <w:color w:val="000000" w:themeColor="text1"/>
          <w:sz w:val="24"/>
          <w:szCs w:val="24"/>
          <w:u w:color="000000"/>
          <w:rtl w:val="0"/>
          <w:lang w:val="en-US" w:eastAsia="zh-CN"/>
          <w14:textFill>
            <w14:solidFill>
              <w14:schemeClr w14:val="tx1"/>
            </w14:solidFill>
          </w14:textFill>
        </w:rPr>
        <w:t>到场安装调试后支付</w:t>
      </w:r>
      <w:r>
        <w:rPr>
          <w:rFonts w:hint="eastAsia" w:ascii="宋体" w:hAnsi="宋体" w:eastAsia="宋体" w:cs="宋体"/>
          <w:color w:val="000000" w:themeColor="text1"/>
          <w:sz w:val="24"/>
          <w:szCs w:val="24"/>
          <w:u w:color="000000"/>
          <w:rtl w:val="0"/>
          <w:lang w:val="zh-TW" w:eastAsia="zh-TW"/>
          <w14:textFill>
            <w14:solidFill>
              <w14:schemeClr w14:val="tx1"/>
            </w14:solidFill>
          </w14:textFill>
        </w:rPr>
        <w:t>合同总价的</w:t>
      </w:r>
      <w:r>
        <w:rPr>
          <w:rFonts w:hint="eastAsia" w:ascii="宋体" w:hAnsi="宋体" w:eastAsia="宋体" w:cs="宋体"/>
          <w:color w:val="000000" w:themeColor="text1"/>
          <w:sz w:val="24"/>
          <w:szCs w:val="24"/>
          <w:u w:color="000000"/>
          <w:rtl w:val="0"/>
          <w:lang w:val="en-US" w:eastAsia="zh-CN"/>
          <w14:textFill>
            <w14:solidFill>
              <w14:schemeClr w14:val="tx1"/>
            </w14:solidFill>
          </w14:textFill>
        </w:rPr>
        <w:t>30%，余款待</w:t>
      </w:r>
      <w:r>
        <w:rPr>
          <w:rFonts w:hint="eastAsia" w:ascii="宋体" w:hAnsi="宋体" w:eastAsia="宋体" w:cs="宋体"/>
          <w:color w:val="000000" w:themeColor="text1"/>
          <w:sz w:val="24"/>
          <w:szCs w:val="24"/>
          <w:u w:color="000000"/>
          <w:rtl w:val="0"/>
          <w:lang w:val="zh-TW" w:eastAsia="zh-TW"/>
          <w14:textFill>
            <w14:solidFill>
              <w14:schemeClr w14:val="tx1"/>
            </w14:solidFill>
          </w14:textFill>
        </w:rPr>
        <w:t>验收通过</w:t>
      </w:r>
      <w:r>
        <w:rPr>
          <w:rFonts w:hint="eastAsia" w:ascii="宋体" w:hAnsi="宋体" w:eastAsia="宋体" w:cs="宋体"/>
          <w:color w:val="000000" w:themeColor="text1"/>
          <w:sz w:val="24"/>
          <w:szCs w:val="24"/>
          <w:u w:color="000000"/>
          <w:rtl w:val="0"/>
          <w:lang w:val="en-US" w:eastAsia="zh-CN"/>
          <w14:textFill>
            <w14:solidFill>
              <w14:schemeClr w14:val="tx1"/>
            </w14:solidFill>
          </w14:textFill>
        </w:rPr>
        <w:t>后支付，</w:t>
      </w:r>
      <w:r>
        <w:rPr>
          <w:rFonts w:hint="eastAsia" w:ascii="宋体" w:hAnsi="宋体" w:eastAsia="宋体" w:cs="宋体"/>
          <w:color w:val="000000" w:themeColor="text1"/>
          <w:sz w:val="24"/>
          <w:szCs w:val="24"/>
          <w:u w:color="000000"/>
          <w:rtl w:val="0"/>
          <w:lang w:val="zh-TW" w:eastAsia="zh-TW"/>
          <w14:textFill>
            <w14:solidFill>
              <w14:schemeClr w14:val="tx1"/>
            </w14:solidFill>
          </w14:textFill>
        </w:rPr>
        <w:t>具体</w:t>
      </w:r>
      <w:r>
        <w:rPr>
          <w:rFonts w:hint="eastAsia" w:ascii="宋体" w:hAnsi="宋体" w:eastAsia="宋体" w:cs="宋体"/>
          <w:color w:val="000000" w:themeColor="text1"/>
          <w:sz w:val="24"/>
          <w:szCs w:val="24"/>
          <w:u w:color="000000"/>
          <w:rtl w:val="0"/>
          <w:lang w:val="en-US" w:eastAsia="zh-CN"/>
          <w14:textFill>
            <w14:solidFill>
              <w14:schemeClr w14:val="tx1"/>
            </w14:solidFill>
          </w14:textFill>
        </w:rPr>
        <w:t>以实际</w:t>
      </w:r>
      <w:r>
        <w:rPr>
          <w:rFonts w:hint="eastAsia" w:ascii="宋体" w:hAnsi="宋体" w:eastAsia="宋体" w:cs="宋体"/>
          <w:color w:val="000000" w:themeColor="text1"/>
          <w:sz w:val="24"/>
          <w:szCs w:val="24"/>
          <w:u w:color="000000"/>
          <w:rtl w:val="0"/>
          <w:lang w:val="zh-TW" w:eastAsia="zh-TW"/>
          <w14:textFill>
            <w14:solidFill>
              <w14:schemeClr w14:val="tx1"/>
            </w14:solidFill>
          </w14:textFill>
        </w:rPr>
        <w:t>合同</w:t>
      </w:r>
      <w:r>
        <w:rPr>
          <w:rFonts w:hint="eastAsia" w:ascii="宋体" w:hAnsi="宋体" w:eastAsia="宋体" w:cs="宋体"/>
          <w:color w:val="000000" w:themeColor="text1"/>
          <w:sz w:val="24"/>
          <w:szCs w:val="24"/>
          <w:u w:color="000000"/>
          <w:rtl w:val="0"/>
          <w:lang w:val="en-US" w:eastAsia="zh-CN"/>
          <w14:textFill>
            <w14:solidFill>
              <w14:schemeClr w14:val="tx1"/>
            </w14:solidFill>
          </w14:textFill>
        </w:rPr>
        <w:t>签订内容为准</w:t>
      </w:r>
      <w:r>
        <w:rPr>
          <w:rFonts w:hint="eastAsia" w:ascii="宋体" w:hAnsi="宋体" w:eastAsia="宋体" w:cs="宋体"/>
          <w:color w:val="000000" w:themeColor="text1"/>
          <w:sz w:val="24"/>
          <w:szCs w:val="24"/>
          <w:u w:color="000000"/>
          <w:rtl w:val="0"/>
          <w:lang w:val="zh-TW" w:eastAsia="zh-TW"/>
          <w14:textFill>
            <w14:solidFill>
              <w14:schemeClr w14:val="tx1"/>
            </w14:solidFill>
          </w14:textFill>
        </w:rPr>
        <w:t>。</w:t>
      </w:r>
    </w:p>
    <w:p w14:paraId="6050B8F2">
      <w:pPr>
        <w:pStyle w:val="21"/>
        <w:framePr w:wrap="auto" w:vAnchor="margin" w:hAnchor="text" w:yAlign="inline"/>
        <w:spacing w:line="384" w:lineRule="auto"/>
        <w:ind w:firstLine="480"/>
        <w:rPr>
          <w:rStyle w:val="20"/>
        </w:rPr>
      </w:pPr>
      <w:r>
        <w:rPr>
          <w:rStyle w:val="18"/>
          <w:rFonts w:hint="eastAsia" w:ascii="宋体" w:hAnsi="宋体" w:eastAsia="宋体" w:cs="宋体"/>
          <w:sz w:val="24"/>
          <w:szCs w:val="24"/>
          <w:rtl w:val="0"/>
          <w:lang w:val="zh-TW" w:eastAsia="zh-CN"/>
        </w:rPr>
        <w:t>（</w:t>
      </w:r>
      <w:r>
        <w:rPr>
          <w:rStyle w:val="18"/>
          <w:rFonts w:hint="eastAsia" w:ascii="宋体" w:hAnsi="宋体" w:eastAsia="宋体" w:cs="宋体"/>
          <w:sz w:val="24"/>
          <w:szCs w:val="24"/>
          <w:rtl w:val="0"/>
          <w:lang w:val="en-US" w:eastAsia="zh-CN"/>
        </w:rPr>
        <w:t>2）</w:t>
      </w:r>
      <w:r>
        <w:rPr>
          <w:rtl w:val="0"/>
          <w:lang w:val="zh-TW" w:eastAsia="zh-TW"/>
        </w:rPr>
        <w:t>验收产生的费用首次验收费用由采购人承担，如首次验收不合格，后续验收费用由中标人支付。</w:t>
      </w:r>
    </w:p>
    <w:p w14:paraId="506900B3">
      <w:pPr>
        <w:pStyle w:val="13"/>
        <w:framePr w:wrap="auto" w:vAnchor="margin" w:hAnchor="text" w:yAlign="inline"/>
        <w:spacing w:line="384" w:lineRule="auto"/>
        <w:ind w:firstLine="463"/>
        <w:outlineLvl w:val="2"/>
        <w:rPr>
          <w:rFonts w:hint="eastAsia" w:ascii="宋体" w:hAnsi="宋体" w:eastAsia="宋体" w:cs="宋体"/>
          <w:sz w:val="24"/>
          <w:szCs w:val="24"/>
        </w:rPr>
      </w:pPr>
      <w:bookmarkStart w:id="69" w:name="_Toc5853"/>
      <w:r>
        <w:rPr>
          <w:rFonts w:hint="eastAsia" w:ascii="宋体" w:hAnsi="宋体" w:eastAsia="宋体" w:cs="宋体"/>
          <w:sz w:val="24"/>
          <w:szCs w:val="24"/>
          <w:rtl w:val="0"/>
          <w:lang w:val="en-US"/>
        </w:rPr>
        <w:t>2</w:t>
      </w:r>
      <w:r>
        <w:rPr>
          <w:rFonts w:hint="eastAsia" w:ascii="宋体" w:hAnsi="宋体" w:eastAsia="宋体" w:cs="宋体"/>
          <w:sz w:val="24"/>
          <w:szCs w:val="24"/>
          <w:rtl w:val="0"/>
          <w:lang w:val="zh-TW" w:eastAsia="zh-TW"/>
        </w:rPr>
        <w:t>、项目结算：</w:t>
      </w:r>
      <w:bookmarkEnd w:id="69"/>
    </w:p>
    <w:p w14:paraId="12594FC9">
      <w:pPr>
        <w:pStyle w:val="13"/>
        <w:framePr w:wrap="auto" w:vAnchor="margin" w:hAnchor="text" w:yAlign="inline"/>
        <w:spacing w:line="384" w:lineRule="auto"/>
        <w:ind w:firstLine="463"/>
        <w:rPr>
          <w:rFonts w:hint="eastAsia" w:ascii="宋体" w:hAnsi="宋体" w:eastAsia="宋体" w:cs="宋体"/>
          <w:sz w:val="24"/>
          <w:szCs w:val="24"/>
        </w:rPr>
      </w:pPr>
      <w:r>
        <w:rPr>
          <w:rFonts w:hint="eastAsia" w:ascii="宋体" w:hAnsi="宋体" w:eastAsia="宋体" w:cs="宋体"/>
          <w:sz w:val="24"/>
          <w:szCs w:val="24"/>
          <w:rtl w:val="0"/>
          <w:lang w:val="zh-TW" w:eastAsia="zh-TW"/>
        </w:rPr>
        <w:t>本项目完成后，在设计及数量不变的前提下</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按原合同总金额结算，其中设备产品按实际实施数量进行结算。项目过程中如产生经招标单位批准的设计及数量变更的</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则费用相应增减，具体调整方式为：</w:t>
      </w:r>
    </w:p>
    <w:p w14:paraId="180E9098">
      <w:pPr>
        <w:pStyle w:val="13"/>
        <w:framePr w:wrap="auto" w:vAnchor="margin" w:hAnchor="text" w:yAlign="inline"/>
        <w:spacing w:line="384" w:lineRule="auto"/>
        <w:ind w:firstLine="463"/>
        <w:rPr>
          <w:rFonts w:hint="eastAsia" w:ascii="宋体" w:hAnsi="宋体" w:eastAsia="宋体" w:cs="宋体"/>
          <w:sz w:val="24"/>
          <w:szCs w:val="24"/>
        </w:rPr>
      </w:pPr>
      <w:r>
        <w:rPr>
          <w:rFonts w:hint="eastAsia" w:ascii="宋体" w:hAnsi="宋体" w:eastAsia="宋体" w:cs="宋体"/>
          <w:sz w:val="24"/>
          <w:szCs w:val="24"/>
          <w:rtl w:val="0"/>
          <w:lang w:val="en-US"/>
        </w:rPr>
        <w:t>1)</w:t>
      </w:r>
      <w:r>
        <w:rPr>
          <w:rFonts w:hint="eastAsia" w:ascii="宋体" w:hAnsi="宋体" w:eastAsia="宋体" w:cs="宋体"/>
          <w:sz w:val="24"/>
          <w:szCs w:val="24"/>
          <w:rtl w:val="0"/>
          <w:lang w:val="zh-TW" w:eastAsia="zh-TW"/>
        </w:rPr>
        <w:t>涉及工程清单减少的，按实际工程量清单结算，单价固定；</w:t>
      </w:r>
    </w:p>
    <w:p w14:paraId="790A96E3">
      <w:pPr>
        <w:pStyle w:val="13"/>
        <w:framePr w:wrap="auto" w:vAnchor="margin" w:hAnchor="text" w:yAlign="inline"/>
        <w:spacing w:line="384" w:lineRule="auto"/>
        <w:ind w:firstLine="463"/>
        <w:rPr>
          <w:rFonts w:hint="eastAsia" w:ascii="宋体" w:hAnsi="宋体" w:eastAsia="宋体" w:cs="宋体"/>
          <w:sz w:val="24"/>
          <w:szCs w:val="24"/>
        </w:rPr>
      </w:pPr>
      <w:r>
        <w:rPr>
          <w:rFonts w:hint="eastAsia" w:ascii="宋体" w:hAnsi="宋体" w:eastAsia="宋体" w:cs="宋体"/>
          <w:sz w:val="24"/>
          <w:szCs w:val="24"/>
          <w:rtl w:val="0"/>
          <w:lang w:val="en-US"/>
        </w:rPr>
        <w:t>2)</w:t>
      </w:r>
      <w:r>
        <w:rPr>
          <w:rFonts w:hint="eastAsia" w:ascii="宋体" w:hAnsi="宋体" w:eastAsia="宋体" w:cs="宋体"/>
          <w:sz w:val="24"/>
          <w:szCs w:val="24"/>
          <w:rtl w:val="0"/>
          <w:lang w:val="zh-TW" w:eastAsia="zh-TW"/>
        </w:rPr>
        <w:t>涉及工程清单增加的，以实际增加量为准（增加工程量须经过招标人签字确认），合同附录清单中既定的材料，单价固定；新增材料由甲乙双方重新核定价格，主要设备价款按现行市场行情确定；</w:t>
      </w:r>
    </w:p>
    <w:p w14:paraId="27EDEC84">
      <w:pPr>
        <w:pStyle w:val="13"/>
        <w:framePr w:wrap="auto" w:vAnchor="margin" w:hAnchor="text" w:yAlign="inline"/>
        <w:spacing w:line="384" w:lineRule="auto"/>
        <w:ind w:firstLine="482"/>
        <w:outlineLvl w:val="1"/>
        <w:rPr>
          <w:rFonts w:hint="eastAsia" w:ascii="宋体" w:hAnsi="宋体" w:eastAsia="宋体" w:cs="宋体"/>
          <w:sz w:val="24"/>
          <w:szCs w:val="24"/>
          <w:lang w:val="zh-TW" w:eastAsia="zh-TW"/>
        </w:rPr>
      </w:pPr>
      <w:bookmarkStart w:id="70" w:name="_Toc3869"/>
      <w:r>
        <w:rPr>
          <w:rFonts w:hint="eastAsia" w:ascii="宋体" w:hAnsi="宋体" w:eastAsia="宋体" w:cs="宋体"/>
          <w:sz w:val="24"/>
          <w:szCs w:val="24"/>
          <w:rtl w:val="0"/>
          <w:lang w:val="zh-TW" w:eastAsia="zh-TW"/>
        </w:rPr>
        <w:t>八、税费</w:t>
      </w:r>
      <w:bookmarkEnd w:id="70"/>
    </w:p>
    <w:p w14:paraId="78D5E6DC">
      <w:pPr>
        <w:pStyle w:val="25"/>
        <w:framePr w:wrap="auto" w:vAnchor="margin" w:hAnchor="text" w:yAlign="inline"/>
        <w:spacing w:line="384" w:lineRule="auto"/>
        <w:ind w:firstLine="480"/>
        <w:rPr>
          <w:rFonts w:hint="eastAsia" w:eastAsia="宋体" w:cs="宋体"/>
          <w:sz w:val="24"/>
          <w:szCs w:val="24"/>
        </w:rPr>
      </w:pPr>
      <w:r>
        <w:rPr>
          <w:rStyle w:val="18"/>
          <w:rFonts w:hint="eastAsia" w:eastAsia="宋体" w:cs="宋体"/>
          <w:sz w:val="24"/>
          <w:szCs w:val="24"/>
          <w:rtl w:val="0"/>
          <w:lang w:val="zh-TW" w:eastAsia="zh-TW"/>
        </w:rPr>
        <w:t xml:space="preserve">本合同执行中相关的一切税费均由乙方负担。本合同签约合同税率    </w:t>
      </w:r>
      <w:r>
        <w:rPr>
          <w:rFonts w:hint="eastAsia" w:eastAsia="宋体" w:cs="宋体"/>
          <w:sz w:val="24"/>
          <w:szCs w:val="24"/>
          <w:rtl w:val="0"/>
          <w:lang w:val="en-US"/>
        </w:rPr>
        <w:t>%</w:t>
      </w:r>
      <w:r>
        <w:rPr>
          <w:rStyle w:val="18"/>
          <w:rFonts w:hint="eastAsia" w:eastAsia="宋体" w:cs="宋体"/>
          <w:sz w:val="24"/>
          <w:szCs w:val="24"/>
          <w:rtl w:val="0"/>
          <w:lang w:val="zh-TW" w:eastAsia="zh-TW"/>
        </w:rPr>
        <w:t>，合同履行期间若遇国家增值税税率政策调整的，则增值税金额、合同总价按国家相应政策规定调整（不含税单价保持不变，税额按照调整后税率相应调整）。</w:t>
      </w:r>
    </w:p>
    <w:p w14:paraId="00EEEBB6">
      <w:pPr>
        <w:pStyle w:val="25"/>
        <w:framePr w:wrap="auto" w:vAnchor="margin" w:hAnchor="text" w:yAlign="inline"/>
        <w:spacing w:line="384" w:lineRule="auto"/>
        <w:ind w:firstLine="482"/>
        <w:outlineLvl w:val="1"/>
        <w:rPr>
          <w:rFonts w:hint="eastAsia" w:eastAsia="宋体" w:cs="宋体"/>
          <w:sz w:val="24"/>
          <w:szCs w:val="24"/>
          <w:lang w:val="zh-TW" w:eastAsia="zh-TW"/>
        </w:rPr>
      </w:pPr>
      <w:bookmarkStart w:id="71" w:name="_Toc7255"/>
      <w:r>
        <w:rPr>
          <w:rFonts w:hint="eastAsia" w:eastAsia="宋体" w:cs="宋体"/>
          <w:sz w:val="24"/>
          <w:szCs w:val="24"/>
          <w:rtl w:val="0"/>
          <w:lang w:val="zh-TW" w:eastAsia="zh-TW"/>
        </w:rPr>
        <w:t>九、质量保证及售后服务</w:t>
      </w:r>
      <w:bookmarkEnd w:id="71"/>
    </w:p>
    <w:p w14:paraId="26138127">
      <w:pPr>
        <w:pStyle w:val="25"/>
        <w:framePr w:wrap="auto" w:vAnchor="margin" w:hAnchor="text" w:yAlign="inline"/>
        <w:spacing w:line="384" w:lineRule="auto"/>
        <w:ind w:firstLine="480"/>
        <w:rPr>
          <w:rFonts w:hint="eastAsia" w:eastAsia="宋体" w:cs="宋体"/>
          <w:sz w:val="24"/>
          <w:szCs w:val="24"/>
        </w:rPr>
      </w:pPr>
      <w:r>
        <w:rPr>
          <w:rFonts w:hint="eastAsia" w:eastAsia="宋体" w:cs="宋体"/>
          <w:sz w:val="24"/>
          <w:szCs w:val="24"/>
          <w:rtl w:val="0"/>
          <w:lang w:val="en-US"/>
        </w:rPr>
        <w:t>1.</w:t>
      </w:r>
      <w:r>
        <w:rPr>
          <w:rStyle w:val="18"/>
          <w:rFonts w:hint="eastAsia" w:eastAsia="宋体" w:cs="宋体"/>
          <w:sz w:val="24"/>
          <w:szCs w:val="24"/>
          <w:rtl w:val="0"/>
          <w:lang w:val="zh-TW" w:eastAsia="zh-TW"/>
        </w:rPr>
        <w:t>乙方应按招标文件规定的货物性能、技术要求、质量标准向甲方提供未经使用的全新产品。</w:t>
      </w:r>
    </w:p>
    <w:p w14:paraId="3E039C6F">
      <w:pPr>
        <w:pStyle w:val="25"/>
        <w:framePr w:wrap="auto" w:vAnchor="margin" w:hAnchor="text" w:yAlign="inline"/>
        <w:spacing w:line="384" w:lineRule="auto"/>
        <w:ind w:firstLine="480"/>
        <w:rPr>
          <w:rFonts w:hint="eastAsia" w:eastAsia="宋体" w:cs="宋体"/>
          <w:sz w:val="24"/>
          <w:szCs w:val="24"/>
        </w:rPr>
      </w:pPr>
      <w:r>
        <w:rPr>
          <w:rFonts w:hint="eastAsia" w:eastAsia="宋体" w:cs="宋体"/>
          <w:sz w:val="24"/>
          <w:szCs w:val="24"/>
          <w:rtl w:val="0"/>
          <w:lang w:val="en-US"/>
        </w:rPr>
        <w:t>2.</w:t>
      </w:r>
      <w:r>
        <w:rPr>
          <w:rStyle w:val="18"/>
          <w:rFonts w:hint="eastAsia" w:eastAsia="宋体" w:cs="宋体"/>
          <w:sz w:val="24"/>
          <w:szCs w:val="24"/>
          <w:rtl w:val="0"/>
          <w:lang w:val="zh-TW" w:eastAsia="zh-TW"/>
        </w:rPr>
        <w:t>乙方提供的货物在质保期内因货物本身的质量问题发生故障，乙方应按甲方要求予以处理，具体处理方式如下：</w:t>
      </w:r>
    </w:p>
    <w:p w14:paraId="0B32B36E">
      <w:pPr>
        <w:pStyle w:val="25"/>
        <w:framePr w:wrap="auto" w:vAnchor="margin" w:hAnchor="text" w:yAlign="inline"/>
        <w:spacing w:line="384" w:lineRule="auto"/>
        <w:ind w:firstLine="480"/>
        <w:rPr>
          <w:rFonts w:hint="eastAsia" w:eastAsia="宋体" w:cs="宋体"/>
          <w:sz w:val="24"/>
          <w:szCs w:val="24"/>
        </w:rPr>
      </w:pPr>
      <w:r>
        <w:rPr>
          <w:rStyle w:val="18"/>
          <w:rFonts w:hint="eastAsia" w:eastAsia="宋体" w:cs="宋体"/>
          <w:sz w:val="24"/>
          <w:szCs w:val="24"/>
          <w:rtl w:val="0"/>
          <w:lang w:val="zh-TW" w:eastAsia="zh-TW"/>
        </w:rPr>
        <w:t>（</w:t>
      </w:r>
      <w:r>
        <w:rPr>
          <w:rFonts w:hint="eastAsia" w:eastAsia="宋体" w:cs="宋体"/>
          <w:sz w:val="24"/>
          <w:szCs w:val="24"/>
          <w:rtl w:val="0"/>
          <w:lang w:val="en-US"/>
        </w:rPr>
        <w:t>1</w:t>
      </w:r>
      <w:r>
        <w:rPr>
          <w:rStyle w:val="18"/>
          <w:rFonts w:hint="eastAsia" w:eastAsia="宋体" w:cs="宋体"/>
          <w:sz w:val="24"/>
          <w:szCs w:val="24"/>
          <w:rtl w:val="0"/>
          <w:lang w:val="zh-TW" w:eastAsia="zh-TW"/>
        </w:rPr>
        <w:t>）更换：由乙方承担所发生的全部费用。</w:t>
      </w:r>
    </w:p>
    <w:p w14:paraId="379B52F3">
      <w:pPr>
        <w:pStyle w:val="25"/>
        <w:framePr w:wrap="auto" w:vAnchor="margin" w:hAnchor="text" w:yAlign="inline"/>
        <w:spacing w:line="384" w:lineRule="auto"/>
        <w:ind w:firstLine="480"/>
        <w:rPr>
          <w:rFonts w:hint="eastAsia" w:eastAsia="宋体" w:cs="宋体"/>
          <w:sz w:val="24"/>
          <w:szCs w:val="24"/>
        </w:rPr>
      </w:pPr>
      <w:r>
        <w:rPr>
          <w:rStyle w:val="18"/>
          <w:rFonts w:hint="eastAsia" w:eastAsia="宋体" w:cs="宋体"/>
          <w:sz w:val="24"/>
          <w:szCs w:val="24"/>
          <w:rtl w:val="0"/>
          <w:lang w:val="zh-TW" w:eastAsia="zh-TW"/>
        </w:rPr>
        <w:t>（</w:t>
      </w:r>
      <w:r>
        <w:rPr>
          <w:rFonts w:hint="eastAsia" w:eastAsia="宋体" w:cs="宋体"/>
          <w:sz w:val="24"/>
          <w:szCs w:val="24"/>
          <w:rtl w:val="0"/>
          <w:lang w:val="en-US"/>
        </w:rPr>
        <w:t>2</w:t>
      </w:r>
      <w:r>
        <w:rPr>
          <w:rStyle w:val="18"/>
          <w:rFonts w:hint="eastAsia" w:eastAsia="宋体" w:cs="宋体"/>
          <w:sz w:val="24"/>
          <w:szCs w:val="24"/>
          <w:rtl w:val="0"/>
          <w:lang w:val="zh-TW" w:eastAsia="zh-TW"/>
        </w:rPr>
        <w:t>）贬值处理：由甲乙双方合议定价。</w:t>
      </w:r>
    </w:p>
    <w:p w14:paraId="1FEA7245">
      <w:pPr>
        <w:pStyle w:val="25"/>
        <w:framePr w:wrap="auto" w:vAnchor="margin" w:hAnchor="text" w:yAlign="inline"/>
        <w:spacing w:line="384" w:lineRule="auto"/>
        <w:ind w:firstLine="480"/>
        <w:rPr>
          <w:rFonts w:hint="eastAsia" w:eastAsia="宋体" w:cs="宋体"/>
          <w:sz w:val="24"/>
          <w:szCs w:val="24"/>
        </w:rPr>
      </w:pPr>
      <w:r>
        <w:rPr>
          <w:rStyle w:val="18"/>
          <w:rFonts w:hint="eastAsia" w:eastAsia="宋体" w:cs="宋体"/>
          <w:sz w:val="24"/>
          <w:szCs w:val="24"/>
          <w:rtl w:val="0"/>
          <w:lang w:val="zh-TW" w:eastAsia="zh-TW"/>
        </w:rPr>
        <w:t>（</w:t>
      </w:r>
      <w:r>
        <w:rPr>
          <w:rFonts w:hint="eastAsia" w:eastAsia="宋体" w:cs="宋体"/>
          <w:sz w:val="24"/>
          <w:szCs w:val="24"/>
          <w:rtl w:val="0"/>
          <w:lang w:val="en-US"/>
        </w:rPr>
        <w:t>3</w:t>
      </w:r>
      <w:r>
        <w:rPr>
          <w:rStyle w:val="18"/>
          <w:rFonts w:hint="eastAsia" w:eastAsia="宋体" w:cs="宋体"/>
          <w:sz w:val="24"/>
          <w:szCs w:val="24"/>
          <w:rtl w:val="0"/>
          <w:lang w:val="zh-TW" w:eastAsia="zh-TW"/>
        </w:rPr>
        <w:t>）退货处理：乙方应退还甲方支付的合同款，同时应赔偿因此产生的全部费用（包括但不限于运输、保险、检验、货款利息及银行手续费等）。</w:t>
      </w:r>
    </w:p>
    <w:p w14:paraId="005CCE29">
      <w:pPr>
        <w:pStyle w:val="13"/>
        <w:framePr w:wrap="auto" w:vAnchor="margin" w:hAnchor="text" w:yAlign="inline"/>
        <w:spacing w:line="360" w:lineRule="auto"/>
        <w:ind w:firstLine="480"/>
        <w:rPr>
          <w:rFonts w:ascii="宋体" w:hAnsi="宋体" w:eastAsia="宋体" w:cs="宋体"/>
          <w:color w:val="000000" w:themeColor="text1"/>
          <w:sz w:val="24"/>
          <w:szCs w:val="24"/>
          <w14:textFill>
            <w14:solidFill>
              <w14:schemeClr w14:val="tx1"/>
            </w14:solidFill>
          </w14:textFill>
        </w:rPr>
      </w:pPr>
      <w:r>
        <w:rPr>
          <w:rStyle w:val="19"/>
          <w:rFonts w:hint="eastAsia" w:ascii="宋体" w:hAnsi="宋体" w:eastAsia="宋体" w:cs="宋体"/>
          <w:sz w:val="24"/>
          <w:szCs w:val="24"/>
          <w:rtl w:val="0"/>
          <w:lang w:val="en-US"/>
        </w:rPr>
        <w:t>3.</w:t>
      </w:r>
      <w:r>
        <w:rPr>
          <w:rStyle w:val="18"/>
          <w:rFonts w:hint="eastAsia" w:ascii="宋体" w:hAnsi="宋体" w:eastAsia="宋体" w:cs="宋体"/>
          <w:sz w:val="24"/>
          <w:szCs w:val="24"/>
          <w:rtl w:val="0"/>
          <w:lang w:val="zh-TW" w:eastAsia="zh-TW"/>
        </w:rPr>
        <w:t>售后服务响应要求：</w:t>
      </w:r>
      <w:r>
        <w:rPr>
          <w:rStyle w:val="18"/>
          <w:rFonts w:hint="eastAsia" w:eastAsia="宋体"/>
          <w:color w:val="000000" w:themeColor="text1"/>
          <w:sz w:val="24"/>
          <w:szCs w:val="24"/>
          <w:rtl w:val="0"/>
          <w:lang w:val="zh-TW" w:eastAsia="zh-TW"/>
          <w14:textFill>
            <w14:solidFill>
              <w14:schemeClr w14:val="tx1"/>
            </w14:solidFill>
          </w14:textFill>
        </w:rPr>
        <w:t>提供</w:t>
      </w:r>
      <w:r>
        <w:rPr>
          <w:rStyle w:val="19"/>
          <w:rFonts w:ascii="宋体" w:hAnsi="宋体"/>
          <w:color w:val="000000" w:themeColor="text1"/>
          <w:sz w:val="24"/>
          <w:szCs w:val="24"/>
          <w:rtl w:val="0"/>
          <w:lang w:val="en-US"/>
          <w14:textFill>
            <w14:solidFill>
              <w14:schemeClr w14:val="tx1"/>
            </w14:solidFill>
          </w14:textFill>
        </w:rPr>
        <w:t>7</w:t>
      </w:r>
      <w:r>
        <w:rPr>
          <w:rStyle w:val="19"/>
          <w:rFonts w:hint="default" w:ascii="宋体" w:hAnsi="宋体"/>
          <w:color w:val="000000" w:themeColor="text1"/>
          <w:sz w:val="24"/>
          <w:szCs w:val="24"/>
          <w:rtl w:val="0"/>
          <w:lang w:val="en-US"/>
          <w14:textFill>
            <w14:solidFill>
              <w14:schemeClr w14:val="tx1"/>
            </w14:solidFill>
          </w14:textFill>
        </w:rPr>
        <w:t>×</w:t>
      </w:r>
      <w:r>
        <w:rPr>
          <w:rStyle w:val="19"/>
          <w:rFonts w:ascii="宋体" w:hAnsi="宋体"/>
          <w:color w:val="000000" w:themeColor="text1"/>
          <w:sz w:val="24"/>
          <w:szCs w:val="24"/>
          <w:rtl w:val="0"/>
          <w:lang w:val="en-US"/>
          <w14:textFill>
            <w14:solidFill>
              <w14:schemeClr w14:val="tx1"/>
            </w14:solidFill>
          </w14:textFill>
        </w:rPr>
        <w:t>24</w:t>
      </w:r>
      <w:r>
        <w:rPr>
          <w:rStyle w:val="18"/>
          <w:rFonts w:hint="eastAsia" w:eastAsia="宋体"/>
          <w:color w:val="000000" w:themeColor="text1"/>
          <w:sz w:val="24"/>
          <w:szCs w:val="24"/>
          <w:rtl w:val="0"/>
          <w:lang w:val="zh-TW" w:eastAsia="zh-TW"/>
          <w14:textFill>
            <w14:solidFill>
              <w14:schemeClr w14:val="tx1"/>
            </w14:solidFill>
          </w14:textFill>
        </w:rPr>
        <w:t>小时全时响应服务。对于软件故障，承诺响应时间在</w:t>
      </w:r>
      <w:r>
        <w:rPr>
          <w:rStyle w:val="19"/>
          <w:rFonts w:ascii="宋体" w:hAnsi="宋体"/>
          <w:color w:val="000000" w:themeColor="text1"/>
          <w:sz w:val="24"/>
          <w:szCs w:val="24"/>
          <w:rtl w:val="0"/>
          <w:lang w:val="en-US"/>
          <w14:textFill>
            <w14:solidFill>
              <w14:schemeClr w14:val="tx1"/>
            </w14:solidFill>
          </w14:textFill>
        </w:rPr>
        <w:t>4</w:t>
      </w:r>
      <w:r>
        <w:rPr>
          <w:rStyle w:val="18"/>
          <w:rFonts w:hint="eastAsia" w:eastAsia="宋体"/>
          <w:color w:val="000000" w:themeColor="text1"/>
          <w:sz w:val="24"/>
          <w:szCs w:val="24"/>
          <w:rtl w:val="0"/>
          <w:lang w:val="zh-TW" w:eastAsia="zh-TW"/>
          <w14:textFill>
            <w14:solidFill>
              <w14:schemeClr w14:val="tx1"/>
            </w14:solidFill>
          </w14:textFill>
        </w:rPr>
        <w:t>小时之内。对于硬件故障，承诺响应时间在</w:t>
      </w:r>
      <w:r>
        <w:rPr>
          <w:rStyle w:val="19"/>
          <w:rFonts w:ascii="宋体" w:hAnsi="宋体"/>
          <w:color w:val="000000" w:themeColor="text1"/>
          <w:sz w:val="24"/>
          <w:szCs w:val="24"/>
          <w:rtl w:val="0"/>
          <w:lang w:val="en-US"/>
          <w14:textFill>
            <w14:solidFill>
              <w14:schemeClr w14:val="tx1"/>
            </w14:solidFill>
          </w14:textFill>
        </w:rPr>
        <w:t>8</w:t>
      </w:r>
      <w:r>
        <w:rPr>
          <w:rStyle w:val="18"/>
          <w:rFonts w:hint="eastAsia" w:eastAsia="宋体"/>
          <w:color w:val="000000" w:themeColor="text1"/>
          <w:sz w:val="24"/>
          <w:szCs w:val="24"/>
          <w:rtl w:val="0"/>
          <w:lang w:val="zh-TW" w:eastAsia="zh-TW"/>
          <w14:textFill>
            <w14:solidFill>
              <w14:schemeClr w14:val="tx1"/>
            </w14:solidFill>
          </w14:textFill>
        </w:rPr>
        <w:t>小时之内解决问题，或提供备机使用。</w:t>
      </w:r>
    </w:p>
    <w:p w14:paraId="1CA83A3F">
      <w:pPr>
        <w:pStyle w:val="25"/>
        <w:framePr w:wrap="auto" w:vAnchor="margin" w:hAnchor="text" w:yAlign="inline"/>
        <w:spacing w:line="384" w:lineRule="auto"/>
        <w:ind w:firstLine="480"/>
        <w:rPr>
          <w:sz w:val="24"/>
          <w:szCs w:val="24"/>
        </w:rPr>
      </w:pPr>
      <w:r>
        <w:rPr>
          <w:sz w:val="24"/>
          <w:szCs w:val="24"/>
          <w:rtl w:val="0"/>
          <w:lang w:val="en-US"/>
        </w:rPr>
        <w:t>4.</w:t>
      </w:r>
      <w:r>
        <w:rPr>
          <w:rStyle w:val="18"/>
          <w:rFonts w:hint="eastAsia" w:eastAsia="宋体"/>
          <w:sz w:val="24"/>
          <w:szCs w:val="24"/>
          <w:rtl w:val="0"/>
          <w:lang w:val="zh-TW" w:eastAsia="zh-TW"/>
        </w:rPr>
        <w:t>在质保期内乙方必须不得以任何理由影响用户的正常使用。乙方必须对所供产品实行终身维修，配件按市场价格收取。</w:t>
      </w:r>
    </w:p>
    <w:p w14:paraId="28DC40DC">
      <w:pPr>
        <w:pStyle w:val="25"/>
        <w:framePr w:wrap="auto" w:vAnchor="margin" w:hAnchor="text" w:yAlign="inline"/>
        <w:spacing w:line="384" w:lineRule="auto"/>
        <w:ind w:firstLine="482"/>
        <w:outlineLvl w:val="1"/>
        <w:rPr>
          <w:rFonts w:ascii="SimSong Bold" w:hAnsi="SimSong Bold" w:eastAsia="SimSong Bold" w:cs="SimSong Bold"/>
          <w:sz w:val="24"/>
          <w:szCs w:val="24"/>
          <w:lang w:val="zh-TW" w:eastAsia="zh-TW"/>
        </w:rPr>
      </w:pPr>
      <w:bookmarkStart w:id="72" w:name="_Toc26088"/>
      <w:r>
        <w:rPr>
          <w:rFonts w:hint="eastAsia" w:eastAsia="SimSong Bold"/>
          <w:sz w:val="24"/>
          <w:szCs w:val="24"/>
          <w:rtl w:val="0"/>
          <w:lang w:val="zh-TW" w:eastAsia="zh-TW"/>
        </w:rPr>
        <w:t>十、货物包装、发运及运输</w:t>
      </w:r>
      <w:bookmarkEnd w:id="72"/>
    </w:p>
    <w:p w14:paraId="7AA14601">
      <w:pPr>
        <w:pStyle w:val="25"/>
        <w:framePr w:wrap="auto" w:vAnchor="margin" w:hAnchor="text" w:yAlign="inline"/>
        <w:spacing w:line="384" w:lineRule="auto"/>
        <w:ind w:firstLine="480"/>
        <w:rPr>
          <w:sz w:val="24"/>
          <w:szCs w:val="24"/>
        </w:rPr>
      </w:pPr>
      <w:r>
        <w:rPr>
          <w:sz w:val="24"/>
          <w:szCs w:val="24"/>
          <w:rtl w:val="0"/>
          <w:lang w:val="en-US"/>
        </w:rPr>
        <w:t xml:space="preserve"> 1.</w:t>
      </w:r>
      <w:r>
        <w:rPr>
          <w:rStyle w:val="18"/>
          <w:rFonts w:hint="eastAsia" w:eastAsia="宋体"/>
          <w:sz w:val="24"/>
          <w:szCs w:val="24"/>
          <w:rtl w:val="0"/>
          <w:lang w:val="zh-TW" w:eastAsia="zh-TW"/>
        </w:rPr>
        <w:t>乙方应在货物发运前对其进行满足运输距离、防潮、防震、防锈和防破损装卸等要求包装，以保证货物安全运达甲方指定地点。</w:t>
      </w:r>
    </w:p>
    <w:p w14:paraId="27396E30">
      <w:pPr>
        <w:pStyle w:val="25"/>
        <w:framePr w:wrap="auto" w:vAnchor="margin" w:hAnchor="text" w:yAlign="inline"/>
        <w:spacing w:line="384" w:lineRule="auto"/>
        <w:ind w:firstLine="480"/>
        <w:rPr>
          <w:sz w:val="24"/>
          <w:szCs w:val="24"/>
        </w:rPr>
      </w:pPr>
      <w:r>
        <w:rPr>
          <w:sz w:val="24"/>
          <w:szCs w:val="24"/>
          <w:rtl w:val="0"/>
          <w:lang w:val="en-US"/>
        </w:rPr>
        <w:t xml:space="preserve"> 2.</w:t>
      </w:r>
      <w:r>
        <w:rPr>
          <w:rStyle w:val="18"/>
          <w:rFonts w:hint="eastAsia" w:eastAsia="宋体"/>
          <w:sz w:val="24"/>
          <w:szCs w:val="24"/>
          <w:rtl w:val="0"/>
          <w:lang w:val="zh-TW" w:eastAsia="zh-TW"/>
        </w:rPr>
        <w:t>使用说明书、质量检验证明书、随配附件和工具以及清单一并附于货物内。</w:t>
      </w:r>
    </w:p>
    <w:p w14:paraId="7E0FA82F">
      <w:pPr>
        <w:pStyle w:val="25"/>
        <w:framePr w:wrap="auto" w:vAnchor="margin" w:hAnchor="text" w:yAlign="inline"/>
        <w:spacing w:line="384" w:lineRule="auto"/>
        <w:ind w:firstLine="480"/>
        <w:rPr>
          <w:sz w:val="24"/>
          <w:szCs w:val="24"/>
        </w:rPr>
      </w:pPr>
      <w:r>
        <w:rPr>
          <w:sz w:val="24"/>
          <w:szCs w:val="24"/>
          <w:rtl w:val="0"/>
          <w:lang w:val="en-US"/>
        </w:rPr>
        <w:t xml:space="preserve"> 3.</w:t>
      </w:r>
      <w:r>
        <w:rPr>
          <w:rStyle w:val="18"/>
          <w:rFonts w:hint="eastAsia" w:eastAsia="宋体"/>
          <w:sz w:val="24"/>
          <w:szCs w:val="24"/>
          <w:rtl w:val="0"/>
          <w:lang w:val="zh-TW" w:eastAsia="zh-TW"/>
        </w:rPr>
        <w:t>乙方在货物发运手续办理完毕后</w:t>
      </w:r>
      <w:r>
        <w:rPr>
          <w:sz w:val="24"/>
          <w:szCs w:val="24"/>
          <w:rtl w:val="0"/>
          <w:lang w:val="en-US"/>
        </w:rPr>
        <w:t>24</w:t>
      </w:r>
      <w:r>
        <w:rPr>
          <w:rStyle w:val="18"/>
          <w:rFonts w:hint="eastAsia" w:eastAsia="宋体"/>
          <w:sz w:val="24"/>
          <w:szCs w:val="24"/>
          <w:rtl w:val="0"/>
          <w:lang w:val="zh-TW" w:eastAsia="zh-TW"/>
        </w:rPr>
        <w:t>小时内或货到甲方</w:t>
      </w:r>
      <w:r>
        <w:rPr>
          <w:sz w:val="24"/>
          <w:szCs w:val="24"/>
          <w:rtl w:val="0"/>
          <w:lang w:val="en-US"/>
        </w:rPr>
        <w:t>48</w:t>
      </w:r>
      <w:r>
        <w:rPr>
          <w:rStyle w:val="18"/>
          <w:rFonts w:hint="eastAsia" w:eastAsia="宋体"/>
          <w:sz w:val="24"/>
          <w:szCs w:val="24"/>
          <w:rtl w:val="0"/>
          <w:lang w:val="zh-TW" w:eastAsia="zh-TW"/>
        </w:rPr>
        <w:t>小时前通知甲方，以准备接货。</w:t>
      </w:r>
    </w:p>
    <w:p w14:paraId="291E03B4">
      <w:pPr>
        <w:pStyle w:val="25"/>
        <w:framePr w:wrap="auto" w:vAnchor="margin" w:hAnchor="text" w:yAlign="inline"/>
        <w:spacing w:line="384" w:lineRule="auto"/>
        <w:ind w:firstLine="480"/>
        <w:outlineLvl w:val="2"/>
        <w:rPr>
          <w:sz w:val="24"/>
          <w:szCs w:val="24"/>
        </w:rPr>
      </w:pPr>
      <w:r>
        <w:rPr>
          <w:sz w:val="24"/>
          <w:szCs w:val="24"/>
          <w:rtl w:val="0"/>
          <w:lang w:val="en-US"/>
        </w:rPr>
        <w:t xml:space="preserve"> </w:t>
      </w:r>
      <w:bookmarkStart w:id="73" w:name="_Toc31722"/>
      <w:r>
        <w:rPr>
          <w:sz w:val="24"/>
          <w:szCs w:val="24"/>
          <w:rtl w:val="0"/>
          <w:lang w:val="en-US"/>
        </w:rPr>
        <w:t>4.</w:t>
      </w:r>
      <w:r>
        <w:rPr>
          <w:rStyle w:val="18"/>
          <w:rFonts w:hint="eastAsia" w:eastAsia="宋体"/>
          <w:sz w:val="24"/>
          <w:szCs w:val="24"/>
          <w:rtl w:val="0"/>
          <w:lang w:val="zh-TW" w:eastAsia="zh-TW"/>
        </w:rPr>
        <w:t>货物在交付甲方验收合格前发生的风险均由乙方负责。</w:t>
      </w:r>
      <w:bookmarkEnd w:id="73"/>
    </w:p>
    <w:p w14:paraId="3AF9DE3D">
      <w:pPr>
        <w:pStyle w:val="25"/>
        <w:framePr w:wrap="auto" w:vAnchor="margin" w:hAnchor="text" w:yAlign="inline"/>
        <w:spacing w:line="384" w:lineRule="auto"/>
        <w:ind w:firstLine="480"/>
        <w:rPr>
          <w:sz w:val="24"/>
          <w:szCs w:val="24"/>
        </w:rPr>
      </w:pPr>
      <w:r>
        <w:rPr>
          <w:sz w:val="24"/>
          <w:szCs w:val="24"/>
          <w:rtl w:val="0"/>
          <w:lang w:val="en-US"/>
        </w:rPr>
        <w:t xml:space="preserve"> 5.</w:t>
      </w:r>
      <w:r>
        <w:rPr>
          <w:rStyle w:val="18"/>
          <w:rFonts w:hint="eastAsia" w:eastAsia="宋体"/>
          <w:sz w:val="24"/>
          <w:szCs w:val="24"/>
          <w:rtl w:val="0"/>
          <w:lang w:val="zh-TW" w:eastAsia="zh-TW"/>
        </w:rPr>
        <w:t>货物在规定的交付期限内由乙方送达甲方指定的地点视为交付，乙方同时需通知甲方货物已送达。</w:t>
      </w:r>
    </w:p>
    <w:p w14:paraId="31BDF279">
      <w:pPr>
        <w:pStyle w:val="25"/>
        <w:framePr w:wrap="auto" w:vAnchor="margin" w:hAnchor="text" w:yAlign="inline"/>
        <w:spacing w:line="384" w:lineRule="auto"/>
        <w:ind w:firstLine="482"/>
        <w:outlineLvl w:val="1"/>
        <w:rPr>
          <w:rFonts w:ascii="SimSong Bold" w:hAnsi="SimSong Bold" w:eastAsia="SimSong Bold" w:cs="SimSong Bold"/>
          <w:sz w:val="24"/>
          <w:szCs w:val="24"/>
          <w:lang w:val="zh-TW" w:eastAsia="zh-TW"/>
        </w:rPr>
      </w:pPr>
      <w:bookmarkStart w:id="74" w:name="_Toc20089"/>
      <w:r>
        <w:rPr>
          <w:rFonts w:hint="eastAsia" w:eastAsia="SimSong Bold"/>
          <w:sz w:val="24"/>
          <w:szCs w:val="24"/>
          <w:rtl w:val="0"/>
          <w:lang w:val="zh-TW" w:eastAsia="zh-TW"/>
        </w:rPr>
        <w:t>十一、违约责任</w:t>
      </w:r>
      <w:bookmarkEnd w:id="74"/>
    </w:p>
    <w:p w14:paraId="19F03D2F">
      <w:pPr>
        <w:pStyle w:val="25"/>
        <w:framePr w:wrap="auto" w:vAnchor="margin" w:hAnchor="text" w:yAlign="inline"/>
        <w:spacing w:line="384" w:lineRule="auto"/>
        <w:ind w:firstLine="480"/>
        <w:rPr>
          <w:sz w:val="24"/>
          <w:szCs w:val="24"/>
        </w:rPr>
      </w:pPr>
      <w:r>
        <w:rPr>
          <w:sz w:val="24"/>
          <w:szCs w:val="24"/>
          <w:rtl w:val="0"/>
          <w:lang w:val="en-US"/>
        </w:rPr>
        <w:t>1.</w:t>
      </w:r>
      <w:r>
        <w:rPr>
          <w:rStyle w:val="18"/>
          <w:rFonts w:hint="eastAsia" w:eastAsia="宋体"/>
          <w:sz w:val="24"/>
          <w:szCs w:val="24"/>
          <w:rtl w:val="0"/>
          <w:lang w:val="zh-TW" w:eastAsia="zh-TW"/>
        </w:rPr>
        <w:t>甲方因自身原因无故拒收，经乙方通知后仍拒收货物的，每逾期一日，应按拒收货物价款银行同期贷款利息支付违约金。</w:t>
      </w:r>
    </w:p>
    <w:p w14:paraId="2AC911E3">
      <w:pPr>
        <w:pStyle w:val="25"/>
        <w:framePr w:wrap="auto" w:vAnchor="margin" w:hAnchor="text" w:yAlign="inline"/>
        <w:spacing w:line="384" w:lineRule="auto"/>
        <w:ind w:firstLine="480"/>
        <w:rPr>
          <w:sz w:val="24"/>
          <w:szCs w:val="24"/>
        </w:rPr>
      </w:pPr>
      <w:r>
        <w:rPr>
          <w:sz w:val="24"/>
          <w:szCs w:val="24"/>
          <w:rtl w:val="0"/>
          <w:lang w:val="en-US"/>
        </w:rPr>
        <w:t>2.</w:t>
      </w:r>
      <w:r>
        <w:rPr>
          <w:rStyle w:val="18"/>
          <w:rFonts w:hint="eastAsia" w:eastAsia="宋体"/>
          <w:sz w:val="24"/>
          <w:szCs w:val="24"/>
          <w:rtl w:val="0"/>
          <w:lang w:val="zh-TW" w:eastAsia="zh-TW"/>
        </w:rPr>
        <w:t>乙方逾期交付货物的，乙方应按逾期交货总额每日千分之一向甲方支付违约金，违约金由甲方从待付货款中扣除。逾期超过约定日期</w:t>
      </w:r>
      <w:r>
        <w:rPr>
          <w:sz w:val="24"/>
          <w:szCs w:val="24"/>
          <w:rtl w:val="0"/>
          <w:lang w:val="en-US"/>
        </w:rPr>
        <w:t>10</w:t>
      </w:r>
      <w:r>
        <w:rPr>
          <w:rStyle w:val="18"/>
          <w:rFonts w:hint="eastAsia" w:eastAsia="宋体"/>
          <w:sz w:val="24"/>
          <w:szCs w:val="24"/>
          <w:rtl w:val="0"/>
          <w:lang w:val="zh-TW" w:eastAsia="zh-TW"/>
        </w:rPr>
        <w:t>日不能交货的，甲方可解除本合同，并提请有关部门列入供应商黑名单；如甲方选择继续履行合同的，乙方应按本条约定支付违约金至货到指定地点且验收合格之日止。</w:t>
      </w:r>
    </w:p>
    <w:p w14:paraId="093C1ECA">
      <w:pPr>
        <w:pStyle w:val="25"/>
        <w:framePr w:wrap="auto" w:vAnchor="margin" w:hAnchor="text" w:yAlign="inline"/>
        <w:spacing w:line="384" w:lineRule="auto"/>
        <w:ind w:firstLine="480"/>
        <w:rPr>
          <w:sz w:val="24"/>
          <w:szCs w:val="24"/>
        </w:rPr>
      </w:pPr>
      <w:r>
        <w:rPr>
          <w:sz w:val="24"/>
          <w:szCs w:val="24"/>
          <w:rtl w:val="0"/>
          <w:lang w:val="en-US"/>
        </w:rPr>
        <w:t>3.</w:t>
      </w:r>
      <w:r>
        <w:rPr>
          <w:rStyle w:val="18"/>
          <w:rFonts w:hint="eastAsia" w:eastAsia="宋体"/>
          <w:sz w:val="24"/>
          <w:szCs w:val="24"/>
          <w:rtl w:val="0"/>
          <w:lang w:val="zh-TW" w:eastAsia="zh-TW"/>
        </w:rPr>
        <w:t>乙方所交的货物品种、型号、规格、技术参数、质量不符合合同规定及招标文件规定标准的，甲方有权拒收该货物，乙方愿意更换货物但逾期交货的，按乙方逾期交货处理，由此增加的费用由乙方自行承担。乙方拒绝更换货物的，甲方可单方面解除合同，并提请有关部门列入供应商黑名单。</w:t>
      </w:r>
    </w:p>
    <w:p w14:paraId="119E206C">
      <w:pPr>
        <w:pStyle w:val="25"/>
        <w:framePr w:wrap="auto" w:vAnchor="margin" w:hAnchor="text" w:yAlign="inline"/>
        <w:spacing w:line="384" w:lineRule="auto"/>
        <w:ind w:firstLine="480"/>
        <w:rPr>
          <w:sz w:val="24"/>
          <w:szCs w:val="24"/>
        </w:rPr>
      </w:pPr>
      <w:r>
        <w:rPr>
          <w:sz w:val="24"/>
          <w:szCs w:val="24"/>
          <w:rtl w:val="0"/>
          <w:lang w:val="en-US"/>
        </w:rPr>
        <w:t>4.</w:t>
      </w:r>
      <w:r>
        <w:rPr>
          <w:rStyle w:val="18"/>
          <w:rFonts w:hint="eastAsia" w:eastAsia="宋体"/>
          <w:sz w:val="24"/>
          <w:szCs w:val="24"/>
          <w:rtl w:val="0"/>
          <w:lang w:val="zh-TW" w:eastAsia="zh-TW"/>
        </w:rPr>
        <w:t>甲方在使用过程中发现货物存在质量问题，乙方拒绝或逾期退换货的，乙方应按前述货物购置价四倍向甲方支付违约金，情节严重的，甲方有权提前有关部门列入供应商黑名单。</w:t>
      </w:r>
    </w:p>
    <w:p w14:paraId="0E61555B">
      <w:pPr>
        <w:pStyle w:val="25"/>
        <w:framePr w:wrap="auto" w:vAnchor="margin" w:hAnchor="text" w:yAlign="inline"/>
        <w:spacing w:line="384" w:lineRule="auto"/>
        <w:ind w:firstLine="480"/>
        <w:rPr>
          <w:sz w:val="24"/>
          <w:szCs w:val="24"/>
        </w:rPr>
      </w:pPr>
      <w:r>
        <w:rPr>
          <w:sz w:val="24"/>
          <w:szCs w:val="24"/>
          <w:rtl w:val="0"/>
          <w:lang w:val="en-US"/>
        </w:rPr>
        <w:t>5.</w:t>
      </w:r>
      <w:r>
        <w:rPr>
          <w:rStyle w:val="18"/>
          <w:rFonts w:hint="eastAsia" w:eastAsia="宋体"/>
          <w:sz w:val="24"/>
          <w:szCs w:val="24"/>
          <w:rtl w:val="0"/>
          <w:lang w:val="zh-TW" w:eastAsia="zh-TW"/>
        </w:rPr>
        <w:t>乙方不在约定期限内派人保修的，甲方可以委托他人修理，所需费用按实在质保金中支出，超出部分由乙方承担，且乙方不得以此为由拒绝承担质量保修责任。</w:t>
      </w:r>
    </w:p>
    <w:p w14:paraId="0F9F9622">
      <w:pPr>
        <w:pStyle w:val="25"/>
        <w:framePr w:wrap="auto" w:vAnchor="margin" w:hAnchor="text" w:yAlign="inline"/>
        <w:spacing w:line="384" w:lineRule="auto"/>
        <w:ind w:firstLine="480"/>
        <w:rPr>
          <w:sz w:val="24"/>
          <w:szCs w:val="24"/>
        </w:rPr>
      </w:pPr>
      <w:r>
        <w:rPr>
          <w:sz w:val="24"/>
          <w:szCs w:val="24"/>
          <w:rtl w:val="0"/>
          <w:lang w:val="en-US"/>
        </w:rPr>
        <w:t>6.</w:t>
      </w:r>
      <w:r>
        <w:rPr>
          <w:rStyle w:val="18"/>
          <w:rFonts w:hint="eastAsia" w:eastAsia="宋体"/>
          <w:sz w:val="24"/>
          <w:szCs w:val="24"/>
          <w:rtl w:val="0"/>
          <w:lang w:val="zh-TW" w:eastAsia="zh-TW"/>
        </w:rPr>
        <w:t>经验收不合格，甲方有权拒绝付款及退货，要求乙方采取更换货物、退货等整改措施，所产生的所有损失由乙方承担，乙方无法整改的，甲方有权解除合同。</w:t>
      </w:r>
    </w:p>
    <w:p w14:paraId="75A94CE7">
      <w:pPr>
        <w:pStyle w:val="25"/>
        <w:framePr w:wrap="auto" w:vAnchor="margin" w:hAnchor="text" w:yAlign="inline"/>
        <w:spacing w:line="384" w:lineRule="auto"/>
        <w:ind w:firstLine="480"/>
        <w:rPr>
          <w:rFonts w:ascii="SimSong Bold" w:hAnsi="SimSong Bold" w:eastAsia="SimSong Bold" w:cs="SimSong Bold"/>
          <w:sz w:val="24"/>
          <w:szCs w:val="24"/>
        </w:rPr>
      </w:pPr>
      <w:r>
        <w:rPr>
          <w:sz w:val="24"/>
          <w:szCs w:val="24"/>
          <w:rtl w:val="0"/>
          <w:lang w:val="en-US"/>
        </w:rPr>
        <w:t>7.</w:t>
      </w:r>
      <w:r>
        <w:rPr>
          <w:rStyle w:val="18"/>
          <w:rFonts w:hint="eastAsia" w:eastAsia="宋体"/>
          <w:sz w:val="24"/>
          <w:szCs w:val="24"/>
          <w:rtl w:val="0"/>
          <w:lang w:val="zh-TW" w:eastAsia="zh-TW"/>
        </w:rPr>
        <w:t>乙方提前解除本合同或因乙方原因导致甲方解除合同的，乙方应向甲方支付合同总值</w:t>
      </w:r>
      <w:r>
        <w:rPr>
          <w:sz w:val="24"/>
          <w:szCs w:val="24"/>
          <w:rtl w:val="0"/>
          <w:lang w:val="en-US"/>
        </w:rPr>
        <w:t>20%</w:t>
      </w:r>
      <w:r>
        <w:rPr>
          <w:rStyle w:val="18"/>
          <w:rFonts w:hint="eastAsia" w:eastAsia="宋体"/>
          <w:sz w:val="24"/>
          <w:szCs w:val="24"/>
          <w:rtl w:val="0"/>
          <w:lang w:val="zh-TW" w:eastAsia="zh-TW"/>
        </w:rPr>
        <w:t xml:space="preserve">的违约金，如造成甲方损失超过违约金的，超出部分由乙方继续承担赔偿责任，甲方为实现权利所支出的诉讼费、律师费等各项费用由乙方承担。 </w:t>
      </w:r>
    </w:p>
    <w:p w14:paraId="008C8AED">
      <w:pPr>
        <w:pStyle w:val="25"/>
        <w:framePr w:wrap="auto" w:vAnchor="margin" w:hAnchor="text" w:yAlign="inline"/>
        <w:spacing w:line="384" w:lineRule="auto"/>
        <w:ind w:firstLine="482"/>
        <w:outlineLvl w:val="1"/>
        <w:rPr>
          <w:rFonts w:ascii="SimSong Bold" w:hAnsi="SimSong Bold" w:eastAsia="SimSong Bold" w:cs="SimSong Bold"/>
          <w:sz w:val="24"/>
          <w:szCs w:val="24"/>
          <w:lang w:val="zh-TW" w:eastAsia="zh-TW"/>
        </w:rPr>
      </w:pPr>
      <w:bookmarkStart w:id="75" w:name="_Toc4859"/>
      <w:r>
        <w:rPr>
          <w:rFonts w:hint="eastAsia" w:eastAsia="SimSong Bold"/>
          <w:sz w:val="24"/>
          <w:szCs w:val="24"/>
          <w:rtl w:val="0"/>
          <w:lang w:val="zh-TW" w:eastAsia="zh-TW"/>
        </w:rPr>
        <w:t>十二、不可抗力事件处理</w:t>
      </w:r>
      <w:bookmarkEnd w:id="75"/>
    </w:p>
    <w:p w14:paraId="24B221F1">
      <w:pPr>
        <w:pStyle w:val="25"/>
        <w:framePr w:wrap="auto" w:vAnchor="margin" w:hAnchor="text" w:yAlign="inline"/>
        <w:spacing w:line="384" w:lineRule="auto"/>
        <w:ind w:firstLine="480"/>
        <w:rPr>
          <w:sz w:val="24"/>
          <w:szCs w:val="24"/>
        </w:rPr>
      </w:pPr>
      <w:r>
        <w:rPr>
          <w:sz w:val="24"/>
          <w:szCs w:val="24"/>
          <w:rtl w:val="0"/>
          <w:lang w:val="en-US"/>
        </w:rPr>
        <w:t>1.</w:t>
      </w:r>
      <w:r>
        <w:rPr>
          <w:rStyle w:val="18"/>
          <w:rFonts w:hint="eastAsia" w:eastAsia="宋体"/>
          <w:sz w:val="24"/>
          <w:szCs w:val="24"/>
          <w:rtl w:val="0"/>
          <w:lang w:val="zh-TW" w:eastAsia="zh-TW"/>
        </w:rPr>
        <w:t>在合同有效期内，任何一方因不可抗力事件导致不能履行合同，则合同履行期可延长，其延长期与不可抗力影响期相同。</w:t>
      </w:r>
    </w:p>
    <w:p w14:paraId="10790D0F">
      <w:pPr>
        <w:pStyle w:val="25"/>
        <w:framePr w:wrap="auto" w:vAnchor="margin" w:hAnchor="text" w:yAlign="inline"/>
        <w:spacing w:line="384" w:lineRule="auto"/>
        <w:ind w:firstLine="480"/>
        <w:rPr>
          <w:sz w:val="24"/>
          <w:szCs w:val="24"/>
        </w:rPr>
      </w:pPr>
      <w:r>
        <w:rPr>
          <w:sz w:val="24"/>
          <w:szCs w:val="24"/>
          <w:rtl w:val="0"/>
          <w:lang w:val="en-US"/>
        </w:rPr>
        <w:t>2.</w:t>
      </w:r>
      <w:r>
        <w:rPr>
          <w:rStyle w:val="18"/>
          <w:rFonts w:hint="eastAsia" w:eastAsia="宋体"/>
          <w:sz w:val="24"/>
          <w:szCs w:val="24"/>
          <w:rtl w:val="0"/>
          <w:lang w:val="zh-TW" w:eastAsia="zh-TW"/>
        </w:rPr>
        <w:t>不可抗力事件发生后，应立即通知对方，并寄送有关权威机构出具的证明。</w:t>
      </w:r>
    </w:p>
    <w:p w14:paraId="4DAE0680">
      <w:pPr>
        <w:pStyle w:val="25"/>
        <w:framePr w:wrap="auto" w:vAnchor="margin" w:hAnchor="text" w:yAlign="inline"/>
        <w:spacing w:line="384" w:lineRule="auto"/>
        <w:ind w:firstLine="480"/>
        <w:rPr>
          <w:sz w:val="24"/>
          <w:szCs w:val="24"/>
        </w:rPr>
      </w:pPr>
      <w:r>
        <w:rPr>
          <w:sz w:val="24"/>
          <w:szCs w:val="24"/>
          <w:rtl w:val="0"/>
          <w:lang w:val="en-US"/>
        </w:rPr>
        <w:t>3.</w:t>
      </w:r>
      <w:r>
        <w:rPr>
          <w:rStyle w:val="18"/>
          <w:rFonts w:hint="eastAsia" w:eastAsia="宋体"/>
          <w:sz w:val="24"/>
          <w:szCs w:val="24"/>
          <w:rtl w:val="0"/>
          <w:lang w:val="zh-TW" w:eastAsia="zh-TW"/>
        </w:rPr>
        <w:t>不可抗力事件延续</w:t>
      </w:r>
      <w:r>
        <w:rPr>
          <w:sz w:val="24"/>
          <w:szCs w:val="24"/>
          <w:rtl w:val="0"/>
          <w:lang w:val="en-US"/>
        </w:rPr>
        <w:t>120</w:t>
      </w:r>
      <w:r>
        <w:rPr>
          <w:rStyle w:val="18"/>
          <w:rFonts w:hint="eastAsia" w:eastAsia="宋体"/>
          <w:sz w:val="24"/>
          <w:szCs w:val="24"/>
          <w:rtl w:val="0"/>
          <w:lang w:val="zh-TW" w:eastAsia="zh-TW"/>
        </w:rPr>
        <w:t>天以上，双方应通过友好协商，确定是否继续履行合同。</w:t>
      </w:r>
    </w:p>
    <w:p w14:paraId="4B8A1862">
      <w:pPr>
        <w:pStyle w:val="25"/>
        <w:framePr w:wrap="auto" w:vAnchor="margin" w:hAnchor="text" w:yAlign="inline"/>
        <w:spacing w:line="384" w:lineRule="auto"/>
        <w:ind w:firstLine="482"/>
        <w:outlineLvl w:val="1"/>
        <w:rPr>
          <w:rFonts w:ascii="SimSong Bold" w:hAnsi="SimSong Bold" w:eastAsia="SimSong Bold" w:cs="SimSong Bold"/>
          <w:sz w:val="24"/>
          <w:szCs w:val="24"/>
          <w:lang w:val="zh-TW" w:eastAsia="zh-TW"/>
        </w:rPr>
      </w:pPr>
      <w:bookmarkStart w:id="76" w:name="_Toc25367"/>
      <w:r>
        <w:rPr>
          <w:rFonts w:hint="eastAsia" w:eastAsia="SimSong Bold"/>
          <w:sz w:val="24"/>
          <w:szCs w:val="24"/>
          <w:rtl w:val="0"/>
          <w:lang w:val="zh-TW" w:eastAsia="zh-TW"/>
        </w:rPr>
        <w:t>十三、诉讼</w:t>
      </w:r>
      <w:bookmarkEnd w:id="76"/>
    </w:p>
    <w:p w14:paraId="25A193FB">
      <w:pPr>
        <w:pStyle w:val="25"/>
        <w:framePr w:wrap="auto" w:vAnchor="margin" w:hAnchor="text" w:yAlign="inline"/>
        <w:spacing w:line="384" w:lineRule="auto"/>
        <w:ind w:firstLine="480"/>
        <w:rPr>
          <w:sz w:val="24"/>
          <w:szCs w:val="24"/>
          <w:lang w:val="zh-TW" w:eastAsia="zh-TW"/>
        </w:rPr>
      </w:pPr>
      <w:r>
        <w:rPr>
          <w:rStyle w:val="18"/>
          <w:rFonts w:hint="eastAsia" w:eastAsia="宋体"/>
          <w:sz w:val="24"/>
          <w:szCs w:val="24"/>
          <w:rtl w:val="0"/>
          <w:lang w:val="zh-TW" w:eastAsia="zh-TW"/>
        </w:rPr>
        <w:t>双方在执行合同中所发生的一切争议，应通过协商解决。如协商不成，可向甲方所在地法院起诉。</w:t>
      </w:r>
    </w:p>
    <w:p w14:paraId="0F67DA78">
      <w:pPr>
        <w:pStyle w:val="25"/>
        <w:framePr w:wrap="auto" w:vAnchor="margin" w:hAnchor="text" w:yAlign="inline"/>
        <w:spacing w:line="384" w:lineRule="auto"/>
        <w:ind w:firstLine="482"/>
        <w:outlineLvl w:val="1"/>
        <w:rPr>
          <w:rFonts w:ascii="SimSong Bold" w:hAnsi="SimSong Bold" w:eastAsia="SimSong Bold" w:cs="SimSong Bold"/>
          <w:sz w:val="24"/>
          <w:szCs w:val="24"/>
          <w:lang w:val="zh-TW" w:eastAsia="zh-TW"/>
        </w:rPr>
      </w:pPr>
      <w:bookmarkStart w:id="77" w:name="_Toc25416"/>
      <w:r>
        <w:rPr>
          <w:rFonts w:hint="eastAsia" w:eastAsia="SimSong Bold"/>
          <w:sz w:val="24"/>
          <w:szCs w:val="24"/>
          <w:rtl w:val="0"/>
          <w:lang w:val="zh-TW" w:eastAsia="zh-TW"/>
        </w:rPr>
        <w:t>十四、合同生效及其它</w:t>
      </w:r>
      <w:bookmarkEnd w:id="77"/>
    </w:p>
    <w:p w14:paraId="51BE7A8A">
      <w:pPr>
        <w:pStyle w:val="25"/>
        <w:framePr w:wrap="auto" w:vAnchor="margin" w:hAnchor="text" w:yAlign="inline"/>
        <w:spacing w:line="384" w:lineRule="auto"/>
        <w:ind w:firstLine="480"/>
        <w:rPr>
          <w:sz w:val="24"/>
          <w:szCs w:val="24"/>
        </w:rPr>
      </w:pPr>
      <w:r>
        <w:rPr>
          <w:sz w:val="24"/>
          <w:szCs w:val="24"/>
          <w:rtl w:val="0"/>
          <w:lang w:val="en-US"/>
        </w:rPr>
        <w:t>1.</w:t>
      </w:r>
      <w:r>
        <w:rPr>
          <w:rStyle w:val="18"/>
          <w:rFonts w:hint="eastAsia" w:eastAsia="宋体"/>
          <w:sz w:val="24"/>
          <w:szCs w:val="24"/>
          <w:rtl w:val="0"/>
          <w:lang w:val="zh-TW" w:eastAsia="zh-TW"/>
        </w:rPr>
        <w:t>本合同一式六份，三方各执二份，具有同等法律效力，自双方盖章之日起生效。</w:t>
      </w:r>
    </w:p>
    <w:p w14:paraId="34E5E394">
      <w:pPr>
        <w:pStyle w:val="25"/>
        <w:framePr w:wrap="auto" w:vAnchor="margin" w:hAnchor="text" w:yAlign="inline"/>
        <w:spacing w:line="384" w:lineRule="auto"/>
        <w:ind w:firstLine="480"/>
        <w:outlineLvl w:val="2"/>
        <w:rPr>
          <w:sz w:val="24"/>
          <w:szCs w:val="24"/>
        </w:rPr>
      </w:pPr>
      <w:bookmarkStart w:id="78" w:name="_Toc29910"/>
      <w:r>
        <w:rPr>
          <w:sz w:val="24"/>
          <w:szCs w:val="24"/>
          <w:rtl w:val="0"/>
          <w:lang w:val="en-US"/>
        </w:rPr>
        <w:t>2.</w:t>
      </w:r>
      <w:r>
        <w:rPr>
          <w:rStyle w:val="18"/>
          <w:rFonts w:hint="eastAsia" w:eastAsia="宋体"/>
          <w:sz w:val="24"/>
          <w:szCs w:val="24"/>
          <w:rtl w:val="0"/>
          <w:lang w:val="zh-TW" w:eastAsia="zh-TW"/>
        </w:rPr>
        <w:t>凡发生下列情况之一者，本合同可以协商变更：</w:t>
      </w:r>
      <w:bookmarkEnd w:id="78"/>
    </w:p>
    <w:p w14:paraId="5415733D">
      <w:pPr>
        <w:pStyle w:val="25"/>
        <w:framePr w:wrap="auto" w:vAnchor="margin" w:hAnchor="text" w:yAlign="inline"/>
        <w:spacing w:line="384" w:lineRule="auto"/>
        <w:ind w:firstLine="480"/>
        <w:rPr>
          <w:sz w:val="24"/>
          <w:szCs w:val="24"/>
        </w:rPr>
      </w:pPr>
      <w:r>
        <w:rPr>
          <w:rStyle w:val="18"/>
          <w:rFonts w:hint="eastAsia" w:eastAsia="宋体"/>
          <w:sz w:val="24"/>
          <w:szCs w:val="24"/>
          <w:rtl w:val="0"/>
          <w:lang w:val="zh-TW" w:eastAsia="zh-TW"/>
        </w:rPr>
        <w:t>（</w:t>
      </w:r>
      <w:r>
        <w:rPr>
          <w:sz w:val="24"/>
          <w:szCs w:val="24"/>
          <w:rtl w:val="0"/>
          <w:lang w:val="en-US"/>
        </w:rPr>
        <w:t>1</w:t>
      </w:r>
      <w:r>
        <w:rPr>
          <w:rStyle w:val="18"/>
          <w:rFonts w:hint="eastAsia" w:eastAsia="宋体"/>
          <w:sz w:val="24"/>
          <w:szCs w:val="24"/>
          <w:rtl w:val="0"/>
          <w:lang w:val="zh-TW" w:eastAsia="zh-TW"/>
        </w:rPr>
        <w:t>）甲、乙双方协商同意并签订书面补充协议的；</w:t>
      </w:r>
    </w:p>
    <w:p w14:paraId="1C8A0626">
      <w:pPr>
        <w:pStyle w:val="25"/>
        <w:framePr w:wrap="auto" w:vAnchor="margin" w:hAnchor="text" w:yAlign="inline"/>
        <w:spacing w:line="384" w:lineRule="auto"/>
        <w:ind w:firstLine="480"/>
        <w:rPr>
          <w:sz w:val="24"/>
          <w:szCs w:val="24"/>
        </w:rPr>
      </w:pPr>
      <w:r>
        <w:rPr>
          <w:rStyle w:val="18"/>
          <w:rFonts w:hint="eastAsia" w:eastAsia="宋体"/>
          <w:sz w:val="24"/>
          <w:szCs w:val="24"/>
          <w:rtl w:val="0"/>
          <w:lang w:val="zh-TW" w:eastAsia="zh-TW"/>
        </w:rPr>
        <w:t>（</w:t>
      </w:r>
      <w:r>
        <w:rPr>
          <w:sz w:val="24"/>
          <w:szCs w:val="24"/>
          <w:rtl w:val="0"/>
          <w:lang w:val="en-US"/>
        </w:rPr>
        <w:t>2</w:t>
      </w:r>
      <w:r>
        <w:rPr>
          <w:rStyle w:val="18"/>
          <w:rFonts w:hint="eastAsia" w:eastAsia="宋体"/>
          <w:sz w:val="24"/>
          <w:szCs w:val="24"/>
          <w:rtl w:val="0"/>
          <w:lang w:val="zh-TW" w:eastAsia="zh-TW"/>
        </w:rPr>
        <w:t>）由于不可抗力致使本合同的部分义务不能履行；</w:t>
      </w:r>
    </w:p>
    <w:p w14:paraId="12E19F14">
      <w:pPr>
        <w:pStyle w:val="25"/>
        <w:framePr w:wrap="auto" w:vAnchor="margin" w:hAnchor="text" w:yAlign="inline"/>
        <w:spacing w:line="384" w:lineRule="auto"/>
        <w:ind w:firstLine="480"/>
        <w:rPr>
          <w:sz w:val="24"/>
          <w:szCs w:val="24"/>
        </w:rPr>
      </w:pPr>
      <w:r>
        <w:rPr>
          <w:sz w:val="24"/>
          <w:szCs w:val="24"/>
          <w:rtl w:val="0"/>
          <w:lang w:val="en-US"/>
        </w:rPr>
        <w:t>3.</w:t>
      </w:r>
      <w:r>
        <w:rPr>
          <w:rStyle w:val="18"/>
          <w:rFonts w:hint="eastAsia" w:eastAsia="宋体"/>
          <w:sz w:val="24"/>
          <w:szCs w:val="24"/>
          <w:rtl w:val="0"/>
          <w:lang w:val="zh-TW" w:eastAsia="zh-TW"/>
        </w:rPr>
        <w:t>本合同所涉及的条款，如有未尽事宜，甲、乙双方可协商签订补充协议；补充协议如与本合同不一致的，则以补充协议为准。</w:t>
      </w:r>
    </w:p>
    <w:p w14:paraId="179FF610">
      <w:pPr>
        <w:pStyle w:val="13"/>
        <w:framePr w:wrap="auto" w:vAnchor="margin" w:hAnchor="text" w:yAlign="inline"/>
        <w:spacing w:line="384" w:lineRule="auto"/>
        <w:ind w:firstLine="480"/>
        <w:jc w:val="left"/>
        <w:rPr>
          <w:rStyle w:val="18"/>
          <w:rFonts w:ascii="宋体" w:hAnsi="宋体" w:eastAsia="宋体" w:cs="宋体"/>
          <w:sz w:val="24"/>
          <w:szCs w:val="24"/>
          <w:lang w:val="zh-TW" w:eastAsia="zh-TW"/>
        </w:rPr>
      </w:pPr>
      <w:r>
        <w:rPr>
          <w:rStyle w:val="18"/>
          <w:rFonts w:hint="eastAsia" w:eastAsia="宋体"/>
          <w:sz w:val="24"/>
          <w:szCs w:val="24"/>
          <w:rtl w:val="0"/>
          <w:lang w:val="zh-TW" w:eastAsia="zh-TW"/>
        </w:rPr>
        <w:t>甲方（盖章）：                                     乙方（盖章）：</w:t>
      </w:r>
    </w:p>
    <w:p w14:paraId="57244DA4">
      <w:pPr>
        <w:pStyle w:val="13"/>
        <w:framePr w:wrap="auto" w:vAnchor="margin" w:hAnchor="text" w:yAlign="inline"/>
        <w:spacing w:line="384" w:lineRule="auto"/>
        <w:ind w:firstLine="480"/>
        <w:jc w:val="left"/>
        <w:rPr>
          <w:rStyle w:val="18"/>
          <w:rFonts w:ascii="宋体" w:hAnsi="宋体" w:eastAsia="宋体" w:cs="宋体"/>
          <w:sz w:val="24"/>
          <w:szCs w:val="24"/>
          <w:lang w:val="zh-TW" w:eastAsia="zh-TW"/>
        </w:rPr>
      </w:pPr>
      <w:r>
        <w:rPr>
          <w:rStyle w:val="18"/>
          <w:rFonts w:hint="eastAsia" w:eastAsia="宋体"/>
          <w:sz w:val="24"/>
          <w:szCs w:val="24"/>
          <w:rtl w:val="0"/>
          <w:lang w:val="zh-TW" w:eastAsia="zh-TW"/>
        </w:rPr>
        <w:t xml:space="preserve">法定代表人：                                       法定代表人：              </w:t>
      </w:r>
    </w:p>
    <w:p w14:paraId="3D02AA26">
      <w:pPr>
        <w:pStyle w:val="13"/>
        <w:framePr w:wrap="auto" w:vAnchor="margin" w:hAnchor="text" w:yAlign="inline"/>
        <w:spacing w:line="384" w:lineRule="auto"/>
        <w:ind w:firstLine="480"/>
        <w:jc w:val="left"/>
        <w:rPr>
          <w:rStyle w:val="18"/>
          <w:rFonts w:ascii="宋体" w:hAnsi="宋体" w:eastAsia="宋体" w:cs="宋体"/>
          <w:sz w:val="24"/>
          <w:szCs w:val="24"/>
          <w:lang w:val="zh-TW" w:eastAsia="zh-TW"/>
        </w:rPr>
      </w:pPr>
      <w:r>
        <w:rPr>
          <w:rStyle w:val="18"/>
          <w:rFonts w:hint="eastAsia" w:eastAsia="宋体"/>
          <w:sz w:val="24"/>
          <w:szCs w:val="24"/>
          <w:rtl w:val="0"/>
          <w:lang w:val="zh-TW" w:eastAsia="zh-TW"/>
        </w:rPr>
        <w:t xml:space="preserve">或授权代表（签字）：                               或授权代表（签字）：         </w:t>
      </w:r>
    </w:p>
    <w:p w14:paraId="25C09CA3">
      <w:pPr>
        <w:pStyle w:val="13"/>
        <w:framePr w:wrap="auto" w:vAnchor="margin" w:hAnchor="text" w:yAlign="inline"/>
        <w:spacing w:line="384" w:lineRule="auto"/>
        <w:ind w:firstLine="480"/>
        <w:jc w:val="left"/>
        <w:rPr>
          <w:rStyle w:val="18"/>
          <w:rFonts w:ascii="宋体" w:hAnsi="宋体" w:eastAsia="宋体" w:cs="宋体"/>
          <w:sz w:val="24"/>
          <w:szCs w:val="24"/>
          <w:lang w:val="zh-TW" w:eastAsia="zh-TW"/>
        </w:rPr>
      </w:pPr>
      <w:r>
        <w:rPr>
          <w:rStyle w:val="18"/>
          <w:rFonts w:hint="eastAsia" w:eastAsia="宋体"/>
          <w:sz w:val="24"/>
          <w:szCs w:val="24"/>
          <w:rtl w:val="0"/>
          <w:lang w:val="zh-TW" w:eastAsia="zh-TW"/>
        </w:rPr>
        <w:t xml:space="preserve">地址：                                              </w:t>
      </w:r>
      <w:r>
        <w:rPr>
          <w:rStyle w:val="18"/>
          <w:rFonts w:hint="eastAsia" w:eastAsia="宋体"/>
          <w:sz w:val="24"/>
          <w:szCs w:val="24"/>
          <w:rtl w:val="0"/>
          <w:lang w:val="en-US" w:eastAsia="zh-CN"/>
        </w:rPr>
        <w:t xml:space="preserve">        </w:t>
      </w:r>
      <w:r>
        <w:rPr>
          <w:rStyle w:val="18"/>
          <w:rFonts w:hint="eastAsia" w:eastAsia="宋体"/>
          <w:sz w:val="24"/>
          <w:szCs w:val="24"/>
          <w:rtl w:val="0"/>
          <w:lang w:val="zh-TW" w:eastAsia="zh-TW"/>
        </w:rPr>
        <w:t>地址：</w:t>
      </w:r>
    </w:p>
    <w:p w14:paraId="79854F0A">
      <w:pPr>
        <w:pStyle w:val="13"/>
        <w:framePr w:wrap="auto" w:vAnchor="margin" w:hAnchor="text" w:yAlign="inline"/>
        <w:spacing w:line="384" w:lineRule="auto"/>
        <w:ind w:firstLine="480"/>
        <w:jc w:val="left"/>
        <w:rPr>
          <w:rStyle w:val="18"/>
          <w:rFonts w:ascii="宋体" w:hAnsi="宋体" w:eastAsia="宋体" w:cs="宋体"/>
          <w:sz w:val="24"/>
          <w:szCs w:val="24"/>
          <w:lang w:val="zh-TW" w:eastAsia="zh-TW"/>
        </w:rPr>
      </w:pPr>
      <w:r>
        <w:rPr>
          <w:rStyle w:val="18"/>
          <w:rFonts w:hint="eastAsia" w:eastAsia="宋体"/>
          <w:sz w:val="24"/>
          <w:szCs w:val="24"/>
          <w:rtl w:val="0"/>
          <w:lang w:val="zh-TW" w:eastAsia="zh-TW"/>
        </w:rPr>
        <w:t xml:space="preserve">电话：                                              </w:t>
      </w:r>
      <w:r>
        <w:rPr>
          <w:rStyle w:val="18"/>
          <w:rFonts w:hint="eastAsia" w:eastAsia="宋体"/>
          <w:sz w:val="24"/>
          <w:szCs w:val="24"/>
          <w:rtl w:val="0"/>
          <w:lang w:val="en-US" w:eastAsia="zh-CN"/>
        </w:rPr>
        <w:t xml:space="preserve">       </w:t>
      </w:r>
      <w:r>
        <w:rPr>
          <w:rStyle w:val="18"/>
          <w:rFonts w:hint="eastAsia" w:eastAsia="宋体"/>
          <w:sz w:val="24"/>
          <w:szCs w:val="24"/>
          <w:rtl w:val="0"/>
          <w:lang w:val="zh-TW" w:eastAsia="zh-TW"/>
        </w:rPr>
        <w:t>电话：</w:t>
      </w:r>
    </w:p>
    <w:p w14:paraId="42174971">
      <w:pPr>
        <w:pStyle w:val="13"/>
        <w:framePr w:wrap="auto" w:vAnchor="margin" w:hAnchor="text" w:yAlign="inline"/>
        <w:spacing w:line="384" w:lineRule="auto"/>
        <w:ind w:firstLine="480"/>
        <w:jc w:val="left"/>
        <w:rPr>
          <w:rStyle w:val="18"/>
          <w:rFonts w:ascii="宋体" w:hAnsi="宋体" w:eastAsia="宋体" w:cs="宋体"/>
          <w:sz w:val="24"/>
          <w:szCs w:val="24"/>
          <w:lang w:val="zh-TW" w:eastAsia="zh-TW"/>
        </w:rPr>
      </w:pPr>
      <w:r>
        <w:rPr>
          <w:rStyle w:val="18"/>
          <w:rFonts w:hint="eastAsia" w:eastAsia="宋体"/>
          <w:sz w:val="24"/>
          <w:szCs w:val="24"/>
          <w:rtl w:val="0"/>
          <w:lang w:val="zh-TW" w:eastAsia="zh-TW"/>
        </w:rPr>
        <w:t xml:space="preserve">开户银行：                                         </w:t>
      </w:r>
      <w:r>
        <w:rPr>
          <w:rStyle w:val="18"/>
          <w:rFonts w:hint="eastAsia" w:eastAsia="宋体"/>
          <w:sz w:val="24"/>
          <w:szCs w:val="24"/>
          <w:rtl w:val="0"/>
          <w:lang w:val="en-US" w:eastAsia="zh-CN"/>
        </w:rPr>
        <w:t xml:space="preserve">    </w:t>
      </w:r>
      <w:r>
        <w:rPr>
          <w:rStyle w:val="18"/>
          <w:rFonts w:hint="eastAsia" w:eastAsia="宋体"/>
          <w:sz w:val="24"/>
          <w:szCs w:val="24"/>
          <w:rtl w:val="0"/>
          <w:lang w:val="zh-TW" w:eastAsia="zh-TW"/>
        </w:rPr>
        <w:t xml:space="preserve"> 开户银行：</w:t>
      </w:r>
    </w:p>
    <w:p w14:paraId="66A4376C">
      <w:pPr>
        <w:pStyle w:val="13"/>
        <w:framePr w:wrap="auto" w:vAnchor="margin" w:hAnchor="text" w:yAlign="inline"/>
        <w:spacing w:line="384" w:lineRule="auto"/>
        <w:ind w:firstLine="480"/>
        <w:jc w:val="left"/>
        <w:rPr>
          <w:rStyle w:val="18"/>
          <w:rFonts w:ascii="宋体" w:hAnsi="宋体" w:eastAsia="宋体" w:cs="宋体"/>
          <w:sz w:val="24"/>
          <w:szCs w:val="24"/>
          <w:lang w:val="zh-TW" w:eastAsia="zh-TW"/>
        </w:rPr>
      </w:pPr>
      <w:r>
        <w:rPr>
          <w:rStyle w:val="18"/>
          <w:rFonts w:hint="eastAsia" w:eastAsia="宋体"/>
          <w:sz w:val="24"/>
          <w:szCs w:val="24"/>
          <w:rtl w:val="0"/>
          <w:lang w:val="zh-TW" w:eastAsia="zh-TW"/>
        </w:rPr>
        <w:t xml:space="preserve">帐号：                                             </w:t>
      </w:r>
      <w:r>
        <w:rPr>
          <w:rStyle w:val="18"/>
          <w:rFonts w:hint="eastAsia" w:eastAsia="宋体"/>
          <w:sz w:val="24"/>
          <w:szCs w:val="24"/>
          <w:rtl w:val="0"/>
          <w:lang w:val="en-US" w:eastAsia="zh-CN"/>
        </w:rPr>
        <w:t xml:space="preserve">    </w:t>
      </w:r>
      <w:r>
        <w:rPr>
          <w:rStyle w:val="18"/>
          <w:rFonts w:hint="eastAsia" w:eastAsia="宋体"/>
          <w:sz w:val="24"/>
          <w:szCs w:val="24"/>
          <w:rtl w:val="0"/>
          <w:lang w:val="zh-TW" w:eastAsia="zh-TW"/>
        </w:rPr>
        <w:t xml:space="preserve"> </w:t>
      </w:r>
      <w:r>
        <w:rPr>
          <w:rStyle w:val="18"/>
          <w:rFonts w:hint="eastAsia" w:eastAsia="宋体"/>
          <w:sz w:val="24"/>
          <w:szCs w:val="24"/>
          <w:rtl w:val="0"/>
          <w:lang w:val="en-US" w:eastAsia="zh-CN"/>
        </w:rPr>
        <w:t xml:space="preserve">    </w:t>
      </w:r>
      <w:r>
        <w:rPr>
          <w:rStyle w:val="18"/>
          <w:rFonts w:hint="eastAsia" w:eastAsia="宋体"/>
          <w:sz w:val="24"/>
          <w:szCs w:val="24"/>
          <w:rtl w:val="0"/>
          <w:lang w:val="zh-TW" w:eastAsia="zh-TW"/>
        </w:rPr>
        <w:t xml:space="preserve"> 帐号：                                                 </w:t>
      </w:r>
    </w:p>
    <w:p w14:paraId="498BED42">
      <w:pPr>
        <w:pStyle w:val="13"/>
        <w:framePr w:wrap="auto" w:vAnchor="margin" w:hAnchor="text" w:yAlign="inline"/>
        <w:spacing w:line="384" w:lineRule="auto"/>
        <w:ind w:firstLine="480"/>
        <w:jc w:val="left"/>
        <w:rPr>
          <w:rStyle w:val="18"/>
          <w:rFonts w:ascii="宋体" w:hAnsi="宋体" w:eastAsia="宋体" w:cs="宋体"/>
          <w:sz w:val="24"/>
          <w:szCs w:val="24"/>
          <w:lang w:val="zh-TW" w:eastAsia="zh-TW"/>
        </w:rPr>
      </w:pPr>
      <w:r>
        <w:rPr>
          <w:rStyle w:val="18"/>
          <w:rFonts w:hint="eastAsia" w:eastAsia="宋体"/>
          <w:sz w:val="24"/>
          <w:szCs w:val="24"/>
          <w:rtl w:val="0"/>
          <w:lang w:val="zh-TW" w:eastAsia="zh-TW"/>
        </w:rPr>
        <w:t xml:space="preserve">签约时间：    年    月   日                          </w:t>
      </w:r>
    </w:p>
    <w:p w14:paraId="45D9E808">
      <w:pPr>
        <w:pStyle w:val="13"/>
        <w:framePr w:wrap="auto" w:vAnchor="margin" w:hAnchor="text" w:yAlign="inline"/>
        <w:spacing w:line="384" w:lineRule="auto"/>
        <w:ind w:firstLine="480"/>
        <w:jc w:val="left"/>
        <w:rPr>
          <w:rStyle w:val="18"/>
          <w:rFonts w:ascii="宋体" w:hAnsi="宋体" w:eastAsia="宋体" w:cs="宋体"/>
          <w:sz w:val="24"/>
          <w:szCs w:val="24"/>
          <w:lang w:val="zh-TW" w:eastAsia="zh-TW"/>
        </w:rPr>
      </w:pPr>
      <w:r>
        <w:rPr>
          <w:rStyle w:val="18"/>
          <w:rFonts w:hint="eastAsia" w:eastAsia="宋体"/>
          <w:sz w:val="24"/>
          <w:szCs w:val="24"/>
          <w:rtl w:val="0"/>
          <w:lang w:val="zh-TW" w:eastAsia="zh-TW"/>
        </w:rPr>
        <w:t>签约地点：</w:t>
      </w:r>
    </w:p>
    <w:p w14:paraId="21336856">
      <w:pPr>
        <w:pStyle w:val="13"/>
        <w:framePr w:wrap="auto" w:vAnchor="margin" w:hAnchor="text" w:yAlign="inline"/>
        <w:spacing w:line="384" w:lineRule="auto"/>
        <w:ind w:firstLine="482"/>
        <w:jc w:val="left"/>
        <w:rPr>
          <w:b/>
          <w:bCs/>
          <w:sz w:val="24"/>
          <w:szCs w:val="24"/>
          <w:lang w:val="zh-TW" w:eastAsia="zh-TW"/>
        </w:rPr>
      </w:pPr>
      <w:r>
        <w:rPr>
          <w:rFonts w:hint="eastAsia" w:eastAsia="SimSong Bold"/>
          <w:sz w:val="24"/>
          <w:szCs w:val="24"/>
          <w:rtl w:val="0"/>
          <w:lang w:val="zh-TW" w:eastAsia="zh-TW"/>
        </w:rPr>
        <w:t>此仅为合同书样本，中标单位需根据实际情况和招标采购单位签订相应的合同！</w:t>
      </w:r>
    </w:p>
    <w:p w14:paraId="6B379538">
      <w:pPr>
        <w:pStyle w:val="13"/>
        <w:framePr w:wrap="auto" w:vAnchor="margin" w:hAnchor="text" w:yAlign="inline"/>
        <w:spacing w:line="384" w:lineRule="auto"/>
        <w:ind w:firstLine="482"/>
        <w:jc w:val="left"/>
        <w:rPr>
          <w:b/>
          <w:bCs/>
          <w:sz w:val="24"/>
          <w:szCs w:val="24"/>
        </w:rPr>
      </w:pPr>
    </w:p>
    <w:p w14:paraId="72A2CF08">
      <w:pPr>
        <w:pStyle w:val="13"/>
        <w:framePr w:wrap="auto" w:vAnchor="margin" w:hAnchor="text" w:yAlign="inline"/>
        <w:spacing w:line="384" w:lineRule="auto"/>
        <w:ind w:firstLine="482"/>
        <w:jc w:val="left"/>
        <w:rPr>
          <w:b/>
          <w:bCs/>
          <w:sz w:val="24"/>
          <w:szCs w:val="24"/>
        </w:rPr>
      </w:pPr>
    </w:p>
    <w:p w14:paraId="2EC0807D">
      <w:pPr>
        <w:pStyle w:val="13"/>
        <w:framePr w:wrap="auto" w:vAnchor="margin" w:hAnchor="text" w:yAlign="inline"/>
        <w:spacing w:line="384" w:lineRule="auto"/>
        <w:ind w:firstLine="883"/>
        <w:jc w:val="center"/>
        <w:outlineLvl w:val="0"/>
        <w:rPr>
          <w:rFonts w:ascii="SimSong Bold" w:hAnsi="SimSong Bold" w:eastAsia="SimSong Bold" w:cs="SimSong Bold"/>
          <w:sz w:val="44"/>
          <w:szCs w:val="44"/>
          <w:lang w:val="zh-TW" w:eastAsia="zh-TW"/>
        </w:rPr>
      </w:pPr>
      <w:bookmarkStart w:id="79" w:name="_Toc7866"/>
      <w:r>
        <w:rPr>
          <w:rFonts w:hint="eastAsia" w:eastAsia="SimSong Bold"/>
          <w:sz w:val="44"/>
          <w:szCs w:val="44"/>
          <w:rtl w:val="0"/>
          <w:lang w:val="zh-TW" w:eastAsia="zh-TW"/>
        </w:rPr>
        <w:t>第五部分 投标文件格式</w:t>
      </w:r>
      <w:bookmarkEnd w:id="79"/>
    </w:p>
    <w:p w14:paraId="6BAA6BE2">
      <w:pPr>
        <w:pStyle w:val="13"/>
        <w:framePr w:wrap="auto" w:vAnchor="margin" w:hAnchor="text" w:yAlign="inline"/>
        <w:rPr>
          <w:rFonts w:ascii="宋体" w:hAnsi="宋体" w:eastAsia="宋体" w:cs="宋体"/>
        </w:rPr>
      </w:pPr>
    </w:p>
    <w:p w14:paraId="05948C3A">
      <w:pPr>
        <w:pStyle w:val="14"/>
        <w:framePr w:wrap="auto" w:vAnchor="margin" w:hAnchor="text" w:yAlign="inline"/>
        <w:tabs>
          <w:tab w:val="left" w:pos="432"/>
        </w:tabs>
        <w:outlineLvl w:val="9"/>
        <w:rPr>
          <w:rFonts w:ascii="SimSong Bold" w:hAnsi="SimSong Bold" w:eastAsia="SimSong Bold" w:cs="SimSong Bold"/>
          <w:b w:val="0"/>
          <w:bCs w:val="0"/>
          <w:sz w:val="36"/>
          <w:szCs w:val="36"/>
        </w:rPr>
      </w:pPr>
    </w:p>
    <w:p w14:paraId="562BE10A">
      <w:pPr>
        <w:pStyle w:val="13"/>
        <w:framePr w:wrap="auto" w:vAnchor="margin" w:hAnchor="text" w:yAlign="inline"/>
        <w:spacing w:line="360" w:lineRule="auto"/>
        <w:outlineLvl w:val="1"/>
        <w:rPr>
          <w:rFonts w:ascii="SimSong Bold" w:hAnsi="SimSong Bold" w:eastAsia="SimSong Bold" w:cs="SimSong Bold"/>
          <w:outline w:val="0"/>
          <w:color w:val="000000"/>
          <w:sz w:val="24"/>
          <w:szCs w:val="24"/>
          <w:u w:color="000000"/>
          <w:lang w:val="zh-TW" w:eastAsia="zh-TW"/>
        </w:rPr>
      </w:pPr>
      <w:bookmarkStart w:id="80" w:name="_Toc1684"/>
      <w:r>
        <w:rPr>
          <w:rFonts w:hint="eastAsia" w:eastAsia="SimSong Bold"/>
          <w:outline w:val="0"/>
          <w:color w:val="000000"/>
          <w:sz w:val="24"/>
          <w:szCs w:val="24"/>
          <w:u w:color="000000"/>
          <w:rtl w:val="0"/>
          <w:lang w:val="zh-TW" w:eastAsia="zh-TW"/>
        </w:rPr>
        <w:t>一、投标人提交投标文件须知：</w:t>
      </w:r>
      <w:bookmarkEnd w:id="80"/>
    </w:p>
    <w:p w14:paraId="2DF268EE">
      <w:pPr>
        <w:pStyle w:val="13"/>
        <w:framePr w:wrap="auto" w:vAnchor="margin" w:hAnchor="text" w:yAlign="inline"/>
        <w:spacing w:line="360" w:lineRule="auto"/>
        <w:ind w:firstLine="480"/>
        <w:rPr>
          <w:rFonts w:ascii="宋体" w:hAnsi="宋体" w:eastAsia="宋体" w:cs="宋体"/>
          <w:outline w:val="0"/>
          <w:color w:val="000000"/>
          <w:sz w:val="24"/>
          <w:szCs w:val="24"/>
          <w:u w:color="000000"/>
        </w:rPr>
      </w:pPr>
      <w:r>
        <w:rPr>
          <w:rFonts w:ascii="宋体" w:hAnsi="宋体"/>
          <w:outline w:val="0"/>
          <w:color w:val="000000"/>
          <w:sz w:val="24"/>
          <w:szCs w:val="24"/>
          <w:u w:color="000000"/>
          <w:rtl w:val="0"/>
          <w:lang w:val="en-US"/>
        </w:rPr>
        <w:t>1</w:t>
      </w:r>
      <w:r>
        <w:rPr>
          <w:rFonts w:hint="eastAsia" w:eastAsia="宋体"/>
          <w:outline w:val="0"/>
          <w:color w:val="000000"/>
          <w:sz w:val="24"/>
          <w:szCs w:val="24"/>
          <w:u w:color="000000"/>
          <w:rtl w:val="0"/>
          <w:lang w:val="zh-TW" w:eastAsia="zh-TW"/>
        </w:rPr>
        <w:t>、投标人应严格按照以下顺序填写和提交下述规定的全部格式文件以及其他有关资料，混乱的编排导致投标文件被误读或评标委员会查找不到有效文件是投标人的风险。</w:t>
      </w:r>
    </w:p>
    <w:p w14:paraId="51FD246C">
      <w:pPr>
        <w:pStyle w:val="13"/>
        <w:framePr w:wrap="auto" w:vAnchor="margin" w:hAnchor="text" w:yAlign="inline"/>
        <w:spacing w:line="360" w:lineRule="auto"/>
        <w:ind w:firstLine="480"/>
        <w:outlineLvl w:val="2"/>
        <w:rPr>
          <w:rFonts w:ascii="宋体" w:hAnsi="宋体" w:eastAsia="宋体" w:cs="宋体"/>
          <w:outline w:val="0"/>
          <w:color w:val="000000"/>
          <w:sz w:val="24"/>
          <w:szCs w:val="24"/>
          <w:u w:color="000000"/>
        </w:rPr>
      </w:pPr>
      <w:bookmarkStart w:id="81" w:name="_Toc23273"/>
      <w:r>
        <w:rPr>
          <w:rFonts w:ascii="宋体" w:hAnsi="宋体"/>
          <w:outline w:val="0"/>
          <w:color w:val="000000"/>
          <w:sz w:val="24"/>
          <w:szCs w:val="24"/>
          <w:u w:color="000000"/>
          <w:rtl w:val="0"/>
          <w:lang w:val="en-US"/>
        </w:rPr>
        <w:t>2</w:t>
      </w:r>
      <w:r>
        <w:rPr>
          <w:rFonts w:hint="eastAsia" w:eastAsia="宋体"/>
          <w:outline w:val="0"/>
          <w:color w:val="000000"/>
          <w:sz w:val="24"/>
          <w:szCs w:val="24"/>
          <w:u w:color="000000"/>
          <w:rtl w:val="0"/>
          <w:lang w:val="zh-TW" w:eastAsia="zh-TW"/>
        </w:rPr>
        <w:t>、所附表格中要求回答的全部问题和</w:t>
      </w:r>
      <w:r>
        <w:rPr>
          <w:rFonts w:ascii="宋体" w:hAnsi="宋体"/>
          <w:outline w:val="0"/>
          <w:color w:val="000000"/>
          <w:sz w:val="24"/>
          <w:szCs w:val="24"/>
          <w:u w:color="000000"/>
          <w:rtl w:val="0"/>
          <w:lang w:val="en-US"/>
        </w:rPr>
        <w:t>/</w:t>
      </w:r>
      <w:r>
        <w:rPr>
          <w:rFonts w:hint="eastAsia" w:eastAsia="宋体"/>
          <w:outline w:val="0"/>
          <w:color w:val="000000"/>
          <w:sz w:val="24"/>
          <w:szCs w:val="24"/>
          <w:u w:color="000000"/>
          <w:rtl w:val="0"/>
          <w:lang w:val="zh-TW" w:eastAsia="zh-TW"/>
        </w:rPr>
        <w:t>或信息都必须正面回答。</w:t>
      </w:r>
      <w:bookmarkEnd w:id="81"/>
    </w:p>
    <w:p w14:paraId="1B9FCD4F">
      <w:pPr>
        <w:pStyle w:val="13"/>
        <w:framePr w:wrap="auto" w:vAnchor="margin" w:hAnchor="text" w:yAlign="inline"/>
        <w:spacing w:line="360" w:lineRule="auto"/>
        <w:ind w:firstLine="480"/>
        <w:rPr>
          <w:rFonts w:ascii="宋体" w:hAnsi="宋体" w:eastAsia="宋体" w:cs="宋体"/>
          <w:outline w:val="0"/>
          <w:color w:val="000000"/>
          <w:sz w:val="24"/>
          <w:szCs w:val="24"/>
          <w:u w:color="000000"/>
        </w:rPr>
      </w:pPr>
      <w:r>
        <w:rPr>
          <w:rFonts w:ascii="宋体" w:hAnsi="宋体"/>
          <w:outline w:val="0"/>
          <w:color w:val="000000"/>
          <w:sz w:val="24"/>
          <w:szCs w:val="24"/>
          <w:u w:color="000000"/>
          <w:rtl w:val="0"/>
          <w:lang w:val="en-US"/>
        </w:rPr>
        <w:t>3</w:t>
      </w:r>
      <w:r>
        <w:rPr>
          <w:rFonts w:hint="eastAsia" w:eastAsia="宋体"/>
          <w:outline w:val="0"/>
          <w:color w:val="000000"/>
          <w:sz w:val="24"/>
          <w:szCs w:val="24"/>
          <w:u w:color="000000"/>
          <w:rtl w:val="0"/>
          <w:lang w:val="zh-TW" w:eastAsia="zh-TW"/>
        </w:rPr>
        <w:t>、本声明书的签字人应保证全部声明和问题的回答是真实的和准确的。</w:t>
      </w:r>
    </w:p>
    <w:p w14:paraId="5EC8139F">
      <w:pPr>
        <w:pStyle w:val="13"/>
        <w:framePr w:wrap="auto" w:vAnchor="margin" w:hAnchor="text" w:yAlign="inline"/>
        <w:spacing w:line="360" w:lineRule="auto"/>
        <w:ind w:firstLine="480"/>
        <w:rPr>
          <w:rFonts w:ascii="宋体" w:hAnsi="宋体" w:eastAsia="宋体" w:cs="宋体"/>
          <w:outline w:val="0"/>
          <w:color w:val="000000"/>
          <w:sz w:val="24"/>
          <w:szCs w:val="24"/>
          <w:u w:color="000000"/>
        </w:rPr>
      </w:pPr>
      <w:r>
        <w:rPr>
          <w:rFonts w:ascii="宋体" w:hAnsi="宋体"/>
          <w:outline w:val="0"/>
          <w:color w:val="000000"/>
          <w:sz w:val="24"/>
          <w:szCs w:val="24"/>
          <w:u w:color="000000"/>
          <w:rtl w:val="0"/>
          <w:lang w:val="en-US"/>
        </w:rPr>
        <w:t>4</w:t>
      </w:r>
      <w:r>
        <w:rPr>
          <w:rFonts w:hint="eastAsia" w:eastAsia="宋体"/>
          <w:outline w:val="0"/>
          <w:color w:val="000000"/>
          <w:sz w:val="24"/>
          <w:szCs w:val="24"/>
          <w:u w:color="000000"/>
          <w:rtl w:val="0"/>
          <w:lang w:val="zh-TW" w:eastAsia="zh-TW"/>
        </w:rPr>
        <w:t>、评标委员会将应用投标人提交的资料作出自己的判断。</w:t>
      </w:r>
    </w:p>
    <w:p w14:paraId="37D50D86">
      <w:pPr>
        <w:pStyle w:val="13"/>
        <w:framePr w:wrap="auto" w:vAnchor="margin" w:hAnchor="text" w:yAlign="inline"/>
        <w:spacing w:line="360" w:lineRule="auto"/>
        <w:ind w:firstLine="480"/>
        <w:rPr>
          <w:rFonts w:ascii="宋体" w:hAnsi="宋体" w:eastAsia="宋体" w:cs="宋体"/>
          <w:outline w:val="0"/>
          <w:color w:val="000000"/>
          <w:sz w:val="24"/>
          <w:szCs w:val="24"/>
          <w:u w:color="000000"/>
        </w:rPr>
      </w:pPr>
      <w:r>
        <w:rPr>
          <w:rFonts w:ascii="宋体" w:hAnsi="宋体"/>
          <w:outline w:val="0"/>
          <w:color w:val="000000"/>
          <w:sz w:val="24"/>
          <w:szCs w:val="24"/>
          <w:u w:color="000000"/>
          <w:rtl w:val="0"/>
          <w:lang w:val="en-US"/>
        </w:rPr>
        <w:t>5</w:t>
      </w:r>
      <w:r>
        <w:rPr>
          <w:rFonts w:hint="eastAsia" w:eastAsia="宋体"/>
          <w:outline w:val="0"/>
          <w:color w:val="000000"/>
          <w:sz w:val="24"/>
          <w:szCs w:val="24"/>
          <w:u w:color="000000"/>
          <w:rtl w:val="0"/>
          <w:lang w:val="zh-TW" w:eastAsia="zh-TW"/>
        </w:rPr>
        <w:t>、投标人提交的材料将在一定期限内被保密保存，但不退还。</w:t>
      </w:r>
    </w:p>
    <w:p w14:paraId="659495E6">
      <w:pPr>
        <w:pStyle w:val="13"/>
        <w:framePr w:wrap="auto" w:vAnchor="margin" w:hAnchor="text" w:yAlign="inline"/>
        <w:spacing w:line="360" w:lineRule="auto"/>
        <w:ind w:firstLine="480"/>
        <w:rPr>
          <w:rFonts w:ascii="宋体" w:hAnsi="宋体" w:eastAsia="宋体" w:cs="宋体"/>
          <w:outline w:val="0"/>
          <w:color w:val="000000"/>
          <w:sz w:val="24"/>
          <w:szCs w:val="24"/>
          <w:u w:color="000000"/>
        </w:rPr>
      </w:pPr>
      <w:r>
        <w:rPr>
          <w:rFonts w:ascii="宋体" w:hAnsi="宋体"/>
          <w:outline w:val="0"/>
          <w:color w:val="000000"/>
          <w:sz w:val="24"/>
          <w:szCs w:val="24"/>
          <w:u w:color="000000"/>
          <w:rtl w:val="0"/>
          <w:lang w:val="en-US"/>
        </w:rPr>
        <w:t>6</w:t>
      </w:r>
      <w:r>
        <w:rPr>
          <w:rFonts w:hint="eastAsia" w:eastAsia="宋体"/>
          <w:outline w:val="0"/>
          <w:color w:val="000000"/>
          <w:sz w:val="24"/>
          <w:szCs w:val="24"/>
          <w:u w:color="000000"/>
          <w:rtl w:val="0"/>
          <w:lang w:val="zh-TW" w:eastAsia="zh-TW"/>
        </w:rPr>
        <w:t>、全部文件应按投标人须知中规定的语言和份数提交。投标文件组成漏项或未按规定的格式编制，</w:t>
      </w:r>
    </w:p>
    <w:p w14:paraId="1350418B">
      <w:pPr>
        <w:pStyle w:val="13"/>
        <w:framePr w:wrap="auto" w:vAnchor="margin" w:hAnchor="text" w:yAlign="inline"/>
        <w:spacing w:line="360" w:lineRule="auto"/>
        <w:jc w:val="center"/>
        <w:outlineLvl w:val="9"/>
        <w:rPr>
          <w:rFonts w:ascii="SimSong Bold" w:hAnsi="SimSong Bold" w:eastAsia="SimSong Bold" w:cs="SimSong Bold"/>
          <w:kern w:val="0"/>
          <w:sz w:val="36"/>
          <w:szCs w:val="36"/>
        </w:rPr>
      </w:pPr>
    </w:p>
    <w:p w14:paraId="22F203F3">
      <w:pPr>
        <w:pStyle w:val="13"/>
        <w:framePr w:wrap="auto" w:vAnchor="margin" w:hAnchor="text" w:yAlign="inline"/>
        <w:spacing w:line="440" w:lineRule="exact"/>
        <w:jc w:val="center"/>
        <w:rPr>
          <w:rFonts w:ascii="SimSong Bold" w:hAnsi="SimSong Bold" w:eastAsia="SimSong Bold" w:cs="SimSong Bold"/>
          <w:sz w:val="28"/>
          <w:szCs w:val="28"/>
        </w:rPr>
      </w:pPr>
    </w:p>
    <w:p w14:paraId="7D2CC617">
      <w:pPr>
        <w:pStyle w:val="14"/>
        <w:framePr w:wrap="auto" w:vAnchor="margin" w:hAnchor="text" w:yAlign="inline"/>
        <w:outlineLvl w:val="9"/>
        <w:rPr>
          <w:rFonts w:ascii="SimSong Regular" w:hAnsi="SimSong Regular" w:eastAsia="SimSong Regular" w:cs="SimSong Regular"/>
          <w:b w:val="0"/>
          <w:bCs w:val="0"/>
          <w:sz w:val="28"/>
          <w:szCs w:val="28"/>
        </w:rPr>
      </w:pPr>
    </w:p>
    <w:p w14:paraId="1D549C33">
      <w:pPr>
        <w:pStyle w:val="13"/>
        <w:framePr w:wrap="auto" w:vAnchor="margin" w:hAnchor="text" w:yAlign="inline"/>
        <w:rPr>
          <w:rFonts w:ascii="SimSong Regular" w:hAnsi="SimSong Regular" w:eastAsia="SimSong Regular" w:cs="SimSong Regular"/>
        </w:rPr>
      </w:pPr>
    </w:p>
    <w:p w14:paraId="5D38C5F0">
      <w:pPr>
        <w:pStyle w:val="14"/>
        <w:framePr w:wrap="auto" w:vAnchor="margin" w:hAnchor="text" w:yAlign="inline"/>
        <w:outlineLvl w:val="9"/>
        <w:rPr>
          <w:rFonts w:ascii="SimSong Bold" w:hAnsi="SimSong Bold" w:eastAsia="SimSong Bold" w:cs="SimSong Bold"/>
          <w:b w:val="0"/>
          <w:bCs w:val="0"/>
        </w:rPr>
      </w:pPr>
    </w:p>
    <w:p w14:paraId="4245EC9B">
      <w:pPr>
        <w:pStyle w:val="13"/>
        <w:framePr w:wrap="auto" w:vAnchor="margin" w:hAnchor="text" w:yAlign="inline"/>
        <w:rPr>
          <w:rFonts w:ascii="宋体" w:hAnsi="宋体" w:eastAsia="宋体" w:cs="宋体"/>
        </w:rPr>
      </w:pPr>
    </w:p>
    <w:p w14:paraId="1613D5A3">
      <w:pPr>
        <w:pStyle w:val="13"/>
        <w:framePr w:wrap="auto" w:vAnchor="margin" w:hAnchor="text" w:yAlign="inline"/>
        <w:rPr>
          <w:rFonts w:ascii="SimSong Bold" w:hAnsi="SimSong Bold" w:eastAsia="SimSong Bold" w:cs="SimSong Bold"/>
          <w:sz w:val="28"/>
          <w:szCs w:val="28"/>
        </w:rPr>
      </w:pPr>
    </w:p>
    <w:p w14:paraId="230CDE5B">
      <w:pPr>
        <w:pStyle w:val="13"/>
        <w:framePr w:wrap="auto" w:vAnchor="margin" w:hAnchor="text" w:yAlign="inline"/>
        <w:spacing w:line="440" w:lineRule="exact"/>
        <w:jc w:val="center"/>
        <w:rPr>
          <w:rFonts w:ascii="SimSong Bold" w:hAnsi="SimSong Bold" w:eastAsia="SimSong Bold" w:cs="SimSong Bold"/>
          <w:sz w:val="28"/>
          <w:szCs w:val="28"/>
        </w:rPr>
      </w:pPr>
    </w:p>
    <w:p w14:paraId="6E235B82">
      <w:pPr>
        <w:pStyle w:val="13"/>
        <w:framePr w:wrap="auto" w:vAnchor="margin" w:hAnchor="text" w:yAlign="inline"/>
        <w:spacing w:line="440" w:lineRule="exact"/>
        <w:jc w:val="center"/>
        <w:rPr>
          <w:rFonts w:ascii="SimSong Bold" w:hAnsi="SimSong Bold" w:eastAsia="SimSong Bold" w:cs="SimSong Bold"/>
          <w:sz w:val="28"/>
          <w:szCs w:val="28"/>
        </w:rPr>
      </w:pPr>
    </w:p>
    <w:p w14:paraId="349AF431">
      <w:pPr>
        <w:pStyle w:val="13"/>
        <w:framePr w:wrap="auto" w:vAnchor="margin" w:hAnchor="text" w:yAlign="inline"/>
        <w:spacing w:line="480" w:lineRule="auto"/>
        <w:jc w:val="center"/>
        <w:outlineLvl w:val="1"/>
        <w:rPr>
          <w:rFonts w:ascii="SimSong Bold" w:hAnsi="SimSong Bold" w:eastAsia="SimSong Bold" w:cs="SimSong Bold"/>
          <w:sz w:val="44"/>
          <w:szCs w:val="44"/>
          <w:lang w:val="zh-TW" w:eastAsia="zh-TW"/>
        </w:rPr>
      </w:pPr>
      <w:bookmarkStart w:id="82" w:name="_Toc17648"/>
      <w:r>
        <w:rPr>
          <w:rFonts w:hint="eastAsia" w:eastAsia="SimSong Bold"/>
          <w:sz w:val="44"/>
          <w:szCs w:val="44"/>
          <w:rtl w:val="0"/>
          <w:lang w:val="zh-TW" w:eastAsia="zh-TW"/>
        </w:rPr>
        <w:t>一、开标一览表</w:t>
      </w:r>
      <w:bookmarkEnd w:id="82"/>
    </w:p>
    <w:p w14:paraId="1554951C">
      <w:pPr>
        <w:framePr w:wrap="auto" w:vAnchor="margin" w:hAnchor="text" w:yAlign="inline"/>
        <w:snapToGrid w:val="0"/>
        <w:spacing w:line="360" w:lineRule="auto"/>
        <w:rPr>
          <w:rFonts w:hint="eastAsia" w:ascii="宋体" w:hAnsi="宋体" w:eastAsia="宋体" w:cs="宋体"/>
          <w:kern w:val="0"/>
          <w:sz w:val="24"/>
          <w:u w:val="single"/>
          <w:lang w:eastAsia="zh-CN"/>
        </w:rPr>
      </w:pPr>
      <w:r>
        <w:rPr>
          <w:rFonts w:hint="eastAsia" w:ascii="宋体" w:hAnsi="宋体" w:eastAsia="宋体" w:cs="宋体"/>
          <w:sz w:val="24"/>
          <w:u w:val="single"/>
        </w:rPr>
        <w:t>（</w:t>
      </w:r>
      <w:r>
        <w:rPr>
          <w:rFonts w:hint="eastAsia" w:ascii="宋体" w:hAnsi="宋体" w:eastAsia="宋体" w:cs="宋体"/>
          <w:sz w:val="24"/>
          <w:u w:val="single"/>
          <w:lang w:eastAsia="zh-CN"/>
        </w:rPr>
        <w:t>招标人</w:t>
      </w:r>
      <w:r>
        <w:rPr>
          <w:rFonts w:hint="eastAsia" w:ascii="宋体" w:hAnsi="宋体" w:eastAsia="宋体" w:cs="宋体"/>
          <w:sz w:val="24"/>
          <w:u w:val="single"/>
        </w:rPr>
        <w:t>）</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lang w:eastAsia="zh-CN"/>
        </w:rPr>
        <w:t>：</w:t>
      </w:r>
    </w:p>
    <w:p w14:paraId="160B7249">
      <w:pPr>
        <w:framePr w:wrap="auto" w:vAnchor="margin" w:hAnchor="text" w:yAlign="inline"/>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lang w:eastAsia="zh-CN"/>
        </w:rPr>
        <w:t>项目</w:t>
      </w:r>
      <w:r>
        <w:rPr>
          <w:rFonts w:hint="eastAsia" w:ascii="宋体" w:hAnsi="宋体" w:eastAsia="宋体" w:cs="宋体"/>
          <w:sz w:val="24"/>
          <w:u w:val="single"/>
          <w:lang w:val="en-US" w:eastAsia="zh-CN"/>
        </w:rPr>
        <w:t xml:space="preserve">名称）  </w:t>
      </w:r>
      <w:r>
        <w:rPr>
          <w:rFonts w:hint="eastAsia" w:ascii="宋体" w:hAnsi="宋体" w:eastAsia="宋体" w:cs="宋体"/>
          <w:kern w:val="0"/>
          <w:sz w:val="24"/>
          <w:u w:val="single"/>
          <w:lang w:val="zh-CN"/>
        </w:rPr>
        <w:t>【编号：</w:t>
      </w:r>
      <w:r>
        <w:rPr>
          <w:rFonts w:hint="eastAsia" w:ascii="宋体" w:hAnsi="宋体" w:eastAsia="宋体" w:cs="宋体"/>
          <w:kern w:val="0"/>
          <w:sz w:val="24"/>
          <w:u w:val="single"/>
        </w:rPr>
        <w:t xml:space="preserve">    </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791A8524">
      <w:pPr>
        <w:framePr w:wrap="auto" w:vAnchor="margin" w:hAnchor="text" w:yAlign="inline"/>
        <w:spacing w:line="360" w:lineRule="auto"/>
        <w:ind w:firstLine="3600" w:firstLineChars="1500"/>
        <w:jc w:val="both"/>
        <w:rPr>
          <w:rFonts w:hint="default" w:ascii="SimSong Bold" w:hAnsi="SimSong Bold" w:eastAsia="宋体" w:cs="SimSong Bold"/>
          <w:kern w:val="0"/>
          <w:sz w:val="24"/>
          <w:szCs w:val="24"/>
          <w:lang w:val="en-US" w:eastAsia="zh-CN"/>
        </w:rPr>
      </w:pPr>
      <w:r>
        <w:rPr>
          <w:rFonts w:hint="eastAsia" w:ascii="SimSong Bold" w:hAnsi="SimSong Bold" w:eastAsia="宋体" w:cs="SimSong Bold"/>
          <w:kern w:val="0"/>
          <w:sz w:val="24"/>
          <w:szCs w:val="24"/>
          <w:lang w:val="en-US" w:eastAsia="zh-CN"/>
        </w:rPr>
        <w:t xml:space="preserve">  </w:t>
      </w:r>
      <w:r>
        <w:rPr>
          <w:rFonts w:hint="eastAsia" w:ascii="宋体" w:hAnsi="宋体" w:eastAsia="宋体" w:cs="宋体"/>
          <w:b/>
          <w:kern w:val="0"/>
          <w:sz w:val="24"/>
          <w:lang w:val="zh-CN"/>
        </w:rPr>
        <w:t>开标一览表</w:t>
      </w:r>
      <w:r>
        <w:rPr>
          <w:rFonts w:hint="eastAsia" w:ascii="宋体" w:hAnsi="宋体" w:eastAsia="宋体" w:cs="宋体"/>
          <w:b/>
          <w:kern w:val="0"/>
          <w:sz w:val="24"/>
        </w:rPr>
        <w:t xml:space="preserve"> </w:t>
      </w:r>
    </w:p>
    <w:tbl>
      <w:tblPr>
        <w:tblStyle w:val="6"/>
        <w:tblW w:w="895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335"/>
        <w:gridCol w:w="5617"/>
      </w:tblGrid>
      <w:tr w14:paraId="1EE943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166" w:hRule="atLeast"/>
          <w:jc w:val="center"/>
        </w:trPr>
        <w:tc>
          <w:tcPr>
            <w:tcW w:w="33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3411359">
            <w:pPr>
              <w:pStyle w:val="13"/>
              <w:framePr w:wrap="auto" w:vAnchor="margin" w:hAnchor="text" w:yAlign="inline"/>
              <w:spacing w:line="440" w:lineRule="exact"/>
              <w:jc w:val="center"/>
            </w:pPr>
            <w:r>
              <w:rPr>
                <w:rFonts w:hint="eastAsia" w:eastAsia="SimSong Bold"/>
                <w:kern w:val="0"/>
                <w:sz w:val="24"/>
                <w:szCs w:val="24"/>
                <w:shd w:val="clear" w:color="auto" w:fill="auto"/>
                <w:rtl w:val="0"/>
                <w:lang w:val="zh-TW" w:eastAsia="zh-TW"/>
              </w:rPr>
              <w:t>本项目投标总报价</w:t>
            </w:r>
          </w:p>
        </w:tc>
        <w:tc>
          <w:tcPr>
            <w:tcW w:w="56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DED730">
            <w:pPr>
              <w:pStyle w:val="13"/>
              <w:framePr w:wrap="auto" w:vAnchor="margin" w:hAnchor="text" w:yAlign="inline"/>
              <w:spacing w:line="440" w:lineRule="exact"/>
              <w:rPr>
                <w:rFonts w:ascii="SimSong Bold" w:hAnsi="SimSong Bold" w:eastAsia="SimSong Bold" w:cs="SimSong Bold"/>
                <w:kern w:val="0"/>
                <w:sz w:val="24"/>
                <w:szCs w:val="24"/>
                <w:shd w:val="clear" w:color="auto" w:fill="auto"/>
                <w:lang w:val="en-US"/>
              </w:rPr>
            </w:pPr>
          </w:p>
          <w:p w14:paraId="0C868407">
            <w:pPr>
              <w:pStyle w:val="13"/>
              <w:framePr w:wrap="auto" w:vAnchor="margin" w:hAnchor="text" w:yAlign="inline"/>
              <w:bidi w:val="0"/>
              <w:spacing w:line="440" w:lineRule="exact"/>
              <w:ind w:left="0" w:right="0" w:firstLine="0"/>
              <w:jc w:val="left"/>
              <w:rPr>
                <w:rFonts w:ascii="SimSong Bold" w:hAnsi="SimSong Bold" w:eastAsia="SimSong Bold" w:cs="SimSong Bold"/>
                <w:kern w:val="0"/>
                <w:sz w:val="24"/>
                <w:szCs w:val="24"/>
                <w:shd w:val="clear" w:color="auto" w:fill="auto"/>
                <w:rtl w:val="0"/>
              </w:rPr>
            </w:pPr>
            <w:r>
              <w:rPr>
                <w:rFonts w:hint="eastAsia" w:eastAsia="SimSong Bold"/>
                <w:kern w:val="0"/>
                <w:sz w:val="24"/>
                <w:szCs w:val="24"/>
                <w:shd w:val="clear" w:color="auto" w:fill="auto"/>
                <w:rtl w:val="0"/>
                <w:lang w:val="zh-TW" w:eastAsia="zh-TW"/>
              </w:rPr>
              <w:t>大写：</w:t>
            </w:r>
            <w:r>
              <w:rPr>
                <w:rFonts w:hint="eastAsia" w:eastAsia="SimSong Bold"/>
                <w:kern w:val="2"/>
                <w:sz w:val="24"/>
                <w:szCs w:val="24"/>
                <w:shd w:val="clear" w:color="auto" w:fill="auto"/>
                <w:rtl w:val="0"/>
                <w:lang w:val="zh-TW" w:eastAsia="zh-TW"/>
              </w:rPr>
              <w:t>人民币              元整</w:t>
            </w:r>
          </w:p>
          <w:p w14:paraId="6E562367">
            <w:pPr>
              <w:pStyle w:val="13"/>
              <w:framePr w:wrap="auto" w:vAnchor="margin" w:hAnchor="text" w:yAlign="inline"/>
              <w:spacing w:line="440" w:lineRule="exact"/>
              <w:jc w:val="left"/>
              <w:rPr>
                <w:rFonts w:ascii="SimSong Bold" w:hAnsi="SimSong Bold" w:eastAsia="SimSong Bold" w:cs="SimSong Bold"/>
                <w:kern w:val="0"/>
                <w:sz w:val="24"/>
                <w:szCs w:val="24"/>
                <w:shd w:val="clear" w:color="auto" w:fill="auto"/>
                <w:lang w:val="en-US"/>
              </w:rPr>
            </w:pPr>
          </w:p>
          <w:p w14:paraId="410D0C75">
            <w:pPr>
              <w:pStyle w:val="13"/>
              <w:framePr w:wrap="auto" w:vAnchor="margin" w:hAnchor="text" w:yAlign="inline"/>
              <w:bidi w:val="0"/>
              <w:spacing w:line="440" w:lineRule="exact"/>
              <w:ind w:left="0" w:right="0" w:firstLine="0"/>
              <w:jc w:val="left"/>
              <w:rPr>
                <w:rtl w:val="0"/>
              </w:rPr>
            </w:pPr>
            <w:r>
              <w:rPr>
                <w:rFonts w:hint="eastAsia" w:eastAsia="SimSong Bold"/>
                <w:kern w:val="0"/>
                <w:sz w:val="24"/>
                <w:szCs w:val="24"/>
                <w:shd w:val="clear" w:color="auto" w:fill="auto"/>
                <w:rtl w:val="0"/>
                <w:lang w:val="zh-TW" w:eastAsia="zh-TW"/>
              </w:rPr>
              <w:t>小写：</w:t>
            </w:r>
            <w:r>
              <w:rPr>
                <w:rFonts w:hint="eastAsia" w:eastAsia="SimSong Bold"/>
                <w:sz w:val="24"/>
                <w:szCs w:val="24"/>
                <w:shd w:val="clear" w:color="auto" w:fill="auto"/>
                <w:rtl w:val="0"/>
                <w:lang w:val="zh-TW" w:eastAsia="zh-TW"/>
              </w:rPr>
              <w:t>￥</w:t>
            </w:r>
          </w:p>
        </w:tc>
      </w:tr>
    </w:tbl>
    <w:p w14:paraId="74330B0F">
      <w:pPr>
        <w:framePr w:wrap="auto" w:vAnchor="margin" w:hAnchor="text" w:yAlign="inline"/>
        <w:numPr>
          <w:ilvl w:val="0"/>
          <w:numId w:val="0"/>
        </w:numPr>
        <w:snapToGrid w:val="0"/>
        <w:spacing w:line="360" w:lineRule="auto"/>
        <w:ind w:left="480" w:leftChars="0" w:firstLine="0" w:firstLineChars="0"/>
        <w:rPr>
          <w:rFonts w:hint="eastAsia" w:ascii="宋体" w:hAnsi="宋体" w:eastAsia="宋体" w:cs="宋体"/>
          <w:b w:val="0"/>
          <w:bCs/>
          <w:sz w:val="24"/>
        </w:rPr>
      </w:pPr>
      <w:r>
        <w:rPr>
          <w:rFonts w:hint="eastAsia" w:ascii="宋体" w:hAnsi="宋体" w:eastAsia="宋体" w:cs="宋体"/>
          <w:b w:val="0"/>
          <w:bCs/>
          <w:kern w:val="0"/>
          <w:sz w:val="24"/>
          <w:lang w:val="zh-CN"/>
        </w:rPr>
        <w:t>注：</w:t>
      </w:r>
      <w:r>
        <w:rPr>
          <w:rFonts w:hint="eastAsia" w:ascii="宋体" w:hAnsi="宋体" w:eastAsia="宋体" w:cs="宋体"/>
          <w:b w:val="0"/>
          <w:bCs/>
          <w:kern w:val="0"/>
          <w:sz w:val="24"/>
          <w:lang w:val="en-US" w:eastAsia="zh-CN"/>
        </w:rPr>
        <w:t>1.</w:t>
      </w:r>
      <w:r>
        <w:rPr>
          <w:rFonts w:hint="eastAsia" w:ascii="宋体" w:hAnsi="宋体" w:eastAsia="宋体" w:cs="宋体"/>
          <w:b w:val="0"/>
          <w:bCs/>
          <w:kern w:val="0"/>
          <w:sz w:val="24"/>
          <w:lang w:val="zh-CN"/>
        </w:rPr>
        <w:t>投标人需按本表格式填写，</w:t>
      </w:r>
      <w:r>
        <w:rPr>
          <w:rFonts w:hint="eastAsia" w:ascii="宋体" w:hAnsi="宋体" w:eastAsia="宋体" w:cs="宋体"/>
          <w:b w:val="0"/>
          <w:bCs/>
          <w:kern w:val="0"/>
          <w:sz w:val="24"/>
        </w:rPr>
        <w:t>否则视为</w:t>
      </w:r>
      <w:r>
        <w:rPr>
          <w:rFonts w:hint="eastAsia" w:ascii="宋体" w:hAnsi="宋体" w:eastAsia="宋体" w:cs="宋体"/>
          <w:b w:val="0"/>
          <w:bCs/>
          <w:sz w:val="24"/>
        </w:rPr>
        <w:t>投标文件含有</w:t>
      </w:r>
      <w:r>
        <w:rPr>
          <w:rFonts w:hint="eastAsia" w:ascii="宋体" w:hAnsi="宋体" w:eastAsia="宋体" w:cs="宋体"/>
          <w:b w:val="0"/>
          <w:bCs/>
          <w:sz w:val="24"/>
          <w:lang w:eastAsia="zh-CN"/>
        </w:rPr>
        <w:t>招标人</w:t>
      </w:r>
      <w:r>
        <w:rPr>
          <w:rFonts w:hint="eastAsia" w:ascii="宋体" w:hAnsi="宋体" w:eastAsia="宋体" w:cs="宋体"/>
          <w:b w:val="0"/>
          <w:bCs/>
          <w:sz w:val="24"/>
        </w:rPr>
        <w:t>不能接受的附加</w:t>
      </w:r>
    </w:p>
    <w:p w14:paraId="657D7025">
      <w:pPr>
        <w:framePr w:wrap="auto" w:vAnchor="margin" w:hAnchor="text" w:yAlign="inline"/>
        <w:numPr>
          <w:ilvl w:val="0"/>
          <w:numId w:val="0"/>
        </w:numPr>
        <w:snapToGrid w:val="0"/>
        <w:spacing w:line="360" w:lineRule="auto"/>
        <w:ind w:left="0" w:leftChars="0" w:firstLine="0" w:firstLineChars="0"/>
        <w:rPr>
          <w:rFonts w:hint="eastAsia" w:ascii="宋体" w:hAnsi="宋体" w:eastAsia="宋体" w:cs="宋体"/>
          <w:b w:val="0"/>
          <w:bCs/>
          <w:kern w:val="0"/>
          <w:sz w:val="24"/>
          <w:lang w:val="zh-CN"/>
        </w:rPr>
      </w:pPr>
      <w:r>
        <w:rPr>
          <w:rFonts w:hint="eastAsia" w:ascii="宋体" w:hAnsi="宋体" w:eastAsia="宋体" w:cs="宋体"/>
          <w:b w:val="0"/>
          <w:bCs/>
          <w:sz w:val="24"/>
        </w:rPr>
        <w:t>条件，投标无效</w:t>
      </w:r>
      <w:r>
        <w:rPr>
          <w:rFonts w:hint="eastAsia" w:ascii="宋体" w:hAnsi="宋体" w:eastAsia="宋体" w:cs="宋体"/>
          <w:b w:val="0"/>
          <w:bCs/>
          <w:kern w:val="0"/>
          <w:sz w:val="24"/>
          <w:lang w:val="zh-CN"/>
        </w:rPr>
        <w:t>；</w:t>
      </w:r>
    </w:p>
    <w:p w14:paraId="46A91726">
      <w:pPr>
        <w:framePr w:wrap="auto" w:vAnchor="margin" w:hAnchor="text" w:yAlign="inline"/>
        <w:numPr>
          <w:ilvl w:val="0"/>
          <w:numId w:val="0"/>
        </w:numPr>
        <w:snapToGrid w:val="0"/>
        <w:spacing w:line="360" w:lineRule="auto"/>
        <w:ind w:left="0" w:leftChars="0" w:firstLine="720" w:firstLineChars="300"/>
        <w:rPr>
          <w:rFonts w:hint="eastAsia" w:ascii="宋体" w:hAnsi="宋体" w:eastAsia="宋体" w:cs="宋体"/>
          <w:b w:val="0"/>
          <w:bCs/>
          <w:kern w:val="0"/>
          <w:sz w:val="24"/>
          <w:szCs w:val="24"/>
          <w:lang w:val="zh-TW" w:eastAsia="zh-TW"/>
        </w:rPr>
      </w:pPr>
      <w:r>
        <w:rPr>
          <w:rFonts w:hint="eastAsia" w:ascii="宋体" w:hAnsi="宋体" w:eastAsia="宋体" w:cs="宋体"/>
          <w:b w:val="0"/>
          <w:bCs/>
          <w:kern w:val="0"/>
          <w:sz w:val="24"/>
          <w:szCs w:val="24"/>
          <w:rtl w:val="0"/>
          <w:lang w:val="en-US" w:eastAsia="zh-CN"/>
        </w:rPr>
        <w:t>2.</w:t>
      </w:r>
      <w:r>
        <w:rPr>
          <w:rFonts w:hint="eastAsia" w:ascii="宋体" w:hAnsi="宋体" w:eastAsia="宋体" w:cs="宋体"/>
          <w:b w:val="0"/>
          <w:bCs/>
          <w:kern w:val="0"/>
          <w:sz w:val="24"/>
          <w:szCs w:val="24"/>
          <w:rtl w:val="0"/>
          <w:lang w:val="zh-TW" w:eastAsia="zh-TW"/>
        </w:rPr>
        <w:t>大写总价与小写总价不一致，以大写总价为准。</w:t>
      </w:r>
    </w:p>
    <w:p w14:paraId="4FE95021">
      <w:pPr>
        <w:pStyle w:val="13"/>
        <w:framePr w:wrap="auto" w:vAnchor="margin" w:hAnchor="text" w:yAlign="inline"/>
        <w:spacing w:line="440" w:lineRule="exact"/>
        <w:rPr>
          <w:rFonts w:ascii="宋体" w:hAnsi="宋体" w:eastAsia="宋体" w:cs="宋体"/>
          <w:kern w:val="0"/>
          <w:sz w:val="24"/>
          <w:szCs w:val="24"/>
        </w:rPr>
      </w:pPr>
      <w:r>
        <w:rPr>
          <w:rFonts w:ascii="SimSong Bold" w:hAnsi="SimSong Bold"/>
          <w:kern w:val="0"/>
          <w:sz w:val="24"/>
          <w:szCs w:val="24"/>
          <w:rtl w:val="0"/>
          <w:lang w:val="en-US"/>
        </w:rPr>
        <w:t xml:space="preserve">   </w:t>
      </w:r>
    </w:p>
    <w:p w14:paraId="6843EE8B">
      <w:pPr>
        <w:pStyle w:val="13"/>
        <w:framePr w:wrap="auto" w:vAnchor="margin" w:hAnchor="text" w:yAlign="inline"/>
        <w:spacing w:line="440" w:lineRule="exact"/>
        <w:jc w:val="right"/>
        <w:rPr>
          <w:rFonts w:ascii="宋体" w:hAnsi="宋体" w:eastAsia="宋体" w:cs="宋体"/>
          <w:kern w:val="0"/>
          <w:sz w:val="24"/>
          <w:szCs w:val="24"/>
          <w:lang w:val="zh-TW" w:eastAsia="zh-TW"/>
        </w:rPr>
      </w:pPr>
      <w:r>
        <w:rPr>
          <w:rFonts w:ascii="宋体" w:hAnsi="宋体"/>
          <w:kern w:val="0"/>
          <w:sz w:val="24"/>
          <w:szCs w:val="24"/>
          <w:rtl w:val="0"/>
          <w:lang w:val="zh-TW" w:eastAsia="zh-TW"/>
        </w:rPr>
        <w:t xml:space="preserve">                                           </w:t>
      </w:r>
    </w:p>
    <w:p w14:paraId="095AD7ED">
      <w:pPr>
        <w:pStyle w:val="13"/>
        <w:framePr w:wrap="auto" w:vAnchor="margin" w:hAnchor="text" w:yAlign="inline"/>
        <w:spacing w:line="440" w:lineRule="exact"/>
        <w:jc w:val="right"/>
        <w:rPr>
          <w:rFonts w:ascii="宋体" w:hAnsi="宋体" w:eastAsia="宋体" w:cs="宋体"/>
          <w:kern w:val="0"/>
          <w:sz w:val="24"/>
          <w:szCs w:val="24"/>
          <w:lang w:val="zh-TW" w:eastAsia="zh-TW"/>
        </w:rPr>
      </w:pPr>
    </w:p>
    <w:p w14:paraId="003CD922">
      <w:pPr>
        <w:pStyle w:val="13"/>
        <w:framePr w:wrap="auto" w:vAnchor="margin" w:hAnchor="text" w:yAlign="inline"/>
        <w:spacing w:line="440" w:lineRule="exact"/>
        <w:jc w:val="right"/>
        <w:rPr>
          <w:rFonts w:ascii="宋体" w:hAnsi="宋体" w:eastAsia="宋体" w:cs="宋体"/>
          <w:kern w:val="0"/>
          <w:sz w:val="24"/>
          <w:szCs w:val="24"/>
          <w:lang w:val="zh-TW" w:eastAsia="zh-TW"/>
        </w:rPr>
      </w:pPr>
    </w:p>
    <w:p w14:paraId="2DD194A7">
      <w:pPr>
        <w:pStyle w:val="13"/>
        <w:framePr w:wrap="auto" w:vAnchor="margin" w:hAnchor="text" w:yAlign="inline"/>
        <w:spacing w:line="440" w:lineRule="exact"/>
        <w:jc w:val="right"/>
        <w:rPr>
          <w:rFonts w:ascii="宋体" w:hAnsi="宋体" w:eastAsia="宋体" w:cs="宋体"/>
          <w:kern w:val="0"/>
          <w:sz w:val="24"/>
          <w:szCs w:val="24"/>
          <w:lang w:val="zh-TW" w:eastAsia="zh-TW"/>
        </w:rPr>
      </w:pPr>
    </w:p>
    <w:p w14:paraId="6B0A71E4">
      <w:pPr>
        <w:pStyle w:val="13"/>
        <w:framePr w:wrap="auto" w:vAnchor="margin" w:hAnchor="text" w:yAlign="inline"/>
        <w:spacing w:line="440" w:lineRule="exact"/>
        <w:jc w:val="right"/>
        <w:rPr>
          <w:rFonts w:ascii="宋体" w:hAnsi="宋体" w:eastAsia="宋体" w:cs="宋体"/>
          <w:kern w:val="0"/>
          <w:sz w:val="24"/>
          <w:szCs w:val="24"/>
          <w:lang w:val="zh-TW" w:eastAsia="zh-TW"/>
        </w:rPr>
      </w:pPr>
    </w:p>
    <w:p w14:paraId="47B53268">
      <w:pPr>
        <w:pStyle w:val="13"/>
        <w:framePr w:wrap="auto" w:vAnchor="margin" w:hAnchor="text" w:yAlign="inline"/>
        <w:spacing w:line="600" w:lineRule="exact"/>
        <w:ind w:right="482"/>
        <w:jc w:val="right"/>
        <w:rPr>
          <w:rFonts w:ascii="宋体" w:hAnsi="宋体" w:eastAsia="宋体" w:cs="宋体"/>
          <w:kern w:val="0"/>
          <w:sz w:val="24"/>
          <w:szCs w:val="24"/>
          <w:lang w:val="zh-TW" w:eastAsia="zh-TW"/>
        </w:rPr>
      </w:pPr>
      <w:r>
        <w:rPr>
          <w:rFonts w:hint="eastAsia" w:eastAsia="宋体"/>
          <w:kern w:val="0"/>
          <w:sz w:val="24"/>
          <w:szCs w:val="24"/>
          <w:rtl w:val="0"/>
          <w:lang w:val="zh-TW" w:eastAsia="zh-TW"/>
        </w:rPr>
        <w:t>投标人（公章）：</w:t>
      </w:r>
    </w:p>
    <w:p w14:paraId="0FCABFCA">
      <w:pPr>
        <w:pStyle w:val="13"/>
        <w:framePr w:wrap="auto" w:vAnchor="margin" w:hAnchor="text" w:yAlign="inline"/>
        <w:spacing w:line="600" w:lineRule="exact"/>
        <w:ind w:right="482"/>
        <w:jc w:val="right"/>
        <w:rPr>
          <w:rFonts w:ascii="宋体" w:hAnsi="宋体" w:eastAsia="宋体" w:cs="宋体"/>
          <w:kern w:val="0"/>
          <w:sz w:val="24"/>
          <w:szCs w:val="24"/>
          <w:lang w:val="zh-TW" w:eastAsia="zh-TW"/>
        </w:rPr>
      </w:pPr>
      <w:r>
        <w:rPr>
          <w:rFonts w:hint="eastAsia" w:eastAsia="宋体"/>
          <w:kern w:val="0"/>
          <w:sz w:val="24"/>
          <w:szCs w:val="24"/>
          <w:rtl w:val="0"/>
          <w:lang w:val="zh-TW" w:eastAsia="zh-TW"/>
        </w:rPr>
        <w:t>法定代表人或授权代表（签字）：</w:t>
      </w:r>
    </w:p>
    <w:p w14:paraId="58BD1989">
      <w:pPr>
        <w:pStyle w:val="13"/>
        <w:framePr w:wrap="auto" w:vAnchor="margin" w:hAnchor="text" w:yAlign="inline"/>
        <w:spacing w:line="600" w:lineRule="exact"/>
        <w:ind w:right="482"/>
        <w:jc w:val="right"/>
        <w:rPr>
          <w:rFonts w:ascii="宋体" w:hAnsi="宋体" w:eastAsia="宋体" w:cs="宋体"/>
          <w:kern w:val="0"/>
          <w:sz w:val="24"/>
          <w:szCs w:val="24"/>
          <w:lang w:val="zh-TW" w:eastAsia="zh-TW"/>
        </w:rPr>
      </w:pPr>
      <w:r>
        <w:rPr>
          <w:rFonts w:hint="eastAsia" w:eastAsia="宋体"/>
          <w:kern w:val="0"/>
          <w:sz w:val="24"/>
          <w:szCs w:val="24"/>
          <w:rtl w:val="0"/>
          <w:lang w:val="zh-TW" w:eastAsia="zh-TW"/>
        </w:rPr>
        <w:t>日期：</w:t>
      </w:r>
      <w:r>
        <w:rPr>
          <w:rFonts w:ascii="宋体" w:hAnsi="宋体"/>
          <w:kern w:val="0"/>
          <w:sz w:val="24"/>
          <w:szCs w:val="24"/>
          <w:rtl w:val="0"/>
          <w:lang w:val="zh-TW" w:eastAsia="zh-TW"/>
        </w:rPr>
        <w:t xml:space="preserve">20  </w:t>
      </w:r>
      <w:r>
        <w:rPr>
          <w:rFonts w:hint="eastAsia" w:eastAsia="宋体"/>
          <w:kern w:val="0"/>
          <w:sz w:val="24"/>
          <w:szCs w:val="24"/>
          <w:rtl w:val="0"/>
          <w:lang w:val="zh-TW" w:eastAsia="zh-TW"/>
        </w:rPr>
        <w:t xml:space="preserve">年  月   日  </w:t>
      </w:r>
    </w:p>
    <w:p w14:paraId="72987AA9">
      <w:pPr>
        <w:pStyle w:val="13"/>
        <w:framePr w:wrap="auto" w:vAnchor="margin" w:hAnchor="text" w:yAlign="inline"/>
        <w:spacing w:line="440" w:lineRule="exact"/>
        <w:rPr>
          <w:rFonts w:ascii="宋体" w:hAnsi="宋体" w:eastAsia="宋体" w:cs="宋体"/>
          <w:kern w:val="0"/>
          <w:sz w:val="24"/>
          <w:szCs w:val="24"/>
        </w:rPr>
      </w:pPr>
    </w:p>
    <w:p w14:paraId="1931E01C">
      <w:pPr>
        <w:pStyle w:val="13"/>
        <w:framePr w:wrap="auto" w:vAnchor="margin" w:hAnchor="text" w:yAlign="inline"/>
        <w:spacing w:line="440" w:lineRule="exact"/>
        <w:rPr>
          <w:rFonts w:ascii="宋体" w:hAnsi="宋体" w:eastAsia="宋体" w:cs="宋体"/>
          <w:kern w:val="0"/>
          <w:sz w:val="24"/>
          <w:szCs w:val="24"/>
        </w:rPr>
      </w:pPr>
    </w:p>
    <w:p w14:paraId="12985300">
      <w:pPr>
        <w:pStyle w:val="13"/>
        <w:framePr w:wrap="auto" w:vAnchor="margin" w:hAnchor="text" w:yAlign="inline"/>
        <w:spacing w:line="440" w:lineRule="exact"/>
        <w:rPr>
          <w:rFonts w:ascii="宋体" w:hAnsi="宋体" w:eastAsia="宋体" w:cs="宋体"/>
          <w:kern w:val="0"/>
          <w:sz w:val="24"/>
          <w:szCs w:val="24"/>
        </w:rPr>
      </w:pPr>
    </w:p>
    <w:p w14:paraId="3778A044">
      <w:pPr>
        <w:pStyle w:val="13"/>
        <w:framePr w:wrap="auto" w:vAnchor="margin" w:hAnchor="text" w:yAlign="inline"/>
        <w:spacing w:line="440" w:lineRule="exact"/>
        <w:rPr>
          <w:rFonts w:ascii="宋体" w:hAnsi="宋体" w:eastAsia="宋体" w:cs="宋体"/>
          <w:kern w:val="0"/>
          <w:sz w:val="24"/>
          <w:szCs w:val="24"/>
        </w:rPr>
      </w:pPr>
    </w:p>
    <w:p w14:paraId="1BE433EA">
      <w:pPr>
        <w:pStyle w:val="13"/>
        <w:framePr w:wrap="auto" w:vAnchor="margin" w:hAnchor="text" w:yAlign="inline"/>
        <w:spacing w:line="440" w:lineRule="exact"/>
        <w:jc w:val="center"/>
        <w:rPr>
          <w:rFonts w:ascii="SimSong Bold" w:hAnsi="SimSong Bold" w:eastAsia="SimSong Bold" w:cs="SimSong Bold"/>
          <w:sz w:val="28"/>
          <w:szCs w:val="28"/>
        </w:rPr>
      </w:pPr>
    </w:p>
    <w:p w14:paraId="3686EF64">
      <w:pPr>
        <w:pStyle w:val="13"/>
        <w:framePr w:wrap="auto" w:vAnchor="margin" w:hAnchor="text" w:yAlign="inline"/>
        <w:spacing w:line="440" w:lineRule="exact"/>
        <w:jc w:val="center"/>
        <w:outlineLvl w:val="1"/>
        <w:rPr>
          <w:rFonts w:ascii="SimSong Bold" w:hAnsi="SimSong Bold" w:eastAsia="SimSong Bold" w:cs="SimSong Bold"/>
          <w:kern w:val="0"/>
          <w:sz w:val="32"/>
          <w:szCs w:val="32"/>
          <w:lang w:val="zh-TW" w:eastAsia="zh-TW"/>
        </w:rPr>
      </w:pPr>
      <w:bookmarkStart w:id="83" w:name="_Toc29108"/>
      <w:r>
        <w:rPr>
          <w:rFonts w:hint="eastAsia" w:eastAsia="SimSong Bold"/>
          <w:sz w:val="28"/>
          <w:szCs w:val="28"/>
          <w:rtl w:val="0"/>
          <w:lang w:val="zh-TW" w:eastAsia="zh-TW"/>
        </w:rPr>
        <w:t>二、</w:t>
      </w:r>
      <w:r>
        <w:rPr>
          <w:rFonts w:hint="eastAsia" w:eastAsia="SimSong Bold"/>
          <w:kern w:val="0"/>
          <w:sz w:val="28"/>
          <w:szCs w:val="28"/>
          <w:rtl w:val="0"/>
          <w:lang w:val="zh-TW" w:eastAsia="zh-TW"/>
        </w:rPr>
        <w:t>分项报价表</w:t>
      </w:r>
      <w:bookmarkEnd w:id="83"/>
    </w:p>
    <w:p w14:paraId="39EB3645">
      <w:pPr>
        <w:pStyle w:val="13"/>
        <w:framePr w:wrap="auto" w:vAnchor="margin" w:hAnchor="text" w:yAlign="inline"/>
        <w:spacing w:line="440" w:lineRule="exact"/>
        <w:ind w:firstLine="720" w:firstLineChars="300"/>
        <w:rPr>
          <w:rFonts w:ascii="SimSong Bold" w:hAnsi="SimSong Bold" w:eastAsia="SimSong Bold" w:cs="SimSong Bold"/>
          <w:kern w:val="0"/>
          <w:sz w:val="24"/>
          <w:szCs w:val="24"/>
          <w:lang w:val="zh-TW" w:eastAsia="zh-TW"/>
        </w:rPr>
      </w:pPr>
      <w:r>
        <w:rPr>
          <w:rFonts w:hint="eastAsia" w:eastAsia="SimSong Bold"/>
          <w:kern w:val="0"/>
          <w:sz w:val="24"/>
          <w:szCs w:val="24"/>
          <w:rtl w:val="0"/>
          <w:lang w:val="zh-TW" w:eastAsia="zh-TW"/>
        </w:rPr>
        <w:t>项目名称：                                                项目编号：</w:t>
      </w:r>
    </w:p>
    <w:tbl>
      <w:tblPr>
        <w:tblStyle w:val="6"/>
        <w:tblW w:w="9234"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46"/>
        <w:gridCol w:w="1165"/>
        <w:gridCol w:w="1422"/>
        <w:gridCol w:w="1410"/>
        <w:gridCol w:w="873"/>
        <w:gridCol w:w="712"/>
        <w:gridCol w:w="1240"/>
        <w:gridCol w:w="1966"/>
      </w:tblGrid>
      <w:tr w14:paraId="0CBC226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223" w:hRule="atLeast"/>
        </w:trPr>
        <w:tc>
          <w:tcPr>
            <w:tcW w:w="44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4D53B60">
            <w:pPr>
              <w:pStyle w:val="13"/>
              <w:framePr w:wrap="auto" w:vAnchor="margin" w:hAnchor="text" w:yAlign="inline"/>
              <w:spacing w:line="360" w:lineRule="auto"/>
              <w:jc w:val="center"/>
            </w:pPr>
            <w:r>
              <w:rPr>
                <w:rFonts w:hint="eastAsia" w:eastAsia="SimSong Bold"/>
                <w:sz w:val="24"/>
                <w:szCs w:val="24"/>
                <w:shd w:val="clear" w:color="auto" w:fill="auto"/>
                <w:rtl w:val="0"/>
                <w:lang w:val="zh-TW" w:eastAsia="zh-TW"/>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45B8AC">
            <w:pPr>
              <w:pStyle w:val="13"/>
              <w:framePr w:wrap="auto" w:vAnchor="margin" w:hAnchor="text" w:yAlign="inline"/>
              <w:spacing w:line="360" w:lineRule="auto"/>
              <w:jc w:val="center"/>
            </w:pPr>
            <w:r>
              <w:rPr>
                <w:rFonts w:hint="eastAsia" w:eastAsia="SimSong Bold"/>
                <w:sz w:val="24"/>
                <w:szCs w:val="24"/>
                <w:shd w:val="clear" w:color="auto" w:fill="auto"/>
                <w:rtl w:val="0"/>
                <w:lang w:val="zh-TW" w:eastAsia="zh-TW"/>
              </w:rPr>
              <w:t>名称</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81F0D5">
            <w:pPr>
              <w:pStyle w:val="13"/>
              <w:framePr w:wrap="auto" w:vAnchor="margin" w:hAnchor="text" w:yAlign="inline"/>
              <w:bidi w:val="0"/>
              <w:spacing w:line="360" w:lineRule="auto"/>
              <w:ind w:left="0" w:right="0" w:firstLine="0"/>
              <w:jc w:val="center"/>
              <w:rPr>
                <w:rtl w:val="0"/>
              </w:rPr>
            </w:pPr>
            <w:r>
              <w:rPr>
                <w:rFonts w:hint="eastAsia" w:eastAsia="SimSong Bold"/>
                <w:sz w:val="24"/>
                <w:szCs w:val="24"/>
                <w:shd w:val="clear" w:color="auto" w:fill="auto"/>
                <w:rtl w:val="0"/>
                <w:lang w:val="zh-TW" w:eastAsia="zh-TW"/>
              </w:rPr>
              <w:t>品牌</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65E27C">
            <w:pPr>
              <w:pStyle w:val="13"/>
              <w:framePr w:wrap="auto" w:vAnchor="margin" w:hAnchor="text" w:yAlign="inline"/>
              <w:spacing w:line="360" w:lineRule="auto"/>
              <w:jc w:val="center"/>
            </w:pPr>
            <w:r>
              <w:rPr>
                <w:rFonts w:hint="eastAsia" w:eastAsia="SimSong Bold"/>
                <w:sz w:val="24"/>
                <w:szCs w:val="24"/>
                <w:shd w:val="clear" w:color="auto" w:fill="auto"/>
                <w:rtl w:val="0"/>
                <w:lang w:val="zh-TW" w:eastAsia="zh-TW"/>
              </w:rPr>
              <w:t>规格型号</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990445">
            <w:pPr>
              <w:pStyle w:val="13"/>
              <w:framePr w:wrap="auto" w:vAnchor="margin" w:hAnchor="text" w:yAlign="inline"/>
              <w:spacing w:line="360" w:lineRule="auto"/>
              <w:jc w:val="center"/>
            </w:pPr>
            <w:r>
              <w:rPr>
                <w:rFonts w:hint="eastAsia" w:eastAsia="SimSong Bold"/>
                <w:sz w:val="24"/>
                <w:szCs w:val="24"/>
                <w:shd w:val="clear" w:color="auto" w:fill="auto"/>
                <w:rtl w:val="0"/>
                <w:lang w:val="zh-TW" w:eastAsia="zh-TW"/>
              </w:rPr>
              <w:t>数量</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CFAC91">
            <w:pPr>
              <w:pStyle w:val="13"/>
              <w:framePr w:wrap="auto" w:vAnchor="margin" w:hAnchor="text" w:yAlign="inline"/>
              <w:spacing w:line="360" w:lineRule="auto"/>
              <w:jc w:val="center"/>
            </w:pPr>
            <w:r>
              <w:rPr>
                <w:rFonts w:hint="eastAsia" w:eastAsia="SimSong Bold"/>
                <w:sz w:val="24"/>
                <w:szCs w:val="24"/>
                <w:shd w:val="clear" w:color="auto" w:fill="auto"/>
                <w:rtl w:val="0"/>
                <w:lang w:val="zh-TW" w:eastAsia="zh-TW"/>
              </w:rPr>
              <w:t>单价</w:t>
            </w:r>
          </w:p>
        </w:tc>
        <w:tc>
          <w:tcPr>
            <w:tcW w:w="12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C0DE2FC">
            <w:pPr>
              <w:pStyle w:val="13"/>
              <w:framePr w:wrap="auto" w:vAnchor="margin" w:hAnchor="text" w:yAlign="inline"/>
              <w:spacing w:line="360" w:lineRule="auto"/>
              <w:jc w:val="center"/>
            </w:pPr>
            <w:r>
              <w:rPr>
                <w:rFonts w:hint="eastAsia" w:eastAsia="SimSong Bold"/>
                <w:sz w:val="24"/>
                <w:szCs w:val="24"/>
                <w:shd w:val="clear" w:color="auto" w:fill="auto"/>
                <w:rtl w:val="0"/>
                <w:lang w:val="zh-TW" w:eastAsia="zh-TW"/>
              </w:rPr>
              <w:t>小计</w:t>
            </w:r>
            <w:r>
              <w:rPr>
                <w:rFonts w:ascii="SimSong Bold" w:hAnsi="SimSong Bold"/>
                <w:sz w:val="24"/>
                <w:szCs w:val="24"/>
                <w:shd w:val="clear" w:color="auto" w:fill="auto"/>
                <w:rtl w:val="0"/>
                <w:lang w:val="en-US"/>
              </w:rPr>
              <w:t>(</w:t>
            </w:r>
            <w:r>
              <w:rPr>
                <w:rFonts w:hint="eastAsia" w:eastAsia="SimSong Bold"/>
                <w:sz w:val="24"/>
                <w:szCs w:val="24"/>
                <w:shd w:val="clear" w:color="auto" w:fill="auto"/>
                <w:rtl w:val="0"/>
                <w:lang w:val="zh-TW" w:eastAsia="zh-TW"/>
              </w:rPr>
              <w:t>元</w:t>
            </w:r>
            <w:r>
              <w:rPr>
                <w:rFonts w:ascii="SimSong Bold" w:hAnsi="SimSong Bold"/>
                <w:sz w:val="24"/>
                <w:szCs w:val="24"/>
                <w:shd w:val="clear" w:color="auto" w:fill="auto"/>
                <w:rtl w:val="0"/>
                <w:lang w:val="en-US"/>
              </w:rPr>
              <w:t>)</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FCF702C">
            <w:pPr>
              <w:pStyle w:val="13"/>
              <w:framePr w:wrap="auto" w:vAnchor="margin" w:hAnchor="text" w:yAlign="inline"/>
              <w:bidi w:val="0"/>
              <w:spacing w:line="360" w:lineRule="auto"/>
              <w:ind w:left="0" w:right="0" w:firstLine="0"/>
              <w:jc w:val="center"/>
              <w:rPr>
                <w:rtl w:val="0"/>
              </w:rPr>
            </w:pPr>
            <w:r>
              <w:rPr>
                <w:rFonts w:hint="eastAsia" w:eastAsia="SimSong Bold"/>
                <w:sz w:val="24"/>
                <w:szCs w:val="24"/>
                <w:shd w:val="clear" w:color="auto" w:fill="auto"/>
                <w:rtl w:val="0"/>
                <w:lang w:val="zh-TW" w:eastAsia="zh-TW"/>
              </w:rPr>
              <w:t>备注（如果有）</w:t>
            </w:r>
          </w:p>
        </w:tc>
      </w:tr>
      <w:tr w14:paraId="30627F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EEC7A00">
            <w:pPr>
              <w:pStyle w:val="13"/>
              <w:framePr w:wrap="auto" w:vAnchor="margin" w:hAnchor="text" w:yAlign="inline"/>
              <w:spacing w:line="360" w:lineRule="auto"/>
              <w:jc w:val="center"/>
            </w:pPr>
            <w:r>
              <w:rPr>
                <w:rFonts w:ascii="宋体" w:hAnsi="宋体"/>
                <w:sz w:val="24"/>
                <w:szCs w:val="24"/>
                <w:shd w:val="clear" w:color="auto" w:fill="auto"/>
                <w:rtl w:val="0"/>
                <w:lang w:val="en-US"/>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950E92">
            <w:pPr>
              <w:pStyle w:val="13"/>
              <w:framePr w:wrap="auto" w:vAnchor="margin" w:hAnchor="text" w:yAlign="inline"/>
              <w:spacing w:line="360" w:lineRule="auto"/>
              <w:jc w:val="center"/>
            </w:pPr>
            <w:r>
              <w:rPr>
                <w:rFonts w:ascii="宋体" w:hAnsi="宋体"/>
                <w:sz w:val="24"/>
                <w:szCs w:val="24"/>
                <w:shd w:val="clear" w:color="auto" w:fill="auto"/>
                <w:rtl w:val="0"/>
                <w:lang w:val="en-US"/>
              </w:rPr>
              <w:t>XX</w:t>
            </w:r>
          </w:p>
        </w:tc>
        <w:tc>
          <w:tcPr>
            <w:tcW w:w="14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39F4C5">
            <w:pPr>
              <w:jc w:val="cente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64AAD00">
            <w:pPr>
              <w:jc w:val="center"/>
            </w:pPr>
          </w:p>
        </w:tc>
        <w:tc>
          <w:tcPr>
            <w:tcW w:w="8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A40CF08">
            <w:pPr>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13E443">
            <w:pPr>
              <w:jc w:val="cente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EAD3EB7">
            <w:pPr>
              <w:jc w:val="center"/>
            </w:pP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376864">
            <w:pPr>
              <w:jc w:val="center"/>
            </w:pPr>
          </w:p>
        </w:tc>
      </w:tr>
      <w:tr w14:paraId="55A9D89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03"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07F8D3">
            <w:pPr>
              <w:pStyle w:val="13"/>
              <w:framePr w:wrap="auto" w:vAnchor="margin" w:hAnchor="text" w:yAlign="inline"/>
              <w:spacing w:line="360" w:lineRule="auto"/>
              <w:jc w:val="center"/>
            </w:pPr>
            <w:r>
              <w:rPr>
                <w:rFonts w:ascii="宋体" w:hAnsi="宋体"/>
                <w:sz w:val="24"/>
                <w:szCs w:val="24"/>
                <w:shd w:val="clear" w:color="auto" w:fill="auto"/>
                <w:rtl w:val="0"/>
                <w:lang w:val="en-US"/>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A72E074">
            <w:pPr>
              <w:pStyle w:val="13"/>
              <w:framePr w:wrap="auto" w:vAnchor="margin" w:hAnchor="text" w:yAlign="inline"/>
              <w:spacing w:line="360" w:lineRule="auto"/>
              <w:jc w:val="center"/>
            </w:pPr>
            <w:r>
              <w:rPr>
                <w:rFonts w:ascii="宋体" w:hAnsi="宋体"/>
                <w:sz w:val="24"/>
                <w:szCs w:val="24"/>
                <w:shd w:val="clear" w:color="auto" w:fill="auto"/>
                <w:rtl w:val="0"/>
                <w:lang w:val="en-US"/>
              </w:rPr>
              <w:t>XX</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D904BC"/>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293EE5"/>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D0B20B"/>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85D15B9"/>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053864"/>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AB8FAA"/>
        </w:tc>
      </w:tr>
      <w:tr w14:paraId="606CF7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03" w:hRule="atLeast"/>
        </w:trPr>
        <w:tc>
          <w:tcPr>
            <w:tcW w:w="44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FE02792">
            <w:pPr>
              <w:pStyle w:val="13"/>
              <w:framePr w:wrap="auto" w:vAnchor="margin" w:hAnchor="text" w:yAlign="inline"/>
              <w:spacing w:line="360" w:lineRule="auto"/>
              <w:jc w:val="center"/>
            </w:pPr>
            <w:r>
              <w:rPr>
                <w:rFonts w:hint="default" w:ascii="宋体" w:hAnsi="宋体"/>
                <w:sz w:val="24"/>
                <w:szCs w:val="24"/>
                <w:shd w:val="clear" w:color="auto" w:fill="auto"/>
                <w:rtl w:val="0"/>
                <w:lang w:val="en-US"/>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35C369"/>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96A381"/>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2BF725E"/>
        </w:tc>
        <w:tc>
          <w:tcPr>
            <w:tcW w:w="8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35B1B77"/>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3558A2"/>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CAD28C"/>
        </w:tc>
        <w:tc>
          <w:tcPr>
            <w:tcW w:w="196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6C5AA4"/>
        </w:tc>
      </w:tr>
      <w:tr w14:paraId="5C27751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03" w:hRule="atLeast"/>
        </w:trPr>
        <w:tc>
          <w:tcPr>
            <w:tcW w:w="44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E58219A"/>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8881C0"/>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F671B2"/>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E60DEF"/>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63CA67"/>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F02AE2"/>
        </w:tc>
        <w:tc>
          <w:tcPr>
            <w:tcW w:w="12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54FD48"/>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CDBB8E"/>
        </w:tc>
      </w:tr>
      <w:tr w14:paraId="2DE68B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03"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B500A5"/>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A4630A"/>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03D562"/>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0FD1AB"/>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6DCF43"/>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1D745EA"/>
        </w:tc>
        <w:tc>
          <w:tcPr>
            <w:tcW w:w="12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EFD644"/>
        </w:tc>
        <w:tc>
          <w:tcPr>
            <w:tcW w:w="196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C18026D"/>
        </w:tc>
      </w:tr>
      <w:tr w14:paraId="7431A9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09" w:hRule="atLeast"/>
        </w:trPr>
        <w:tc>
          <w:tcPr>
            <w:tcW w:w="4443"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74F049">
            <w:pPr>
              <w:pStyle w:val="13"/>
              <w:framePr w:wrap="auto" w:vAnchor="margin" w:hAnchor="text" w:yAlign="inline"/>
              <w:spacing w:line="360" w:lineRule="auto"/>
              <w:jc w:val="center"/>
            </w:pPr>
            <w:r>
              <w:rPr>
                <w:rFonts w:hint="eastAsia" w:eastAsia="SimSong Bold"/>
                <w:sz w:val="24"/>
                <w:szCs w:val="24"/>
                <w:shd w:val="clear" w:color="auto" w:fill="auto"/>
                <w:rtl w:val="0"/>
                <w:lang w:val="zh-TW" w:eastAsia="zh-TW"/>
              </w:rPr>
              <w:t>投标报价合计（小写）</w:t>
            </w:r>
          </w:p>
        </w:tc>
        <w:tc>
          <w:tcPr>
            <w:tcW w:w="479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B4ECEF"/>
        </w:tc>
      </w:tr>
      <w:tr w14:paraId="0ADD20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47" w:hRule="atLeast"/>
        </w:trPr>
        <w:tc>
          <w:tcPr>
            <w:tcW w:w="4443"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D73A68">
            <w:pPr>
              <w:pStyle w:val="13"/>
              <w:framePr w:wrap="auto" w:vAnchor="margin" w:hAnchor="text" w:yAlign="inline"/>
              <w:spacing w:line="360" w:lineRule="auto"/>
              <w:jc w:val="center"/>
            </w:pPr>
            <w:r>
              <w:rPr>
                <w:rFonts w:hint="eastAsia" w:eastAsia="SimSong Bold"/>
                <w:sz w:val="24"/>
                <w:szCs w:val="24"/>
                <w:shd w:val="clear" w:color="auto" w:fill="auto"/>
                <w:rtl w:val="0"/>
                <w:lang w:val="zh-TW" w:eastAsia="zh-TW"/>
              </w:rPr>
              <w:t>投标报价合计（大写）</w:t>
            </w:r>
          </w:p>
        </w:tc>
        <w:tc>
          <w:tcPr>
            <w:tcW w:w="479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3427AB"/>
        </w:tc>
      </w:tr>
    </w:tbl>
    <w:p w14:paraId="11F522F0">
      <w:pPr>
        <w:pStyle w:val="13"/>
        <w:framePr w:wrap="auto" w:vAnchor="margin" w:hAnchor="text" w:yAlign="inline"/>
        <w:ind w:left="108" w:hanging="108"/>
        <w:rPr>
          <w:rFonts w:hint="eastAsia" w:ascii="宋体" w:hAnsi="宋体" w:eastAsia="宋体" w:cs="宋体"/>
          <w:kern w:val="0"/>
          <w:sz w:val="24"/>
          <w:szCs w:val="24"/>
          <w:lang w:val="zh-TW" w:eastAsia="zh-TW"/>
        </w:rPr>
      </w:pPr>
    </w:p>
    <w:p w14:paraId="7291D7F6">
      <w:pPr>
        <w:pStyle w:val="13"/>
        <w:framePr w:wrap="auto" w:vAnchor="margin" w:hAnchor="text" w:yAlign="inline"/>
        <w:rPr>
          <w:rFonts w:hint="eastAsia" w:ascii="宋体" w:hAnsi="宋体" w:eastAsia="宋体" w:cs="宋体"/>
          <w:kern w:val="0"/>
          <w:sz w:val="24"/>
          <w:szCs w:val="24"/>
          <w:lang w:val="zh-TW" w:eastAsia="zh-TW"/>
        </w:rPr>
      </w:pPr>
    </w:p>
    <w:p w14:paraId="6853F2A4">
      <w:pPr>
        <w:pStyle w:val="13"/>
        <w:framePr w:wrap="auto" w:vAnchor="margin" w:hAnchor="text" w:yAlign="inline"/>
        <w:spacing w:line="360" w:lineRule="auto"/>
        <w:rPr>
          <w:rFonts w:ascii="宋体" w:hAnsi="宋体" w:eastAsia="宋体" w:cs="宋体"/>
          <w:kern w:val="0"/>
          <w:sz w:val="24"/>
          <w:szCs w:val="24"/>
        </w:rPr>
      </w:pPr>
    </w:p>
    <w:p w14:paraId="6AA9FCF8">
      <w:pPr>
        <w:pStyle w:val="13"/>
        <w:framePr w:wrap="auto" w:vAnchor="margin" w:hAnchor="text" w:yAlign="inline"/>
        <w:spacing w:line="360" w:lineRule="auto"/>
        <w:rPr>
          <w:rFonts w:ascii="宋体" w:hAnsi="宋体" w:eastAsia="宋体" w:cs="宋体"/>
          <w:kern w:val="0"/>
          <w:sz w:val="24"/>
          <w:szCs w:val="24"/>
        </w:rPr>
      </w:pPr>
      <w:r>
        <w:rPr>
          <w:rFonts w:hint="eastAsia" w:ascii="宋体" w:hAnsi="宋体" w:eastAsia="宋体" w:cs="宋体"/>
          <w:kern w:val="0"/>
          <w:sz w:val="24"/>
          <w:szCs w:val="24"/>
          <w:rtl w:val="0"/>
          <w:lang w:val="zh-TW" w:eastAsia="zh-TW"/>
        </w:rPr>
        <w:t>备注：</w:t>
      </w:r>
      <w:r>
        <w:rPr>
          <w:rFonts w:hint="eastAsia" w:ascii="宋体" w:hAnsi="宋体" w:eastAsia="宋体" w:cs="宋体"/>
          <w:kern w:val="0"/>
          <w:sz w:val="24"/>
          <w:szCs w:val="24"/>
          <w:rtl w:val="0"/>
          <w:lang w:val="en-US"/>
        </w:rPr>
        <w:t>1</w:t>
      </w:r>
      <w:r>
        <w:rPr>
          <w:rFonts w:hint="eastAsia" w:ascii="宋体" w:hAnsi="宋体" w:eastAsia="宋体" w:cs="宋体"/>
          <w:kern w:val="0"/>
          <w:sz w:val="24"/>
          <w:szCs w:val="24"/>
          <w:rtl w:val="0"/>
          <w:lang w:val="zh-TW" w:eastAsia="zh-TW"/>
        </w:rPr>
        <w:t>、分项报价表中合计总价应与开标一览表中的总价一致。</w:t>
      </w:r>
    </w:p>
    <w:p w14:paraId="25C28CDA">
      <w:pPr>
        <w:pStyle w:val="13"/>
        <w:framePr w:wrap="auto" w:vAnchor="margin" w:hAnchor="text" w:yAlign="inline"/>
        <w:spacing w:line="360" w:lineRule="exact"/>
        <w:ind w:firstLine="482"/>
        <w:rPr>
          <w:rFonts w:ascii="宋体" w:hAnsi="宋体" w:eastAsia="宋体" w:cs="宋体"/>
          <w:kern w:val="0"/>
          <w:sz w:val="24"/>
          <w:szCs w:val="24"/>
        </w:rPr>
      </w:pPr>
      <w:r>
        <w:rPr>
          <w:rFonts w:hint="eastAsia" w:ascii="宋体" w:hAnsi="宋体" w:eastAsia="宋体" w:cs="宋体"/>
          <w:kern w:val="0"/>
          <w:sz w:val="24"/>
          <w:szCs w:val="24"/>
          <w:rtl w:val="0"/>
          <w:lang w:val="en-US"/>
        </w:rPr>
        <w:t>2</w:t>
      </w:r>
      <w:r>
        <w:rPr>
          <w:rFonts w:hint="eastAsia" w:ascii="宋体" w:hAnsi="宋体" w:eastAsia="宋体" w:cs="宋体"/>
          <w:kern w:val="0"/>
          <w:sz w:val="24"/>
          <w:szCs w:val="24"/>
          <w:rtl w:val="0"/>
          <w:lang w:val="zh-TW" w:eastAsia="zh-TW"/>
        </w:rPr>
        <w:t>、漏报的视同已包含在投标总价内，有重大缺项的将作无效标处理。</w:t>
      </w:r>
    </w:p>
    <w:p w14:paraId="2947AF0C">
      <w:pPr>
        <w:pStyle w:val="13"/>
        <w:framePr w:wrap="auto" w:vAnchor="margin" w:hAnchor="text" w:yAlign="inline"/>
        <w:spacing w:line="600" w:lineRule="exact"/>
        <w:jc w:val="right"/>
        <w:rPr>
          <w:rFonts w:ascii="宋体" w:hAnsi="宋体" w:eastAsia="宋体" w:cs="宋体"/>
          <w:kern w:val="0"/>
          <w:sz w:val="24"/>
          <w:szCs w:val="24"/>
          <w:lang w:val="zh-TW" w:eastAsia="zh-TW"/>
        </w:rPr>
      </w:pPr>
    </w:p>
    <w:p w14:paraId="0DCF31AE">
      <w:pPr>
        <w:pStyle w:val="13"/>
        <w:framePr w:wrap="auto" w:vAnchor="margin" w:hAnchor="text" w:yAlign="inline"/>
        <w:spacing w:line="600" w:lineRule="exact"/>
        <w:jc w:val="right"/>
        <w:rPr>
          <w:rFonts w:ascii="宋体" w:hAnsi="宋体" w:eastAsia="宋体" w:cs="宋体"/>
          <w:kern w:val="0"/>
          <w:sz w:val="24"/>
          <w:szCs w:val="24"/>
          <w:lang w:val="zh-TW" w:eastAsia="zh-TW"/>
        </w:rPr>
      </w:pPr>
      <w:r>
        <w:rPr>
          <w:rFonts w:hint="eastAsia" w:ascii="宋体" w:hAnsi="宋体" w:eastAsia="宋体" w:cs="宋体"/>
          <w:kern w:val="0"/>
          <w:sz w:val="24"/>
          <w:szCs w:val="24"/>
          <w:rtl w:val="0"/>
          <w:lang w:val="zh-TW" w:eastAsia="zh-TW"/>
        </w:rPr>
        <w:t xml:space="preserve"> 投标人（公章）：</w:t>
      </w:r>
    </w:p>
    <w:p w14:paraId="18DA2749">
      <w:pPr>
        <w:pStyle w:val="13"/>
        <w:framePr w:wrap="auto" w:vAnchor="margin" w:hAnchor="text" w:yAlign="inline"/>
        <w:spacing w:line="600" w:lineRule="exact"/>
        <w:jc w:val="right"/>
        <w:rPr>
          <w:rFonts w:ascii="宋体" w:hAnsi="宋体" w:eastAsia="宋体" w:cs="宋体"/>
          <w:kern w:val="0"/>
          <w:sz w:val="24"/>
          <w:szCs w:val="24"/>
          <w:lang w:val="zh-TW" w:eastAsia="zh-TW"/>
        </w:rPr>
      </w:pPr>
      <w:r>
        <w:rPr>
          <w:rFonts w:hint="eastAsia" w:ascii="宋体" w:hAnsi="宋体" w:eastAsia="宋体" w:cs="宋体"/>
          <w:kern w:val="0"/>
          <w:sz w:val="24"/>
          <w:szCs w:val="24"/>
          <w:rtl w:val="0"/>
          <w:lang w:val="zh-TW" w:eastAsia="zh-TW"/>
        </w:rPr>
        <w:t>法定代表人或授权代表（签字）：</w:t>
      </w:r>
    </w:p>
    <w:p w14:paraId="6A3BD8FF">
      <w:pPr>
        <w:pStyle w:val="13"/>
        <w:framePr w:wrap="auto" w:vAnchor="margin" w:hAnchor="text" w:yAlign="inline"/>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tl w:val="0"/>
          <w:lang w:val="en-US"/>
        </w:rPr>
        <w:t xml:space="preserve">                                                  </w:t>
      </w:r>
      <w:r>
        <w:rPr>
          <w:rFonts w:hint="eastAsia" w:ascii="宋体" w:hAnsi="宋体" w:eastAsia="宋体" w:cs="宋体"/>
          <w:kern w:val="0"/>
          <w:sz w:val="24"/>
          <w:szCs w:val="24"/>
          <w:rtl w:val="0"/>
          <w:lang w:val="zh-TW" w:eastAsia="zh-TW"/>
        </w:rPr>
        <w:t>日期：20  年  月   日</w:t>
      </w:r>
    </w:p>
    <w:p w14:paraId="7E29C50E">
      <w:pPr>
        <w:pStyle w:val="13"/>
        <w:framePr w:wrap="auto" w:vAnchor="margin" w:hAnchor="text" w:yAlign="inline"/>
        <w:spacing w:line="440" w:lineRule="exact"/>
        <w:jc w:val="center"/>
        <w:rPr>
          <w:rFonts w:hint="eastAsia" w:ascii="宋体" w:hAnsi="宋体" w:eastAsia="宋体" w:cs="宋体"/>
          <w:sz w:val="24"/>
          <w:szCs w:val="24"/>
        </w:rPr>
      </w:pPr>
    </w:p>
    <w:p w14:paraId="3C03EC38">
      <w:pPr>
        <w:pStyle w:val="13"/>
        <w:framePr w:wrap="auto" w:vAnchor="margin" w:hAnchor="text" w:yAlign="inline"/>
        <w:spacing w:line="440" w:lineRule="exact"/>
        <w:jc w:val="center"/>
        <w:rPr>
          <w:rFonts w:ascii="SimSong Bold" w:hAnsi="SimSong Bold" w:eastAsia="SimSong Bold" w:cs="SimSong Bold"/>
          <w:sz w:val="28"/>
          <w:szCs w:val="28"/>
        </w:rPr>
      </w:pPr>
    </w:p>
    <w:p w14:paraId="0198D998">
      <w:pPr>
        <w:pStyle w:val="13"/>
        <w:framePr w:wrap="auto" w:vAnchor="margin" w:hAnchor="text" w:yAlign="inline"/>
        <w:spacing w:line="440" w:lineRule="exact"/>
        <w:jc w:val="center"/>
        <w:rPr>
          <w:rFonts w:ascii="SimSong Bold" w:hAnsi="SimSong Bold" w:eastAsia="SimSong Bold" w:cs="SimSong Bold"/>
          <w:sz w:val="28"/>
          <w:szCs w:val="28"/>
        </w:rPr>
      </w:pPr>
    </w:p>
    <w:p w14:paraId="64D153C2">
      <w:pPr>
        <w:pStyle w:val="14"/>
        <w:framePr w:wrap="auto" w:vAnchor="margin" w:hAnchor="text" w:yAlign="inline"/>
      </w:pPr>
    </w:p>
    <w:p w14:paraId="2B797415">
      <w:pPr>
        <w:pStyle w:val="13"/>
        <w:framePr w:wrap="auto" w:vAnchor="margin" w:hAnchor="text" w:yAlign="inline"/>
        <w:spacing w:line="440" w:lineRule="exact"/>
        <w:jc w:val="center"/>
        <w:outlineLvl w:val="1"/>
        <w:rPr>
          <w:rFonts w:ascii="SimSong Bold" w:hAnsi="SimSong Bold" w:eastAsia="SimSong Bold" w:cs="SimSong Bold"/>
          <w:sz w:val="28"/>
          <w:szCs w:val="28"/>
          <w:lang w:val="zh-TW" w:eastAsia="zh-TW"/>
        </w:rPr>
      </w:pPr>
      <w:bookmarkStart w:id="84" w:name="_Toc2826"/>
      <w:r>
        <w:rPr>
          <w:rFonts w:hint="eastAsia" w:eastAsia="SimSong Bold"/>
          <w:sz w:val="28"/>
          <w:szCs w:val="28"/>
          <w:rtl w:val="0"/>
          <w:lang w:val="zh-TW" w:eastAsia="zh-TW"/>
        </w:rPr>
        <w:t>三、评分对应表</w:t>
      </w:r>
      <w:bookmarkEnd w:id="84"/>
    </w:p>
    <w:p w14:paraId="5BE91777">
      <w:pPr>
        <w:pStyle w:val="13"/>
        <w:framePr w:wrap="auto" w:vAnchor="margin" w:hAnchor="text" w:yAlign="inline"/>
        <w:spacing w:line="440" w:lineRule="exact"/>
        <w:ind w:firstLine="361"/>
        <w:jc w:val="left"/>
        <w:rPr>
          <w:rFonts w:ascii="SimSong Bold" w:hAnsi="SimSong Bold" w:eastAsia="SimSong Bold" w:cs="SimSong Bold"/>
          <w:kern w:val="0"/>
          <w:sz w:val="24"/>
          <w:szCs w:val="24"/>
        </w:rPr>
      </w:pPr>
      <w:r>
        <w:rPr>
          <w:rFonts w:ascii="SimSong Bold" w:hAnsi="SimSong Bold"/>
          <w:kern w:val="0"/>
          <w:sz w:val="24"/>
          <w:szCs w:val="24"/>
          <w:rtl w:val="0"/>
          <w:lang w:val="en-US"/>
        </w:rPr>
        <w:t xml:space="preserve">                                   </w:t>
      </w:r>
    </w:p>
    <w:p w14:paraId="1A2B86D1">
      <w:pPr>
        <w:pStyle w:val="13"/>
        <w:framePr w:wrap="auto" w:vAnchor="margin" w:hAnchor="text" w:yAlign="inline"/>
        <w:spacing w:line="440" w:lineRule="exact"/>
        <w:ind w:firstLine="482"/>
        <w:rPr>
          <w:rFonts w:ascii="SimSong Bold" w:hAnsi="SimSong Bold" w:eastAsia="SimSong Bold" w:cs="SimSong Bold"/>
          <w:kern w:val="0"/>
          <w:sz w:val="24"/>
          <w:szCs w:val="24"/>
          <w:lang w:val="zh-TW" w:eastAsia="zh-TW"/>
        </w:rPr>
      </w:pPr>
      <w:r>
        <w:rPr>
          <w:rFonts w:hint="eastAsia" w:eastAsia="SimSong Bold"/>
          <w:kern w:val="0"/>
          <w:sz w:val="24"/>
          <w:szCs w:val="24"/>
          <w:rtl w:val="0"/>
          <w:lang w:val="zh-TW" w:eastAsia="zh-TW"/>
        </w:rPr>
        <w:t xml:space="preserve">项目名称：                                     项目编号： </w:t>
      </w:r>
    </w:p>
    <w:tbl>
      <w:tblPr>
        <w:tblStyle w:val="6"/>
        <w:tblW w:w="899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226"/>
        <w:gridCol w:w="1434"/>
        <w:gridCol w:w="3400"/>
        <w:gridCol w:w="2938"/>
      </w:tblGrid>
      <w:tr w14:paraId="0668F0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4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15893C">
            <w:pPr>
              <w:pStyle w:val="13"/>
              <w:framePr w:wrap="auto" w:vAnchor="margin" w:hAnchor="text" w:yAlign="inline"/>
              <w:jc w:val="center"/>
            </w:pPr>
            <w:r>
              <w:rPr>
                <w:rFonts w:hint="eastAsia" w:eastAsia="宋体"/>
                <w:sz w:val="24"/>
                <w:szCs w:val="24"/>
                <w:shd w:val="clear" w:color="auto" w:fill="auto"/>
                <w:rtl w:val="0"/>
                <w:lang w:val="zh-TW" w:eastAsia="zh-TW"/>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A5BF8C">
            <w:pPr>
              <w:pStyle w:val="13"/>
              <w:framePr w:wrap="auto" w:vAnchor="margin" w:hAnchor="text" w:yAlign="inline"/>
              <w:jc w:val="center"/>
            </w:pPr>
            <w:r>
              <w:rPr>
                <w:rFonts w:hint="eastAsia" w:eastAsia="宋体"/>
                <w:sz w:val="24"/>
                <w:szCs w:val="24"/>
                <w:shd w:val="clear" w:color="auto" w:fill="auto"/>
                <w:rtl w:val="0"/>
                <w:lang w:val="zh-TW" w:eastAsia="zh-TW"/>
              </w:rPr>
              <w:t>评审内容</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D496AA">
            <w:pPr>
              <w:pStyle w:val="13"/>
              <w:framePr w:wrap="auto" w:vAnchor="margin" w:hAnchor="text" w:yAlign="inline"/>
              <w:jc w:val="center"/>
            </w:pPr>
            <w:r>
              <w:rPr>
                <w:rFonts w:hint="eastAsia" w:eastAsia="宋体"/>
                <w:sz w:val="24"/>
                <w:szCs w:val="24"/>
                <w:shd w:val="clear" w:color="auto" w:fill="auto"/>
                <w:rtl w:val="0"/>
                <w:lang w:val="zh-TW" w:eastAsia="zh-TW"/>
              </w:rPr>
              <w:t>评分标准</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A1AD9F">
            <w:pPr>
              <w:pStyle w:val="13"/>
              <w:framePr w:wrap="auto" w:vAnchor="margin" w:hAnchor="text" w:yAlign="inline"/>
              <w:jc w:val="center"/>
            </w:pPr>
            <w:r>
              <w:rPr>
                <w:rFonts w:hint="eastAsia" w:eastAsia="宋体"/>
                <w:sz w:val="24"/>
                <w:szCs w:val="24"/>
                <w:shd w:val="clear" w:color="auto" w:fill="auto"/>
                <w:rtl w:val="0"/>
                <w:lang w:val="zh-TW" w:eastAsia="zh-TW"/>
              </w:rPr>
              <w:t>页码</w:t>
            </w:r>
          </w:p>
        </w:tc>
      </w:tr>
      <w:tr w14:paraId="1C02F21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14DA042">
            <w:pPr>
              <w:pStyle w:val="13"/>
              <w:framePr w:wrap="auto" w:vAnchor="margin" w:hAnchor="text" w:yAlign="inline"/>
              <w:jc w:val="center"/>
            </w:pPr>
            <w:r>
              <w:rPr>
                <w:rFonts w:hint="eastAsia" w:eastAsia="宋体"/>
                <w:sz w:val="24"/>
                <w:szCs w:val="24"/>
                <w:shd w:val="clear" w:color="auto" w:fill="auto"/>
                <w:rtl w:val="0"/>
                <w:lang w:val="zh-TW" w:eastAsia="zh-TW"/>
              </w:rPr>
              <w:t>一</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BAC49A"/>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C6B2C2E"/>
        </w:tc>
        <w:tc>
          <w:tcPr>
            <w:tcW w:w="293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52DE431">
            <w:pPr>
              <w:pStyle w:val="13"/>
              <w:framePr w:wrap="auto" w:vAnchor="margin" w:hAnchor="text" w:yAlign="inline"/>
              <w:jc w:val="center"/>
            </w:pPr>
            <w:r>
              <w:rPr>
                <w:rFonts w:hint="eastAsia" w:eastAsia="宋体"/>
                <w:sz w:val="24"/>
                <w:szCs w:val="24"/>
                <w:shd w:val="clear" w:color="auto" w:fill="auto"/>
                <w:rtl w:val="0"/>
                <w:lang w:val="zh-TW" w:eastAsia="zh-TW"/>
              </w:rPr>
              <w:t>详见商务技术文件第几页</w:t>
            </w:r>
          </w:p>
        </w:tc>
      </w:tr>
      <w:tr w14:paraId="6F8B3B2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F115A6">
            <w:pPr>
              <w:pStyle w:val="13"/>
              <w:framePr w:wrap="auto" w:vAnchor="margin" w:hAnchor="text" w:yAlign="inline"/>
              <w:jc w:val="center"/>
            </w:pPr>
            <w:r>
              <w:rPr>
                <w:rFonts w:ascii="宋体" w:hAnsi="宋体"/>
                <w:sz w:val="24"/>
                <w:szCs w:val="24"/>
                <w:shd w:val="clear" w:color="auto" w:fill="auto"/>
                <w:rtl w:val="0"/>
                <w:lang w:val="en-US"/>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B0D0D4"/>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00B04B3"/>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14C92B">
            <w:pPr>
              <w:pStyle w:val="13"/>
              <w:framePr w:wrap="auto" w:vAnchor="margin" w:hAnchor="text" w:yAlign="inline"/>
              <w:jc w:val="center"/>
            </w:pPr>
            <w:r>
              <w:rPr>
                <w:rFonts w:hint="default" w:ascii="宋体" w:hAnsi="宋体"/>
                <w:sz w:val="24"/>
                <w:szCs w:val="24"/>
                <w:shd w:val="clear" w:color="auto" w:fill="auto"/>
                <w:rtl w:val="0"/>
                <w:lang w:val="en-US"/>
              </w:rPr>
              <w:t>……</w:t>
            </w:r>
          </w:p>
        </w:tc>
      </w:tr>
      <w:tr w14:paraId="3163FE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DD3BEFE">
            <w:pPr>
              <w:pStyle w:val="13"/>
              <w:framePr w:wrap="auto" w:vAnchor="margin" w:hAnchor="text" w:yAlign="inline"/>
              <w:jc w:val="center"/>
            </w:pPr>
            <w:r>
              <w:rPr>
                <w:rFonts w:ascii="宋体" w:hAnsi="宋体"/>
                <w:sz w:val="24"/>
                <w:szCs w:val="24"/>
                <w:shd w:val="clear" w:color="auto" w:fill="auto"/>
                <w:rtl w:val="0"/>
                <w:lang w:val="en-US"/>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AEF8FE"/>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D31A97"/>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985E26"/>
        </w:tc>
      </w:tr>
      <w:tr w14:paraId="1F7F30A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4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608028">
            <w:pPr>
              <w:pStyle w:val="13"/>
              <w:framePr w:wrap="auto" w:vAnchor="margin" w:hAnchor="text" w:yAlign="inline"/>
              <w:jc w:val="center"/>
            </w:pPr>
            <w:r>
              <w:rPr>
                <w:rFonts w:hint="default" w:ascii="宋体" w:hAnsi="宋体"/>
                <w:sz w:val="24"/>
                <w:szCs w:val="24"/>
                <w:shd w:val="clear" w:color="auto" w:fill="auto"/>
                <w:rtl w:val="0"/>
                <w:lang w:val="en-US"/>
              </w:rPr>
              <w:t>……</w:t>
            </w:r>
          </w:p>
        </w:tc>
        <w:tc>
          <w:tcPr>
            <w:tcW w:w="14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36A12F"/>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4BA266"/>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FF3227"/>
        </w:tc>
      </w:tr>
      <w:tr w14:paraId="396EC52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7B1394"/>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9E70A2"/>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CF30BF9"/>
        </w:tc>
        <w:tc>
          <w:tcPr>
            <w:tcW w:w="293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E9857EE"/>
        </w:tc>
      </w:tr>
      <w:tr w14:paraId="344ECE5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EEA5F7"/>
        </w:tc>
        <w:tc>
          <w:tcPr>
            <w:tcW w:w="14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8A9C76"/>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6A94B4"/>
        </w:tc>
        <w:tc>
          <w:tcPr>
            <w:tcW w:w="293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CEE10AD"/>
        </w:tc>
      </w:tr>
      <w:tr w14:paraId="50D0E5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4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6F35DA"/>
        </w:tc>
        <w:tc>
          <w:tcPr>
            <w:tcW w:w="14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9F0D2CE"/>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B4B55B4"/>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2BE382"/>
        </w:tc>
      </w:tr>
      <w:tr w14:paraId="496B545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BD683F"/>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5BA875"/>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1A63F9B"/>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B3E4AF"/>
        </w:tc>
      </w:tr>
      <w:tr w14:paraId="7B8DBAB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C9C457"/>
        </w:tc>
        <w:tc>
          <w:tcPr>
            <w:tcW w:w="143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9D4D26"/>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A9D5070"/>
        </w:tc>
        <w:tc>
          <w:tcPr>
            <w:tcW w:w="293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74728D5"/>
        </w:tc>
      </w:tr>
      <w:tr w14:paraId="049F85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27BB78"/>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FA984D"/>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4677DE"/>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A774AB"/>
        </w:tc>
      </w:tr>
      <w:tr w14:paraId="09FC874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D5CB0CE"/>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348728"/>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3D8A5F"/>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7FC888"/>
        </w:tc>
      </w:tr>
      <w:tr w14:paraId="1F1FF07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F03BA0"/>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269144"/>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352EB8"/>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A28AC8"/>
        </w:tc>
      </w:tr>
    </w:tbl>
    <w:p w14:paraId="00D3573C">
      <w:pPr>
        <w:pStyle w:val="13"/>
        <w:framePr w:wrap="auto" w:vAnchor="margin" w:hAnchor="text" w:yAlign="inline"/>
        <w:jc w:val="center"/>
        <w:rPr>
          <w:rFonts w:ascii="SimSong Bold" w:hAnsi="SimSong Bold" w:eastAsia="SimSong Bold" w:cs="SimSong Bold"/>
          <w:kern w:val="0"/>
          <w:sz w:val="24"/>
          <w:szCs w:val="24"/>
          <w:lang w:val="zh-TW" w:eastAsia="zh-TW"/>
        </w:rPr>
      </w:pPr>
    </w:p>
    <w:p w14:paraId="6ACC70EB">
      <w:pPr>
        <w:pStyle w:val="13"/>
        <w:framePr w:wrap="auto" w:vAnchor="margin" w:hAnchor="text" w:yAlign="inline"/>
        <w:spacing w:before="50" w:after="50"/>
        <w:ind w:firstLine="240" w:firstLineChars="100"/>
        <w:rPr>
          <w:rStyle w:val="18"/>
          <w:rFonts w:ascii="宋体" w:hAnsi="宋体" w:eastAsia="宋体" w:cs="宋体"/>
          <w:sz w:val="24"/>
          <w:szCs w:val="24"/>
          <w:lang w:val="zh-TW" w:eastAsia="zh-TW"/>
        </w:rPr>
      </w:pPr>
      <w:r>
        <w:rPr>
          <w:rStyle w:val="18"/>
          <w:rFonts w:hint="eastAsia" w:eastAsia="宋体"/>
          <w:sz w:val="24"/>
          <w:szCs w:val="24"/>
          <w:rtl w:val="0"/>
          <w:lang w:val="zh-TW" w:eastAsia="zh-TW"/>
        </w:rPr>
        <w:t>注：评分对应表主要用于作为专家评分的一个参考及查阅依据。</w:t>
      </w:r>
    </w:p>
    <w:p w14:paraId="4C92C5BD">
      <w:pPr>
        <w:pStyle w:val="13"/>
        <w:framePr w:wrap="auto" w:vAnchor="margin" w:hAnchor="text" w:yAlign="inline"/>
        <w:jc w:val="center"/>
        <w:rPr>
          <w:rFonts w:ascii="SimSong Bold" w:hAnsi="SimSong Bold" w:eastAsia="SimSong Bold" w:cs="SimSong Bold"/>
          <w:kern w:val="0"/>
          <w:sz w:val="28"/>
          <w:szCs w:val="28"/>
        </w:rPr>
      </w:pPr>
    </w:p>
    <w:p w14:paraId="2FDC2328">
      <w:pPr>
        <w:pStyle w:val="13"/>
        <w:framePr w:wrap="auto" w:vAnchor="margin" w:hAnchor="text" w:yAlign="inline"/>
        <w:jc w:val="center"/>
        <w:rPr>
          <w:rFonts w:ascii="SimSong Bold" w:hAnsi="SimSong Bold" w:eastAsia="SimSong Bold" w:cs="SimSong Bold"/>
          <w:kern w:val="0"/>
          <w:sz w:val="28"/>
          <w:szCs w:val="28"/>
        </w:rPr>
      </w:pPr>
    </w:p>
    <w:p w14:paraId="5834A971">
      <w:pPr>
        <w:pStyle w:val="13"/>
        <w:framePr w:wrap="auto" w:vAnchor="margin" w:hAnchor="text" w:yAlign="inline"/>
        <w:jc w:val="center"/>
        <w:rPr>
          <w:rFonts w:ascii="SimSong Bold" w:hAnsi="SimSong Bold" w:eastAsia="SimSong Bold" w:cs="SimSong Bold"/>
          <w:kern w:val="0"/>
          <w:sz w:val="28"/>
          <w:szCs w:val="28"/>
        </w:rPr>
      </w:pPr>
    </w:p>
    <w:p w14:paraId="4A86D84F">
      <w:pPr>
        <w:pStyle w:val="13"/>
        <w:framePr w:wrap="auto" w:vAnchor="margin" w:hAnchor="text" w:yAlign="inline"/>
        <w:spacing w:line="440" w:lineRule="exact"/>
        <w:jc w:val="center"/>
        <w:outlineLvl w:val="1"/>
        <w:rPr>
          <w:rFonts w:ascii="SimSong Bold" w:hAnsi="SimSong Bold" w:eastAsia="SimSong Bold" w:cs="SimSong Bold"/>
          <w:sz w:val="28"/>
          <w:szCs w:val="28"/>
          <w:lang w:val="zh-TW" w:eastAsia="zh-TW"/>
        </w:rPr>
      </w:pPr>
      <w:bookmarkStart w:id="85" w:name="_Toc32662"/>
      <w:r>
        <w:rPr>
          <w:rFonts w:hint="eastAsia" w:eastAsia="SimSong Bold"/>
          <w:sz w:val="28"/>
          <w:szCs w:val="28"/>
          <w:rtl w:val="0"/>
          <w:lang w:val="zh-TW" w:eastAsia="zh-TW"/>
        </w:rPr>
        <w:t>四、投标响应函</w:t>
      </w:r>
      <w:bookmarkEnd w:id="85"/>
    </w:p>
    <w:p w14:paraId="0C15F133">
      <w:pPr>
        <w:pStyle w:val="13"/>
        <w:framePr w:wrap="auto" w:vAnchor="margin" w:hAnchor="text" w:yAlign="inline"/>
        <w:spacing w:line="600" w:lineRule="exact"/>
        <w:rPr>
          <w:rFonts w:ascii="宋体" w:hAnsi="宋体" w:eastAsia="宋体" w:cs="宋体"/>
          <w:sz w:val="24"/>
          <w:szCs w:val="24"/>
          <w:u w:val="single"/>
          <w:lang w:val="zh-TW" w:eastAsia="zh-TW"/>
        </w:rPr>
      </w:pPr>
      <w:r>
        <w:rPr>
          <w:rFonts w:hint="eastAsia" w:eastAsia="宋体"/>
          <w:sz w:val="24"/>
          <w:szCs w:val="24"/>
          <w:u w:val="single"/>
          <w:rtl w:val="0"/>
          <w:lang w:val="zh-TW" w:eastAsia="zh-TW"/>
        </w:rPr>
        <w:t>杭州临平文化传媒集团有限公司：</w:t>
      </w:r>
    </w:p>
    <w:p w14:paraId="7607AD53">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 xml:space="preserve"> </w:t>
      </w:r>
      <w:r>
        <w:rPr>
          <w:rFonts w:ascii="宋体" w:hAnsi="宋体"/>
          <w:sz w:val="24"/>
          <w:szCs w:val="24"/>
          <w:u w:val="single"/>
          <w:rtl w:val="0"/>
          <w:lang w:val="en-US"/>
        </w:rPr>
        <w:t xml:space="preserve">              </w:t>
      </w:r>
      <w:r>
        <w:rPr>
          <w:rStyle w:val="18"/>
          <w:rFonts w:hint="eastAsia" w:eastAsia="宋体"/>
          <w:sz w:val="24"/>
          <w:szCs w:val="24"/>
          <w:rtl w:val="0"/>
          <w:lang w:val="zh-TW" w:eastAsia="zh-TW"/>
        </w:rPr>
        <w:t>（投标人全称）授权</w:t>
      </w:r>
      <w:r>
        <w:rPr>
          <w:rFonts w:ascii="宋体" w:hAnsi="宋体"/>
          <w:sz w:val="24"/>
          <w:szCs w:val="24"/>
          <w:u w:val="single"/>
          <w:rtl w:val="0"/>
          <w:lang w:val="en-US"/>
        </w:rPr>
        <w:t xml:space="preserve">      </w:t>
      </w:r>
      <w:r>
        <w:rPr>
          <w:rStyle w:val="18"/>
          <w:rFonts w:hint="eastAsia" w:eastAsia="宋体"/>
          <w:sz w:val="24"/>
          <w:szCs w:val="24"/>
          <w:rtl w:val="0"/>
          <w:lang w:val="zh-TW" w:eastAsia="zh-TW"/>
        </w:rPr>
        <w:t>（全权代表姓名）</w:t>
      </w:r>
      <w:r>
        <w:rPr>
          <w:rFonts w:ascii="宋体" w:hAnsi="宋体"/>
          <w:sz w:val="24"/>
          <w:szCs w:val="24"/>
          <w:u w:val="single"/>
          <w:rtl w:val="0"/>
          <w:lang w:val="en-US"/>
        </w:rPr>
        <w:t xml:space="preserve">          </w:t>
      </w:r>
      <w:r>
        <w:rPr>
          <w:rStyle w:val="18"/>
          <w:rFonts w:hint="eastAsia" w:eastAsia="宋体"/>
          <w:sz w:val="24"/>
          <w:szCs w:val="24"/>
          <w:rtl w:val="0"/>
          <w:lang w:val="zh-TW" w:eastAsia="zh-TW"/>
        </w:rPr>
        <w:t>（职务、职称）为全权代表，参加贵方组织</w:t>
      </w:r>
      <w:r>
        <w:rPr>
          <w:rFonts w:ascii="宋体" w:hAnsi="宋体"/>
          <w:sz w:val="24"/>
          <w:szCs w:val="24"/>
          <w:u w:val="single"/>
          <w:rtl w:val="0"/>
          <w:lang w:val="en-US"/>
        </w:rPr>
        <w:t xml:space="preserve">            </w:t>
      </w:r>
      <w:r>
        <w:rPr>
          <w:rStyle w:val="18"/>
          <w:rFonts w:hint="eastAsia" w:eastAsia="宋体"/>
          <w:sz w:val="24"/>
          <w:szCs w:val="24"/>
          <w:rtl w:val="0"/>
          <w:lang w:val="zh-TW" w:eastAsia="zh-TW"/>
        </w:rPr>
        <w:t>项目（项目编号：</w:t>
      </w:r>
      <w:r>
        <w:rPr>
          <w:rFonts w:ascii="宋体" w:hAnsi="宋体"/>
          <w:sz w:val="24"/>
          <w:szCs w:val="24"/>
          <w:u w:val="single"/>
          <w:rtl w:val="0"/>
          <w:lang w:val="en-US"/>
        </w:rPr>
        <w:t xml:space="preserve">        </w:t>
      </w:r>
      <w:r>
        <w:rPr>
          <w:rStyle w:val="18"/>
          <w:rFonts w:hint="eastAsia" w:eastAsia="宋体"/>
          <w:sz w:val="24"/>
          <w:szCs w:val="24"/>
          <w:rtl w:val="0"/>
          <w:lang w:val="zh-TW" w:eastAsia="zh-TW"/>
        </w:rPr>
        <w:t>）采购的有关活动，并对此项目进行投标。全部投标文件，包括报价文件正本一份、副本四份，商务</w:t>
      </w:r>
      <w:r>
        <w:rPr>
          <w:rStyle w:val="19"/>
          <w:rFonts w:ascii="宋体" w:hAnsi="宋体"/>
          <w:sz w:val="24"/>
          <w:szCs w:val="24"/>
          <w:rtl w:val="0"/>
          <w:lang w:val="en-US"/>
        </w:rPr>
        <w:t>/</w:t>
      </w:r>
      <w:r>
        <w:rPr>
          <w:rStyle w:val="18"/>
          <w:rFonts w:hint="eastAsia" w:eastAsia="宋体"/>
          <w:sz w:val="24"/>
          <w:szCs w:val="24"/>
          <w:rtl w:val="0"/>
          <w:lang w:val="zh-TW" w:eastAsia="zh-TW"/>
        </w:rPr>
        <w:t>技术文件正本一份、副本四份，以及其他要求投标人提交的全部文件。</w:t>
      </w:r>
    </w:p>
    <w:p w14:paraId="50FCFFA1">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据此函，签字代表宣布同意如下：</w:t>
      </w:r>
    </w:p>
    <w:p w14:paraId="36EFBF13">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1</w:t>
      </w:r>
      <w:r>
        <w:rPr>
          <w:rStyle w:val="18"/>
          <w:rFonts w:hint="eastAsia" w:eastAsia="宋体"/>
          <w:sz w:val="24"/>
          <w:szCs w:val="24"/>
          <w:rtl w:val="0"/>
          <w:lang w:val="zh-TW" w:eastAsia="zh-TW"/>
        </w:rPr>
        <w:t>、我方承诺已经具备法律法规规定的参加采购活动的投标人应当具备的条件：</w:t>
      </w:r>
    </w:p>
    <w:p w14:paraId="1285324E">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（一）具有独立承担民事责任的能力；</w:t>
      </w:r>
    </w:p>
    <w:p w14:paraId="47ED3724">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ascii="宋体" w:hAnsi="宋体" w:eastAsia="宋体" w:cs="宋体"/>
          <w:sz w:val="24"/>
          <w:szCs w:val="24"/>
          <w:rtl w:val="0"/>
          <w:lang w:val="zh-TW" w:eastAsia="zh-TW"/>
        </w:rPr>
        <w:t>（二）具有良好的商业信誉和健全的财务会计制度；</w:t>
      </w:r>
    </w:p>
    <w:p w14:paraId="587D99CD">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ascii="宋体" w:hAnsi="宋体" w:eastAsia="宋体" w:cs="宋体"/>
          <w:sz w:val="24"/>
          <w:szCs w:val="24"/>
          <w:rtl w:val="0"/>
          <w:lang w:val="zh-TW" w:eastAsia="zh-TW"/>
        </w:rPr>
        <w:t>（三）具有履行合同所必需的设备和专业技术能力；</w:t>
      </w:r>
    </w:p>
    <w:p w14:paraId="296C403A">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ascii="宋体" w:hAnsi="宋体" w:eastAsia="宋体" w:cs="宋体"/>
          <w:sz w:val="24"/>
          <w:szCs w:val="24"/>
          <w:rtl w:val="0"/>
          <w:lang w:val="zh-TW" w:eastAsia="zh-TW"/>
        </w:rPr>
        <w:t>（四）有依法缴纳税收和社会保障资金的良好记录；</w:t>
      </w:r>
    </w:p>
    <w:p w14:paraId="3DEF48D9">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ascii="宋体" w:hAnsi="宋体" w:eastAsia="宋体" w:cs="宋体"/>
          <w:sz w:val="24"/>
          <w:szCs w:val="24"/>
          <w:rtl w:val="0"/>
          <w:lang w:val="zh-TW" w:eastAsia="zh-TW"/>
        </w:rPr>
        <w:t>（五）参加采购活动前三年内，在经营活动中没有重大违法记录；</w:t>
      </w:r>
    </w:p>
    <w:p w14:paraId="42326FB3">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ascii="宋体" w:hAnsi="宋体" w:eastAsia="宋体" w:cs="宋体"/>
          <w:sz w:val="24"/>
          <w:szCs w:val="24"/>
          <w:rtl w:val="0"/>
          <w:lang w:val="zh-TW" w:eastAsia="zh-TW"/>
        </w:rPr>
        <w:t>（六）法律、行政法规规定的其他条件。</w:t>
      </w:r>
    </w:p>
    <w:p w14:paraId="1ABC2CC1">
      <w:pPr>
        <w:pStyle w:val="13"/>
        <w:framePr w:wrap="auto" w:vAnchor="margin" w:hAnchor="text" w:yAlign="inline"/>
        <w:spacing w:line="600" w:lineRule="exact"/>
        <w:ind w:firstLine="480"/>
        <w:outlineLvl w:val="2"/>
        <w:rPr>
          <w:rFonts w:ascii="宋体" w:hAnsi="宋体" w:eastAsia="宋体" w:cs="宋体"/>
          <w:sz w:val="24"/>
          <w:szCs w:val="24"/>
        </w:rPr>
      </w:pPr>
      <w:bookmarkStart w:id="86" w:name="_Toc16892"/>
      <w:r>
        <w:rPr>
          <w:rStyle w:val="19"/>
          <w:rFonts w:hint="eastAsia" w:ascii="宋体" w:hAnsi="宋体" w:eastAsia="宋体" w:cs="宋体"/>
          <w:sz w:val="24"/>
          <w:szCs w:val="24"/>
          <w:rtl w:val="0"/>
          <w:lang w:val="en-US"/>
        </w:rPr>
        <w:t>2</w:t>
      </w:r>
      <w:r>
        <w:rPr>
          <w:rStyle w:val="18"/>
          <w:rFonts w:hint="eastAsia" w:ascii="宋体" w:hAnsi="宋体" w:eastAsia="宋体" w:cs="宋体"/>
          <w:sz w:val="24"/>
          <w:szCs w:val="24"/>
          <w:rtl w:val="0"/>
          <w:lang w:val="zh-TW" w:eastAsia="zh-TW"/>
        </w:rPr>
        <w:t>、本投标有效期自投标文件合格递交之日起</w:t>
      </w:r>
      <w:r>
        <w:rPr>
          <w:rFonts w:hint="eastAsia" w:ascii="宋体" w:hAnsi="宋体" w:eastAsia="宋体" w:cs="宋体"/>
          <w:sz w:val="24"/>
          <w:szCs w:val="24"/>
          <w:u w:val="thick"/>
          <w:rtl w:val="0"/>
          <w:lang w:val="en-US"/>
        </w:rPr>
        <w:t xml:space="preserve"> 60</w:t>
      </w:r>
      <w:r>
        <w:rPr>
          <w:rFonts w:hint="eastAsia" w:ascii="宋体" w:hAnsi="宋体" w:eastAsia="宋体" w:cs="宋体"/>
          <w:sz w:val="24"/>
          <w:szCs w:val="24"/>
          <w:u w:val="thick"/>
          <w:rtl w:val="0"/>
          <w:lang w:val="zh-TW" w:eastAsia="zh-TW"/>
        </w:rPr>
        <w:t>日</w:t>
      </w:r>
      <w:r>
        <w:rPr>
          <w:rStyle w:val="18"/>
          <w:rFonts w:hint="eastAsia" w:ascii="宋体" w:hAnsi="宋体" w:eastAsia="宋体" w:cs="宋体"/>
          <w:sz w:val="24"/>
          <w:szCs w:val="24"/>
          <w:rtl w:val="0"/>
          <w:lang w:val="zh-TW" w:eastAsia="zh-TW"/>
        </w:rPr>
        <w:t>。</w:t>
      </w:r>
      <w:bookmarkEnd w:id="86"/>
    </w:p>
    <w:p w14:paraId="0C10E47F">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cs="宋体"/>
          <w:sz w:val="24"/>
          <w:szCs w:val="24"/>
          <w:rtl w:val="0"/>
          <w:lang w:val="en-US"/>
        </w:rPr>
        <w:t>3</w:t>
      </w:r>
      <w:r>
        <w:rPr>
          <w:rStyle w:val="18"/>
          <w:rFonts w:hint="eastAsia" w:ascii="宋体" w:hAnsi="宋体" w:eastAsia="宋体" w:cs="宋体"/>
          <w:sz w:val="24"/>
          <w:szCs w:val="24"/>
          <w:rtl w:val="0"/>
          <w:lang w:val="zh-TW" w:eastAsia="zh-TW"/>
        </w:rPr>
        <w:t>、如我方中标，本投标文件至本项目合同履行完毕止均保持有效，我方将按招标文件及采购法律、法规的规定履行合同责任和义务。</w:t>
      </w:r>
    </w:p>
    <w:p w14:paraId="2C15EAC8">
      <w:pPr>
        <w:pStyle w:val="13"/>
        <w:framePr w:wrap="auto" w:vAnchor="margin" w:hAnchor="text" w:yAlign="inline"/>
        <w:spacing w:line="600" w:lineRule="exact"/>
        <w:ind w:firstLine="480"/>
        <w:outlineLvl w:val="2"/>
        <w:rPr>
          <w:rFonts w:ascii="宋体" w:hAnsi="宋体" w:eastAsia="宋体" w:cs="宋体"/>
          <w:sz w:val="24"/>
          <w:szCs w:val="24"/>
        </w:rPr>
      </w:pPr>
      <w:bookmarkStart w:id="87" w:name="_Toc13725"/>
      <w:r>
        <w:rPr>
          <w:rStyle w:val="19"/>
          <w:rFonts w:hint="eastAsia" w:ascii="宋体" w:hAnsi="宋体" w:eastAsia="宋体" w:cs="宋体"/>
          <w:sz w:val="24"/>
          <w:szCs w:val="24"/>
          <w:rtl w:val="0"/>
          <w:lang w:val="en-US"/>
        </w:rPr>
        <w:t>4</w:t>
      </w:r>
      <w:r>
        <w:rPr>
          <w:rStyle w:val="18"/>
          <w:rFonts w:hint="eastAsia" w:ascii="宋体" w:hAnsi="宋体" w:eastAsia="宋体" w:cs="宋体"/>
          <w:sz w:val="24"/>
          <w:szCs w:val="24"/>
          <w:rtl w:val="0"/>
          <w:lang w:val="zh-TW" w:eastAsia="zh-TW"/>
        </w:rPr>
        <w:t>、我方完全理解贵方不一定要接受最低价的投标。</w:t>
      </w:r>
      <w:bookmarkEnd w:id="87"/>
    </w:p>
    <w:p w14:paraId="43A80AD8">
      <w:pPr>
        <w:pStyle w:val="13"/>
        <w:framePr w:wrap="auto" w:vAnchor="margin" w:hAnchor="text" w:yAlign="inline"/>
        <w:spacing w:line="600" w:lineRule="exact"/>
        <w:ind w:firstLine="480"/>
        <w:rPr>
          <w:rFonts w:ascii="宋体" w:hAnsi="宋体" w:eastAsia="宋体" w:cs="宋体"/>
          <w:sz w:val="24"/>
          <w:szCs w:val="24"/>
        </w:rPr>
      </w:pPr>
      <w:r>
        <w:rPr>
          <w:rStyle w:val="19"/>
          <w:rFonts w:hint="eastAsia" w:ascii="宋体" w:hAnsi="宋体" w:eastAsia="宋体" w:cs="宋体"/>
          <w:sz w:val="24"/>
          <w:szCs w:val="24"/>
          <w:rtl w:val="0"/>
          <w:lang w:val="en-US"/>
        </w:rPr>
        <w:t>5</w:t>
      </w:r>
      <w:r>
        <w:rPr>
          <w:rStyle w:val="18"/>
          <w:rFonts w:hint="eastAsia" w:ascii="宋体" w:hAnsi="宋体" w:eastAsia="宋体" w:cs="宋体"/>
          <w:sz w:val="24"/>
          <w:szCs w:val="24"/>
          <w:rtl w:val="0"/>
          <w:lang w:val="zh-TW" w:eastAsia="zh-TW"/>
        </w:rPr>
        <w:t>、我方同意按照贵方要求提供与投标有关的一切数据或资料，配合招标采购单位进行评标、验收等与本次采购相关工作。</w:t>
      </w:r>
    </w:p>
    <w:p w14:paraId="035E6861">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6</w:t>
      </w:r>
      <w:r>
        <w:rPr>
          <w:rStyle w:val="18"/>
          <w:rFonts w:hint="eastAsia" w:eastAsia="宋体"/>
          <w:sz w:val="24"/>
          <w:szCs w:val="24"/>
          <w:rtl w:val="0"/>
          <w:lang w:val="zh-TW" w:eastAsia="zh-TW"/>
        </w:rPr>
        <w:t>、我方在投标之前已经与贵方进行了充分的沟通，完全理解并接受招标文件的各项规定和要求，对招标文件的合理性、合法性不再有异议。并保证遵守采购文件中的有关规定。</w:t>
      </w:r>
    </w:p>
    <w:p w14:paraId="31638839">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7</w:t>
      </w:r>
      <w:r>
        <w:rPr>
          <w:rStyle w:val="18"/>
          <w:rFonts w:hint="eastAsia" w:eastAsia="宋体"/>
          <w:sz w:val="24"/>
          <w:szCs w:val="24"/>
          <w:rtl w:val="0"/>
          <w:lang w:val="zh-TW" w:eastAsia="zh-TW"/>
        </w:rPr>
        <w:t>、我方已详细审查全部招标文件，包括更正通知（如有的话）以及全部参考资料和有关附件，已经了解我方对于招标文件、采购过程、采购结果有依法进行询问、质疑、投诉的权利及相关渠道和要求。</w:t>
      </w:r>
    </w:p>
    <w:p w14:paraId="0800A110">
      <w:pPr>
        <w:pStyle w:val="13"/>
        <w:framePr w:wrap="auto" w:vAnchor="margin" w:hAnchor="text" w:yAlign="inline"/>
        <w:spacing w:line="600" w:lineRule="exact"/>
        <w:ind w:firstLine="480"/>
        <w:outlineLvl w:val="2"/>
        <w:rPr>
          <w:rFonts w:ascii="宋体" w:hAnsi="宋体" w:eastAsia="宋体" w:cs="宋体"/>
          <w:sz w:val="24"/>
          <w:szCs w:val="24"/>
        </w:rPr>
      </w:pPr>
      <w:bookmarkStart w:id="88" w:name="_Toc6515"/>
      <w:r>
        <w:rPr>
          <w:rStyle w:val="19"/>
          <w:rFonts w:ascii="宋体" w:hAnsi="宋体"/>
          <w:sz w:val="24"/>
          <w:szCs w:val="24"/>
          <w:rtl w:val="0"/>
          <w:lang w:val="en-US"/>
        </w:rPr>
        <w:t>8</w:t>
      </w:r>
      <w:r>
        <w:rPr>
          <w:rStyle w:val="18"/>
          <w:rFonts w:hint="eastAsia" w:eastAsia="宋体"/>
          <w:sz w:val="24"/>
          <w:szCs w:val="24"/>
          <w:rtl w:val="0"/>
          <w:lang w:val="zh-TW" w:eastAsia="zh-TW"/>
        </w:rPr>
        <w:t>、我方向贵方提交的所有投标文件、资料都是准确的和真实的。</w:t>
      </w:r>
      <w:bookmarkEnd w:id="88"/>
    </w:p>
    <w:p w14:paraId="0B44DF51">
      <w:pPr>
        <w:pStyle w:val="13"/>
        <w:framePr w:wrap="auto" w:vAnchor="margin" w:hAnchor="text" w:yAlign="inline"/>
        <w:spacing w:line="600" w:lineRule="exact"/>
        <w:ind w:firstLine="480"/>
        <w:rPr>
          <w:rFonts w:ascii="宋体" w:hAnsi="宋体" w:eastAsia="宋体" w:cs="宋体"/>
          <w:sz w:val="24"/>
          <w:szCs w:val="24"/>
        </w:rPr>
      </w:pPr>
      <w:r>
        <w:rPr>
          <w:rStyle w:val="19"/>
          <w:rFonts w:ascii="宋体" w:hAnsi="宋体"/>
          <w:sz w:val="24"/>
          <w:szCs w:val="24"/>
          <w:rtl w:val="0"/>
          <w:lang w:val="en-US"/>
        </w:rPr>
        <w:t>9</w:t>
      </w:r>
      <w:r>
        <w:rPr>
          <w:rStyle w:val="18"/>
          <w:rFonts w:hint="eastAsia" w:eastAsia="宋体"/>
          <w:sz w:val="24"/>
          <w:szCs w:val="24"/>
          <w:rtl w:val="0"/>
          <w:lang w:val="zh-TW" w:eastAsia="zh-TW"/>
        </w:rPr>
        <w:t>、我方将严格遵守相关法律法规规定，供应商有下列情形之一的，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14:paraId="0060D428">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（一）提供虚假材料谋取中标、成交的；</w:t>
      </w:r>
    </w:p>
    <w:p w14:paraId="4C11C665">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（二）采取不正当手段诋毁、排挤其他供应商的；</w:t>
      </w:r>
    </w:p>
    <w:p w14:paraId="6D1D7A64">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（三）与采购人、其他供应商或者采购代理机构恶意串通的；</w:t>
      </w:r>
    </w:p>
    <w:p w14:paraId="0BE4155B">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（四）向采购人、采购代理机构行贿或者提供其他不正当利益的；</w:t>
      </w:r>
    </w:p>
    <w:p w14:paraId="3792227A">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（五）在招标采购过程中与采购人进行协商谈判的；</w:t>
      </w:r>
    </w:p>
    <w:p w14:paraId="348F53DA">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（六）拒绝有关部门监督检查或者提供虚假情况的。</w:t>
      </w:r>
    </w:p>
    <w:p w14:paraId="4AA3EBC0">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供应商有前款第（一）至（五）项情形之一的，中标、成交无效。</w:t>
      </w:r>
    </w:p>
    <w:p w14:paraId="610B2A1A">
      <w:pPr>
        <w:pStyle w:val="13"/>
        <w:framePr w:wrap="auto" w:vAnchor="margin" w:hAnchor="text" w:yAlign="inline"/>
        <w:spacing w:line="600" w:lineRule="exact"/>
        <w:ind w:firstLine="480" w:firstLineChars="200"/>
        <w:rPr>
          <w:rFonts w:ascii="宋体" w:hAnsi="宋体" w:eastAsia="宋体" w:cs="宋体"/>
          <w:kern w:val="0"/>
          <w:sz w:val="24"/>
          <w:szCs w:val="24"/>
          <w:u w:val="single"/>
          <w:lang w:val="zh-TW" w:eastAsia="zh-TW"/>
        </w:rPr>
      </w:pPr>
      <w:r>
        <w:rPr>
          <w:rFonts w:hint="eastAsia" w:eastAsia="宋体"/>
          <w:kern w:val="0"/>
          <w:sz w:val="24"/>
          <w:szCs w:val="24"/>
          <w:rtl w:val="0"/>
          <w:lang w:val="zh-TW" w:eastAsia="zh-TW"/>
        </w:rPr>
        <w:t xml:space="preserve">法定代表人或授权代表（签字）： </w:t>
      </w:r>
      <w:r>
        <w:rPr>
          <w:rFonts w:ascii="宋体" w:hAnsi="宋体"/>
          <w:kern w:val="0"/>
          <w:sz w:val="24"/>
          <w:szCs w:val="24"/>
          <w:u w:val="single"/>
          <w:rtl w:val="0"/>
          <w:lang w:val="zh-TW" w:eastAsia="zh-TW"/>
        </w:rPr>
        <w:t xml:space="preserve">                     </w:t>
      </w:r>
    </w:p>
    <w:p w14:paraId="5F7C1205">
      <w:pPr>
        <w:pStyle w:val="13"/>
        <w:framePr w:wrap="auto" w:vAnchor="margin" w:hAnchor="text" w:yAlign="inline"/>
        <w:spacing w:line="600" w:lineRule="exact"/>
        <w:ind w:firstLine="480" w:firstLineChars="200"/>
        <w:rPr>
          <w:rFonts w:ascii="宋体" w:hAnsi="宋体" w:eastAsia="宋体" w:cs="宋体"/>
          <w:kern w:val="0"/>
          <w:sz w:val="24"/>
          <w:szCs w:val="24"/>
          <w:u w:val="single"/>
          <w:lang w:val="zh-TW" w:eastAsia="zh-TW"/>
        </w:rPr>
      </w:pPr>
      <w:r>
        <w:rPr>
          <w:rFonts w:hint="eastAsia" w:eastAsia="宋体"/>
          <w:kern w:val="0"/>
          <w:sz w:val="24"/>
          <w:szCs w:val="24"/>
          <w:rtl w:val="0"/>
          <w:lang w:val="zh-TW" w:eastAsia="zh-TW"/>
        </w:rPr>
        <w:t>投标人（公章）</w:t>
      </w:r>
      <w:r>
        <w:rPr>
          <w:rFonts w:ascii="宋体" w:hAnsi="宋体"/>
          <w:kern w:val="0"/>
          <w:sz w:val="24"/>
          <w:szCs w:val="24"/>
          <w:rtl w:val="0"/>
          <w:lang w:val="zh-TW" w:eastAsia="zh-TW"/>
        </w:rPr>
        <w:t xml:space="preserve">:  </w:t>
      </w:r>
      <w:r>
        <w:rPr>
          <w:rFonts w:ascii="宋体" w:hAnsi="宋体"/>
          <w:kern w:val="0"/>
          <w:sz w:val="24"/>
          <w:szCs w:val="24"/>
          <w:u w:val="single"/>
          <w:rtl w:val="0"/>
          <w:lang w:val="zh-TW" w:eastAsia="zh-TW"/>
        </w:rPr>
        <w:t xml:space="preserve">                       </w:t>
      </w:r>
    </w:p>
    <w:p w14:paraId="37FAD48D">
      <w:pPr>
        <w:pStyle w:val="13"/>
        <w:framePr w:wrap="auto" w:vAnchor="margin" w:hAnchor="text" w:yAlign="inline"/>
        <w:spacing w:line="600" w:lineRule="exact"/>
        <w:ind w:firstLine="480" w:firstLineChars="200"/>
        <w:rPr>
          <w:rFonts w:ascii="宋体" w:hAnsi="宋体" w:eastAsia="宋体" w:cs="宋体"/>
          <w:kern w:val="0"/>
          <w:sz w:val="24"/>
          <w:szCs w:val="24"/>
          <w:lang w:val="zh-TW" w:eastAsia="zh-TW"/>
        </w:rPr>
      </w:pPr>
      <w:r>
        <w:rPr>
          <w:rFonts w:hint="eastAsia" w:eastAsia="宋体"/>
          <w:kern w:val="0"/>
          <w:sz w:val="24"/>
          <w:szCs w:val="24"/>
          <w:rtl w:val="0"/>
          <w:lang w:val="zh-TW" w:eastAsia="zh-TW"/>
        </w:rPr>
        <w:t>联系人：</w:t>
      </w:r>
      <w:r>
        <w:rPr>
          <w:rFonts w:ascii="宋体" w:hAnsi="宋体"/>
          <w:kern w:val="0"/>
          <w:sz w:val="24"/>
          <w:szCs w:val="24"/>
          <w:u w:val="single"/>
          <w:rtl w:val="0"/>
          <w:lang w:val="zh-TW" w:eastAsia="zh-TW"/>
        </w:rPr>
        <w:t xml:space="preserve">                              </w:t>
      </w:r>
      <w:r>
        <w:rPr>
          <w:rFonts w:hint="eastAsia" w:eastAsia="宋体"/>
          <w:kern w:val="0"/>
          <w:sz w:val="24"/>
          <w:szCs w:val="24"/>
          <w:rtl w:val="0"/>
          <w:lang w:val="zh-TW" w:eastAsia="zh-TW"/>
        </w:rPr>
        <w:t xml:space="preserve">  </w:t>
      </w:r>
      <w:r>
        <w:rPr>
          <w:rFonts w:ascii="宋体" w:hAnsi="宋体"/>
          <w:kern w:val="0"/>
          <w:sz w:val="24"/>
          <w:szCs w:val="24"/>
          <w:u w:val="single"/>
          <w:rtl w:val="0"/>
          <w:lang w:val="zh-TW" w:eastAsia="zh-TW"/>
        </w:rPr>
        <w:t xml:space="preserve">                    </w:t>
      </w:r>
    </w:p>
    <w:p w14:paraId="0267A27F">
      <w:pPr>
        <w:pStyle w:val="13"/>
        <w:framePr w:wrap="auto" w:vAnchor="margin" w:hAnchor="text" w:yAlign="inline"/>
        <w:spacing w:line="600" w:lineRule="exact"/>
        <w:ind w:firstLine="480" w:firstLineChars="200"/>
        <w:rPr>
          <w:rFonts w:ascii="宋体" w:hAnsi="宋体" w:eastAsia="宋体" w:cs="宋体"/>
          <w:kern w:val="0"/>
          <w:sz w:val="24"/>
          <w:szCs w:val="24"/>
          <w:lang w:val="zh-TW" w:eastAsia="zh-TW"/>
        </w:rPr>
      </w:pPr>
      <w:r>
        <w:rPr>
          <w:rFonts w:hint="eastAsia" w:eastAsia="宋体"/>
          <w:kern w:val="0"/>
          <w:sz w:val="24"/>
          <w:szCs w:val="24"/>
          <w:rtl w:val="0"/>
          <w:lang w:val="zh-TW" w:eastAsia="zh-TW"/>
        </w:rPr>
        <w:t>联系地址：</w:t>
      </w:r>
      <w:r>
        <w:rPr>
          <w:rFonts w:ascii="宋体" w:hAnsi="宋体"/>
          <w:kern w:val="0"/>
          <w:sz w:val="24"/>
          <w:szCs w:val="24"/>
          <w:u w:val="single"/>
          <w:rtl w:val="0"/>
          <w:lang w:val="zh-TW" w:eastAsia="zh-TW"/>
        </w:rPr>
        <w:t xml:space="preserve">                    </w:t>
      </w:r>
    </w:p>
    <w:p w14:paraId="1542FF57">
      <w:pPr>
        <w:pStyle w:val="13"/>
        <w:framePr w:wrap="auto" w:vAnchor="margin" w:hAnchor="text" w:yAlign="inline"/>
        <w:spacing w:line="600" w:lineRule="exact"/>
        <w:ind w:firstLine="480" w:firstLineChars="200"/>
        <w:rPr>
          <w:rFonts w:ascii="宋体" w:hAnsi="宋体" w:eastAsia="宋体" w:cs="宋体"/>
          <w:kern w:val="0"/>
          <w:sz w:val="24"/>
          <w:szCs w:val="24"/>
          <w:u w:val="single"/>
          <w:lang w:val="zh-TW" w:eastAsia="zh-TW"/>
        </w:rPr>
      </w:pPr>
      <w:r>
        <w:rPr>
          <w:rFonts w:hint="eastAsia" w:eastAsia="宋体"/>
          <w:kern w:val="0"/>
          <w:sz w:val="24"/>
          <w:szCs w:val="24"/>
          <w:rtl w:val="0"/>
          <w:lang w:val="zh-TW" w:eastAsia="zh-TW"/>
        </w:rPr>
        <w:t>联系电话</w:t>
      </w:r>
      <w:r>
        <w:rPr>
          <w:rFonts w:ascii="宋体" w:hAnsi="宋体"/>
          <w:kern w:val="0"/>
          <w:sz w:val="24"/>
          <w:szCs w:val="24"/>
          <w:rtl w:val="0"/>
          <w:lang w:val="zh-TW" w:eastAsia="zh-TW"/>
        </w:rPr>
        <w:t xml:space="preserve">: </w:t>
      </w:r>
      <w:r>
        <w:rPr>
          <w:rFonts w:ascii="宋体" w:hAnsi="宋体"/>
          <w:kern w:val="0"/>
          <w:sz w:val="24"/>
          <w:szCs w:val="24"/>
          <w:u w:val="single"/>
          <w:rtl w:val="0"/>
          <w:lang w:val="zh-TW" w:eastAsia="zh-TW"/>
        </w:rPr>
        <w:t xml:space="preserve">                </w:t>
      </w:r>
    </w:p>
    <w:p w14:paraId="1B09B10F">
      <w:pPr>
        <w:pStyle w:val="13"/>
        <w:framePr w:wrap="auto" w:vAnchor="margin" w:hAnchor="text" w:yAlign="inline"/>
        <w:spacing w:line="600" w:lineRule="exact"/>
        <w:ind w:firstLine="480" w:firstLineChars="200"/>
        <w:rPr>
          <w:rFonts w:ascii="宋体" w:hAnsi="宋体" w:eastAsia="宋体" w:cs="宋体"/>
          <w:sz w:val="24"/>
          <w:szCs w:val="24"/>
        </w:rPr>
      </w:pPr>
      <w:r>
        <w:rPr>
          <w:rFonts w:hint="eastAsia" w:eastAsia="宋体"/>
          <w:kern w:val="0"/>
          <w:sz w:val="24"/>
          <w:szCs w:val="24"/>
          <w:rtl w:val="0"/>
          <w:lang w:val="zh-TW" w:eastAsia="zh-TW"/>
        </w:rPr>
        <w:t>日</w:t>
      </w:r>
      <w:r>
        <w:rPr>
          <w:rFonts w:ascii="宋体" w:hAnsi="宋体"/>
          <w:kern w:val="0"/>
          <w:sz w:val="24"/>
          <w:szCs w:val="24"/>
          <w:rtl w:val="0"/>
          <w:lang w:val="en-US"/>
        </w:rPr>
        <w:t xml:space="preserve"> </w:t>
      </w:r>
      <w:r>
        <w:rPr>
          <w:rFonts w:hint="eastAsia" w:eastAsia="宋体"/>
          <w:kern w:val="0"/>
          <w:sz w:val="24"/>
          <w:szCs w:val="24"/>
          <w:rtl w:val="0"/>
          <w:lang w:val="zh-TW" w:eastAsia="zh-TW"/>
        </w:rPr>
        <w:t xml:space="preserve">期： </w:t>
      </w:r>
      <w:r>
        <w:rPr>
          <w:rFonts w:ascii="宋体" w:hAnsi="宋体"/>
          <w:kern w:val="0"/>
          <w:sz w:val="24"/>
          <w:szCs w:val="24"/>
          <w:u w:val="single"/>
          <w:rtl w:val="0"/>
          <w:lang w:val="en-US"/>
        </w:rPr>
        <w:t xml:space="preserve">     </w:t>
      </w:r>
      <w:r>
        <w:rPr>
          <w:rFonts w:hint="eastAsia" w:eastAsia="宋体"/>
          <w:kern w:val="0"/>
          <w:sz w:val="24"/>
          <w:szCs w:val="24"/>
          <w:rtl w:val="0"/>
          <w:lang w:val="zh-TW" w:eastAsia="zh-TW"/>
        </w:rPr>
        <w:t>年</w:t>
      </w:r>
      <w:r>
        <w:rPr>
          <w:rFonts w:ascii="宋体" w:hAnsi="宋体"/>
          <w:kern w:val="0"/>
          <w:sz w:val="24"/>
          <w:szCs w:val="24"/>
          <w:u w:val="single"/>
          <w:rtl w:val="0"/>
          <w:lang w:val="en-US"/>
        </w:rPr>
        <w:t xml:space="preserve">     </w:t>
      </w:r>
      <w:r>
        <w:rPr>
          <w:rFonts w:ascii="宋体" w:hAnsi="宋体"/>
          <w:kern w:val="0"/>
          <w:sz w:val="24"/>
          <w:szCs w:val="24"/>
          <w:u w:val="single"/>
          <w:rtl w:val="0"/>
          <w:lang w:val="en-US"/>
        </w:rPr>
        <w:tab/>
      </w:r>
      <w:r>
        <w:rPr>
          <w:rFonts w:hint="eastAsia" w:eastAsia="宋体"/>
          <w:kern w:val="0"/>
          <w:sz w:val="24"/>
          <w:szCs w:val="24"/>
          <w:rtl w:val="0"/>
          <w:lang w:val="zh-TW" w:eastAsia="zh-TW"/>
        </w:rPr>
        <w:t>月</w:t>
      </w:r>
      <w:r>
        <w:rPr>
          <w:rFonts w:ascii="宋体" w:hAnsi="宋体"/>
          <w:kern w:val="0"/>
          <w:sz w:val="24"/>
          <w:szCs w:val="24"/>
          <w:rtl w:val="0"/>
          <w:lang w:val="en-US"/>
        </w:rPr>
        <w:t xml:space="preserve"> </w:t>
      </w:r>
      <w:r>
        <w:rPr>
          <w:rFonts w:ascii="宋体" w:hAnsi="宋体" w:eastAsia="宋体" w:cs="宋体"/>
          <w:kern w:val="0"/>
          <w:sz w:val="24"/>
          <w:szCs w:val="24"/>
          <w:u w:val="single"/>
          <w:lang w:val="en-US"/>
        </w:rPr>
        <w:tab/>
      </w:r>
      <w:r>
        <w:rPr>
          <w:rFonts w:ascii="宋体" w:hAnsi="宋体" w:eastAsia="宋体" w:cs="宋体"/>
          <w:kern w:val="0"/>
          <w:sz w:val="24"/>
          <w:szCs w:val="24"/>
          <w:u w:val="single"/>
          <w:lang w:val="en-US"/>
        </w:rPr>
        <w:tab/>
      </w:r>
      <w:r>
        <w:rPr>
          <w:rFonts w:hint="eastAsia" w:eastAsia="宋体"/>
          <w:kern w:val="0"/>
          <w:sz w:val="24"/>
          <w:szCs w:val="24"/>
          <w:rtl w:val="0"/>
          <w:lang w:val="zh-TW" w:eastAsia="zh-TW"/>
        </w:rPr>
        <w:t>日</w:t>
      </w:r>
    </w:p>
    <w:p w14:paraId="0D57223E">
      <w:pPr>
        <w:pStyle w:val="13"/>
        <w:framePr w:wrap="auto" w:vAnchor="margin" w:hAnchor="text" w:yAlign="inline"/>
        <w:spacing w:line="440" w:lineRule="exact"/>
        <w:jc w:val="center"/>
      </w:pPr>
      <w:r>
        <w:rPr>
          <w:rFonts w:ascii="SimSong Bold" w:hAnsi="SimSong Bold" w:eastAsia="SimSong Bold" w:cs="SimSong Bold"/>
          <w:kern w:val="0"/>
          <w:sz w:val="32"/>
          <w:szCs w:val="32"/>
        </w:rPr>
        <w:br w:type="page"/>
      </w:r>
    </w:p>
    <w:p w14:paraId="3112480A">
      <w:pPr>
        <w:pStyle w:val="13"/>
        <w:framePr w:wrap="auto" w:vAnchor="margin" w:hAnchor="text" w:yAlign="inline"/>
        <w:spacing w:line="440" w:lineRule="exact"/>
        <w:jc w:val="center"/>
        <w:outlineLvl w:val="1"/>
        <w:rPr>
          <w:rFonts w:ascii="SimSong Bold" w:hAnsi="SimSong Bold" w:eastAsia="SimSong Bold" w:cs="SimSong Bold"/>
          <w:sz w:val="28"/>
          <w:szCs w:val="28"/>
          <w:lang w:val="zh-TW" w:eastAsia="zh-TW"/>
        </w:rPr>
      </w:pPr>
      <w:bookmarkStart w:id="89" w:name="_Toc9267"/>
      <w:r>
        <w:rPr>
          <w:rFonts w:hint="eastAsia" w:eastAsia="SimSong Bold"/>
          <w:sz w:val="28"/>
          <w:szCs w:val="28"/>
          <w:rtl w:val="0"/>
          <w:lang w:val="zh-TW" w:eastAsia="zh-TW"/>
        </w:rPr>
        <w:t>五、授权委托书</w:t>
      </w:r>
      <w:bookmarkEnd w:id="89"/>
    </w:p>
    <w:p w14:paraId="6FACF7F9">
      <w:pPr>
        <w:pStyle w:val="13"/>
        <w:framePr w:wrap="auto" w:vAnchor="margin" w:hAnchor="text" w:yAlign="inline"/>
        <w:spacing w:line="600" w:lineRule="exact"/>
        <w:jc w:val="center"/>
        <w:rPr>
          <w:rFonts w:ascii="SimSong Bold" w:hAnsi="SimSong Bold" w:eastAsia="SimSong Bold" w:cs="SimSong Bold"/>
          <w:sz w:val="32"/>
          <w:szCs w:val="32"/>
        </w:rPr>
      </w:pPr>
    </w:p>
    <w:p w14:paraId="4D8CF407">
      <w:pPr>
        <w:pStyle w:val="13"/>
        <w:framePr w:wrap="auto" w:vAnchor="margin" w:hAnchor="text" w:yAlign="inline"/>
        <w:spacing w:line="600" w:lineRule="exact"/>
        <w:rPr>
          <w:rFonts w:ascii="SimSong Bold" w:hAnsi="SimSong Bold" w:eastAsia="SimSong Bold" w:cs="SimSong Bold"/>
          <w:sz w:val="24"/>
          <w:szCs w:val="24"/>
          <w:lang w:val="zh-TW" w:eastAsia="zh-TW"/>
        </w:rPr>
      </w:pPr>
      <w:r>
        <w:rPr>
          <w:rFonts w:hint="eastAsia" w:eastAsia="宋体"/>
          <w:sz w:val="24"/>
          <w:szCs w:val="24"/>
          <w:u w:val="single"/>
          <w:rtl w:val="0"/>
          <w:lang w:val="zh-TW" w:eastAsia="zh-TW"/>
        </w:rPr>
        <w:t>杭州临平文化传媒集团有限公司</w:t>
      </w:r>
      <w:r>
        <w:rPr>
          <w:rFonts w:hint="eastAsia" w:eastAsia="SimSong Bold"/>
          <w:sz w:val="24"/>
          <w:szCs w:val="24"/>
          <w:rtl w:val="0"/>
          <w:lang w:val="zh-TW" w:eastAsia="zh-TW"/>
        </w:rPr>
        <w:t>：</w:t>
      </w:r>
    </w:p>
    <w:p w14:paraId="42794D9E">
      <w:pPr>
        <w:pStyle w:val="13"/>
        <w:framePr w:wrap="auto" w:vAnchor="margin" w:hAnchor="text" w:yAlign="inline"/>
        <w:spacing w:line="600" w:lineRule="exact"/>
        <w:ind w:firstLine="480"/>
        <w:rPr>
          <w:rFonts w:ascii="宋体" w:hAnsi="宋体" w:eastAsia="宋体" w:cs="宋体"/>
          <w:sz w:val="24"/>
          <w:szCs w:val="24"/>
        </w:rPr>
      </w:pPr>
      <w:r>
        <w:rPr>
          <w:rStyle w:val="18"/>
          <w:rFonts w:hint="eastAsia" w:eastAsia="宋体"/>
          <w:sz w:val="24"/>
          <w:szCs w:val="24"/>
          <w:rtl w:val="0"/>
          <w:lang w:val="zh-TW" w:eastAsia="zh-TW"/>
        </w:rPr>
        <w:t>兹委派我公司</w:t>
      </w:r>
      <w:r>
        <w:rPr>
          <w:rFonts w:ascii="宋体" w:hAnsi="宋体"/>
          <w:sz w:val="24"/>
          <w:szCs w:val="24"/>
          <w:u w:val="single"/>
          <w:rtl w:val="0"/>
          <w:lang w:val="en-US"/>
        </w:rPr>
        <w:t xml:space="preserve">                </w:t>
      </w:r>
      <w:r>
        <w:rPr>
          <w:rStyle w:val="18"/>
          <w:rFonts w:hint="eastAsia" w:eastAsia="宋体"/>
          <w:sz w:val="24"/>
          <w:szCs w:val="24"/>
          <w:rtl w:val="0"/>
          <w:lang w:val="zh-TW" w:eastAsia="zh-TW"/>
        </w:rPr>
        <w:t>先生</w:t>
      </w:r>
      <w:r>
        <w:rPr>
          <w:rStyle w:val="19"/>
          <w:rFonts w:ascii="宋体" w:hAnsi="宋体"/>
          <w:sz w:val="24"/>
          <w:szCs w:val="24"/>
          <w:rtl w:val="0"/>
          <w:lang w:val="en-US"/>
        </w:rPr>
        <w:t>/</w:t>
      </w:r>
      <w:r>
        <w:rPr>
          <w:rStyle w:val="18"/>
          <w:rFonts w:hint="eastAsia" w:eastAsia="宋体"/>
          <w:sz w:val="24"/>
          <w:szCs w:val="24"/>
          <w:rtl w:val="0"/>
          <w:lang w:val="zh-TW" w:eastAsia="zh-TW"/>
        </w:rPr>
        <w:t>女士（其在本公司的职务是：</w:t>
      </w:r>
      <w:r>
        <w:rPr>
          <w:rFonts w:ascii="宋体" w:hAnsi="宋体"/>
          <w:sz w:val="24"/>
          <w:szCs w:val="24"/>
          <w:u w:val="single"/>
          <w:rtl w:val="0"/>
          <w:lang w:val="en-US"/>
        </w:rPr>
        <w:t xml:space="preserve">        </w:t>
      </w:r>
      <w:r>
        <w:rPr>
          <w:rStyle w:val="18"/>
          <w:rFonts w:hint="eastAsia" w:eastAsia="宋体"/>
          <w:sz w:val="24"/>
          <w:szCs w:val="24"/>
          <w:rtl w:val="0"/>
          <w:lang w:val="zh-TW" w:eastAsia="zh-TW"/>
        </w:rPr>
        <w:t>，联系电话：</w:t>
      </w:r>
      <w:r>
        <w:rPr>
          <w:rFonts w:ascii="宋体" w:hAnsi="宋体"/>
          <w:sz w:val="24"/>
          <w:szCs w:val="24"/>
          <w:u w:val="single"/>
          <w:rtl w:val="0"/>
          <w:lang w:val="en-US"/>
        </w:rPr>
        <w:t xml:space="preserve">         </w:t>
      </w:r>
      <w:r>
        <w:rPr>
          <w:rStyle w:val="18"/>
          <w:rFonts w:hint="eastAsia" w:eastAsia="宋体"/>
          <w:sz w:val="24"/>
          <w:szCs w:val="24"/>
          <w:rtl w:val="0"/>
          <w:lang w:val="zh-TW" w:eastAsia="zh-TW"/>
        </w:rPr>
        <w:t>，手机：</w:t>
      </w:r>
      <w:r>
        <w:rPr>
          <w:rFonts w:ascii="宋体" w:hAnsi="宋体"/>
          <w:sz w:val="24"/>
          <w:szCs w:val="24"/>
          <w:u w:val="single"/>
          <w:rtl w:val="0"/>
          <w:lang w:val="en-US"/>
        </w:rPr>
        <w:t xml:space="preserve">           </w:t>
      </w:r>
      <w:r>
        <w:rPr>
          <w:rStyle w:val="18"/>
          <w:rFonts w:hint="eastAsia" w:eastAsia="宋体"/>
          <w:sz w:val="24"/>
          <w:szCs w:val="24"/>
          <w:rtl w:val="0"/>
          <w:lang w:val="zh-TW" w:eastAsia="zh-TW"/>
        </w:rPr>
        <w:t>，身份证号：</w:t>
      </w:r>
      <w:r>
        <w:rPr>
          <w:rFonts w:ascii="宋体" w:hAnsi="宋体"/>
          <w:sz w:val="24"/>
          <w:szCs w:val="24"/>
          <w:u w:val="single"/>
          <w:rtl w:val="0"/>
          <w:lang w:val="en-US"/>
        </w:rPr>
        <w:t xml:space="preserve">                </w:t>
      </w:r>
      <w:r>
        <w:rPr>
          <w:rStyle w:val="18"/>
          <w:rFonts w:hint="eastAsia" w:eastAsia="宋体"/>
          <w:sz w:val="24"/>
          <w:szCs w:val="24"/>
          <w:rtl w:val="0"/>
          <w:lang w:val="zh-TW" w:eastAsia="zh-TW"/>
        </w:rPr>
        <w:t>）代表我公司全权处理</w:t>
      </w:r>
      <w:r>
        <w:rPr>
          <w:rFonts w:ascii="宋体" w:hAnsi="宋体"/>
          <w:sz w:val="24"/>
          <w:szCs w:val="24"/>
          <w:u w:val="single"/>
          <w:rtl w:val="0"/>
          <w:lang w:val="en-US"/>
        </w:rPr>
        <w:t xml:space="preserve">                   </w:t>
      </w:r>
      <w:r>
        <w:rPr>
          <w:rStyle w:val="18"/>
          <w:rFonts w:hint="eastAsia" w:eastAsia="宋体"/>
          <w:sz w:val="24"/>
          <w:szCs w:val="24"/>
          <w:rtl w:val="0"/>
          <w:lang w:val="zh-TW" w:eastAsia="zh-TW"/>
        </w:rPr>
        <w:t>项目（项目编号：     ）的一切事项，若中标则全权代表本公司签订合同，并负责处理合同履行等事宜。</w:t>
      </w:r>
    </w:p>
    <w:p w14:paraId="491C1B09">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在撤销授权的书面通知以前，本授权书一直有效。授权代表在授权书有效期内签署的所有文件不因授权的撤销而失效。</w:t>
      </w:r>
    </w:p>
    <w:p w14:paraId="106C168E">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授权代表无转委托权，特此委托。</w:t>
      </w:r>
    </w:p>
    <w:p w14:paraId="37FFDB3D">
      <w:pPr>
        <w:pStyle w:val="13"/>
        <w:framePr w:wrap="auto" w:vAnchor="margin" w:hAnchor="text" w:yAlign="inline"/>
        <w:spacing w:line="600" w:lineRule="exact"/>
        <w:ind w:firstLine="480"/>
        <w:rPr>
          <w:rStyle w:val="18"/>
          <w:rFonts w:ascii="宋体" w:hAnsi="宋体" w:eastAsia="宋体" w:cs="宋体"/>
          <w:sz w:val="24"/>
          <w:szCs w:val="24"/>
          <w:lang w:val="zh-TW" w:eastAsia="zh-TW"/>
        </w:rPr>
      </w:pPr>
      <w:r>
        <w:rPr>
          <w:rStyle w:val="18"/>
          <w:rFonts w:hint="eastAsia" w:eastAsia="宋体"/>
          <w:sz w:val="24"/>
          <w:szCs w:val="24"/>
          <w:rtl w:val="0"/>
          <w:lang w:val="zh-TW" w:eastAsia="zh-TW"/>
        </w:rPr>
        <w:t>特此告知。</w:t>
      </w:r>
    </w:p>
    <w:p w14:paraId="1CCE53DD">
      <w:pPr>
        <w:pStyle w:val="13"/>
        <w:framePr w:wrap="auto" w:vAnchor="margin" w:hAnchor="text" w:yAlign="inline"/>
        <w:spacing w:line="600" w:lineRule="exact"/>
        <w:rPr>
          <w:rFonts w:ascii="宋体" w:hAnsi="宋体" w:eastAsia="宋体" w:cs="宋体"/>
          <w:sz w:val="24"/>
          <w:szCs w:val="24"/>
        </w:rPr>
      </w:pPr>
    </w:p>
    <w:p w14:paraId="5ADE6328">
      <w:pPr>
        <w:pStyle w:val="13"/>
        <w:framePr w:wrap="auto" w:vAnchor="margin" w:hAnchor="text" w:yAlign="inline"/>
        <w:spacing w:line="600" w:lineRule="exact"/>
        <w:ind w:firstLine="720" w:firstLineChars="300"/>
        <w:rPr>
          <w:rStyle w:val="18"/>
          <w:rFonts w:ascii="宋体" w:hAnsi="宋体" w:eastAsia="宋体" w:cs="宋体"/>
          <w:sz w:val="24"/>
          <w:szCs w:val="24"/>
          <w:lang w:val="zh-TW" w:eastAsia="zh-TW"/>
        </w:rPr>
      </w:pPr>
      <w:r>
        <w:rPr>
          <w:rStyle w:val="18"/>
          <w:rFonts w:hint="eastAsia" w:eastAsia="宋体"/>
          <w:sz w:val="24"/>
          <w:szCs w:val="24"/>
          <w:rtl w:val="0"/>
          <w:lang w:val="zh-TW" w:eastAsia="zh-TW"/>
        </w:rPr>
        <w:t xml:space="preserve">法定代表人（签字）：              </w:t>
      </w:r>
      <w:r>
        <w:rPr>
          <w:rStyle w:val="18"/>
          <w:rFonts w:hint="eastAsia" w:eastAsia="宋体"/>
          <w:sz w:val="24"/>
          <w:szCs w:val="24"/>
          <w:rtl w:val="0"/>
          <w:lang w:val="en-US" w:eastAsia="zh-CN"/>
        </w:rPr>
        <w:t xml:space="preserve">             </w:t>
      </w:r>
      <w:r>
        <w:rPr>
          <w:rStyle w:val="18"/>
          <w:rFonts w:hint="eastAsia" w:eastAsia="宋体"/>
          <w:sz w:val="24"/>
          <w:szCs w:val="24"/>
          <w:rtl w:val="0"/>
          <w:lang w:val="zh-TW" w:eastAsia="zh-TW"/>
        </w:rPr>
        <w:t xml:space="preserve">       授权代表（签字）：           </w:t>
      </w:r>
    </w:p>
    <w:p w14:paraId="575ECA90">
      <w:pPr>
        <w:pStyle w:val="13"/>
        <w:framePr w:wrap="auto" w:vAnchor="margin" w:hAnchor="text" w:yAlign="inline"/>
        <w:spacing w:line="600" w:lineRule="exact"/>
        <w:ind w:firstLine="720" w:firstLineChars="300"/>
        <w:rPr>
          <w:rStyle w:val="18"/>
          <w:rFonts w:ascii="宋体" w:hAnsi="宋体" w:eastAsia="宋体" w:cs="宋体"/>
          <w:sz w:val="24"/>
          <w:szCs w:val="24"/>
          <w:lang w:val="zh-TW" w:eastAsia="zh-TW"/>
        </w:rPr>
      </w:pPr>
      <w:r>
        <w:rPr>
          <w:rStyle w:val="18"/>
          <w:rFonts w:hint="eastAsia" w:eastAsia="宋体"/>
          <w:sz w:val="24"/>
          <w:szCs w:val="24"/>
          <w:rtl w:val="0"/>
          <w:lang w:val="zh-TW" w:eastAsia="zh-TW"/>
        </w:rPr>
        <w:t xml:space="preserve">职务：                                  </w:t>
      </w:r>
      <w:r>
        <w:rPr>
          <w:rStyle w:val="18"/>
          <w:rFonts w:hint="eastAsia" w:eastAsia="宋体"/>
          <w:sz w:val="24"/>
          <w:szCs w:val="24"/>
          <w:rtl w:val="0"/>
          <w:lang w:val="en-US" w:eastAsia="zh-CN"/>
        </w:rPr>
        <w:t xml:space="preserve">                          </w:t>
      </w:r>
      <w:r>
        <w:rPr>
          <w:rStyle w:val="18"/>
          <w:rFonts w:hint="eastAsia" w:eastAsia="宋体"/>
          <w:sz w:val="24"/>
          <w:szCs w:val="24"/>
          <w:rtl w:val="0"/>
          <w:lang w:val="zh-TW" w:eastAsia="zh-TW"/>
        </w:rPr>
        <w:t>职务：</w:t>
      </w:r>
    </w:p>
    <w:p w14:paraId="644BB558">
      <w:pPr>
        <w:pStyle w:val="13"/>
        <w:framePr w:wrap="auto" w:vAnchor="margin" w:hAnchor="text" w:yAlign="inline"/>
        <w:spacing w:line="600" w:lineRule="exact"/>
        <w:ind w:firstLine="720" w:firstLineChars="300"/>
        <w:rPr>
          <w:rStyle w:val="18"/>
          <w:rFonts w:ascii="宋体" w:hAnsi="宋体" w:eastAsia="宋体" w:cs="宋体"/>
          <w:sz w:val="24"/>
          <w:szCs w:val="24"/>
          <w:lang w:val="zh-TW" w:eastAsia="zh-TW"/>
        </w:rPr>
      </w:pPr>
      <w:r>
        <w:rPr>
          <w:rStyle w:val="18"/>
          <w:rFonts w:hint="eastAsia" w:eastAsia="宋体"/>
          <w:sz w:val="24"/>
          <w:szCs w:val="24"/>
          <w:rtl w:val="0"/>
          <w:lang w:val="zh-TW" w:eastAsia="zh-TW"/>
        </w:rPr>
        <w:t xml:space="preserve">身份证号码：                            </w:t>
      </w:r>
      <w:r>
        <w:rPr>
          <w:rStyle w:val="18"/>
          <w:rFonts w:hint="eastAsia" w:eastAsia="宋体"/>
          <w:sz w:val="24"/>
          <w:szCs w:val="24"/>
          <w:rtl w:val="0"/>
          <w:lang w:val="en-US" w:eastAsia="zh-CN"/>
        </w:rPr>
        <w:t xml:space="preserve">                    </w:t>
      </w:r>
      <w:r>
        <w:rPr>
          <w:rStyle w:val="18"/>
          <w:rFonts w:hint="eastAsia" w:eastAsia="宋体"/>
          <w:sz w:val="24"/>
          <w:szCs w:val="24"/>
          <w:rtl w:val="0"/>
          <w:lang w:val="zh-TW" w:eastAsia="zh-TW"/>
        </w:rPr>
        <w:t>身份证号码：</w:t>
      </w:r>
    </w:p>
    <w:p w14:paraId="58F6D236">
      <w:pPr>
        <w:pStyle w:val="13"/>
        <w:framePr w:wrap="auto" w:vAnchor="margin" w:hAnchor="text" w:yAlign="inline"/>
        <w:spacing w:line="600" w:lineRule="exact"/>
        <w:rPr>
          <w:rFonts w:ascii="宋体" w:hAnsi="宋体" w:eastAsia="宋体" w:cs="宋体"/>
          <w:sz w:val="24"/>
          <w:szCs w:val="24"/>
        </w:rPr>
      </w:pPr>
      <w:r>
        <w:rPr>
          <w:rFonts w:ascii="宋体" w:hAnsi="宋体"/>
          <w:sz w:val="24"/>
          <w:szCs w:val="24"/>
          <w:rtl w:val="0"/>
          <w:lang w:val="en-US"/>
        </w:rPr>
        <w:t xml:space="preserve">                               </w:t>
      </w:r>
    </w:p>
    <w:p w14:paraId="34924405">
      <w:pPr>
        <w:pStyle w:val="13"/>
        <w:framePr w:wrap="auto" w:vAnchor="margin" w:hAnchor="text" w:yAlign="inline"/>
        <w:spacing w:line="600" w:lineRule="exact"/>
        <w:ind w:firstLine="480"/>
        <w:rPr>
          <w:rFonts w:ascii="宋体" w:hAnsi="宋体" w:eastAsia="宋体" w:cs="宋体"/>
          <w:sz w:val="24"/>
          <w:szCs w:val="24"/>
        </w:rPr>
      </w:pPr>
      <w:r>
        <w:rPr>
          <w:rFonts w:ascii="宋体" w:hAnsi="宋体"/>
          <w:sz w:val="24"/>
          <w:szCs w:val="24"/>
          <w:rtl w:val="0"/>
          <w:lang w:val="en-US"/>
        </w:rPr>
        <w:t xml:space="preserve">                                      </w:t>
      </w:r>
    </w:p>
    <w:p w14:paraId="37368FA1">
      <w:pPr>
        <w:pStyle w:val="13"/>
        <w:framePr w:wrap="auto" w:vAnchor="margin" w:hAnchor="text" w:yAlign="inline"/>
        <w:spacing w:line="600" w:lineRule="exact"/>
        <w:ind w:right="480"/>
        <w:rPr>
          <w:rStyle w:val="18"/>
          <w:rFonts w:ascii="宋体" w:hAnsi="宋体" w:eastAsia="宋体" w:cs="宋体"/>
          <w:sz w:val="24"/>
          <w:szCs w:val="24"/>
          <w:lang w:val="zh-TW" w:eastAsia="zh-TW"/>
        </w:rPr>
      </w:pPr>
      <w:r>
        <w:rPr>
          <w:rStyle w:val="18"/>
          <w:rFonts w:hint="eastAsia" w:eastAsia="宋体"/>
          <w:sz w:val="24"/>
          <w:szCs w:val="24"/>
          <w:rtl w:val="0"/>
          <w:lang w:val="zh-TW" w:eastAsia="zh-TW"/>
        </w:rPr>
        <w:t xml:space="preserve">（附法定代表人、授权代表的身份证正反面复印件）  </w:t>
      </w:r>
    </w:p>
    <w:p w14:paraId="214CA6AC">
      <w:pPr>
        <w:pStyle w:val="13"/>
        <w:framePr w:wrap="auto" w:vAnchor="margin" w:hAnchor="text" w:yAlign="inline"/>
        <w:spacing w:line="600" w:lineRule="exact"/>
        <w:ind w:firstLine="480"/>
        <w:rPr>
          <w:rFonts w:ascii="宋体" w:hAnsi="宋体" w:eastAsia="宋体" w:cs="宋体"/>
          <w:sz w:val="24"/>
          <w:szCs w:val="24"/>
        </w:rPr>
      </w:pPr>
    </w:p>
    <w:p w14:paraId="1CB803F3">
      <w:pPr>
        <w:pStyle w:val="13"/>
        <w:framePr w:wrap="auto" w:vAnchor="margin" w:hAnchor="text" w:yAlign="inline"/>
        <w:spacing w:line="600" w:lineRule="exact"/>
        <w:ind w:right="480" w:firstLine="5040"/>
        <w:rPr>
          <w:rFonts w:ascii="宋体" w:hAnsi="宋体" w:eastAsia="宋体" w:cs="宋体"/>
          <w:kern w:val="0"/>
          <w:sz w:val="24"/>
          <w:szCs w:val="24"/>
          <w:lang w:val="zh-TW" w:eastAsia="zh-TW"/>
        </w:rPr>
      </w:pPr>
      <w:r>
        <w:rPr>
          <w:rFonts w:hint="eastAsia" w:eastAsia="宋体"/>
          <w:kern w:val="0"/>
          <w:sz w:val="24"/>
          <w:szCs w:val="24"/>
          <w:rtl w:val="0"/>
          <w:lang w:val="zh-TW" w:eastAsia="zh-TW"/>
        </w:rPr>
        <w:t xml:space="preserve">投标人（公章）：     </w:t>
      </w:r>
    </w:p>
    <w:p w14:paraId="45EC6911">
      <w:pPr>
        <w:pStyle w:val="13"/>
        <w:framePr w:wrap="auto" w:vAnchor="margin" w:hAnchor="text" w:yAlign="inline"/>
        <w:spacing w:line="600" w:lineRule="exact"/>
        <w:jc w:val="right"/>
        <w:rPr>
          <w:rFonts w:ascii="宋体" w:hAnsi="宋体" w:eastAsia="宋体" w:cs="宋体"/>
          <w:kern w:val="0"/>
          <w:sz w:val="24"/>
          <w:szCs w:val="24"/>
          <w:lang w:val="zh-TW" w:eastAsia="zh-TW"/>
        </w:rPr>
      </w:pPr>
      <w:r>
        <w:rPr>
          <w:rFonts w:ascii="宋体" w:hAnsi="宋体"/>
          <w:kern w:val="0"/>
          <w:sz w:val="24"/>
          <w:szCs w:val="24"/>
          <w:rtl w:val="0"/>
          <w:lang w:val="zh-TW" w:eastAsia="zh-TW"/>
        </w:rPr>
        <w:t xml:space="preserve">                       </w:t>
      </w:r>
      <w:r>
        <w:rPr>
          <w:rStyle w:val="18"/>
          <w:rFonts w:hint="eastAsia" w:eastAsia="宋体"/>
          <w:sz w:val="24"/>
          <w:szCs w:val="24"/>
          <w:rtl w:val="0"/>
          <w:lang w:val="zh-TW" w:eastAsia="zh-TW"/>
        </w:rPr>
        <w:t>授权委托日期</w:t>
      </w:r>
      <w:r>
        <w:rPr>
          <w:rFonts w:hint="eastAsia" w:eastAsia="宋体"/>
          <w:kern w:val="0"/>
          <w:sz w:val="24"/>
          <w:szCs w:val="24"/>
          <w:rtl w:val="0"/>
          <w:lang w:val="zh-TW" w:eastAsia="zh-TW"/>
        </w:rPr>
        <w:t>：</w:t>
      </w:r>
      <w:r>
        <w:rPr>
          <w:rFonts w:ascii="宋体" w:hAnsi="宋体"/>
          <w:kern w:val="0"/>
          <w:sz w:val="24"/>
          <w:szCs w:val="24"/>
          <w:rtl w:val="0"/>
          <w:lang w:val="zh-TW" w:eastAsia="zh-TW"/>
        </w:rPr>
        <w:t xml:space="preserve">20  </w:t>
      </w:r>
      <w:r>
        <w:rPr>
          <w:rFonts w:hint="eastAsia" w:eastAsia="宋体"/>
          <w:kern w:val="0"/>
          <w:sz w:val="24"/>
          <w:szCs w:val="24"/>
          <w:rtl w:val="0"/>
          <w:lang w:val="zh-TW" w:eastAsia="zh-TW"/>
        </w:rPr>
        <w:t xml:space="preserve">年  月   日      </w:t>
      </w:r>
    </w:p>
    <w:p w14:paraId="144A44DE">
      <w:pPr>
        <w:pStyle w:val="13"/>
        <w:framePr w:wrap="auto" w:vAnchor="margin" w:hAnchor="text" w:yAlign="inline"/>
        <w:spacing w:line="240" w:lineRule="atLeast"/>
        <w:jc w:val="center"/>
      </w:pPr>
      <w:r>
        <w:rPr>
          <w:rFonts w:ascii="SimSong Bold" w:hAnsi="SimSong Bold" w:eastAsia="SimSong Bold" w:cs="SimSong Bold"/>
          <w:sz w:val="32"/>
          <w:szCs w:val="32"/>
        </w:rPr>
        <w:br w:type="page"/>
      </w:r>
    </w:p>
    <w:p w14:paraId="74817DAB">
      <w:pPr>
        <w:pStyle w:val="13"/>
        <w:framePr w:wrap="auto" w:vAnchor="margin" w:hAnchor="text" w:yAlign="inline"/>
        <w:spacing w:line="240" w:lineRule="atLeast"/>
        <w:jc w:val="center"/>
        <w:outlineLvl w:val="1"/>
        <w:rPr>
          <w:rFonts w:hint="eastAsia" w:ascii="宋体" w:hAnsi="宋体" w:eastAsia="宋体" w:cs="宋体"/>
          <w:sz w:val="28"/>
          <w:szCs w:val="28"/>
          <w:lang w:val="zh-TW" w:eastAsia="zh-TW"/>
        </w:rPr>
      </w:pPr>
      <w:bookmarkStart w:id="90" w:name="_Toc18906"/>
      <w:r>
        <w:rPr>
          <w:rFonts w:hint="eastAsia" w:ascii="宋体" w:hAnsi="宋体" w:eastAsia="宋体" w:cs="宋体"/>
          <w:sz w:val="28"/>
          <w:szCs w:val="28"/>
          <w:rtl w:val="0"/>
          <w:lang w:val="zh-TW" w:eastAsia="zh-TW"/>
        </w:rPr>
        <w:t>六、无失信行为承诺书</w:t>
      </w:r>
      <w:bookmarkEnd w:id="90"/>
    </w:p>
    <w:p w14:paraId="3CC3E397">
      <w:pPr>
        <w:pStyle w:val="13"/>
        <w:framePr w:wrap="auto" w:vAnchor="margin" w:hAnchor="text" w:yAlign="inline"/>
        <w:spacing w:line="700" w:lineRule="exact"/>
        <w:rPr>
          <w:rFonts w:ascii="宋体" w:hAnsi="宋体" w:eastAsia="宋体" w:cs="宋体"/>
          <w:sz w:val="24"/>
          <w:szCs w:val="24"/>
          <w:u w:val="single"/>
        </w:rPr>
      </w:pPr>
    </w:p>
    <w:p w14:paraId="58D13A45">
      <w:pPr>
        <w:pStyle w:val="13"/>
        <w:framePr w:wrap="auto" w:vAnchor="margin" w:hAnchor="text" w:yAlign="inline"/>
        <w:spacing w:line="700" w:lineRule="exact"/>
        <w:rPr>
          <w:rFonts w:ascii="宋体" w:hAnsi="宋体" w:eastAsia="宋体" w:cs="宋体"/>
          <w:kern w:val="0"/>
          <w:sz w:val="28"/>
          <w:szCs w:val="28"/>
          <w:lang w:val="zh-TW" w:eastAsia="zh-TW"/>
        </w:rPr>
      </w:pPr>
      <w:r>
        <w:rPr>
          <w:rFonts w:hint="eastAsia" w:eastAsia="宋体"/>
          <w:sz w:val="28"/>
          <w:szCs w:val="28"/>
          <w:u w:val="single"/>
          <w:rtl w:val="0"/>
          <w:lang w:val="zh-TW" w:eastAsia="zh-TW"/>
        </w:rPr>
        <w:t>杭州临平文化传媒集团有限公司：</w:t>
      </w:r>
    </w:p>
    <w:p w14:paraId="66339549">
      <w:pPr>
        <w:pStyle w:val="13"/>
        <w:framePr w:wrap="auto" w:vAnchor="margin" w:hAnchor="text" w:yAlign="inline"/>
        <w:spacing w:line="700" w:lineRule="exact"/>
        <w:ind w:right="67" w:firstLine="480"/>
        <w:rPr>
          <w:rFonts w:ascii="宋体" w:hAnsi="宋体" w:eastAsia="宋体" w:cs="宋体"/>
          <w:kern w:val="0"/>
          <w:sz w:val="28"/>
          <w:szCs w:val="28"/>
          <w:lang w:val="zh-TW" w:eastAsia="zh-TW"/>
        </w:rPr>
      </w:pPr>
      <w:r>
        <w:rPr>
          <w:rFonts w:hint="eastAsia" w:eastAsia="宋体"/>
          <w:kern w:val="0"/>
          <w:sz w:val="28"/>
          <w:szCs w:val="28"/>
          <w:rtl w:val="0"/>
          <w:lang w:val="zh-TW" w:eastAsia="zh-TW"/>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等有关处理，给采购人造成损失的，依法承担赔偿责任，并愿意承担相关法律责任。</w:t>
      </w:r>
    </w:p>
    <w:p w14:paraId="622F85D0">
      <w:pPr>
        <w:pStyle w:val="13"/>
        <w:framePr w:wrap="auto" w:vAnchor="margin" w:hAnchor="text" w:yAlign="inline"/>
        <w:spacing w:line="700" w:lineRule="exact"/>
        <w:ind w:firstLine="585"/>
        <w:rPr>
          <w:rFonts w:ascii="宋体" w:hAnsi="宋体" w:eastAsia="宋体" w:cs="宋体"/>
          <w:spacing w:val="-6"/>
          <w:sz w:val="28"/>
          <w:szCs w:val="28"/>
        </w:rPr>
      </w:pPr>
    </w:p>
    <w:p w14:paraId="18AE895A">
      <w:pPr>
        <w:pStyle w:val="13"/>
        <w:framePr w:wrap="auto" w:vAnchor="margin" w:hAnchor="text" w:yAlign="inline"/>
        <w:spacing w:line="700" w:lineRule="exact"/>
        <w:jc w:val="right"/>
        <w:rPr>
          <w:rFonts w:ascii="宋体" w:hAnsi="宋体" w:eastAsia="宋体" w:cs="宋体"/>
          <w:kern w:val="0"/>
          <w:sz w:val="28"/>
          <w:szCs w:val="28"/>
          <w:lang w:val="zh-TW" w:eastAsia="zh-TW"/>
        </w:rPr>
      </w:pPr>
      <w:r>
        <w:rPr>
          <w:rFonts w:hint="eastAsia" w:eastAsia="宋体"/>
          <w:kern w:val="0"/>
          <w:sz w:val="28"/>
          <w:szCs w:val="28"/>
          <w:rtl w:val="0"/>
          <w:lang w:val="zh-TW" w:eastAsia="zh-TW"/>
        </w:rPr>
        <w:t xml:space="preserve">投标人（公章）： </w:t>
      </w:r>
    </w:p>
    <w:p w14:paraId="37E6093C">
      <w:pPr>
        <w:pStyle w:val="13"/>
        <w:framePr w:wrap="auto" w:vAnchor="margin" w:hAnchor="text" w:yAlign="inline"/>
        <w:spacing w:line="700" w:lineRule="exact"/>
        <w:jc w:val="center"/>
        <w:rPr>
          <w:rFonts w:ascii="宋体" w:hAnsi="宋体" w:eastAsia="宋体" w:cs="宋体"/>
          <w:kern w:val="0"/>
          <w:sz w:val="28"/>
          <w:szCs w:val="28"/>
          <w:lang w:val="zh-TW" w:eastAsia="zh-TW"/>
        </w:rPr>
      </w:pPr>
      <w:r>
        <w:rPr>
          <w:rFonts w:hint="eastAsia" w:eastAsia="宋体"/>
          <w:kern w:val="0"/>
          <w:sz w:val="28"/>
          <w:szCs w:val="28"/>
          <w:rtl w:val="0"/>
          <w:lang w:val="zh-TW" w:eastAsia="zh-TW"/>
        </w:rPr>
        <w:t xml:space="preserve">                                     </w:t>
      </w:r>
      <w:r>
        <w:rPr>
          <w:rFonts w:hint="eastAsia" w:eastAsia="宋体"/>
          <w:kern w:val="0"/>
          <w:sz w:val="28"/>
          <w:szCs w:val="28"/>
          <w:rtl w:val="0"/>
          <w:lang w:val="en-US" w:eastAsia="zh-CN"/>
        </w:rPr>
        <w:t xml:space="preserve">                                          </w:t>
      </w:r>
      <w:r>
        <w:rPr>
          <w:rFonts w:hint="eastAsia" w:eastAsia="宋体"/>
          <w:kern w:val="0"/>
          <w:sz w:val="28"/>
          <w:szCs w:val="28"/>
          <w:rtl w:val="0"/>
          <w:lang w:val="zh-TW" w:eastAsia="zh-TW"/>
        </w:rPr>
        <w:t xml:space="preserve">  日期：</w:t>
      </w:r>
      <w:r>
        <w:rPr>
          <w:rFonts w:ascii="宋体" w:hAnsi="宋体"/>
          <w:kern w:val="0"/>
          <w:sz w:val="28"/>
          <w:szCs w:val="28"/>
          <w:rtl w:val="0"/>
          <w:lang w:val="zh-TW" w:eastAsia="zh-TW"/>
        </w:rPr>
        <w:t xml:space="preserve">20  </w:t>
      </w:r>
      <w:r>
        <w:rPr>
          <w:rFonts w:hint="eastAsia" w:eastAsia="宋体"/>
          <w:kern w:val="0"/>
          <w:sz w:val="28"/>
          <w:szCs w:val="28"/>
          <w:rtl w:val="0"/>
          <w:lang w:val="zh-TW" w:eastAsia="zh-TW"/>
        </w:rPr>
        <w:t xml:space="preserve">年  月   日  </w:t>
      </w:r>
    </w:p>
    <w:p w14:paraId="328AB24C">
      <w:pPr>
        <w:pStyle w:val="13"/>
        <w:framePr w:wrap="auto" w:vAnchor="margin" w:hAnchor="text" w:yAlign="inline"/>
        <w:rPr>
          <w:rFonts w:ascii="宋体" w:hAnsi="宋体" w:eastAsia="宋体" w:cs="宋体"/>
          <w:sz w:val="28"/>
          <w:szCs w:val="28"/>
        </w:rPr>
      </w:pPr>
    </w:p>
    <w:p w14:paraId="24338F50">
      <w:pPr>
        <w:pStyle w:val="13"/>
        <w:framePr w:wrap="auto" w:vAnchor="margin" w:hAnchor="text" w:yAlign="inline"/>
        <w:jc w:val="center"/>
        <w:rPr>
          <w:sz w:val="28"/>
          <w:szCs w:val="28"/>
        </w:rPr>
      </w:pPr>
      <w:r>
        <w:rPr>
          <w:rFonts w:ascii="SimSong Bold" w:hAnsi="SimSong Bold" w:eastAsia="SimSong Bold" w:cs="SimSong Bold"/>
          <w:sz w:val="28"/>
          <w:szCs w:val="28"/>
        </w:rPr>
        <w:br w:type="page"/>
      </w:r>
    </w:p>
    <w:p w14:paraId="1825DE09">
      <w:pPr>
        <w:pStyle w:val="13"/>
        <w:framePr w:wrap="auto" w:vAnchor="margin" w:hAnchor="text" w:yAlign="inline"/>
        <w:jc w:val="center"/>
        <w:outlineLvl w:val="1"/>
        <w:rPr>
          <w:rFonts w:ascii="SimSong Bold" w:hAnsi="SimSong Bold" w:eastAsia="SimSong Bold" w:cs="SimSong Bold"/>
          <w:kern w:val="0"/>
          <w:sz w:val="28"/>
          <w:szCs w:val="28"/>
          <w:lang w:val="zh-TW" w:eastAsia="zh-TW"/>
        </w:rPr>
      </w:pPr>
      <w:bookmarkStart w:id="91" w:name="_Toc3355"/>
      <w:r>
        <w:rPr>
          <w:rFonts w:hint="eastAsia" w:eastAsia="SimSong Bold"/>
          <w:kern w:val="0"/>
          <w:sz w:val="28"/>
          <w:szCs w:val="28"/>
          <w:rtl w:val="0"/>
          <w:lang w:val="zh-TW" w:eastAsia="zh-TW"/>
        </w:rPr>
        <w:t>七、商务技术偏离表</w:t>
      </w:r>
      <w:bookmarkEnd w:id="91"/>
    </w:p>
    <w:p w14:paraId="725E062A">
      <w:pPr>
        <w:pStyle w:val="13"/>
        <w:framePr w:wrap="auto" w:vAnchor="margin" w:hAnchor="text" w:yAlign="inline"/>
        <w:spacing w:line="440" w:lineRule="exact"/>
        <w:rPr>
          <w:rFonts w:ascii="SimSong Bold" w:hAnsi="SimSong Bold" w:eastAsia="SimSong Bold" w:cs="SimSong Bold"/>
          <w:kern w:val="0"/>
          <w:sz w:val="24"/>
          <w:szCs w:val="24"/>
        </w:rPr>
      </w:pPr>
    </w:p>
    <w:p w14:paraId="268E93A0">
      <w:pPr>
        <w:pStyle w:val="13"/>
        <w:framePr w:wrap="auto" w:vAnchor="margin" w:hAnchor="text" w:yAlign="inline"/>
        <w:spacing w:line="440" w:lineRule="exact"/>
        <w:ind w:firstLine="480" w:firstLineChars="200"/>
        <w:rPr>
          <w:rFonts w:hint="eastAsia" w:ascii="宋体" w:hAnsi="宋体" w:eastAsia="宋体" w:cs="宋体"/>
          <w:kern w:val="0"/>
          <w:sz w:val="24"/>
          <w:szCs w:val="24"/>
          <w:lang w:val="zh-TW" w:eastAsia="zh-TW"/>
        </w:rPr>
      </w:pPr>
      <w:r>
        <w:rPr>
          <w:rFonts w:hint="eastAsia" w:ascii="宋体" w:hAnsi="宋体" w:eastAsia="宋体" w:cs="宋体"/>
          <w:kern w:val="0"/>
          <w:sz w:val="24"/>
          <w:szCs w:val="24"/>
          <w:rtl w:val="0"/>
          <w:lang w:val="zh-TW" w:eastAsia="zh-TW"/>
        </w:rPr>
        <w:t xml:space="preserve">项目名称：                                     项目编号： </w:t>
      </w:r>
    </w:p>
    <w:tbl>
      <w:tblPr>
        <w:tblStyle w:val="6"/>
        <w:tblW w:w="8738"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885"/>
        <w:gridCol w:w="3402"/>
        <w:gridCol w:w="3274"/>
        <w:gridCol w:w="1177"/>
      </w:tblGrid>
      <w:tr w14:paraId="229E16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035"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2C8489C">
            <w:pPr>
              <w:pStyle w:val="13"/>
              <w:framePr w:wrap="auto" w:vAnchor="margin" w:hAnchor="text" w:yAlign="inline"/>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zh-TW" w:eastAsia="zh-TW"/>
              </w:rPr>
              <w:t>序号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88EFD2">
            <w:pPr>
              <w:pStyle w:val="13"/>
              <w:framePr w:wrap="auto" w:vAnchor="margin" w:hAnchor="text" w:yAlign="inline"/>
              <w:bidi w:val="0"/>
              <w:ind w:left="0" w:right="0" w:firstLine="0"/>
              <w:jc w:val="center"/>
              <w:rPr>
                <w:rFonts w:hint="eastAsia" w:ascii="宋体" w:hAnsi="宋体" w:eastAsia="宋体" w:cs="宋体"/>
                <w:sz w:val="24"/>
                <w:szCs w:val="24"/>
                <w:rtl w:val="0"/>
              </w:rPr>
            </w:pPr>
            <w:r>
              <w:rPr>
                <w:rFonts w:hint="eastAsia" w:ascii="宋体" w:hAnsi="宋体" w:eastAsia="宋体" w:cs="宋体"/>
                <w:sz w:val="24"/>
                <w:szCs w:val="24"/>
                <w:shd w:val="clear" w:color="auto" w:fill="auto"/>
                <w:rtl w:val="0"/>
                <w:lang w:val="zh-TW" w:eastAsia="zh-TW"/>
              </w:rPr>
              <w:t>招标文件</w:t>
            </w:r>
            <w:r>
              <w:rPr>
                <w:rFonts w:hint="eastAsia" w:ascii="宋体" w:hAnsi="宋体" w:eastAsia="宋体" w:cs="宋体"/>
                <w:sz w:val="24"/>
                <w:szCs w:val="24"/>
                <w:shd w:val="clear" w:color="auto" w:fill="auto"/>
                <w:rtl w:val="0"/>
                <w:lang w:val="en-US" w:eastAsia="zh-CN"/>
              </w:rPr>
              <w:t>第三部分</w:t>
            </w:r>
            <w:r>
              <w:rPr>
                <w:rFonts w:hint="eastAsia" w:ascii="宋体" w:hAnsi="宋体" w:eastAsia="宋体" w:cs="宋体"/>
                <w:sz w:val="24"/>
                <w:szCs w:val="24"/>
                <w:shd w:val="clear" w:color="auto" w:fill="auto"/>
                <w:rtl w:val="0"/>
                <w:lang w:val="zh-TW" w:eastAsia="zh-TW"/>
              </w:rPr>
              <w:t>采购需求</w:t>
            </w:r>
            <w:r>
              <w:rPr>
                <w:rFonts w:hint="eastAsia" w:ascii="宋体" w:hAnsi="宋体" w:eastAsia="宋体" w:cs="宋体"/>
                <w:sz w:val="24"/>
                <w:szCs w:val="24"/>
                <w:shd w:val="clear" w:color="auto" w:fill="auto"/>
                <w:rtl w:val="0"/>
                <w:lang w:val="en-US" w:eastAsia="zh-CN"/>
              </w:rPr>
              <w:t>采购清单</w:t>
            </w: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C64F0E">
            <w:pPr>
              <w:pStyle w:val="13"/>
              <w:framePr w:wrap="auto" w:vAnchor="margin" w:hAnchor="text" w:yAlign="inline"/>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zh-TW" w:eastAsia="zh-TW"/>
              </w:rPr>
              <w:t>投标文件章节及具体内容</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5AF37F">
            <w:pPr>
              <w:pStyle w:val="13"/>
              <w:framePr w:wrap="auto" w:vAnchor="margin" w:hAnchor="text" w:yAlign="inline"/>
              <w:jc w:val="center"/>
              <w:rPr>
                <w:rFonts w:hint="eastAsia" w:ascii="宋体" w:hAnsi="宋体" w:eastAsia="宋体" w:cs="宋体"/>
                <w:sz w:val="24"/>
                <w:szCs w:val="24"/>
              </w:rPr>
            </w:pPr>
            <w:r>
              <w:rPr>
                <w:rFonts w:hint="eastAsia" w:ascii="宋体" w:hAnsi="宋体" w:eastAsia="宋体" w:cs="宋体"/>
                <w:sz w:val="24"/>
                <w:szCs w:val="24"/>
                <w:shd w:val="clear" w:color="auto" w:fill="auto"/>
                <w:rtl w:val="0"/>
                <w:lang w:val="zh-TW" w:eastAsia="zh-TW"/>
              </w:rPr>
              <w:t>偏离说明</w:t>
            </w:r>
          </w:p>
        </w:tc>
      </w:tr>
      <w:tr w14:paraId="7A9674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3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0D41C4">
            <w:pPr>
              <w:pStyle w:val="13"/>
              <w:framePr w:wrap="auto" w:vAnchor="margin" w:hAnchor="text" w:yAlign="inline"/>
              <w:jc w:val="center"/>
              <w:rPr>
                <w:rFonts w:hint="eastAsia" w:ascii="宋体" w:hAnsi="宋体" w:eastAsia="宋体" w:cs="宋体"/>
                <w:sz w:val="24"/>
                <w:szCs w:val="24"/>
              </w:rPr>
            </w:pPr>
            <w:r>
              <w:rPr>
                <w:rFonts w:hint="eastAsia" w:ascii="宋体" w:hAnsi="宋体" w:eastAsia="宋体" w:cs="宋体"/>
                <w:kern w:val="0"/>
                <w:sz w:val="24"/>
                <w:szCs w:val="24"/>
                <w:shd w:val="clear" w:color="auto" w:fill="auto"/>
                <w:rtl w:val="0"/>
                <w:lang w:val="en-US"/>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2583226">
            <w:pPr>
              <w:rPr>
                <w:rFonts w:hint="eastAsia" w:ascii="宋体" w:hAnsi="宋体" w:eastAsia="宋体" w:cs="宋体"/>
                <w:sz w:val="24"/>
                <w:szCs w:val="24"/>
              </w:rPr>
            </w:pP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5DD5D2">
            <w:pPr>
              <w:rPr>
                <w:rFonts w:hint="eastAsia" w:ascii="宋体" w:hAnsi="宋体" w:eastAsia="宋体" w:cs="宋体"/>
                <w:sz w:val="24"/>
                <w:szCs w:val="24"/>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CB77264">
            <w:pPr>
              <w:rPr>
                <w:rFonts w:hint="eastAsia" w:ascii="宋体" w:hAnsi="宋体" w:eastAsia="宋体" w:cs="宋体"/>
                <w:sz w:val="24"/>
                <w:szCs w:val="24"/>
              </w:rPr>
            </w:pPr>
          </w:p>
        </w:tc>
      </w:tr>
      <w:tr w14:paraId="29F8BA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3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12C88D">
            <w:pPr>
              <w:pStyle w:val="13"/>
              <w:framePr w:wrap="auto" w:vAnchor="margin" w:hAnchor="text" w:yAlign="inline"/>
              <w:jc w:val="center"/>
              <w:rPr>
                <w:rFonts w:hint="eastAsia" w:ascii="宋体" w:hAnsi="宋体" w:eastAsia="宋体" w:cs="宋体"/>
                <w:sz w:val="24"/>
                <w:szCs w:val="24"/>
              </w:rPr>
            </w:pPr>
            <w:r>
              <w:rPr>
                <w:rFonts w:hint="eastAsia" w:ascii="宋体" w:hAnsi="宋体" w:eastAsia="宋体" w:cs="宋体"/>
                <w:kern w:val="0"/>
                <w:sz w:val="24"/>
                <w:szCs w:val="24"/>
                <w:shd w:val="clear" w:color="auto" w:fill="auto"/>
                <w:rtl w:val="0"/>
                <w:lang w:val="en-US"/>
              </w:rPr>
              <w:t>2</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FA831A">
            <w:pPr>
              <w:rPr>
                <w:rFonts w:hint="eastAsia" w:ascii="宋体" w:hAnsi="宋体" w:eastAsia="宋体" w:cs="宋体"/>
                <w:sz w:val="24"/>
                <w:szCs w:val="24"/>
              </w:rPr>
            </w:pP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2C7D43">
            <w:pPr>
              <w:rPr>
                <w:rFonts w:hint="eastAsia" w:ascii="宋体" w:hAnsi="宋体" w:eastAsia="宋体" w:cs="宋体"/>
                <w:sz w:val="24"/>
                <w:szCs w:val="24"/>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57FD1F">
            <w:pPr>
              <w:rPr>
                <w:rFonts w:hint="eastAsia" w:ascii="宋体" w:hAnsi="宋体" w:eastAsia="宋体" w:cs="宋体"/>
                <w:sz w:val="24"/>
                <w:szCs w:val="24"/>
              </w:rPr>
            </w:pPr>
          </w:p>
        </w:tc>
      </w:tr>
      <w:tr w14:paraId="1DAC74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62"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D873BCE">
            <w:pPr>
              <w:pStyle w:val="13"/>
              <w:framePr w:wrap="auto" w:vAnchor="margin" w:hAnchor="text" w:yAlign="inline"/>
              <w:jc w:val="center"/>
              <w:rPr>
                <w:rFonts w:hint="eastAsia" w:ascii="宋体" w:hAnsi="宋体" w:eastAsia="宋体" w:cs="宋体"/>
                <w:sz w:val="24"/>
                <w:szCs w:val="24"/>
              </w:rPr>
            </w:pPr>
            <w:r>
              <w:rPr>
                <w:rFonts w:hint="eastAsia" w:ascii="宋体" w:hAnsi="宋体" w:eastAsia="宋体" w:cs="宋体"/>
                <w:kern w:val="0"/>
                <w:sz w:val="24"/>
                <w:szCs w:val="24"/>
                <w:shd w:val="clear" w:color="auto" w:fill="auto"/>
                <w:rtl w:val="0"/>
                <w:lang w:val="en-US"/>
              </w:rPr>
              <w:t>……</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42FDBBE">
            <w:pPr>
              <w:rPr>
                <w:rFonts w:hint="eastAsia" w:ascii="宋体" w:hAnsi="宋体" w:eastAsia="宋体" w:cs="宋体"/>
                <w:sz w:val="24"/>
                <w:szCs w:val="24"/>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191AAF6">
            <w:pPr>
              <w:rPr>
                <w:rFonts w:hint="eastAsia" w:ascii="宋体" w:hAnsi="宋体" w:eastAsia="宋体" w:cs="宋体"/>
                <w:sz w:val="24"/>
                <w:szCs w:val="24"/>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C5F8C9">
            <w:pPr>
              <w:rPr>
                <w:rFonts w:hint="eastAsia" w:ascii="宋体" w:hAnsi="宋体" w:eastAsia="宋体" w:cs="宋体"/>
                <w:sz w:val="24"/>
                <w:szCs w:val="24"/>
              </w:rPr>
            </w:pPr>
          </w:p>
        </w:tc>
      </w:tr>
    </w:tbl>
    <w:p w14:paraId="6A009DBD">
      <w:pPr>
        <w:pStyle w:val="13"/>
        <w:framePr w:wrap="auto" w:vAnchor="margin" w:hAnchor="text" w:yAlign="inline"/>
        <w:rPr>
          <w:rFonts w:hint="eastAsia" w:ascii="宋体" w:hAnsi="宋体" w:eastAsia="宋体" w:cs="宋体"/>
          <w:kern w:val="0"/>
          <w:sz w:val="24"/>
          <w:szCs w:val="24"/>
          <w:lang w:val="zh-TW" w:eastAsia="zh-TW"/>
        </w:rPr>
      </w:pPr>
    </w:p>
    <w:p w14:paraId="3A17FD37">
      <w:pPr>
        <w:pStyle w:val="13"/>
        <w:framePr w:wrap="auto" w:vAnchor="margin" w:hAnchor="text" w:yAlign="inline"/>
        <w:spacing w:line="360" w:lineRule="auto"/>
        <w:ind w:firstLine="482"/>
        <w:rPr>
          <w:rFonts w:hint="eastAsia" w:ascii="宋体" w:hAnsi="宋体" w:eastAsia="宋体" w:cs="宋体"/>
          <w:sz w:val="24"/>
          <w:szCs w:val="24"/>
          <w:lang w:eastAsia="zh-CN"/>
        </w:rPr>
      </w:pPr>
      <w:r>
        <w:rPr>
          <w:rFonts w:hint="eastAsia" w:ascii="宋体" w:hAnsi="宋体" w:eastAsia="宋体" w:cs="宋体"/>
          <w:kern w:val="0"/>
          <w:sz w:val="24"/>
          <w:szCs w:val="24"/>
          <w:rtl w:val="0"/>
          <w:lang w:val="en-US" w:eastAsia="zh-CN"/>
        </w:rPr>
        <w:t>备注</w:t>
      </w:r>
      <w:r>
        <w:rPr>
          <w:rFonts w:hint="eastAsia" w:ascii="宋体" w:hAnsi="宋体" w:eastAsia="宋体" w:cs="宋体"/>
          <w:kern w:val="0"/>
          <w:sz w:val="24"/>
          <w:szCs w:val="24"/>
          <w:rtl w:val="0"/>
          <w:lang w:val="zh-TW" w:eastAsia="zh-TW"/>
        </w:rPr>
        <w:t>：</w:t>
      </w:r>
      <w:r>
        <w:rPr>
          <w:rStyle w:val="18"/>
          <w:rFonts w:hint="eastAsia" w:ascii="宋体" w:hAnsi="宋体" w:eastAsia="宋体" w:cs="宋体"/>
          <w:sz w:val="24"/>
          <w:szCs w:val="24"/>
          <w:rtl w:val="0"/>
          <w:lang w:val="zh-TW" w:eastAsia="zh-TW"/>
        </w:rPr>
        <w:t>投标人必须针对招标文件</w:t>
      </w:r>
      <w:r>
        <w:rPr>
          <w:rStyle w:val="18"/>
          <w:rFonts w:hint="eastAsia" w:ascii="宋体" w:hAnsi="宋体" w:eastAsia="宋体" w:cs="宋体"/>
          <w:sz w:val="24"/>
          <w:szCs w:val="24"/>
          <w:rtl w:val="0"/>
          <w:lang w:val="en-US" w:eastAsia="zh-CN"/>
        </w:rPr>
        <w:t>第三部分采购清单</w:t>
      </w:r>
      <w:r>
        <w:rPr>
          <w:rStyle w:val="18"/>
          <w:rFonts w:hint="eastAsia" w:ascii="宋体" w:hAnsi="宋体" w:eastAsia="宋体" w:cs="宋体"/>
          <w:sz w:val="24"/>
          <w:szCs w:val="24"/>
          <w:rtl w:val="0"/>
          <w:lang w:val="zh-TW" w:eastAsia="zh-TW"/>
        </w:rPr>
        <w:t>要求的技术参数逐个做出响应</w:t>
      </w:r>
      <w:r>
        <w:rPr>
          <w:rStyle w:val="18"/>
          <w:rFonts w:hint="eastAsia" w:ascii="宋体" w:hAnsi="宋体" w:eastAsia="宋体" w:cs="宋体"/>
          <w:sz w:val="24"/>
          <w:szCs w:val="24"/>
          <w:rtl w:val="0"/>
          <w:lang w:val="zh-TW" w:eastAsia="zh-CN"/>
        </w:rPr>
        <w:t>。</w:t>
      </w:r>
    </w:p>
    <w:p w14:paraId="2D3070AC">
      <w:pPr>
        <w:pStyle w:val="13"/>
        <w:framePr w:wrap="auto" w:vAnchor="margin" w:hAnchor="text" w:yAlign="inline"/>
        <w:jc w:val="left"/>
        <w:rPr>
          <w:rFonts w:hint="eastAsia" w:ascii="宋体" w:hAnsi="宋体" w:eastAsia="宋体" w:cs="宋体"/>
          <w:kern w:val="0"/>
          <w:sz w:val="24"/>
          <w:szCs w:val="24"/>
          <w:lang w:val="zh-TW" w:eastAsia="zh-TW"/>
        </w:rPr>
      </w:pPr>
    </w:p>
    <w:p w14:paraId="0D75E8DC">
      <w:pPr>
        <w:pStyle w:val="13"/>
        <w:framePr w:wrap="auto" w:vAnchor="margin" w:hAnchor="text" w:yAlign="inline"/>
        <w:jc w:val="center"/>
        <w:rPr>
          <w:rFonts w:hint="eastAsia" w:ascii="宋体" w:hAnsi="宋体" w:eastAsia="宋体" w:cs="宋体"/>
          <w:kern w:val="0"/>
          <w:sz w:val="24"/>
          <w:szCs w:val="24"/>
        </w:rPr>
      </w:pPr>
    </w:p>
    <w:p w14:paraId="69851502">
      <w:pPr>
        <w:pStyle w:val="13"/>
        <w:framePr w:wrap="auto" w:vAnchor="margin" w:hAnchor="text" w:yAlign="inline"/>
        <w:jc w:val="center"/>
        <w:rPr>
          <w:rFonts w:hint="eastAsia" w:ascii="宋体" w:hAnsi="宋体" w:eastAsia="宋体" w:cs="宋体"/>
          <w:kern w:val="0"/>
          <w:sz w:val="24"/>
          <w:szCs w:val="24"/>
        </w:rPr>
      </w:pPr>
    </w:p>
    <w:p w14:paraId="38C1B056">
      <w:pPr>
        <w:pStyle w:val="26"/>
        <w:framePr w:wrap="auto" w:vAnchor="margin" w:hAnchor="text" w:yAlign="inline"/>
        <w:rPr>
          <w:rFonts w:hint="eastAsia" w:ascii="宋体" w:hAnsi="宋体" w:eastAsia="宋体" w:cs="宋体"/>
          <w:sz w:val="24"/>
          <w:szCs w:val="24"/>
        </w:rPr>
      </w:pPr>
    </w:p>
    <w:p w14:paraId="4DBF17D5">
      <w:pPr>
        <w:pStyle w:val="13"/>
        <w:framePr w:wrap="auto" w:vAnchor="margin" w:hAnchor="text" w:yAlign="inline"/>
        <w:rPr>
          <w:rFonts w:hint="eastAsia" w:ascii="宋体" w:hAnsi="宋体" w:eastAsia="宋体" w:cs="宋体"/>
          <w:sz w:val="24"/>
          <w:szCs w:val="24"/>
        </w:rPr>
      </w:pPr>
    </w:p>
    <w:p w14:paraId="287F177E">
      <w:pPr>
        <w:pStyle w:val="13"/>
        <w:framePr w:wrap="auto" w:vAnchor="margin" w:hAnchor="text" w:yAlign="inline"/>
        <w:rPr>
          <w:rFonts w:hint="eastAsia" w:ascii="宋体" w:hAnsi="宋体" w:eastAsia="宋体" w:cs="宋体"/>
          <w:sz w:val="24"/>
          <w:szCs w:val="24"/>
        </w:rPr>
      </w:pPr>
    </w:p>
    <w:p w14:paraId="5D6EFB18">
      <w:pPr>
        <w:pStyle w:val="13"/>
        <w:framePr w:wrap="auto" w:vAnchor="margin" w:hAnchor="text" w:yAlign="inline"/>
        <w:spacing w:line="600" w:lineRule="exact"/>
        <w:jc w:val="right"/>
        <w:rPr>
          <w:rFonts w:hint="eastAsia" w:ascii="宋体" w:hAnsi="宋体" w:eastAsia="宋体" w:cs="宋体"/>
          <w:kern w:val="0"/>
          <w:sz w:val="24"/>
          <w:szCs w:val="24"/>
          <w:lang w:val="zh-TW" w:eastAsia="zh-TW"/>
        </w:rPr>
      </w:pPr>
      <w:r>
        <w:rPr>
          <w:rFonts w:hint="eastAsia" w:ascii="宋体" w:hAnsi="宋体" w:eastAsia="宋体" w:cs="宋体"/>
          <w:kern w:val="0"/>
          <w:sz w:val="24"/>
          <w:szCs w:val="24"/>
          <w:rtl w:val="0"/>
          <w:lang w:val="zh-TW" w:eastAsia="zh-TW"/>
        </w:rPr>
        <w:t xml:space="preserve"> 投标人（公章）：</w:t>
      </w:r>
    </w:p>
    <w:p w14:paraId="38F0DB09">
      <w:pPr>
        <w:pStyle w:val="13"/>
        <w:framePr w:wrap="auto" w:vAnchor="margin" w:hAnchor="text" w:yAlign="inline"/>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tl w:val="0"/>
          <w:lang w:val="en-US"/>
        </w:rPr>
        <w:t xml:space="preserve">                                                  </w:t>
      </w:r>
      <w:r>
        <w:rPr>
          <w:rFonts w:hint="eastAsia" w:ascii="宋体" w:hAnsi="宋体" w:eastAsia="宋体" w:cs="宋体"/>
          <w:kern w:val="0"/>
          <w:sz w:val="24"/>
          <w:szCs w:val="24"/>
          <w:rtl w:val="0"/>
          <w:lang w:val="zh-TW" w:eastAsia="zh-TW"/>
        </w:rPr>
        <w:t>日期：20  年  月   日</w:t>
      </w:r>
    </w:p>
    <w:p w14:paraId="405BCFD2">
      <w:pPr>
        <w:pStyle w:val="13"/>
        <w:framePr w:wrap="auto" w:vAnchor="margin" w:hAnchor="text" w:yAlign="inline"/>
      </w:pPr>
    </w:p>
    <w:p w14:paraId="68A4BA61">
      <w:pPr>
        <w:pStyle w:val="13"/>
        <w:framePr w:wrap="auto" w:vAnchor="margin" w:hAnchor="text" w:yAlign="inline"/>
      </w:pPr>
    </w:p>
    <w:p w14:paraId="43506EB8">
      <w:pPr>
        <w:pStyle w:val="13"/>
        <w:framePr w:wrap="auto" w:vAnchor="margin" w:hAnchor="text" w:yAlign="inline"/>
      </w:pPr>
    </w:p>
    <w:p w14:paraId="28DEE9FE">
      <w:pPr>
        <w:pStyle w:val="13"/>
        <w:framePr w:wrap="auto" w:vAnchor="margin" w:hAnchor="text" w:yAlign="inline"/>
      </w:pPr>
    </w:p>
    <w:p w14:paraId="07A64774">
      <w:pPr>
        <w:pStyle w:val="13"/>
        <w:framePr w:wrap="auto" w:vAnchor="margin" w:hAnchor="text" w:yAlign="inline"/>
      </w:pPr>
    </w:p>
    <w:p w14:paraId="773F7BCD">
      <w:pPr>
        <w:pStyle w:val="13"/>
        <w:framePr w:wrap="auto" w:vAnchor="margin" w:hAnchor="text" w:yAlign="inline"/>
      </w:pPr>
    </w:p>
    <w:p w14:paraId="025959D2">
      <w:pPr>
        <w:pStyle w:val="13"/>
        <w:framePr w:wrap="auto" w:vAnchor="margin" w:hAnchor="text" w:yAlign="inline"/>
      </w:pPr>
    </w:p>
    <w:p w14:paraId="13C6FE14">
      <w:pPr>
        <w:pStyle w:val="13"/>
        <w:framePr w:wrap="auto" w:vAnchor="margin" w:hAnchor="text" w:yAlign="inline"/>
      </w:pPr>
    </w:p>
    <w:p w14:paraId="150E3699">
      <w:pPr>
        <w:pStyle w:val="13"/>
        <w:framePr w:wrap="auto" w:vAnchor="margin" w:hAnchor="text" w:yAlign="inline"/>
      </w:pPr>
    </w:p>
    <w:p w14:paraId="004086AD">
      <w:pPr>
        <w:pStyle w:val="13"/>
        <w:framePr w:wrap="auto" w:vAnchor="margin" w:hAnchor="text" w:yAlign="inline"/>
      </w:pPr>
    </w:p>
    <w:p w14:paraId="2ACB6BE1">
      <w:pPr>
        <w:pStyle w:val="13"/>
        <w:framePr w:wrap="auto" w:vAnchor="margin" w:hAnchor="text" w:yAlign="inline"/>
      </w:pPr>
    </w:p>
    <w:p w14:paraId="6C37B4EC">
      <w:pPr>
        <w:pStyle w:val="13"/>
        <w:framePr w:wrap="auto" w:vAnchor="margin" w:hAnchor="text" w:yAlign="inline"/>
        <w:rPr>
          <w:rStyle w:val="20"/>
          <w:lang w:val="zh-TW" w:eastAsia="zh-TW"/>
        </w:rPr>
      </w:pPr>
    </w:p>
    <w:p w14:paraId="5910D0DC">
      <w:pPr>
        <w:pStyle w:val="13"/>
        <w:framePr w:wrap="auto" w:vAnchor="margin" w:hAnchor="text" w:yAlign="inline"/>
        <w:spacing w:line="600" w:lineRule="exact"/>
        <w:jc w:val="center"/>
        <w:outlineLvl w:val="9"/>
      </w:pPr>
      <w:r>
        <w:rPr>
          <w:rFonts w:ascii="SimSong Bold" w:hAnsi="SimSong Bold" w:eastAsia="SimSong Bold" w:cs="SimSong Bold"/>
          <w:sz w:val="28"/>
          <w:szCs w:val="28"/>
          <w:lang w:val="zh-TW" w:eastAsia="zh-TW"/>
        </w:rPr>
        <w:br w:type="page"/>
      </w:r>
    </w:p>
    <w:p w14:paraId="1BBCCECD">
      <w:pPr>
        <w:pStyle w:val="13"/>
        <w:framePr w:wrap="auto" w:vAnchor="margin" w:hAnchor="text" w:yAlign="inline"/>
        <w:numPr>
          <w:ilvl w:val="-1"/>
          <w:numId w:val="0"/>
        </w:numPr>
        <w:bidi w:val="0"/>
        <w:spacing w:line="600" w:lineRule="exact"/>
        <w:ind w:right="0"/>
        <w:jc w:val="center"/>
        <w:outlineLvl w:val="1"/>
        <w:rPr>
          <w:rFonts w:hint="eastAsia" w:ascii="宋体" w:hAnsi="宋体" w:eastAsia="宋体" w:cs="宋体"/>
          <w:sz w:val="28"/>
          <w:szCs w:val="28"/>
          <w:rtl w:val="0"/>
          <w:lang w:val="zh-TW" w:eastAsia="zh-TW"/>
        </w:rPr>
      </w:pPr>
      <w:bookmarkStart w:id="92" w:name="_Toc21736"/>
      <w:r>
        <w:rPr>
          <w:rFonts w:hint="eastAsia" w:ascii="宋体" w:hAnsi="宋体" w:eastAsia="宋体" w:cs="宋体"/>
          <w:b w:val="0"/>
          <w:bCs w:val="0"/>
          <w:kern w:val="2"/>
          <w:sz w:val="28"/>
          <w:szCs w:val="28"/>
          <w:rtl w:val="0"/>
          <w:lang w:val="zh-TW" w:eastAsia="zh-TW"/>
        </w:rPr>
        <w:t>八、</w:t>
      </w:r>
      <w:r>
        <w:rPr>
          <w:rFonts w:hint="eastAsia" w:ascii="宋体" w:hAnsi="宋体" w:eastAsia="宋体" w:cs="宋体"/>
          <w:kern w:val="2"/>
          <w:sz w:val="28"/>
          <w:szCs w:val="28"/>
          <w:rtl w:val="0"/>
          <w:lang w:val="zh-TW" w:eastAsia="zh-TW"/>
        </w:rPr>
        <w:t>投标标的清单</w:t>
      </w:r>
      <w:bookmarkEnd w:id="92"/>
    </w:p>
    <w:tbl>
      <w:tblPr>
        <w:tblStyle w:val="6"/>
        <w:tblW w:w="923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813"/>
        <w:gridCol w:w="1948"/>
        <w:gridCol w:w="2185"/>
        <w:gridCol w:w="1502"/>
        <w:gridCol w:w="1626"/>
        <w:gridCol w:w="1161"/>
      </w:tblGrid>
      <w:tr w14:paraId="4CBE69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33"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CD3E01">
            <w:pPr>
              <w:pStyle w:val="13"/>
              <w:framePr w:wrap="auto" w:vAnchor="margin" w:hAnchor="text" w:yAlign="inline"/>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shd w:val="clear" w:color="auto" w:fill="auto"/>
                <w:rtl w:val="0"/>
                <w:lang w:val="zh-TW" w:eastAsia="zh-TW"/>
              </w:rPr>
              <w:t>序号</w:t>
            </w: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A3F34C">
            <w:pPr>
              <w:pStyle w:val="13"/>
              <w:framePr w:wrap="auto" w:vAnchor="margin" w:hAnchor="text" w:yAlign="inline"/>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shd w:val="clear" w:color="auto" w:fill="auto"/>
                <w:rtl w:val="0"/>
                <w:lang w:val="zh-TW" w:eastAsia="zh-TW"/>
              </w:rPr>
              <w:t>设备名称</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AD7C93">
            <w:pPr>
              <w:pStyle w:val="13"/>
              <w:framePr w:wrap="auto" w:vAnchor="margin" w:hAnchor="text" w:yAlign="inline"/>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shd w:val="clear" w:color="auto" w:fill="auto"/>
                <w:rtl w:val="0"/>
                <w:lang w:val="zh-TW" w:eastAsia="zh-TW"/>
              </w:rPr>
              <w:t>品牌</w:t>
            </w:r>
          </w:p>
        </w:tc>
        <w:tc>
          <w:tcPr>
            <w:tcW w:w="15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41EA40">
            <w:pPr>
              <w:pStyle w:val="13"/>
              <w:framePr w:wrap="auto" w:vAnchor="margin" w:hAnchor="text" w:yAlign="inline"/>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shd w:val="clear" w:color="auto" w:fill="auto"/>
                <w:rtl w:val="0"/>
                <w:lang w:val="zh-TW" w:eastAsia="zh-TW"/>
              </w:rPr>
              <w:t>规格型号</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AADD19">
            <w:pPr>
              <w:pStyle w:val="13"/>
              <w:framePr w:wrap="auto" w:vAnchor="margin" w:hAnchor="text" w:yAlign="inline"/>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shd w:val="clear" w:color="auto" w:fill="auto"/>
                <w:rtl w:val="0"/>
                <w:lang w:val="zh-TW" w:eastAsia="zh-TW"/>
              </w:rPr>
              <w:t>数量</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366516">
            <w:pPr>
              <w:pStyle w:val="13"/>
              <w:framePr w:wrap="auto" w:vAnchor="margin" w:hAnchor="text" w:yAlign="inline"/>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shd w:val="clear" w:color="auto" w:fill="auto"/>
                <w:rtl w:val="0"/>
                <w:lang w:val="zh-TW" w:eastAsia="zh-TW"/>
              </w:rPr>
              <w:t>产地</w:t>
            </w:r>
          </w:p>
        </w:tc>
      </w:tr>
      <w:tr w14:paraId="075913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01"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06DFDA">
            <w:pPr>
              <w:pStyle w:val="13"/>
              <w:framePr w:wrap="auto" w:vAnchor="margin" w:hAnchor="text" w:yAlign="inline"/>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shd w:val="clear" w:color="auto" w:fill="auto"/>
                <w:rtl w:val="0"/>
                <w:lang w:val="en-US"/>
              </w:rPr>
              <w:t>1</w:t>
            </w: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4F48C1">
            <w:pPr>
              <w:framePr w:wrap="auto" w:vAnchor="margin" w:hAnchor="text" w:yAlign="inline"/>
              <w:rPr>
                <w:rFonts w:hint="eastAsia" w:ascii="宋体" w:hAnsi="宋体" w:eastAsia="宋体" w:cs="宋体"/>
                <w:b w:val="0"/>
                <w:bCs w:val="0"/>
                <w:sz w:val="24"/>
                <w:szCs w:val="24"/>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84C2F4">
            <w:pPr>
              <w:framePr w:wrap="auto" w:vAnchor="margin" w:hAnchor="text" w:yAlign="inline"/>
              <w:rPr>
                <w:rFonts w:hint="eastAsia" w:ascii="宋体" w:hAnsi="宋体" w:eastAsia="宋体" w:cs="宋体"/>
                <w:b w:val="0"/>
                <w:bCs w:val="0"/>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5712270">
            <w:pPr>
              <w:framePr w:wrap="auto" w:vAnchor="margin" w:hAnchor="text" w:yAlign="inline"/>
              <w:rPr>
                <w:rFonts w:hint="eastAsia" w:ascii="宋体" w:hAnsi="宋体" w:eastAsia="宋体" w:cs="宋体"/>
                <w:b w:val="0"/>
                <w:bCs w:val="0"/>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713F95A">
            <w:pPr>
              <w:framePr w:wrap="auto" w:vAnchor="margin" w:hAnchor="text" w:yAlign="inline"/>
              <w:rPr>
                <w:rFonts w:hint="eastAsia" w:ascii="宋体" w:hAnsi="宋体" w:eastAsia="宋体" w:cs="宋体"/>
                <w:b w:val="0"/>
                <w:bCs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A9F7CA2">
            <w:pPr>
              <w:framePr w:wrap="auto" w:vAnchor="margin" w:hAnchor="text" w:yAlign="inline"/>
              <w:rPr>
                <w:rFonts w:hint="eastAsia" w:ascii="宋体" w:hAnsi="宋体" w:eastAsia="宋体" w:cs="宋体"/>
                <w:b w:val="0"/>
                <w:bCs w:val="0"/>
                <w:sz w:val="24"/>
                <w:szCs w:val="24"/>
              </w:rPr>
            </w:pPr>
          </w:p>
        </w:tc>
      </w:tr>
      <w:tr w14:paraId="390D38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3"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FEEFF7">
            <w:pPr>
              <w:pStyle w:val="13"/>
              <w:framePr w:wrap="auto" w:vAnchor="margin" w:hAnchor="text" w:yAlign="inline"/>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shd w:val="clear" w:color="auto" w:fill="auto"/>
                <w:rtl w:val="0"/>
                <w:lang w:val="en-US"/>
              </w:rPr>
              <w:t>2</w:t>
            </w: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140836">
            <w:pPr>
              <w:framePr w:wrap="auto" w:vAnchor="margin" w:hAnchor="text" w:yAlign="inline"/>
              <w:rPr>
                <w:rFonts w:hint="eastAsia" w:ascii="宋体" w:hAnsi="宋体" w:eastAsia="宋体" w:cs="宋体"/>
                <w:b w:val="0"/>
                <w:bCs w:val="0"/>
                <w:sz w:val="24"/>
                <w:szCs w:val="24"/>
              </w:rPr>
            </w:pPr>
          </w:p>
        </w:tc>
        <w:tc>
          <w:tcPr>
            <w:tcW w:w="218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7E69B5B">
            <w:pPr>
              <w:framePr w:wrap="auto" w:vAnchor="margin" w:hAnchor="text" w:yAlign="inline"/>
              <w:rPr>
                <w:rFonts w:hint="eastAsia" w:ascii="宋体" w:hAnsi="宋体" w:eastAsia="宋体" w:cs="宋体"/>
                <w:b w:val="0"/>
                <w:bCs w:val="0"/>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33BFA11">
            <w:pPr>
              <w:framePr w:wrap="auto" w:vAnchor="margin" w:hAnchor="text" w:yAlign="inline"/>
              <w:rPr>
                <w:rFonts w:hint="eastAsia" w:ascii="宋体" w:hAnsi="宋体" w:eastAsia="宋体" w:cs="宋体"/>
                <w:b w:val="0"/>
                <w:bCs w:val="0"/>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CE137A7">
            <w:pPr>
              <w:framePr w:wrap="auto" w:vAnchor="margin" w:hAnchor="text" w:yAlign="inline"/>
              <w:rPr>
                <w:rFonts w:hint="eastAsia" w:ascii="宋体" w:hAnsi="宋体" w:eastAsia="宋体" w:cs="宋体"/>
                <w:b w:val="0"/>
                <w:bCs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36081D9">
            <w:pPr>
              <w:framePr w:wrap="auto" w:vAnchor="margin" w:hAnchor="text" w:yAlign="inline"/>
              <w:rPr>
                <w:rFonts w:hint="eastAsia" w:ascii="宋体" w:hAnsi="宋体" w:eastAsia="宋体" w:cs="宋体"/>
                <w:b w:val="0"/>
                <w:bCs w:val="0"/>
                <w:sz w:val="24"/>
                <w:szCs w:val="24"/>
              </w:rPr>
            </w:pPr>
          </w:p>
        </w:tc>
      </w:tr>
      <w:tr w14:paraId="4FE1F7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3"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1D22B1">
            <w:pPr>
              <w:pStyle w:val="13"/>
              <w:framePr w:wrap="auto" w:vAnchor="margin" w:hAnchor="text" w:yAlign="inline"/>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shd w:val="clear" w:color="auto" w:fill="auto"/>
                <w:rtl w:val="0"/>
                <w:lang w:val="en-US"/>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AEAD3C">
            <w:pPr>
              <w:framePr w:wrap="auto" w:vAnchor="margin" w:hAnchor="text" w:yAlign="inline"/>
              <w:rPr>
                <w:rFonts w:hint="eastAsia" w:ascii="宋体" w:hAnsi="宋体" w:eastAsia="宋体" w:cs="宋体"/>
                <w:b w:val="0"/>
                <w:bCs w:val="0"/>
                <w:sz w:val="24"/>
                <w:szCs w:val="24"/>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3A9955">
            <w:pPr>
              <w:framePr w:wrap="auto" w:vAnchor="margin" w:hAnchor="text" w:yAlign="inline"/>
              <w:rPr>
                <w:rFonts w:hint="eastAsia" w:ascii="宋体" w:hAnsi="宋体" w:eastAsia="宋体" w:cs="宋体"/>
                <w:b w:val="0"/>
                <w:bCs w:val="0"/>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F4E894">
            <w:pPr>
              <w:framePr w:wrap="auto" w:vAnchor="margin" w:hAnchor="text" w:yAlign="inline"/>
              <w:rPr>
                <w:rFonts w:hint="eastAsia" w:ascii="宋体" w:hAnsi="宋体" w:eastAsia="宋体" w:cs="宋体"/>
                <w:b w:val="0"/>
                <w:bCs w:val="0"/>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A3A7B3">
            <w:pPr>
              <w:framePr w:wrap="auto" w:vAnchor="margin" w:hAnchor="text" w:yAlign="inline"/>
              <w:rPr>
                <w:rFonts w:hint="eastAsia" w:ascii="宋体" w:hAnsi="宋体" w:eastAsia="宋体" w:cs="宋体"/>
                <w:b w:val="0"/>
                <w:bCs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F7C882">
            <w:pPr>
              <w:framePr w:wrap="auto" w:vAnchor="margin" w:hAnchor="text" w:yAlign="inline"/>
              <w:rPr>
                <w:rFonts w:hint="eastAsia" w:ascii="宋体" w:hAnsi="宋体" w:eastAsia="宋体" w:cs="宋体"/>
                <w:b w:val="0"/>
                <w:bCs w:val="0"/>
                <w:sz w:val="24"/>
                <w:szCs w:val="24"/>
              </w:rPr>
            </w:pPr>
          </w:p>
        </w:tc>
      </w:tr>
    </w:tbl>
    <w:p w14:paraId="5985E489">
      <w:pPr>
        <w:pStyle w:val="14"/>
        <w:framePr w:wrap="auto" w:vAnchor="margin" w:hAnchor="text" w:yAlign="inline"/>
        <w:spacing w:line="240" w:lineRule="auto"/>
        <w:jc w:val="center"/>
        <w:outlineLvl w:val="9"/>
        <w:rPr>
          <w:rFonts w:hint="eastAsia" w:ascii="宋体" w:hAnsi="宋体" w:eastAsia="宋体" w:cs="宋体"/>
          <w:b w:val="0"/>
          <w:bCs w:val="0"/>
          <w:sz w:val="24"/>
          <w:szCs w:val="24"/>
        </w:rPr>
      </w:pPr>
    </w:p>
    <w:p w14:paraId="56B261C3">
      <w:pPr>
        <w:pStyle w:val="14"/>
        <w:framePr w:wrap="auto" w:vAnchor="margin" w:hAnchor="text" w:yAlign="inline"/>
        <w:spacing w:line="240" w:lineRule="auto"/>
        <w:jc w:val="center"/>
        <w:outlineLvl w:val="9"/>
        <w:rPr>
          <w:rFonts w:hint="eastAsia" w:ascii="宋体" w:hAnsi="宋体" w:eastAsia="宋体" w:cs="宋体"/>
          <w:b w:val="0"/>
          <w:bCs w:val="0"/>
          <w:sz w:val="24"/>
          <w:szCs w:val="24"/>
        </w:rPr>
      </w:pPr>
    </w:p>
    <w:p w14:paraId="7466D17D">
      <w:pPr>
        <w:pStyle w:val="13"/>
        <w:framePr w:wrap="auto" w:vAnchor="margin" w:hAnchor="text" w:yAlign="inline"/>
        <w:jc w:val="center"/>
        <w:rPr>
          <w:rFonts w:hint="eastAsia" w:ascii="宋体" w:hAnsi="宋体" w:eastAsia="宋体" w:cs="宋体"/>
          <w:b w:val="0"/>
          <w:bCs w:val="0"/>
          <w:kern w:val="0"/>
          <w:sz w:val="24"/>
          <w:szCs w:val="24"/>
        </w:rPr>
      </w:pPr>
    </w:p>
    <w:p w14:paraId="46D66F41">
      <w:pPr>
        <w:pStyle w:val="27"/>
        <w:framePr w:wrap="auto" w:vAnchor="margin" w:hAnchor="text" w:yAlign="inline"/>
        <w:rPr>
          <w:rFonts w:hint="eastAsia" w:ascii="宋体" w:hAnsi="宋体" w:eastAsia="宋体" w:cs="宋体"/>
          <w:b w:val="0"/>
          <w:bCs w:val="0"/>
          <w:sz w:val="24"/>
          <w:szCs w:val="24"/>
        </w:rPr>
      </w:pPr>
    </w:p>
    <w:p w14:paraId="26D15D4A">
      <w:pPr>
        <w:pStyle w:val="13"/>
        <w:framePr w:wrap="auto" w:vAnchor="margin" w:hAnchor="text" w:yAlign="inline"/>
        <w:spacing w:line="600" w:lineRule="exact"/>
        <w:jc w:val="right"/>
        <w:outlineLvl w:val="2"/>
        <w:rPr>
          <w:rFonts w:hint="eastAsia" w:ascii="宋体" w:hAnsi="宋体" w:eastAsia="宋体" w:cs="宋体"/>
          <w:b w:val="0"/>
          <w:bCs w:val="0"/>
          <w:kern w:val="0"/>
          <w:sz w:val="24"/>
          <w:szCs w:val="24"/>
          <w:lang w:val="zh-TW" w:eastAsia="zh-TW"/>
        </w:rPr>
      </w:pPr>
      <w:r>
        <w:rPr>
          <w:rFonts w:hint="eastAsia" w:ascii="宋体" w:hAnsi="宋体" w:eastAsia="宋体" w:cs="宋体"/>
          <w:b w:val="0"/>
          <w:bCs w:val="0"/>
          <w:kern w:val="0"/>
          <w:sz w:val="24"/>
          <w:szCs w:val="24"/>
          <w:rtl w:val="0"/>
          <w:lang w:val="zh-TW" w:eastAsia="zh-TW"/>
        </w:rPr>
        <w:t xml:space="preserve">          </w:t>
      </w:r>
      <w:bookmarkStart w:id="93" w:name="_Toc32325"/>
      <w:r>
        <w:rPr>
          <w:rFonts w:hint="eastAsia" w:ascii="宋体" w:hAnsi="宋体" w:eastAsia="宋体" w:cs="宋体"/>
          <w:b w:val="0"/>
          <w:bCs w:val="0"/>
          <w:kern w:val="0"/>
          <w:sz w:val="24"/>
          <w:szCs w:val="24"/>
          <w:rtl w:val="0"/>
          <w:lang w:val="zh-TW" w:eastAsia="zh-TW"/>
        </w:rPr>
        <w:t>投标人（公章）：</w:t>
      </w:r>
      <w:bookmarkEnd w:id="93"/>
    </w:p>
    <w:p w14:paraId="3E8ECEC3">
      <w:pPr>
        <w:pStyle w:val="13"/>
        <w:framePr w:wrap="auto" w:vAnchor="margin" w:hAnchor="text" w:yAlign="inline"/>
        <w:spacing w:line="600" w:lineRule="exact"/>
        <w:jc w:val="right"/>
        <w:outlineLvl w:val="2"/>
        <w:rPr>
          <w:rFonts w:hint="eastAsia" w:ascii="宋体" w:hAnsi="宋体" w:eastAsia="宋体" w:cs="宋体"/>
          <w:b w:val="0"/>
          <w:bCs w:val="0"/>
          <w:kern w:val="0"/>
          <w:sz w:val="24"/>
          <w:szCs w:val="24"/>
          <w:lang w:val="zh-TW" w:eastAsia="zh-TW"/>
        </w:rPr>
      </w:pPr>
      <w:bookmarkStart w:id="94" w:name="_Toc8082"/>
      <w:r>
        <w:rPr>
          <w:rFonts w:hint="eastAsia" w:ascii="宋体" w:hAnsi="宋体" w:eastAsia="宋体" w:cs="宋体"/>
          <w:b w:val="0"/>
          <w:bCs w:val="0"/>
          <w:kern w:val="0"/>
          <w:sz w:val="24"/>
          <w:szCs w:val="24"/>
          <w:rtl w:val="0"/>
          <w:lang w:val="zh-TW" w:eastAsia="zh-TW"/>
        </w:rPr>
        <w:t>日期：20  年  月   日</w:t>
      </w:r>
      <w:bookmarkEnd w:id="94"/>
    </w:p>
    <w:p w14:paraId="2EDE56D4">
      <w:pPr>
        <w:pStyle w:val="13"/>
        <w:framePr w:wrap="auto" w:vAnchor="margin" w:hAnchor="text" w:yAlign="inline"/>
        <w:spacing w:line="600" w:lineRule="exact"/>
        <w:jc w:val="center"/>
        <w:outlineLvl w:val="9"/>
        <w:rPr>
          <w:rFonts w:hint="eastAsia" w:ascii="宋体" w:hAnsi="宋体" w:eastAsia="宋体" w:cs="宋体"/>
          <w:b w:val="0"/>
          <w:bCs w:val="0"/>
          <w:sz w:val="24"/>
          <w:szCs w:val="24"/>
        </w:rPr>
      </w:pPr>
      <w:r>
        <w:rPr>
          <w:rFonts w:hint="eastAsia" w:ascii="宋体" w:hAnsi="宋体" w:eastAsia="宋体" w:cs="宋体"/>
          <w:b w:val="0"/>
          <w:bCs w:val="0"/>
          <w:kern w:val="0"/>
          <w:sz w:val="24"/>
          <w:szCs w:val="24"/>
        </w:rPr>
        <w:br w:type="page"/>
      </w:r>
    </w:p>
    <w:p w14:paraId="22602399">
      <w:pPr>
        <w:pStyle w:val="13"/>
        <w:framePr w:wrap="auto" w:vAnchor="margin" w:hAnchor="text" w:yAlign="inline"/>
        <w:spacing w:line="360" w:lineRule="auto"/>
        <w:jc w:val="center"/>
        <w:outlineLvl w:val="1"/>
        <w:rPr>
          <w:rFonts w:ascii="SimSong Bold" w:hAnsi="SimSong Bold" w:eastAsia="SimSong Bold" w:cs="SimSong Bold"/>
          <w:sz w:val="28"/>
          <w:szCs w:val="28"/>
          <w:lang w:val="zh-TW" w:eastAsia="zh-TW"/>
        </w:rPr>
      </w:pPr>
      <w:bookmarkStart w:id="95" w:name="_Toc17519"/>
      <w:r>
        <w:rPr>
          <w:rFonts w:hint="eastAsia" w:eastAsia="宋体"/>
          <w:sz w:val="32"/>
          <w:szCs w:val="32"/>
          <w:rtl w:val="0"/>
          <w:lang w:val="en-US" w:eastAsia="zh-CN"/>
        </w:rPr>
        <w:t>九</w:t>
      </w:r>
      <w:r>
        <w:rPr>
          <w:rFonts w:hint="eastAsia" w:eastAsia="SimSong Bold"/>
          <w:sz w:val="28"/>
          <w:szCs w:val="28"/>
          <w:rtl w:val="0"/>
          <w:lang w:val="zh-TW" w:eastAsia="zh-TW"/>
        </w:rPr>
        <w:t>、类似项目实施业绩一览表</w:t>
      </w:r>
      <w:bookmarkEnd w:id="95"/>
    </w:p>
    <w:tbl>
      <w:tblPr>
        <w:tblStyle w:val="6"/>
        <w:tblW w:w="972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470"/>
        <w:gridCol w:w="1281"/>
        <w:gridCol w:w="1356"/>
        <w:gridCol w:w="1773"/>
        <w:gridCol w:w="1365"/>
        <w:gridCol w:w="2475"/>
      </w:tblGrid>
      <w:tr w14:paraId="065C90A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37"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977A50">
            <w:pPr>
              <w:pStyle w:val="13"/>
              <w:framePr w:wrap="auto" w:vAnchor="margin" w:hAnchor="text" w:yAlign="inline"/>
              <w:spacing w:line="360" w:lineRule="auto"/>
              <w:jc w:val="center"/>
            </w:pPr>
            <w:r>
              <w:rPr>
                <w:rFonts w:hint="eastAsia" w:eastAsia="宋体"/>
                <w:sz w:val="24"/>
                <w:szCs w:val="24"/>
                <w:shd w:val="clear" w:color="auto" w:fill="auto"/>
                <w:rtl w:val="0"/>
                <w:lang w:val="zh-TW" w:eastAsia="zh-TW"/>
              </w:rPr>
              <w:t>项目名称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704310">
            <w:pPr>
              <w:pStyle w:val="13"/>
              <w:framePr w:wrap="auto" w:vAnchor="margin" w:hAnchor="text" w:yAlign="inline"/>
              <w:spacing w:line="360" w:lineRule="auto"/>
              <w:jc w:val="center"/>
              <w:rPr>
                <w:rFonts w:ascii="宋体" w:hAnsi="宋体" w:eastAsia="宋体" w:cs="宋体"/>
                <w:sz w:val="24"/>
                <w:szCs w:val="24"/>
                <w:shd w:val="clear" w:color="auto" w:fill="auto"/>
              </w:rPr>
            </w:pPr>
            <w:r>
              <w:rPr>
                <w:rFonts w:hint="eastAsia" w:eastAsia="宋体"/>
                <w:sz w:val="24"/>
                <w:szCs w:val="24"/>
                <w:shd w:val="clear" w:color="auto" w:fill="auto"/>
                <w:rtl w:val="0"/>
                <w:lang w:val="zh-TW" w:eastAsia="zh-TW"/>
              </w:rPr>
              <w:t>项目</w:t>
            </w:r>
          </w:p>
          <w:p w14:paraId="3E090F99">
            <w:pPr>
              <w:pStyle w:val="13"/>
              <w:framePr w:wrap="auto" w:vAnchor="margin" w:hAnchor="text" w:yAlign="inline"/>
              <w:bidi w:val="0"/>
              <w:spacing w:line="360" w:lineRule="auto"/>
              <w:ind w:left="0" w:right="0" w:firstLine="0"/>
              <w:jc w:val="center"/>
              <w:rPr>
                <w:rtl w:val="0"/>
              </w:rPr>
            </w:pPr>
            <w:r>
              <w:rPr>
                <w:rFonts w:hint="eastAsia" w:eastAsia="宋体"/>
                <w:sz w:val="24"/>
                <w:szCs w:val="24"/>
                <w:shd w:val="clear" w:color="auto" w:fill="auto"/>
                <w:rtl w:val="0"/>
                <w:lang w:val="zh-TW" w:eastAsia="zh-TW"/>
              </w:rPr>
              <w:t>类型</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8DB77C">
            <w:pPr>
              <w:pStyle w:val="13"/>
              <w:framePr w:wrap="auto" w:vAnchor="margin" w:hAnchor="text" w:yAlign="inline"/>
              <w:spacing w:line="360" w:lineRule="auto"/>
              <w:jc w:val="center"/>
            </w:pPr>
            <w:r>
              <w:rPr>
                <w:rFonts w:hint="eastAsia" w:eastAsia="宋体"/>
                <w:sz w:val="24"/>
                <w:szCs w:val="24"/>
                <w:shd w:val="clear" w:color="auto" w:fill="auto"/>
                <w:rtl w:val="0"/>
                <w:lang w:val="zh-TW" w:eastAsia="zh-TW"/>
              </w:rPr>
              <w:t>简要描述</w:t>
            </w:r>
          </w:p>
        </w:tc>
        <w:tc>
          <w:tcPr>
            <w:tcW w:w="17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0F0FB8">
            <w:pPr>
              <w:pStyle w:val="13"/>
              <w:framePr w:wrap="auto" w:vAnchor="margin" w:hAnchor="text" w:yAlign="inline"/>
              <w:spacing w:line="360" w:lineRule="auto"/>
              <w:jc w:val="center"/>
              <w:rPr>
                <w:rFonts w:ascii="宋体" w:hAnsi="宋体" w:eastAsia="宋体" w:cs="宋体"/>
                <w:sz w:val="24"/>
                <w:szCs w:val="24"/>
                <w:shd w:val="clear" w:color="auto" w:fill="auto"/>
              </w:rPr>
            </w:pPr>
            <w:r>
              <w:rPr>
                <w:rFonts w:hint="eastAsia" w:eastAsia="宋体"/>
                <w:sz w:val="24"/>
                <w:szCs w:val="24"/>
                <w:shd w:val="clear" w:color="auto" w:fill="auto"/>
                <w:rtl w:val="0"/>
                <w:lang w:val="zh-TW" w:eastAsia="zh-TW"/>
              </w:rPr>
              <w:t>项目金额</w:t>
            </w:r>
          </w:p>
          <w:p w14:paraId="1B3DF8AB">
            <w:pPr>
              <w:pStyle w:val="13"/>
              <w:framePr w:wrap="auto" w:vAnchor="margin" w:hAnchor="text" w:yAlign="inline"/>
              <w:bidi w:val="0"/>
              <w:spacing w:line="360" w:lineRule="auto"/>
              <w:ind w:left="0" w:right="0" w:firstLine="0"/>
              <w:jc w:val="center"/>
              <w:rPr>
                <w:rtl w:val="0"/>
              </w:rPr>
            </w:pPr>
            <w:r>
              <w:rPr>
                <w:rFonts w:hint="eastAsia" w:eastAsia="宋体"/>
                <w:sz w:val="24"/>
                <w:szCs w:val="24"/>
                <w:shd w:val="clear" w:color="auto" w:fill="auto"/>
                <w:rtl w:val="0"/>
                <w:lang w:val="zh-TW" w:eastAsia="zh-TW"/>
              </w:rPr>
              <w:t>（万元）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7E766B">
            <w:pPr>
              <w:pStyle w:val="13"/>
              <w:framePr w:wrap="auto" w:vAnchor="margin" w:hAnchor="text" w:yAlign="inline"/>
              <w:spacing w:line="360" w:lineRule="auto"/>
              <w:jc w:val="center"/>
            </w:pPr>
            <w:r>
              <w:rPr>
                <w:rFonts w:hint="eastAsia" w:eastAsia="宋体"/>
                <w:sz w:val="24"/>
                <w:szCs w:val="24"/>
                <w:shd w:val="clear" w:color="auto" w:fill="auto"/>
                <w:rtl w:val="0"/>
                <w:lang w:val="zh-TW" w:eastAsia="zh-TW"/>
              </w:rPr>
              <w:t>合同签订时间</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41A00A">
            <w:pPr>
              <w:pStyle w:val="13"/>
              <w:framePr w:wrap="auto" w:vAnchor="margin" w:hAnchor="text" w:yAlign="inline"/>
              <w:widowControl/>
              <w:spacing w:line="360" w:lineRule="auto"/>
              <w:jc w:val="center"/>
              <w:rPr>
                <w:rFonts w:ascii="宋体" w:hAnsi="宋体" w:eastAsia="宋体" w:cs="宋体"/>
                <w:sz w:val="24"/>
                <w:szCs w:val="24"/>
                <w:shd w:val="clear" w:color="auto" w:fill="auto"/>
              </w:rPr>
            </w:pPr>
            <w:r>
              <w:rPr>
                <w:rFonts w:hint="eastAsia" w:eastAsia="宋体"/>
                <w:sz w:val="24"/>
                <w:szCs w:val="24"/>
                <w:shd w:val="clear" w:color="auto" w:fill="auto"/>
                <w:rtl w:val="0"/>
                <w:lang w:val="zh-TW" w:eastAsia="zh-TW"/>
              </w:rPr>
              <w:t>项目单位</w:t>
            </w:r>
          </w:p>
          <w:p w14:paraId="3CC18961">
            <w:pPr>
              <w:pStyle w:val="13"/>
              <w:framePr w:wrap="auto" w:vAnchor="margin" w:hAnchor="text" w:yAlign="inline"/>
              <w:bidi w:val="0"/>
              <w:spacing w:line="360" w:lineRule="auto"/>
              <w:ind w:left="0" w:right="0" w:firstLine="0"/>
              <w:jc w:val="center"/>
              <w:rPr>
                <w:rtl w:val="0"/>
              </w:rPr>
            </w:pPr>
            <w:r>
              <w:rPr>
                <w:rFonts w:hint="eastAsia" w:eastAsia="宋体"/>
                <w:sz w:val="24"/>
                <w:szCs w:val="24"/>
                <w:shd w:val="clear" w:color="auto" w:fill="auto"/>
                <w:rtl w:val="0"/>
                <w:lang w:val="zh-TW" w:eastAsia="zh-TW"/>
              </w:rPr>
              <w:t>联系人及电话</w:t>
            </w:r>
          </w:p>
        </w:tc>
      </w:tr>
      <w:tr w14:paraId="5069F6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7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53F8A4B"/>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D6F2195"/>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A79BCBA"/>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89AA293"/>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A03A202"/>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9E122ED"/>
        </w:tc>
      </w:tr>
      <w:tr w14:paraId="1797E0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78"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020DD73"/>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7781E18"/>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D7C1DF4"/>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BC7E12C"/>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F19D79F"/>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3E263FA"/>
        </w:tc>
      </w:tr>
      <w:tr w14:paraId="1D0253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78"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DE4BACE"/>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675B15D"/>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75F17FE"/>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8A89B36"/>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2CA4E81"/>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21BB6C5"/>
        </w:tc>
      </w:tr>
      <w:tr w14:paraId="42C6E5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78"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7289339"/>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3EA575D"/>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E822147"/>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C663FE6"/>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BE0ABC6"/>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8FCFEDF"/>
        </w:tc>
      </w:tr>
      <w:tr w14:paraId="0F8172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78"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9DCF387"/>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DBF9F06"/>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5AF9F6E"/>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8A81F40"/>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193A8F0"/>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0A4DE26"/>
        </w:tc>
      </w:tr>
      <w:tr w14:paraId="3DA9E4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78"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2E350A4"/>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BFDAC4A"/>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0F092E7"/>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A697627"/>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D8BFB43"/>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9C0972D"/>
        </w:tc>
      </w:tr>
      <w:tr w14:paraId="7940B9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78"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241734C"/>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7728900"/>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117D960"/>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1660822"/>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EC6A8E1"/>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BAF3FEB"/>
        </w:tc>
      </w:tr>
      <w:tr w14:paraId="4E83C8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78"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FACA089"/>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8BCD70A"/>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5A1394E"/>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6155700"/>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6C436C2"/>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AAAE4B7"/>
        </w:tc>
      </w:tr>
      <w:tr w14:paraId="21B5E9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78"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1C4CF5C"/>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AC015BB"/>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3E5860A"/>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8A196BB"/>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604E8A1"/>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9EA6AB8"/>
        </w:tc>
      </w:tr>
      <w:tr w14:paraId="5EBD81E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78"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84BC261"/>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787A2BD"/>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4ABA7D9"/>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85EF568"/>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80B6547"/>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A3BED96"/>
        </w:tc>
      </w:tr>
      <w:tr w14:paraId="688AC4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78"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B4C205B"/>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FA2902B"/>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560338E"/>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E3656B4"/>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C4821DA"/>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48CC2B9"/>
        </w:tc>
      </w:tr>
    </w:tbl>
    <w:p w14:paraId="4C006B6C">
      <w:pPr>
        <w:pStyle w:val="13"/>
        <w:framePr w:wrap="auto" w:vAnchor="margin" w:hAnchor="text" w:yAlign="inline"/>
        <w:jc w:val="center"/>
        <w:rPr>
          <w:rFonts w:ascii="SimSong Bold" w:hAnsi="SimSong Bold" w:eastAsia="SimSong Bold" w:cs="SimSong Bold"/>
          <w:sz w:val="28"/>
          <w:szCs w:val="28"/>
          <w:lang w:val="zh-TW" w:eastAsia="zh-TW"/>
        </w:rPr>
      </w:pPr>
    </w:p>
    <w:p w14:paraId="3D14ADF5">
      <w:pPr>
        <w:pStyle w:val="13"/>
        <w:framePr w:wrap="auto" w:vAnchor="margin" w:hAnchor="text" w:yAlign="inline"/>
        <w:jc w:val="center"/>
        <w:rPr>
          <w:rFonts w:ascii="SimSong Bold" w:hAnsi="SimSong Bold" w:eastAsia="SimSong Bold" w:cs="SimSong Bold"/>
          <w:sz w:val="28"/>
          <w:szCs w:val="28"/>
          <w:lang w:val="zh-TW" w:eastAsia="zh-TW"/>
        </w:rPr>
      </w:pPr>
    </w:p>
    <w:p w14:paraId="30558F93">
      <w:pPr>
        <w:pStyle w:val="23"/>
        <w:framePr w:wrap="auto" w:vAnchor="margin" w:hAnchor="text" w:yAlign="inline"/>
        <w:spacing w:before="0" w:line="440" w:lineRule="exact"/>
        <w:ind w:firstLine="600"/>
      </w:pPr>
    </w:p>
    <w:p w14:paraId="6798D646">
      <w:pPr>
        <w:pStyle w:val="13"/>
        <w:framePr w:wrap="auto" w:vAnchor="margin" w:hAnchor="text" w:yAlign="inline"/>
        <w:spacing w:line="600" w:lineRule="exact"/>
        <w:jc w:val="right"/>
        <w:rPr>
          <w:rFonts w:ascii="宋体" w:hAnsi="宋体" w:eastAsia="宋体" w:cs="宋体"/>
          <w:kern w:val="0"/>
          <w:sz w:val="24"/>
          <w:szCs w:val="24"/>
          <w:lang w:val="zh-TW" w:eastAsia="zh-TW"/>
        </w:rPr>
      </w:pPr>
      <w:r>
        <w:rPr>
          <w:rFonts w:hint="eastAsia" w:eastAsia="宋体"/>
          <w:kern w:val="0"/>
          <w:sz w:val="24"/>
          <w:szCs w:val="24"/>
          <w:rtl w:val="0"/>
          <w:lang w:val="zh-TW" w:eastAsia="zh-TW"/>
        </w:rPr>
        <w:t>投标人（公章）：</w:t>
      </w:r>
    </w:p>
    <w:p w14:paraId="6392BB8D">
      <w:pPr>
        <w:pStyle w:val="13"/>
        <w:framePr w:wrap="auto" w:vAnchor="margin" w:hAnchor="text" w:yAlign="inline"/>
        <w:spacing w:line="600" w:lineRule="exact"/>
        <w:jc w:val="right"/>
        <w:rPr>
          <w:rFonts w:ascii="宋体" w:hAnsi="宋体" w:eastAsia="宋体" w:cs="宋体"/>
          <w:kern w:val="0"/>
          <w:sz w:val="24"/>
          <w:szCs w:val="24"/>
          <w:lang w:val="zh-TW" w:eastAsia="zh-TW"/>
        </w:rPr>
      </w:pPr>
      <w:r>
        <w:rPr>
          <w:rFonts w:hint="eastAsia" w:eastAsia="宋体"/>
          <w:kern w:val="0"/>
          <w:sz w:val="24"/>
          <w:szCs w:val="24"/>
          <w:rtl w:val="0"/>
          <w:lang w:val="zh-TW" w:eastAsia="zh-TW"/>
        </w:rPr>
        <w:t>日期：</w:t>
      </w:r>
      <w:r>
        <w:rPr>
          <w:rFonts w:ascii="宋体" w:hAnsi="宋体"/>
          <w:kern w:val="0"/>
          <w:sz w:val="24"/>
          <w:szCs w:val="24"/>
          <w:rtl w:val="0"/>
          <w:lang w:val="zh-TW" w:eastAsia="zh-TW"/>
        </w:rPr>
        <w:t xml:space="preserve">20  </w:t>
      </w:r>
      <w:r>
        <w:rPr>
          <w:rFonts w:hint="eastAsia" w:eastAsia="宋体"/>
          <w:kern w:val="0"/>
          <w:sz w:val="24"/>
          <w:szCs w:val="24"/>
          <w:rtl w:val="0"/>
          <w:lang w:val="zh-TW" w:eastAsia="zh-TW"/>
        </w:rPr>
        <w:t xml:space="preserve">年  月   日      </w:t>
      </w:r>
    </w:p>
    <w:p w14:paraId="2707A45F">
      <w:pPr>
        <w:pStyle w:val="13"/>
        <w:framePr w:wrap="auto" w:vAnchor="margin" w:hAnchor="text" w:yAlign="inline"/>
        <w:spacing w:line="600" w:lineRule="exact"/>
        <w:jc w:val="center"/>
      </w:pPr>
      <w:r>
        <w:rPr>
          <w:rFonts w:ascii="宋体" w:hAnsi="宋体" w:eastAsia="宋体" w:cs="宋体"/>
        </w:rPr>
        <w:br w:type="page"/>
      </w:r>
    </w:p>
    <w:p w14:paraId="40D3CA2B">
      <w:pPr>
        <w:pStyle w:val="13"/>
        <w:framePr w:wrap="auto" w:vAnchor="margin" w:hAnchor="text" w:yAlign="inline"/>
        <w:spacing w:line="600" w:lineRule="exact"/>
        <w:jc w:val="center"/>
        <w:outlineLvl w:val="1"/>
        <w:rPr>
          <w:rFonts w:ascii="SimSong Bold" w:hAnsi="SimSong Bold" w:eastAsia="SimSong Bold" w:cs="SimSong Bold"/>
          <w:sz w:val="28"/>
          <w:szCs w:val="28"/>
          <w:lang w:val="zh-TW" w:eastAsia="zh-TW"/>
        </w:rPr>
      </w:pPr>
      <w:bookmarkStart w:id="96" w:name="_Toc22711"/>
      <w:r>
        <w:rPr>
          <w:rFonts w:hint="eastAsia" w:eastAsia="SimSong Bold"/>
          <w:sz w:val="28"/>
          <w:szCs w:val="28"/>
          <w:rtl w:val="0"/>
          <w:lang w:val="zh-TW" w:eastAsia="zh-TW"/>
        </w:rPr>
        <w:t>十、投标文件外层包装封面（格式供参考）</w:t>
      </w:r>
      <w:bookmarkEnd w:id="96"/>
    </w:p>
    <w:p w14:paraId="12C14587">
      <w:pPr>
        <w:pStyle w:val="13"/>
        <w:framePr w:wrap="auto" w:vAnchor="margin" w:hAnchor="text" w:yAlign="inline"/>
        <w:spacing w:line="600" w:lineRule="exact"/>
        <w:rPr>
          <w:rFonts w:ascii="SimSong Bold" w:hAnsi="SimSong Bold" w:eastAsia="SimSong Bold" w:cs="SimSong Bold"/>
          <w:sz w:val="30"/>
          <w:szCs w:val="30"/>
        </w:rPr>
      </w:pPr>
    </w:p>
    <w:p w14:paraId="41C7C0C6">
      <w:pPr>
        <w:pStyle w:val="13"/>
        <w:framePr w:wrap="auto" w:vAnchor="margin" w:hAnchor="text" w:yAlign="inline"/>
        <w:spacing w:line="600" w:lineRule="exact"/>
        <w:outlineLvl w:val="2"/>
        <w:rPr>
          <w:rFonts w:hint="eastAsia" w:ascii="宋体" w:hAnsi="宋体" w:eastAsia="宋体" w:cs="宋体"/>
          <w:sz w:val="30"/>
          <w:szCs w:val="30"/>
        </w:rPr>
      </w:pPr>
      <w:bookmarkStart w:id="97" w:name="_Toc31665"/>
      <w:r>
        <w:rPr>
          <w:rFonts w:hint="eastAsia" w:ascii="宋体" w:hAnsi="宋体" w:eastAsia="宋体" w:cs="宋体"/>
          <w:sz w:val="30"/>
          <w:szCs w:val="30"/>
          <w:rtl w:val="0"/>
          <w:lang w:val="en-US"/>
        </w:rPr>
        <w:t>1</w:t>
      </w:r>
      <w:r>
        <w:rPr>
          <w:rFonts w:hint="eastAsia" w:ascii="宋体" w:hAnsi="宋体" w:eastAsia="宋体" w:cs="宋体"/>
          <w:sz w:val="30"/>
          <w:szCs w:val="30"/>
          <w:rtl w:val="0"/>
          <w:lang w:val="zh-TW" w:eastAsia="zh-TW"/>
        </w:rPr>
        <w:t>、报价文件外层包装封面</w:t>
      </w:r>
      <w:bookmarkEnd w:id="97"/>
    </w:p>
    <w:p w14:paraId="25416BB9">
      <w:pPr>
        <w:pStyle w:val="13"/>
        <w:framePr w:wrap="auto" w:vAnchor="margin" w:hAnchor="text" w:yAlign="inline"/>
        <w:spacing w:line="600" w:lineRule="exact"/>
        <w:jc w:val="center"/>
        <w:rPr>
          <w:rFonts w:hint="eastAsia" w:ascii="宋体" w:hAnsi="宋体" w:eastAsia="宋体" w:cs="宋体"/>
          <w:sz w:val="30"/>
          <w:szCs w:val="30"/>
          <w:lang w:val="zh-TW" w:eastAsia="zh-TW"/>
        </w:rPr>
      </w:pPr>
      <w:r>
        <w:rPr>
          <w:rFonts w:hint="eastAsia" w:ascii="宋体" w:hAnsi="宋体" w:eastAsia="宋体" w:cs="宋体"/>
          <w:sz w:val="30"/>
          <w:szCs w:val="30"/>
          <w:rtl w:val="0"/>
          <w:lang w:val="zh-TW" w:eastAsia="zh-TW"/>
        </w:rPr>
        <w:t>报价文件</w:t>
      </w:r>
    </w:p>
    <w:p w14:paraId="2FC6EC2E">
      <w:pPr>
        <w:pStyle w:val="13"/>
        <w:framePr w:wrap="auto" w:vAnchor="margin" w:hAnchor="text" w:yAlign="inline"/>
        <w:spacing w:line="600" w:lineRule="exact"/>
        <w:jc w:val="center"/>
        <w:rPr>
          <w:rFonts w:hint="eastAsia" w:ascii="宋体" w:hAnsi="宋体" w:eastAsia="宋体" w:cs="宋体"/>
          <w:sz w:val="30"/>
          <w:szCs w:val="30"/>
          <w:lang w:val="zh-TW" w:eastAsia="zh-TW"/>
        </w:rPr>
      </w:pPr>
      <w:r>
        <w:rPr>
          <w:rFonts w:hint="eastAsia" w:ascii="宋体" w:hAnsi="宋体" w:eastAsia="宋体" w:cs="宋体"/>
          <w:sz w:val="30"/>
          <w:szCs w:val="30"/>
          <w:rtl w:val="0"/>
          <w:lang w:val="zh-TW" w:eastAsia="zh-TW"/>
        </w:rPr>
        <w:t>（唱标时启封）</w:t>
      </w:r>
    </w:p>
    <w:p w14:paraId="538EA430">
      <w:pPr>
        <w:pStyle w:val="13"/>
        <w:framePr w:wrap="auto" w:vAnchor="margin" w:hAnchor="text" w:yAlign="inline"/>
        <w:spacing w:line="600" w:lineRule="exact"/>
        <w:rPr>
          <w:rFonts w:hint="eastAsia" w:ascii="宋体" w:hAnsi="宋体" w:eastAsia="宋体" w:cs="宋体"/>
          <w:sz w:val="30"/>
          <w:szCs w:val="30"/>
        </w:rPr>
      </w:pPr>
      <w:r>
        <w:rPr>
          <w:rFonts w:hint="eastAsia" w:ascii="宋体" w:hAnsi="宋体" w:eastAsia="宋体" w:cs="宋体"/>
          <w:sz w:val="30"/>
          <w:szCs w:val="30"/>
          <w:rtl w:val="0"/>
          <w:lang w:val="zh-TW" w:eastAsia="zh-TW"/>
        </w:rPr>
        <w:t>项目名称：</w:t>
      </w:r>
      <w:r>
        <w:rPr>
          <w:rFonts w:hint="eastAsia" w:ascii="宋体" w:hAnsi="宋体" w:eastAsia="宋体" w:cs="宋体"/>
          <w:sz w:val="30"/>
          <w:szCs w:val="30"/>
          <w:u w:val="single"/>
          <w:rtl w:val="0"/>
          <w:lang w:val="en-US"/>
        </w:rPr>
        <w:t xml:space="preserve">                                    </w:t>
      </w:r>
    </w:p>
    <w:p w14:paraId="260955C8">
      <w:pPr>
        <w:pStyle w:val="13"/>
        <w:framePr w:wrap="auto" w:vAnchor="margin" w:hAnchor="text" w:yAlign="inline"/>
        <w:spacing w:line="600" w:lineRule="exact"/>
        <w:rPr>
          <w:rFonts w:hint="eastAsia" w:ascii="宋体" w:hAnsi="宋体" w:eastAsia="宋体" w:cs="宋体"/>
          <w:sz w:val="30"/>
          <w:szCs w:val="30"/>
        </w:rPr>
      </w:pPr>
      <w:r>
        <w:rPr>
          <w:rFonts w:hint="eastAsia" w:ascii="宋体" w:hAnsi="宋体" w:eastAsia="宋体" w:cs="宋体"/>
          <w:sz w:val="30"/>
          <w:szCs w:val="30"/>
          <w:rtl w:val="0"/>
          <w:lang w:val="zh-TW" w:eastAsia="zh-TW"/>
        </w:rPr>
        <w:t>项目编号：</w:t>
      </w:r>
      <w:r>
        <w:rPr>
          <w:rFonts w:hint="eastAsia" w:ascii="宋体" w:hAnsi="宋体" w:eastAsia="宋体" w:cs="宋体"/>
          <w:sz w:val="30"/>
          <w:szCs w:val="30"/>
          <w:u w:val="single"/>
          <w:rtl w:val="0"/>
          <w:lang w:val="en-US"/>
        </w:rPr>
        <w:t xml:space="preserve">                                    </w:t>
      </w:r>
    </w:p>
    <w:p w14:paraId="6723ECB1">
      <w:pPr>
        <w:pStyle w:val="13"/>
        <w:framePr w:wrap="auto" w:vAnchor="margin" w:hAnchor="text" w:yAlign="inline"/>
        <w:spacing w:line="600" w:lineRule="exact"/>
        <w:rPr>
          <w:rFonts w:hint="eastAsia" w:ascii="宋体" w:hAnsi="宋体" w:eastAsia="宋体" w:cs="宋体"/>
          <w:sz w:val="30"/>
          <w:szCs w:val="30"/>
        </w:rPr>
      </w:pPr>
      <w:r>
        <w:rPr>
          <w:rFonts w:hint="eastAsia" w:ascii="宋体" w:hAnsi="宋体" w:eastAsia="宋体" w:cs="宋体"/>
          <w:sz w:val="30"/>
          <w:szCs w:val="30"/>
          <w:rtl w:val="0"/>
          <w:lang w:val="zh-TW" w:eastAsia="zh-TW"/>
        </w:rPr>
        <w:t>投标人名称（盖章）：</w:t>
      </w:r>
      <w:r>
        <w:rPr>
          <w:rFonts w:hint="eastAsia" w:ascii="宋体" w:hAnsi="宋体" w:eastAsia="宋体" w:cs="宋体"/>
          <w:sz w:val="30"/>
          <w:szCs w:val="30"/>
          <w:u w:val="single"/>
          <w:rtl w:val="0"/>
          <w:lang w:val="en-US"/>
        </w:rPr>
        <w:t xml:space="preserve">                           </w:t>
      </w:r>
      <w:r>
        <w:rPr>
          <w:rFonts w:hint="eastAsia" w:ascii="宋体" w:hAnsi="宋体" w:eastAsia="宋体" w:cs="宋体"/>
          <w:sz w:val="30"/>
          <w:szCs w:val="30"/>
          <w:rtl w:val="0"/>
          <w:lang w:val="en-US"/>
        </w:rPr>
        <w:t xml:space="preserve">  </w:t>
      </w:r>
    </w:p>
    <w:p w14:paraId="135422A4">
      <w:pPr>
        <w:pStyle w:val="13"/>
        <w:framePr w:wrap="auto" w:vAnchor="margin" w:hAnchor="text" w:yAlign="inline"/>
        <w:spacing w:line="600" w:lineRule="exact"/>
        <w:rPr>
          <w:rFonts w:hint="eastAsia" w:ascii="宋体" w:hAnsi="宋体" w:eastAsia="宋体" w:cs="宋体"/>
          <w:sz w:val="30"/>
          <w:szCs w:val="30"/>
        </w:rPr>
      </w:pPr>
    </w:p>
    <w:p w14:paraId="0AA64CC8">
      <w:pPr>
        <w:pStyle w:val="13"/>
        <w:framePr w:wrap="auto" w:vAnchor="margin" w:hAnchor="text" w:yAlign="inline"/>
        <w:spacing w:line="600" w:lineRule="exact"/>
        <w:rPr>
          <w:rFonts w:hint="eastAsia" w:ascii="宋体" w:hAnsi="宋体" w:eastAsia="宋体" w:cs="宋体"/>
          <w:sz w:val="30"/>
          <w:szCs w:val="30"/>
          <w:lang w:val="zh-TW" w:eastAsia="zh-TW"/>
        </w:rPr>
      </w:pPr>
      <w:r>
        <w:rPr>
          <w:rFonts w:hint="eastAsia" w:ascii="宋体" w:hAnsi="宋体" w:eastAsia="宋体" w:cs="宋体"/>
          <w:sz w:val="30"/>
          <w:szCs w:val="30"/>
          <w:rtl w:val="0"/>
          <w:lang w:val="zh-TW" w:eastAsia="zh-TW"/>
        </w:rPr>
        <w:t>在    年    月     日     时     分之前不得启封</w:t>
      </w:r>
    </w:p>
    <w:p w14:paraId="2486E6FD">
      <w:pPr>
        <w:pStyle w:val="13"/>
        <w:framePr w:wrap="auto" w:vAnchor="margin" w:hAnchor="text" w:yAlign="inline"/>
        <w:spacing w:line="600" w:lineRule="exact"/>
        <w:rPr>
          <w:rFonts w:hint="eastAsia" w:ascii="宋体" w:hAnsi="宋体" w:eastAsia="宋体" w:cs="宋体"/>
          <w:sz w:val="30"/>
          <w:szCs w:val="30"/>
        </w:rPr>
      </w:pPr>
    </w:p>
    <w:p w14:paraId="45946524">
      <w:pPr>
        <w:pStyle w:val="13"/>
        <w:framePr w:wrap="auto" w:vAnchor="margin" w:hAnchor="text" w:yAlign="inline"/>
        <w:spacing w:line="600" w:lineRule="exact"/>
        <w:rPr>
          <w:rFonts w:hint="eastAsia" w:ascii="宋体" w:hAnsi="宋体" w:eastAsia="宋体" w:cs="宋体"/>
          <w:sz w:val="30"/>
          <w:szCs w:val="30"/>
        </w:rPr>
      </w:pPr>
    </w:p>
    <w:p w14:paraId="3485B1EB">
      <w:pPr>
        <w:pStyle w:val="13"/>
        <w:framePr w:wrap="auto" w:vAnchor="margin" w:hAnchor="text" w:yAlign="inline"/>
        <w:spacing w:line="600" w:lineRule="exact"/>
        <w:outlineLvl w:val="2"/>
        <w:rPr>
          <w:rFonts w:hint="eastAsia" w:ascii="宋体" w:hAnsi="宋体" w:eastAsia="宋体" w:cs="宋体"/>
          <w:sz w:val="30"/>
          <w:szCs w:val="30"/>
        </w:rPr>
      </w:pPr>
      <w:bookmarkStart w:id="98" w:name="_Toc31230"/>
      <w:r>
        <w:rPr>
          <w:rFonts w:hint="eastAsia" w:ascii="宋体" w:hAnsi="宋体" w:eastAsia="宋体" w:cs="宋体"/>
          <w:sz w:val="30"/>
          <w:szCs w:val="30"/>
          <w:rtl w:val="0"/>
          <w:lang w:val="en-US"/>
        </w:rPr>
        <w:t>2</w:t>
      </w:r>
      <w:r>
        <w:rPr>
          <w:rFonts w:hint="eastAsia" w:ascii="宋体" w:hAnsi="宋体" w:eastAsia="宋体" w:cs="宋体"/>
          <w:sz w:val="30"/>
          <w:szCs w:val="30"/>
          <w:rtl w:val="0"/>
          <w:lang w:val="zh-TW" w:eastAsia="zh-TW"/>
        </w:rPr>
        <w:t>、商务</w:t>
      </w:r>
      <w:r>
        <w:rPr>
          <w:rFonts w:hint="eastAsia" w:ascii="宋体" w:hAnsi="宋体" w:eastAsia="宋体" w:cs="宋体"/>
          <w:sz w:val="30"/>
          <w:szCs w:val="30"/>
          <w:rtl w:val="0"/>
          <w:lang w:val="en-US"/>
        </w:rPr>
        <w:t>/</w:t>
      </w:r>
      <w:r>
        <w:rPr>
          <w:rFonts w:hint="eastAsia" w:ascii="宋体" w:hAnsi="宋体" w:eastAsia="宋体" w:cs="宋体"/>
          <w:sz w:val="30"/>
          <w:szCs w:val="30"/>
          <w:rtl w:val="0"/>
          <w:lang w:val="zh-TW" w:eastAsia="zh-TW"/>
        </w:rPr>
        <w:t>技术文件外层包装封面</w:t>
      </w:r>
      <w:bookmarkEnd w:id="98"/>
    </w:p>
    <w:p w14:paraId="3945FC89">
      <w:pPr>
        <w:pStyle w:val="13"/>
        <w:framePr w:wrap="auto" w:vAnchor="margin" w:hAnchor="text" w:yAlign="inline"/>
        <w:spacing w:line="600" w:lineRule="exact"/>
        <w:jc w:val="center"/>
        <w:rPr>
          <w:rFonts w:hint="eastAsia" w:ascii="宋体" w:hAnsi="宋体" w:eastAsia="宋体" w:cs="宋体"/>
          <w:sz w:val="30"/>
          <w:szCs w:val="30"/>
        </w:rPr>
      </w:pPr>
      <w:r>
        <w:rPr>
          <w:rFonts w:hint="eastAsia" w:ascii="宋体" w:hAnsi="宋体" w:eastAsia="宋体" w:cs="宋体"/>
          <w:sz w:val="30"/>
          <w:szCs w:val="30"/>
          <w:rtl w:val="0"/>
          <w:lang w:val="zh-TW" w:eastAsia="zh-TW"/>
        </w:rPr>
        <w:t>商务</w:t>
      </w:r>
      <w:r>
        <w:rPr>
          <w:rFonts w:hint="eastAsia" w:ascii="宋体" w:hAnsi="宋体" w:eastAsia="宋体" w:cs="宋体"/>
          <w:sz w:val="30"/>
          <w:szCs w:val="30"/>
          <w:rtl w:val="0"/>
          <w:lang w:val="en-US"/>
        </w:rPr>
        <w:t>/</w:t>
      </w:r>
      <w:r>
        <w:rPr>
          <w:rFonts w:hint="eastAsia" w:ascii="宋体" w:hAnsi="宋体" w:eastAsia="宋体" w:cs="宋体"/>
          <w:sz w:val="30"/>
          <w:szCs w:val="30"/>
          <w:rtl w:val="0"/>
          <w:lang w:val="zh-TW" w:eastAsia="zh-TW"/>
        </w:rPr>
        <w:t>技术文件</w:t>
      </w:r>
    </w:p>
    <w:p w14:paraId="44D10A52">
      <w:pPr>
        <w:pStyle w:val="13"/>
        <w:framePr w:wrap="auto" w:vAnchor="margin" w:hAnchor="text" w:yAlign="inline"/>
        <w:spacing w:line="600" w:lineRule="exact"/>
        <w:jc w:val="center"/>
        <w:rPr>
          <w:rFonts w:hint="eastAsia" w:ascii="宋体" w:hAnsi="宋体" w:eastAsia="宋体" w:cs="宋体"/>
          <w:sz w:val="30"/>
          <w:szCs w:val="30"/>
          <w:lang w:val="zh-TW" w:eastAsia="zh-TW"/>
        </w:rPr>
      </w:pPr>
      <w:r>
        <w:rPr>
          <w:rFonts w:hint="eastAsia" w:ascii="宋体" w:hAnsi="宋体" w:eastAsia="宋体" w:cs="宋体"/>
          <w:sz w:val="30"/>
          <w:szCs w:val="30"/>
          <w:rtl w:val="0"/>
          <w:lang w:val="zh-TW" w:eastAsia="zh-TW"/>
        </w:rPr>
        <w:t>（开标时启封）</w:t>
      </w:r>
    </w:p>
    <w:p w14:paraId="70CDAE78">
      <w:pPr>
        <w:pStyle w:val="13"/>
        <w:framePr w:wrap="auto" w:vAnchor="margin" w:hAnchor="text" w:yAlign="inline"/>
        <w:spacing w:line="600" w:lineRule="exact"/>
        <w:rPr>
          <w:rFonts w:hint="eastAsia" w:ascii="宋体" w:hAnsi="宋体" w:eastAsia="宋体" w:cs="宋体"/>
          <w:sz w:val="30"/>
          <w:szCs w:val="30"/>
        </w:rPr>
      </w:pPr>
      <w:r>
        <w:rPr>
          <w:rFonts w:hint="eastAsia" w:ascii="宋体" w:hAnsi="宋体" w:eastAsia="宋体" w:cs="宋体"/>
          <w:sz w:val="30"/>
          <w:szCs w:val="30"/>
          <w:rtl w:val="0"/>
          <w:lang w:val="zh-TW" w:eastAsia="zh-TW"/>
        </w:rPr>
        <w:t>项目名称：</w:t>
      </w:r>
      <w:r>
        <w:rPr>
          <w:rFonts w:hint="eastAsia" w:ascii="宋体" w:hAnsi="宋体" w:eastAsia="宋体" w:cs="宋体"/>
          <w:sz w:val="30"/>
          <w:szCs w:val="30"/>
          <w:u w:val="single"/>
          <w:rtl w:val="0"/>
          <w:lang w:val="en-US"/>
        </w:rPr>
        <w:t xml:space="preserve">                                    </w:t>
      </w:r>
    </w:p>
    <w:p w14:paraId="57C6671E">
      <w:pPr>
        <w:pStyle w:val="13"/>
        <w:framePr w:wrap="auto" w:vAnchor="margin" w:hAnchor="text" w:yAlign="inline"/>
        <w:spacing w:line="600" w:lineRule="exact"/>
        <w:rPr>
          <w:rFonts w:hint="eastAsia" w:ascii="宋体" w:hAnsi="宋体" w:eastAsia="宋体" w:cs="宋体"/>
          <w:sz w:val="30"/>
          <w:szCs w:val="30"/>
        </w:rPr>
      </w:pPr>
      <w:r>
        <w:rPr>
          <w:rFonts w:hint="eastAsia" w:ascii="宋体" w:hAnsi="宋体" w:eastAsia="宋体" w:cs="宋体"/>
          <w:sz w:val="30"/>
          <w:szCs w:val="30"/>
          <w:rtl w:val="0"/>
          <w:lang w:val="zh-TW" w:eastAsia="zh-TW"/>
        </w:rPr>
        <w:t>项目编号：</w:t>
      </w:r>
      <w:r>
        <w:rPr>
          <w:rFonts w:hint="eastAsia" w:ascii="宋体" w:hAnsi="宋体" w:eastAsia="宋体" w:cs="宋体"/>
          <w:sz w:val="30"/>
          <w:szCs w:val="30"/>
          <w:u w:val="single"/>
          <w:rtl w:val="0"/>
          <w:lang w:val="en-US"/>
        </w:rPr>
        <w:t xml:space="preserve">                                    </w:t>
      </w:r>
    </w:p>
    <w:p w14:paraId="09A0FA37">
      <w:pPr>
        <w:pStyle w:val="13"/>
        <w:framePr w:wrap="auto" w:vAnchor="margin" w:hAnchor="text" w:yAlign="inline"/>
        <w:spacing w:line="600" w:lineRule="exact"/>
        <w:rPr>
          <w:rFonts w:hint="eastAsia" w:ascii="宋体" w:hAnsi="宋体" w:eastAsia="宋体" w:cs="宋体"/>
          <w:sz w:val="30"/>
          <w:szCs w:val="30"/>
        </w:rPr>
      </w:pPr>
      <w:r>
        <w:rPr>
          <w:rFonts w:hint="eastAsia" w:ascii="宋体" w:hAnsi="宋体" w:eastAsia="宋体" w:cs="宋体"/>
          <w:sz w:val="30"/>
          <w:szCs w:val="30"/>
          <w:rtl w:val="0"/>
          <w:lang w:val="zh-TW" w:eastAsia="zh-TW"/>
        </w:rPr>
        <w:t>投标人名称（盖章）：</w:t>
      </w:r>
      <w:r>
        <w:rPr>
          <w:rFonts w:hint="eastAsia" w:ascii="宋体" w:hAnsi="宋体" w:eastAsia="宋体" w:cs="宋体"/>
          <w:sz w:val="30"/>
          <w:szCs w:val="30"/>
          <w:u w:val="single"/>
          <w:rtl w:val="0"/>
          <w:lang w:val="en-US"/>
        </w:rPr>
        <w:t xml:space="preserve">                           </w:t>
      </w:r>
      <w:r>
        <w:rPr>
          <w:rFonts w:hint="eastAsia" w:ascii="宋体" w:hAnsi="宋体" w:eastAsia="宋体" w:cs="宋体"/>
          <w:sz w:val="30"/>
          <w:szCs w:val="30"/>
          <w:rtl w:val="0"/>
          <w:lang w:val="en-US"/>
        </w:rPr>
        <w:t xml:space="preserve">  </w:t>
      </w:r>
    </w:p>
    <w:p w14:paraId="2472801E">
      <w:pPr>
        <w:pStyle w:val="13"/>
        <w:framePr w:wrap="auto" w:vAnchor="margin" w:hAnchor="text" w:yAlign="inline"/>
        <w:spacing w:line="600" w:lineRule="exact"/>
        <w:rPr>
          <w:rFonts w:hint="eastAsia" w:ascii="宋体" w:hAnsi="宋体" w:eastAsia="宋体" w:cs="宋体"/>
          <w:sz w:val="30"/>
          <w:szCs w:val="30"/>
        </w:rPr>
      </w:pPr>
      <w:r>
        <w:rPr>
          <w:rFonts w:hint="eastAsia" w:ascii="宋体" w:hAnsi="宋体" w:eastAsia="宋体" w:cs="宋体"/>
          <w:sz w:val="30"/>
          <w:szCs w:val="30"/>
          <w:rtl w:val="0"/>
          <w:lang w:val="en-US"/>
        </w:rPr>
        <w:t xml:space="preserve">     </w:t>
      </w:r>
    </w:p>
    <w:p w14:paraId="0AAA487F">
      <w:pPr>
        <w:pStyle w:val="13"/>
        <w:framePr w:wrap="auto" w:vAnchor="margin" w:hAnchor="text" w:yAlign="inline"/>
        <w:spacing w:line="600" w:lineRule="exact"/>
        <w:rPr>
          <w:rFonts w:hint="eastAsia" w:ascii="宋体" w:hAnsi="宋体" w:eastAsia="宋体" w:cs="宋体"/>
          <w:sz w:val="30"/>
          <w:szCs w:val="30"/>
          <w:lang w:val="zh-TW" w:eastAsia="zh-TW"/>
        </w:rPr>
      </w:pPr>
      <w:r>
        <w:rPr>
          <w:rFonts w:hint="eastAsia" w:ascii="宋体" w:hAnsi="宋体" w:eastAsia="宋体" w:cs="宋体"/>
          <w:sz w:val="30"/>
          <w:szCs w:val="30"/>
          <w:rtl w:val="0"/>
          <w:lang w:val="zh-TW" w:eastAsia="zh-TW"/>
        </w:rPr>
        <w:t>在    年    月     日     时     分之前不得启封</w:t>
      </w:r>
    </w:p>
    <w:p w14:paraId="61213DD3">
      <w:pPr>
        <w:pStyle w:val="13"/>
        <w:framePr w:wrap="auto" w:vAnchor="margin" w:hAnchor="text" w:yAlign="inline"/>
        <w:spacing w:line="600" w:lineRule="exact"/>
        <w:jc w:val="center"/>
        <w:rPr>
          <w:rFonts w:hint="eastAsia" w:ascii="宋体" w:hAnsi="宋体" w:eastAsia="宋体" w:cs="宋体"/>
        </w:rPr>
      </w:pPr>
      <w:r>
        <w:rPr>
          <w:rFonts w:hint="eastAsia" w:ascii="宋体" w:hAnsi="宋体" w:eastAsia="宋体" w:cs="宋体"/>
          <w:sz w:val="30"/>
          <w:szCs w:val="30"/>
        </w:rPr>
        <w:br w:type="page"/>
      </w:r>
    </w:p>
    <w:p w14:paraId="0772C5D5">
      <w:pPr>
        <w:pStyle w:val="13"/>
        <w:framePr w:wrap="auto" w:vAnchor="margin" w:hAnchor="text" w:yAlign="inline"/>
        <w:spacing w:line="600" w:lineRule="exact"/>
        <w:jc w:val="center"/>
        <w:outlineLvl w:val="1"/>
        <w:rPr>
          <w:rFonts w:hint="eastAsia" w:ascii="宋体" w:hAnsi="宋体" w:eastAsia="宋体" w:cs="宋体"/>
          <w:sz w:val="28"/>
          <w:szCs w:val="28"/>
          <w:lang w:val="zh-TW" w:eastAsia="zh-TW"/>
        </w:rPr>
      </w:pPr>
      <w:bookmarkStart w:id="99" w:name="_Toc30040"/>
      <w:r>
        <w:rPr>
          <w:rFonts w:hint="eastAsia" w:ascii="宋体" w:hAnsi="宋体" w:eastAsia="宋体" w:cs="宋体"/>
          <w:sz w:val="28"/>
          <w:szCs w:val="28"/>
          <w:rtl w:val="0"/>
          <w:lang w:val="zh-TW" w:eastAsia="zh-TW"/>
        </w:rPr>
        <w:t>十</w:t>
      </w:r>
      <w:r>
        <w:rPr>
          <w:rFonts w:hint="eastAsia" w:ascii="宋体" w:hAnsi="宋体" w:eastAsia="宋体" w:cs="宋体"/>
          <w:sz w:val="28"/>
          <w:szCs w:val="28"/>
          <w:rtl w:val="0"/>
          <w:lang w:val="en-US" w:eastAsia="zh-CN"/>
        </w:rPr>
        <w:t>一</w:t>
      </w:r>
      <w:r>
        <w:rPr>
          <w:rFonts w:hint="eastAsia" w:ascii="宋体" w:hAnsi="宋体" w:eastAsia="宋体" w:cs="宋体"/>
          <w:sz w:val="28"/>
          <w:szCs w:val="28"/>
          <w:rtl w:val="0"/>
          <w:lang w:val="zh-TW" w:eastAsia="zh-TW"/>
        </w:rPr>
        <w:t>、投标文件封面（格式供参考）</w:t>
      </w:r>
      <w:bookmarkEnd w:id="99"/>
    </w:p>
    <w:p w14:paraId="48714172">
      <w:pPr>
        <w:pStyle w:val="13"/>
        <w:framePr w:wrap="auto" w:vAnchor="margin" w:hAnchor="text" w:yAlign="inline"/>
        <w:spacing w:line="360" w:lineRule="auto"/>
        <w:rPr>
          <w:rFonts w:hint="eastAsia" w:ascii="宋体" w:hAnsi="宋体" w:eastAsia="宋体" w:cs="宋体"/>
          <w:sz w:val="32"/>
          <w:szCs w:val="32"/>
        </w:rPr>
      </w:pPr>
    </w:p>
    <w:p w14:paraId="7DEF87A4">
      <w:pPr>
        <w:pStyle w:val="13"/>
        <w:framePr w:wrap="auto" w:vAnchor="margin" w:hAnchor="text" w:yAlign="inline"/>
        <w:spacing w:line="360" w:lineRule="auto"/>
        <w:outlineLvl w:val="2"/>
        <w:rPr>
          <w:rFonts w:hint="eastAsia" w:ascii="宋体" w:hAnsi="宋体" w:eastAsia="宋体" w:cs="宋体"/>
          <w:sz w:val="32"/>
          <w:szCs w:val="32"/>
        </w:rPr>
      </w:pPr>
      <w:bookmarkStart w:id="100" w:name="_Toc23735"/>
      <w:r>
        <w:rPr>
          <w:rFonts w:hint="eastAsia" w:ascii="宋体" w:hAnsi="宋体" w:eastAsia="宋体" w:cs="宋体"/>
          <w:sz w:val="32"/>
          <w:szCs w:val="32"/>
          <w:rtl w:val="0"/>
          <w:lang w:val="en-US"/>
        </w:rPr>
        <w:t>1</w:t>
      </w:r>
      <w:r>
        <w:rPr>
          <w:rFonts w:hint="eastAsia" w:ascii="宋体" w:hAnsi="宋体" w:eastAsia="宋体" w:cs="宋体"/>
          <w:sz w:val="32"/>
          <w:szCs w:val="32"/>
          <w:rtl w:val="0"/>
          <w:lang w:val="zh-TW" w:eastAsia="zh-TW"/>
        </w:rPr>
        <w:t>、报价文件封面</w:t>
      </w:r>
      <w:bookmarkEnd w:id="100"/>
    </w:p>
    <w:p w14:paraId="1F398F80">
      <w:pPr>
        <w:pStyle w:val="13"/>
        <w:framePr w:wrap="auto" w:vAnchor="margin" w:hAnchor="text" w:yAlign="inline"/>
        <w:spacing w:line="360" w:lineRule="auto"/>
        <w:jc w:val="right"/>
        <w:rPr>
          <w:rFonts w:hint="eastAsia" w:ascii="宋体" w:hAnsi="宋体" w:eastAsia="宋体" w:cs="宋体"/>
          <w:sz w:val="28"/>
          <w:szCs w:val="28"/>
        </w:rPr>
      </w:pPr>
      <w:r>
        <w:rPr>
          <w:rFonts w:hint="eastAsia" w:ascii="宋体" w:hAnsi="宋体" w:eastAsia="宋体" w:cs="宋体"/>
          <w:sz w:val="32"/>
          <w:szCs w:val="32"/>
          <w:rtl w:val="0"/>
          <w:lang w:val="en-US"/>
        </w:rPr>
        <w:t xml:space="preserve">                   </w:t>
      </w:r>
      <w:r>
        <w:rPr>
          <w:rFonts w:hint="eastAsia" w:ascii="宋体" w:hAnsi="宋体" w:eastAsia="宋体" w:cs="宋体"/>
          <w:sz w:val="24"/>
          <w:szCs w:val="24"/>
          <w:rtl w:val="0"/>
          <w:lang w:val="en-US"/>
        </w:rPr>
        <w:t xml:space="preserve"> </w:t>
      </w:r>
      <w:r>
        <w:rPr>
          <w:rFonts w:hint="eastAsia" w:ascii="宋体" w:hAnsi="宋体" w:eastAsia="宋体" w:cs="宋体"/>
          <w:sz w:val="28"/>
          <w:szCs w:val="28"/>
          <w:rtl w:val="0"/>
          <w:lang w:val="zh-TW" w:eastAsia="zh-TW"/>
        </w:rPr>
        <w:t>正本</w:t>
      </w:r>
      <w:r>
        <w:rPr>
          <w:rFonts w:hint="eastAsia" w:ascii="宋体" w:hAnsi="宋体" w:eastAsia="宋体" w:cs="宋体"/>
          <w:sz w:val="28"/>
          <w:szCs w:val="28"/>
          <w:rtl w:val="0"/>
          <w:lang w:val="en-US"/>
        </w:rPr>
        <w:t>/</w:t>
      </w:r>
      <w:r>
        <w:rPr>
          <w:rFonts w:hint="eastAsia" w:ascii="宋体" w:hAnsi="宋体" w:eastAsia="宋体" w:cs="宋体"/>
          <w:sz w:val="28"/>
          <w:szCs w:val="28"/>
          <w:rtl w:val="0"/>
          <w:lang w:val="zh-TW" w:eastAsia="zh-TW"/>
        </w:rPr>
        <w:t>副本</w:t>
      </w:r>
    </w:p>
    <w:p w14:paraId="6CA32ABC">
      <w:pPr>
        <w:pStyle w:val="13"/>
        <w:framePr w:wrap="auto" w:vAnchor="margin" w:hAnchor="text" w:yAlign="inline"/>
        <w:spacing w:line="360" w:lineRule="auto"/>
        <w:jc w:val="center"/>
        <w:rPr>
          <w:rFonts w:hint="eastAsia" w:ascii="宋体" w:hAnsi="宋体" w:eastAsia="宋体" w:cs="宋体"/>
          <w:sz w:val="32"/>
          <w:szCs w:val="32"/>
          <w:lang w:val="zh-TW" w:eastAsia="zh-TW"/>
        </w:rPr>
      </w:pPr>
      <w:r>
        <w:rPr>
          <w:rFonts w:hint="eastAsia" w:ascii="宋体" w:hAnsi="宋体" w:eastAsia="宋体" w:cs="宋体"/>
          <w:sz w:val="32"/>
          <w:szCs w:val="32"/>
          <w:rtl w:val="0"/>
          <w:lang w:val="zh-TW" w:eastAsia="zh-TW"/>
        </w:rPr>
        <w:t>报价文件</w:t>
      </w:r>
    </w:p>
    <w:p w14:paraId="7B014A3D">
      <w:pPr>
        <w:pStyle w:val="13"/>
        <w:framePr w:wrap="auto" w:vAnchor="margin" w:hAnchor="text" w:yAlign="inline"/>
        <w:spacing w:line="360" w:lineRule="auto"/>
        <w:rPr>
          <w:rFonts w:hint="eastAsia" w:ascii="宋体" w:hAnsi="宋体" w:eastAsia="宋体" w:cs="宋体"/>
          <w:sz w:val="32"/>
          <w:szCs w:val="32"/>
        </w:rPr>
      </w:pPr>
      <w:r>
        <w:rPr>
          <w:rFonts w:hint="eastAsia" w:ascii="宋体" w:hAnsi="宋体" w:eastAsia="宋体" w:cs="宋体"/>
          <w:sz w:val="32"/>
          <w:szCs w:val="32"/>
          <w:rtl w:val="0"/>
          <w:lang w:val="zh-TW" w:eastAsia="zh-TW"/>
        </w:rPr>
        <w:t>项目名称：</w:t>
      </w:r>
      <w:r>
        <w:rPr>
          <w:rFonts w:hint="eastAsia" w:ascii="宋体" w:hAnsi="宋体" w:eastAsia="宋体" w:cs="宋体"/>
          <w:sz w:val="32"/>
          <w:szCs w:val="32"/>
          <w:u w:val="single"/>
          <w:rtl w:val="0"/>
          <w:lang w:val="en-US"/>
        </w:rPr>
        <w:t xml:space="preserve">                                    </w:t>
      </w:r>
    </w:p>
    <w:p w14:paraId="57950C6B">
      <w:pPr>
        <w:pStyle w:val="13"/>
        <w:framePr w:wrap="auto" w:vAnchor="margin" w:hAnchor="text" w:yAlign="inline"/>
        <w:spacing w:line="360" w:lineRule="auto"/>
        <w:rPr>
          <w:rFonts w:hint="eastAsia" w:ascii="宋体" w:hAnsi="宋体" w:eastAsia="宋体" w:cs="宋体"/>
          <w:sz w:val="32"/>
          <w:szCs w:val="32"/>
        </w:rPr>
      </w:pPr>
      <w:r>
        <w:rPr>
          <w:rFonts w:hint="eastAsia" w:ascii="宋体" w:hAnsi="宋体" w:eastAsia="宋体" w:cs="宋体"/>
          <w:sz w:val="32"/>
          <w:szCs w:val="32"/>
          <w:rtl w:val="0"/>
          <w:lang w:val="zh-TW" w:eastAsia="zh-TW"/>
        </w:rPr>
        <w:t>项目编号：</w:t>
      </w:r>
      <w:r>
        <w:rPr>
          <w:rFonts w:hint="eastAsia" w:ascii="宋体" w:hAnsi="宋体" w:eastAsia="宋体" w:cs="宋体"/>
          <w:sz w:val="32"/>
          <w:szCs w:val="32"/>
          <w:u w:val="single"/>
          <w:rtl w:val="0"/>
          <w:lang w:val="en-US"/>
        </w:rPr>
        <w:t xml:space="preserve">                                    </w:t>
      </w:r>
    </w:p>
    <w:p w14:paraId="15E38838">
      <w:pPr>
        <w:pStyle w:val="13"/>
        <w:framePr w:wrap="auto" w:vAnchor="margin" w:hAnchor="text" w:yAlign="inline"/>
        <w:spacing w:line="360" w:lineRule="auto"/>
        <w:rPr>
          <w:rFonts w:hint="eastAsia" w:ascii="宋体" w:hAnsi="宋体" w:eastAsia="宋体" w:cs="宋体"/>
          <w:sz w:val="32"/>
          <w:szCs w:val="32"/>
        </w:rPr>
      </w:pPr>
      <w:r>
        <w:rPr>
          <w:rFonts w:hint="eastAsia" w:ascii="宋体" w:hAnsi="宋体" w:eastAsia="宋体" w:cs="宋体"/>
          <w:sz w:val="32"/>
          <w:szCs w:val="32"/>
          <w:rtl w:val="0"/>
          <w:lang w:val="zh-TW" w:eastAsia="zh-TW"/>
        </w:rPr>
        <w:t>投标人名称（盖章）：</w:t>
      </w:r>
      <w:r>
        <w:rPr>
          <w:rFonts w:hint="eastAsia" w:ascii="宋体" w:hAnsi="宋体" w:eastAsia="宋体" w:cs="宋体"/>
          <w:sz w:val="32"/>
          <w:szCs w:val="32"/>
          <w:u w:val="single"/>
          <w:rtl w:val="0"/>
          <w:lang w:val="en-US"/>
        </w:rPr>
        <w:t xml:space="preserve">                           </w:t>
      </w:r>
    </w:p>
    <w:p w14:paraId="6035544E">
      <w:pPr>
        <w:pStyle w:val="13"/>
        <w:framePr w:wrap="auto" w:vAnchor="margin" w:hAnchor="text" w:yAlign="inline"/>
        <w:spacing w:line="360" w:lineRule="auto"/>
        <w:rPr>
          <w:rFonts w:hint="eastAsia" w:ascii="宋体" w:hAnsi="宋体" w:eastAsia="宋体" w:cs="宋体"/>
          <w:sz w:val="32"/>
          <w:szCs w:val="32"/>
        </w:rPr>
      </w:pPr>
      <w:r>
        <w:rPr>
          <w:rFonts w:hint="eastAsia" w:ascii="宋体" w:hAnsi="宋体" w:eastAsia="宋体" w:cs="宋体"/>
          <w:sz w:val="32"/>
          <w:szCs w:val="32"/>
          <w:rtl w:val="0"/>
          <w:lang w:val="zh-TW" w:eastAsia="zh-TW"/>
        </w:rPr>
        <w:t>法定代表人或授权代表（签字</w:t>
      </w:r>
      <w:r>
        <w:rPr>
          <w:rFonts w:hint="eastAsia" w:ascii="宋体" w:hAnsi="宋体" w:eastAsia="宋体" w:cs="宋体"/>
          <w:sz w:val="32"/>
          <w:szCs w:val="32"/>
          <w:rtl w:val="0"/>
          <w:lang w:val="en-US" w:eastAsia="zh-CN"/>
        </w:rPr>
        <w:t>或盖章</w:t>
      </w:r>
      <w:r>
        <w:rPr>
          <w:rFonts w:hint="eastAsia" w:ascii="宋体" w:hAnsi="宋体" w:eastAsia="宋体" w:cs="宋体"/>
          <w:sz w:val="32"/>
          <w:szCs w:val="32"/>
          <w:rtl w:val="0"/>
          <w:lang w:val="zh-TW" w:eastAsia="zh-TW"/>
        </w:rPr>
        <w:t>）：</w:t>
      </w:r>
      <w:r>
        <w:rPr>
          <w:rFonts w:hint="eastAsia" w:ascii="宋体" w:hAnsi="宋体" w:eastAsia="宋体" w:cs="宋体"/>
          <w:sz w:val="32"/>
          <w:szCs w:val="32"/>
          <w:u w:val="single"/>
          <w:rtl w:val="0"/>
          <w:lang w:val="en-US"/>
        </w:rPr>
        <w:t xml:space="preserve">                    </w:t>
      </w:r>
      <w:r>
        <w:rPr>
          <w:rFonts w:hint="eastAsia" w:ascii="宋体" w:hAnsi="宋体" w:eastAsia="宋体" w:cs="宋体"/>
          <w:sz w:val="32"/>
          <w:szCs w:val="32"/>
          <w:rtl w:val="0"/>
          <w:lang w:val="en-US"/>
        </w:rPr>
        <w:t xml:space="preserve"> </w:t>
      </w:r>
    </w:p>
    <w:p w14:paraId="42ED118D">
      <w:pPr>
        <w:pStyle w:val="13"/>
        <w:framePr w:wrap="auto" w:vAnchor="margin" w:hAnchor="text" w:yAlign="inline"/>
        <w:spacing w:line="360" w:lineRule="auto"/>
        <w:rPr>
          <w:rFonts w:hint="eastAsia" w:ascii="宋体" w:hAnsi="宋体" w:eastAsia="宋体" w:cs="宋体"/>
          <w:sz w:val="32"/>
          <w:szCs w:val="32"/>
        </w:rPr>
      </w:pPr>
      <w:r>
        <w:rPr>
          <w:rFonts w:hint="eastAsia" w:ascii="宋体" w:hAnsi="宋体" w:eastAsia="宋体" w:cs="宋体"/>
          <w:sz w:val="32"/>
          <w:szCs w:val="32"/>
          <w:rtl w:val="0"/>
          <w:lang w:val="zh-TW" w:eastAsia="zh-TW"/>
        </w:rPr>
        <w:t>日  期：</w:t>
      </w:r>
      <w:r>
        <w:rPr>
          <w:rFonts w:hint="eastAsia" w:eastAsia="SimSong Bold"/>
          <w:sz w:val="32"/>
          <w:szCs w:val="32"/>
          <w:rtl w:val="0"/>
          <w:lang w:val="zh-TW" w:eastAsia="zh-TW"/>
        </w:rPr>
        <w:t xml:space="preserve"> </w:t>
      </w:r>
      <w:r>
        <w:rPr>
          <w:rFonts w:hint="eastAsia" w:eastAsia="宋体"/>
          <w:sz w:val="32"/>
          <w:szCs w:val="32"/>
          <w:rtl w:val="0"/>
          <w:lang w:val="en-US" w:eastAsia="zh-CN"/>
        </w:rPr>
        <w:t xml:space="preserve">   年   月    日</w:t>
      </w:r>
      <w:r>
        <w:rPr>
          <w:rFonts w:ascii="SimSong Bold" w:hAnsi="SimSong Bold"/>
          <w:sz w:val="32"/>
          <w:szCs w:val="32"/>
          <w:u w:val="single"/>
          <w:rtl w:val="0"/>
          <w:lang w:val="en-US"/>
        </w:rPr>
        <w:t xml:space="preserve"> </w:t>
      </w:r>
      <w:r>
        <w:rPr>
          <w:rFonts w:hint="eastAsia" w:ascii="宋体" w:hAnsi="宋体" w:eastAsia="宋体" w:cs="宋体"/>
          <w:sz w:val="32"/>
          <w:szCs w:val="32"/>
          <w:rtl w:val="0"/>
          <w:lang w:val="zh-TW" w:eastAsia="zh-TW"/>
        </w:rPr>
        <w:t xml:space="preserve"> </w:t>
      </w:r>
      <w:r>
        <w:rPr>
          <w:rFonts w:hint="eastAsia" w:ascii="宋体" w:hAnsi="宋体" w:eastAsia="宋体" w:cs="宋体"/>
          <w:sz w:val="32"/>
          <w:szCs w:val="32"/>
          <w:u w:val="single"/>
          <w:rtl w:val="0"/>
          <w:lang w:val="en-US"/>
        </w:rPr>
        <w:t xml:space="preserve">                   </w:t>
      </w:r>
      <w:r>
        <w:rPr>
          <w:rFonts w:hint="eastAsia" w:ascii="宋体" w:hAnsi="宋体" w:eastAsia="宋体" w:cs="宋体"/>
          <w:sz w:val="32"/>
          <w:szCs w:val="32"/>
          <w:rtl w:val="0"/>
          <w:lang w:val="en-US"/>
        </w:rPr>
        <w:t xml:space="preserve">                    </w:t>
      </w:r>
    </w:p>
    <w:p w14:paraId="5F060958">
      <w:pPr>
        <w:pStyle w:val="13"/>
        <w:framePr w:wrap="auto" w:vAnchor="margin" w:hAnchor="text" w:yAlign="inline"/>
        <w:spacing w:line="360" w:lineRule="auto"/>
        <w:rPr>
          <w:rFonts w:hint="eastAsia" w:ascii="宋体" w:hAnsi="宋体" w:eastAsia="宋体" w:cs="宋体"/>
          <w:sz w:val="32"/>
          <w:szCs w:val="32"/>
        </w:rPr>
      </w:pPr>
    </w:p>
    <w:p w14:paraId="282924F1">
      <w:pPr>
        <w:pStyle w:val="13"/>
        <w:framePr w:wrap="auto" w:vAnchor="margin" w:hAnchor="text" w:yAlign="inline"/>
        <w:spacing w:line="360" w:lineRule="auto"/>
        <w:rPr>
          <w:rFonts w:hint="eastAsia" w:ascii="宋体" w:hAnsi="宋体" w:eastAsia="宋体" w:cs="宋体"/>
          <w:sz w:val="32"/>
          <w:szCs w:val="32"/>
        </w:rPr>
      </w:pPr>
    </w:p>
    <w:p w14:paraId="67F9F018">
      <w:pPr>
        <w:pStyle w:val="13"/>
        <w:framePr w:wrap="auto" w:vAnchor="margin" w:hAnchor="text" w:yAlign="inline"/>
        <w:spacing w:line="360" w:lineRule="auto"/>
        <w:outlineLvl w:val="2"/>
        <w:rPr>
          <w:rFonts w:hint="eastAsia" w:ascii="宋体" w:hAnsi="宋体" w:eastAsia="宋体" w:cs="宋体"/>
          <w:sz w:val="32"/>
          <w:szCs w:val="32"/>
        </w:rPr>
      </w:pPr>
      <w:bookmarkStart w:id="101" w:name="_Toc9670"/>
      <w:r>
        <w:rPr>
          <w:rFonts w:hint="eastAsia" w:ascii="宋体" w:hAnsi="宋体" w:eastAsia="宋体" w:cs="宋体"/>
          <w:sz w:val="32"/>
          <w:szCs w:val="32"/>
          <w:rtl w:val="0"/>
          <w:lang w:val="en-US"/>
        </w:rPr>
        <w:t>2</w:t>
      </w:r>
      <w:r>
        <w:rPr>
          <w:rFonts w:hint="eastAsia" w:ascii="宋体" w:hAnsi="宋体" w:eastAsia="宋体" w:cs="宋体"/>
          <w:sz w:val="32"/>
          <w:szCs w:val="32"/>
          <w:rtl w:val="0"/>
          <w:lang w:val="zh-TW" w:eastAsia="zh-TW"/>
        </w:rPr>
        <w:t>、商务</w:t>
      </w:r>
      <w:r>
        <w:rPr>
          <w:rFonts w:hint="eastAsia" w:ascii="宋体" w:hAnsi="宋体" w:eastAsia="宋体" w:cs="宋体"/>
          <w:sz w:val="32"/>
          <w:szCs w:val="32"/>
          <w:rtl w:val="0"/>
          <w:lang w:val="en-US"/>
        </w:rPr>
        <w:t>/</w:t>
      </w:r>
      <w:r>
        <w:rPr>
          <w:rFonts w:hint="eastAsia" w:ascii="宋体" w:hAnsi="宋体" w:eastAsia="宋体" w:cs="宋体"/>
          <w:sz w:val="32"/>
          <w:szCs w:val="32"/>
          <w:rtl w:val="0"/>
          <w:lang w:val="zh-TW" w:eastAsia="zh-TW"/>
        </w:rPr>
        <w:t>技术文件封面</w:t>
      </w:r>
      <w:bookmarkEnd w:id="101"/>
    </w:p>
    <w:p w14:paraId="19775D42">
      <w:pPr>
        <w:pStyle w:val="13"/>
        <w:framePr w:wrap="auto" w:vAnchor="margin" w:hAnchor="text" w:yAlign="inline"/>
        <w:spacing w:line="360" w:lineRule="auto"/>
        <w:jc w:val="right"/>
        <w:rPr>
          <w:rFonts w:hint="eastAsia" w:ascii="宋体" w:hAnsi="宋体" w:eastAsia="宋体" w:cs="宋体"/>
          <w:sz w:val="28"/>
          <w:szCs w:val="28"/>
        </w:rPr>
      </w:pPr>
      <w:r>
        <w:rPr>
          <w:rFonts w:hint="eastAsia" w:ascii="宋体" w:hAnsi="宋体" w:eastAsia="宋体" w:cs="宋体"/>
          <w:sz w:val="32"/>
          <w:szCs w:val="32"/>
          <w:rtl w:val="0"/>
          <w:lang w:val="en-US"/>
        </w:rPr>
        <w:t xml:space="preserve">                </w:t>
      </w:r>
      <w:r>
        <w:rPr>
          <w:rFonts w:hint="eastAsia" w:ascii="宋体" w:hAnsi="宋体" w:eastAsia="宋体" w:cs="宋体"/>
          <w:sz w:val="28"/>
          <w:szCs w:val="28"/>
          <w:rtl w:val="0"/>
          <w:lang w:val="zh-TW" w:eastAsia="zh-TW"/>
        </w:rPr>
        <w:t>正本</w:t>
      </w:r>
      <w:r>
        <w:rPr>
          <w:rFonts w:hint="eastAsia" w:ascii="宋体" w:hAnsi="宋体" w:eastAsia="宋体" w:cs="宋体"/>
          <w:sz w:val="28"/>
          <w:szCs w:val="28"/>
          <w:rtl w:val="0"/>
          <w:lang w:val="en-US"/>
        </w:rPr>
        <w:t>/</w:t>
      </w:r>
      <w:r>
        <w:rPr>
          <w:rFonts w:hint="eastAsia" w:ascii="宋体" w:hAnsi="宋体" w:eastAsia="宋体" w:cs="宋体"/>
          <w:sz w:val="28"/>
          <w:szCs w:val="28"/>
          <w:rtl w:val="0"/>
          <w:lang w:val="zh-TW" w:eastAsia="zh-TW"/>
        </w:rPr>
        <w:t>副本</w:t>
      </w:r>
    </w:p>
    <w:p w14:paraId="7BFCEE24">
      <w:pPr>
        <w:pStyle w:val="13"/>
        <w:framePr w:wrap="auto" w:vAnchor="margin" w:hAnchor="text" w:yAlign="inline"/>
        <w:spacing w:line="360" w:lineRule="auto"/>
        <w:ind w:firstLine="4160"/>
        <w:rPr>
          <w:rFonts w:hint="eastAsia" w:ascii="宋体" w:hAnsi="宋体" w:eastAsia="宋体" w:cs="宋体"/>
          <w:sz w:val="32"/>
          <w:szCs w:val="32"/>
        </w:rPr>
      </w:pPr>
      <w:r>
        <w:rPr>
          <w:rFonts w:hint="eastAsia" w:ascii="宋体" w:hAnsi="宋体" w:eastAsia="宋体" w:cs="宋体"/>
          <w:sz w:val="32"/>
          <w:szCs w:val="32"/>
          <w:rtl w:val="0"/>
          <w:lang w:val="zh-TW" w:eastAsia="zh-TW"/>
        </w:rPr>
        <w:t>商务技术文件</w:t>
      </w:r>
    </w:p>
    <w:p w14:paraId="5702CA0D">
      <w:pPr>
        <w:pStyle w:val="13"/>
        <w:framePr w:wrap="auto" w:vAnchor="margin" w:hAnchor="text" w:yAlign="inline"/>
        <w:spacing w:line="360" w:lineRule="auto"/>
        <w:rPr>
          <w:rFonts w:hint="eastAsia" w:ascii="宋体" w:hAnsi="宋体" w:eastAsia="宋体" w:cs="宋体"/>
          <w:sz w:val="32"/>
          <w:szCs w:val="32"/>
        </w:rPr>
      </w:pPr>
    </w:p>
    <w:p w14:paraId="05ADD8EE">
      <w:pPr>
        <w:pStyle w:val="13"/>
        <w:framePr w:wrap="auto" w:vAnchor="margin" w:hAnchor="text" w:yAlign="inline"/>
        <w:spacing w:line="360" w:lineRule="auto"/>
        <w:rPr>
          <w:rFonts w:hint="eastAsia" w:ascii="宋体" w:hAnsi="宋体" w:eastAsia="宋体" w:cs="宋体"/>
          <w:sz w:val="32"/>
          <w:szCs w:val="32"/>
        </w:rPr>
      </w:pPr>
      <w:r>
        <w:rPr>
          <w:rFonts w:hint="eastAsia" w:ascii="宋体" w:hAnsi="宋体" w:eastAsia="宋体" w:cs="宋体"/>
          <w:sz w:val="32"/>
          <w:szCs w:val="32"/>
          <w:rtl w:val="0"/>
          <w:lang w:val="zh-TW" w:eastAsia="zh-TW"/>
        </w:rPr>
        <w:t>项目名称：</w:t>
      </w:r>
      <w:r>
        <w:rPr>
          <w:rFonts w:hint="eastAsia" w:ascii="宋体" w:hAnsi="宋体" w:eastAsia="宋体" w:cs="宋体"/>
          <w:sz w:val="32"/>
          <w:szCs w:val="32"/>
          <w:u w:val="single"/>
          <w:rtl w:val="0"/>
          <w:lang w:val="en-US"/>
        </w:rPr>
        <w:t xml:space="preserve">                                    </w:t>
      </w:r>
    </w:p>
    <w:p w14:paraId="53441E34">
      <w:pPr>
        <w:pStyle w:val="13"/>
        <w:framePr w:wrap="auto" w:vAnchor="margin" w:hAnchor="text" w:yAlign="inline"/>
        <w:spacing w:line="360" w:lineRule="auto"/>
        <w:rPr>
          <w:rFonts w:hint="eastAsia" w:ascii="宋体" w:hAnsi="宋体" w:eastAsia="宋体" w:cs="宋体"/>
          <w:sz w:val="32"/>
          <w:szCs w:val="32"/>
        </w:rPr>
      </w:pPr>
      <w:r>
        <w:rPr>
          <w:rFonts w:hint="eastAsia" w:ascii="宋体" w:hAnsi="宋体" w:eastAsia="宋体" w:cs="宋体"/>
          <w:sz w:val="32"/>
          <w:szCs w:val="32"/>
          <w:rtl w:val="0"/>
          <w:lang w:val="zh-TW" w:eastAsia="zh-TW"/>
        </w:rPr>
        <w:t>项目编号：</w:t>
      </w:r>
      <w:r>
        <w:rPr>
          <w:rFonts w:hint="eastAsia" w:ascii="宋体" w:hAnsi="宋体" w:eastAsia="宋体" w:cs="宋体"/>
          <w:sz w:val="32"/>
          <w:szCs w:val="32"/>
          <w:u w:val="single"/>
          <w:rtl w:val="0"/>
          <w:lang w:val="en-US"/>
        </w:rPr>
        <w:t xml:space="preserve">                                    </w:t>
      </w:r>
    </w:p>
    <w:p w14:paraId="68E1267D">
      <w:pPr>
        <w:pStyle w:val="13"/>
        <w:framePr w:wrap="auto" w:vAnchor="margin" w:hAnchor="text" w:yAlign="inline"/>
        <w:spacing w:line="360" w:lineRule="auto"/>
        <w:rPr>
          <w:rFonts w:hint="eastAsia" w:ascii="宋体" w:hAnsi="宋体" w:eastAsia="宋体" w:cs="宋体"/>
          <w:sz w:val="32"/>
          <w:szCs w:val="32"/>
        </w:rPr>
      </w:pPr>
      <w:r>
        <w:rPr>
          <w:rFonts w:hint="eastAsia" w:ascii="宋体" w:hAnsi="宋体" w:eastAsia="宋体" w:cs="宋体"/>
          <w:sz w:val="32"/>
          <w:szCs w:val="32"/>
          <w:rtl w:val="0"/>
          <w:lang w:val="zh-TW" w:eastAsia="zh-TW"/>
        </w:rPr>
        <w:t>投标人名称（盖章）：</w:t>
      </w:r>
      <w:r>
        <w:rPr>
          <w:rFonts w:hint="eastAsia" w:ascii="宋体" w:hAnsi="宋体" w:eastAsia="宋体" w:cs="宋体"/>
          <w:sz w:val="32"/>
          <w:szCs w:val="32"/>
          <w:u w:val="single"/>
          <w:rtl w:val="0"/>
          <w:lang w:val="en-US"/>
        </w:rPr>
        <w:t xml:space="preserve">                           </w:t>
      </w:r>
    </w:p>
    <w:p w14:paraId="05834C34">
      <w:pPr>
        <w:pStyle w:val="13"/>
        <w:framePr w:wrap="auto" w:vAnchor="margin" w:hAnchor="text" w:yAlign="inline"/>
        <w:spacing w:line="360" w:lineRule="auto"/>
        <w:rPr>
          <w:rFonts w:hint="eastAsia" w:ascii="宋体" w:hAnsi="宋体" w:eastAsia="宋体" w:cs="宋体"/>
          <w:sz w:val="32"/>
          <w:szCs w:val="32"/>
        </w:rPr>
      </w:pPr>
      <w:r>
        <w:rPr>
          <w:rFonts w:hint="eastAsia" w:ascii="宋体" w:hAnsi="宋体" w:eastAsia="宋体" w:cs="宋体"/>
          <w:sz w:val="32"/>
          <w:szCs w:val="32"/>
          <w:rtl w:val="0"/>
          <w:lang w:val="zh-TW" w:eastAsia="zh-TW"/>
        </w:rPr>
        <w:t>法定代表人或授权代表（签字</w:t>
      </w:r>
      <w:r>
        <w:rPr>
          <w:rFonts w:hint="eastAsia" w:ascii="宋体" w:hAnsi="宋体" w:eastAsia="宋体" w:cs="宋体"/>
          <w:sz w:val="32"/>
          <w:szCs w:val="32"/>
          <w:rtl w:val="0"/>
          <w:lang w:val="en-US" w:eastAsia="zh-CN"/>
        </w:rPr>
        <w:t>或盖章</w:t>
      </w:r>
      <w:r>
        <w:rPr>
          <w:rFonts w:hint="eastAsia" w:ascii="宋体" w:hAnsi="宋体" w:eastAsia="宋体" w:cs="宋体"/>
          <w:sz w:val="32"/>
          <w:szCs w:val="32"/>
          <w:rtl w:val="0"/>
          <w:lang w:val="zh-TW" w:eastAsia="zh-TW"/>
        </w:rPr>
        <w:t xml:space="preserve">）： </w:t>
      </w:r>
      <w:r>
        <w:rPr>
          <w:rFonts w:hint="eastAsia" w:ascii="宋体" w:hAnsi="宋体" w:eastAsia="宋体" w:cs="宋体"/>
          <w:sz w:val="32"/>
          <w:szCs w:val="32"/>
          <w:u w:val="single"/>
          <w:rtl w:val="0"/>
          <w:lang w:val="en-US"/>
        </w:rPr>
        <w:t xml:space="preserve">                   </w:t>
      </w:r>
    </w:p>
    <w:p w14:paraId="7685A70D">
      <w:pPr>
        <w:pStyle w:val="13"/>
        <w:framePr w:wrap="auto" w:vAnchor="margin" w:hAnchor="text" w:yAlign="inline"/>
        <w:spacing w:line="440" w:lineRule="exact"/>
      </w:pPr>
      <w:r>
        <w:rPr>
          <w:rFonts w:hint="eastAsia" w:eastAsia="SimSong Bold"/>
          <w:sz w:val="32"/>
          <w:szCs w:val="32"/>
          <w:rtl w:val="0"/>
          <w:lang w:val="zh-TW" w:eastAsia="zh-TW"/>
        </w:rPr>
        <w:t xml:space="preserve">日  期： </w:t>
      </w:r>
      <w:r>
        <w:rPr>
          <w:rFonts w:hint="eastAsia" w:eastAsia="宋体"/>
          <w:sz w:val="32"/>
          <w:szCs w:val="32"/>
          <w:rtl w:val="0"/>
          <w:lang w:val="en-US" w:eastAsia="zh-CN"/>
        </w:rPr>
        <w:t xml:space="preserve">   年   月    日</w:t>
      </w:r>
      <w:r>
        <w:rPr>
          <w:rFonts w:ascii="SimSong Bold" w:hAnsi="SimSong Bold"/>
          <w:sz w:val="32"/>
          <w:szCs w:val="32"/>
          <w:u w:val="single"/>
          <w:rtl w:val="0"/>
          <w:lang w:val="en-US"/>
        </w:rPr>
        <w:t xml:space="preserve">                   </w:t>
      </w:r>
    </w:p>
    <w:sectPr>
      <w:headerReference r:id="rId11" w:type="default"/>
      <w:footerReference r:id="rId12" w:type="default"/>
      <w:pgSz w:w="11900" w:h="16840"/>
      <w:pgMar w:top="1531" w:right="1304" w:bottom="1531" w:left="1361"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imSong Bold">
    <w:altName w:val="Segoe Print"/>
    <w:panose1 w:val="00000000000000000000"/>
    <w:charset w:val="00"/>
    <w:family w:val="roman"/>
    <w:pitch w:val="default"/>
    <w:sig w:usb0="00000000" w:usb1="00000000" w:usb2="00000000" w:usb3="00000000" w:csb0="00000000" w:csb1="00000000"/>
  </w:font>
  <w:font w:name="SimSong Regular">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794B">
    <w:pPr>
      <w:pStyle w:val="12"/>
      <w:framePr w:wrap="auto" w:vAnchor="margin" w:hAnchor="text" w:yAlign="inline"/>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C6959">
    <w:pPr>
      <w:pStyle w:val="12"/>
      <w:framePr w:wrap="auto" w:vAnchor="margin" w:hAnchor="text" w:yAlign="inline"/>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106C">
    <w:pPr>
      <w:pStyle w:val="12"/>
      <w:framePr w:wrap="auto" w:vAnchor="margin" w:hAnchor="text" w:yAlign="inline"/>
      <w:bidi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DE7F">
    <w:pPr>
      <w:pStyle w:val="12"/>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E835">
    <w:pPr>
      <w:pStyle w:val="10"/>
      <w:framePr w:wrap="auto" w:vAnchor="margin" w:hAnchor="text" w:yAlign="inline"/>
      <w:tabs>
        <w:tab w:val="center" w:pos="4535"/>
        <w:tab w:val="right" w:pos="9070"/>
        <w:tab w:val="clear" w:pos="4153"/>
        <w:tab w:val="clear" w:pos="8306"/>
      </w:tabs>
      <w:jc w:val="right"/>
    </w:pPr>
    <w:r>
      <mc:AlternateContent>
        <mc:Choice Requires="wps">
          <w:drawing>
            <wp:anchor distT="152400" distB="152400" distL="152400" distR="152400" simplePos="0" relativeHeight="251659264" behindDoc="1" locked="0" layoutInCell="1" allowOverlap="1">
              <wp:simplePos x="0" y="0"/>
              <wp:positionH relativeFrom="page">
                <wp:posOffset>3739515</wp:posOffset>
              </wp:positionH>
              <wp:positionV relativeFrom="page">
                <wp:posOffset>9833610</wp:posOffset>
              </wp:positionV>
              <wp:extent cx="127000" cy="139700"/>
              <wp:effectExtent l="0" t="0" r="0" b="0"/>
              <wp:wrapNone/>
              <wp:docPr id="1073741825" name="officeArt object" descr="矩形"/>
              <wp:cNvGraphicFramePr/>
              <a:graphic xmlns:a="http://schemas.openxmlformats.org/drawingml/2006/main">
                <a:graphicData uri="http://schemas.microsoft.com/office/word/2010/wordprocessingShape">
                  <wps:wsp>
                    <wps:cNvSpPr txBox="1"/>
                    <wps:spPr>
                      <a:xfrm>
                        <a:off x="0" y="0"/>
                        <a:ext cx="127000" cy="139700"/>
                      </a:xfrm>
                      <a:prstGeom prst="rect">
                        <a:avLst/>
                      </a:prstGeom>
                      <a:noFill/>
                      <a:ln w="12700" cap="flat">
                        <a:noFill/>
                        <a:miter lim="400000"/>
                      </a:ln>
                      <a:effectLst/>
                    </wps:spPr>
                    <wps:txbx>
                      <w:txbxContent>
                        <w:p w14:paraId="2D1383BB">
                          <w:pPr>
                            <w:pStyle w:val="11"/>
                            <w:framePr w:wrap="auto" w:vAnchor="margin" w:hAnchor="text" w:yAlign="inline"/>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wps:txbx>
                    <wps:bodyPr wrap="square" lIns="0" tIns="0" rIns="0" bIns="0" numCol="1" anchor="t">
                      <a:noAutofit/>
                    </wps:bodyPr>
                  </wps:wsp>
                </a:graphicData>
              </a:graphic>
            </wp:anchor>
          </w:drawing>
        </mc:Choice>
        <mc:Fallback>
          <w:pict>
            <v:shape id="officeArt object" o:spid="_x0000_s1026" o:spt="202" alt="矩形" type="#_x0000_t202" style="position:absolute;left:0pt;margin-left:294.45pt;margin-top:774.3pt;height:11pt;width:10pt;mso-position-horizontal-relative:page;mso-position-vertical-relative:page;z-index:-251657216;mso-width-relative:page;mso-height-relative:page;" filled="f" stroked="f" coordsize="21600,21600" o:gfxdata="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VKUMNkAAAANAQAADwAAAAAAAAABACAAAAAiAAAAZHJzL2Rv&#10;d25yZXYueG1sUEsBAhQAFAAAAAgAh07iQGPvt4IAAgAA+gMAAA4AAAAAAAAAAQAgAAAAKAEAAGRy&#10;cy9lMm9Eb2MueG1sUEsFBgAAAAAGAAYAWQEAAJoFAAAAAA==&#10;">
              <v:fill on="f" focussize="0,0"/>
              <v:stroke on="f" weight="1pt" miterlimit="4" joinstyle="miter"/>
              <v:imagedata o:title=""/>
              <o:lock v:ext="edit" aspectratio="f"/>
              <v:textbox inset="0mm,0mm,0mm,0mm">
                <w:txbxContent>
                  <w:p w14:paraId="2D1383BB">
                    <w:pPr>
                      <w:pStyle w:val="11"/>
                      <w:framePr w:wrap="auto" w:vAnchor="margin" w:hAnchor="text" w:yAlign="inline"/>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v:textbox>
            </v:shape>
          </w:pict>
        </mc:Fallback>
      </mc:AlternateContent>
    </w:r>
    <w:r>
      <w:rPr>
        <w:rtl w:val="0"/>
        <w:lang w:val="en-US"/>
      </w:rPr>
      <w:t xml:space="preserve">                                   </w:t>
    </w:r>
    <w:r>
      <w:rPr>
        <w:rFonts w:hint="eastAsia" w:eastAsia="SimSong Bold"/>
        <w:b w:val="0"/>
        <w:bCs w:val="0"/>
        <w:sz w:val="21"/>
        <w:szCs w:val="21"/>
        <w:rtl w:val="0"/>
        <w:lang w:val="zh-TW" w:eastAsia="zh-TW"/>
      </w:rPr>
      <w:t xml:space="preserve"> 临平区临采云招标文件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2387">
    <w:pPr>
      <w:pStyle w:val="15"/>
      <w:framePr w:wrap="auto" w:vAnchor="margin" w:hAnchor="text" w:yAlign="inline"/>
    </w:pPr>
    <w:r>
      <mc:AlternateContent>
        <mc:Choice Requires="wps">
          <w:drawing>
            <wp:anchor distT="152400" distB="152400" distL="152400" distR="152400" simplePos="0" relativeHeight="251659264" behindDoc="1" locked="0" layoutInCell="1" allowOverlap="1">
              <wp:simplePos x="0" y="0"/>
              <wp:positionH relativeFrom="page">
                <wp:posOffset>3739515</wp:posOffset>
              </wp:positionH>
              <wp:positionV relativeFrom="page">
                <wp:posOffset>9833610</wp:posOffset>
              </wp:positionV>
              <wp:extent cx="127000" cy="139700"/>
              <wp:effectExtent l="0" t="0" r="0" b="0"/>
              <wp:wrapNone/>
              <wp:docPr id="1073741826" name="officeArt object" descr="矩形"/>
              <wp:cNvGraphicFramePr/>
              <a:graphic xmlns:a="http://schemas.openxmlformats.org/drawingml/2006/main">
                <a:graphicData uri="http://schemas.microsoft.com/office/word/2010/wordprocessingShape">
                  <wps:wsp>
                    <wps:cNvSpPr txBox="1"/>
                    <wps:spPr>
                      <a:xfrm>
                        <a:off x="0" y="0"/>
                        <a:ext cx="127000" cy="139700"/>
                      </a:xfrm>
                      <a:prstGeom prst="rect">
                        <a:avLst/>
                      </a:prstGeom>
                      <a:noFill/>
                      <a:ln w="12700" cap="flat">
                        <a:noFill/>
                        <a:miter lim="400000"/>
                      </a:ln>
                      <a:effectLst/>
                    </wps:spPr>
                    <wps:txbx>
                      <w:txbxContent>
                        <w:p w14:paraId="0014FBB8">
                          <w:pPr>
                            <w:pStyle w:val="11"/>
                            <w:framePr w:wrap="auto" w:vAnchor="margin" w:hAnchor="text" w:yAlign="inline"/>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wps:txbx>
                    <wps:bodyPr wrap="square" lIns="0" tIns="0" rIns="0" bIns="0" numCol="1" anchor="t">
                      <a:noAutofit/>
                    </wps:bodyPr>
                  </wps:wsp>
                </a:graphicData>
              </a:graphic>
            </wp:anchor>
          </w:drawing>
        </mc:Choice>
        <mc:Fallback>
          <w:pict>
            <v:shape id="officeArt object" o:spid="_x0000_s1026" o:spt="202" alt="矩形" type="#_x0000_t202" style="position:absolute;left:0pt;margin-left:294.45pt;margin-top:774.3pt;height:11pt;width:10pt;mso-position-horizontal-relative:page;mso-position-vertical-relative:page;z-index:-251657216;mso-width-relative:page;mso-height-relative:page;" filled="f" stroked="f" coordsize="21600,21600" o:gfxdata="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VKUMNkAAAANAQAADwAAAAAAAAABACAAAAAiAAAAZHJzL2Rv&#10;d25yZXYueG1sUEsBAhQAFAAAAAgAh07iQPmS7PoAAgAA+gMAAA4AAAAAAAAAAQAgAAAAKAEAAGRy&#10;cy9lMm9Eb2MueG1sUEsFBgAAAAAGAAYAWQEAAJoFAAAAAA==&#10;">
              <v:fill on="f" focussize="0,0"/>
              <v:stroke on="f" weight="1pt" miterlimit="4" joinstyle="miter"/>
              <v:imagedata o:title=""/>
              <o:lock v:ext="edit" aspectratio="f"/>
              <v:textbox inset="0mm,0mm,0mm,0mm">
                <w:txbxContent>
                  <w:p w14:paraId="0014FBB8">
                    <w:pPr>
                      <w:pStyle w:val="11"/>
                      <w:framePr w:wrap="auto" w:vAnchor="margin" w:hAnchor="text" w:yAlign="inline"/>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1B41">
    <w:pPr>
      <w:pStyle w:val="12"/>
      <w:framePr w:wrap="auto" w:vAnchor="margin" w:hAnchor="text" w:yAlign="inline"/>
      <w:bidi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5310">
    <w:pPr>
      <w:pStyle w:val="15"/>
      <w:framePr w:wrap="auto" w:vAnchor="margin" w:hAnchor="text" w:yAlign="inline"/>
    </w:pPr>
    <w:r>
      <mc:AlternateContent>
        <mc:Choice Requires="wps">
          <w:drawing>
            <wp:anchor distT="152400" distB="152400" distL="152400" distR="152400" simplePos="0" relativeHeight="251659264" behindDoc="1" locked="0" layoutInCell="1" allowOverlap="1">
              <wp:simplePos x="0" y="0"/>
              <wp:positionH relativeFrom="page">
                <wp:posOffset>3739515</wp:posOffset>
              </wp:positionH>
              <wp:positionV relativeFrom="page">
                <wp:posOffset>9833610</wp:posOffset>
              </wp:positionV>
              <wp:extent cx="127000" cy="139700"/>
              <wp:effectExtent l="0" t="0" r="0" b="0"/>
              <wp:wrapNone/>
              <wp:docPr id="1073741829" name="officeArt object" descr="矩形"/>
              <wp:cNvGraphicFramePr/>
              <a:graphic xmlns:a="http://schemas.openxmlformats.org/drawingml/2006/main">
                <a:graphicData uri="http://schemas.microsoft.com/office/word/2010/wordprocessingShape">
                  <wps:wsp>
                    <wps:cNvSpPr txBox="1"/>
                    <wps:spPr>
                      <a:xfrm>
                        <a:off x="0" y="0"/>
                        <a:ext cx="127000" cy="139700"/>
                      </a:xfrm>
                      <a:prstGeom prst="rect">
                        <a:avLst/>
                      </a:prstGeom>
                      <a:noFill/>
                      <a:ln w="12700" cap="flat">
                        <a:noFill/>
                        <a:miter lim="400000"/>
                      </a:ln>
                      <a:effectLst/>
                    </wps:spPr>
                    <wps:txbx>
                      <w:txbxContent>
                        <w:p w14:paraId="75E1825E">
                          <w:pPr>
                            <w:pStyle w:val="11"/>
                            <w:framePr w:wrap="auto" w:vAnchor="margin" w:hAnchor="text" w:yAlign="inline"/>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wps:txbx>
                    <wps:bodyPr wrap="square" lIns="0" tIns="0" rIns="0" bIns="0" numCol="1" anchor="t">
                      <a:noAutofit/>
                    </wps:bodyPr>
                  </wps:wsp>
                </a:graphicData>
              </a:graphic>
            </wp:anchor>
          </w:drawing>
        </mc:Choice>
        <mc:Fallback>
          <w:pict>
            <v:shape id="officeArt object" o:spid="_x0000_s1026" o:spt="202" alt="矩形" type="#_x0000_t202" style="position:absolute;left:0pt;margin-left:294.45pt;margin-top:774.3pt;height:11pt;width:10pt;mso-position-horizontal-relative:page;mso-position-vertical-relative:page;z-index:-251657216;mso-width-relative:page;mso-height-relative:page;" filled="f" stroked="f" coordsize="21600,21600" o:gfxdata="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VKUMNkAAAANAQAADwAAAAAAAAABACAAAAAiAAAAZHJzL2Rv&#10;d25yZXYueG1sUEsBAhQAFAAAAAgAh07iQEofq7gAAgAA+gMAAA4AAAAAAAAAAQAgAAAAKAEAAGRy&#10;cy9lMm9Eb2MueG1sUEsFBgAAAAAGAAYAWQEAAJoFAAAAAA==&#10;">
              <v:fill on="f" focussize="0,0"/>
              <v:stroke on="f" weight="1pt" miterlimit="4" joinstyle="miter"/>
              <v:imagedata o:title=""/>
              <o:lock v:ext="edit" aspectratio="f"/>
              <v:textbox inset="0mm,0mm,0mm,0mm">
                <w:txbxContent>
                  <w:p w14:paraId="75E1825E">
                    <w:pPr>
                      <w:pStyle w:val="11"/>
                      <w:framePr w:wrap="auto" w:vAnchor="margin" w:hAnchor="text" w:yAlign="inline"/>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suff w:val="nothing"/>
      <w:lvlText w:val="%1."/>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C0CE5629"/>
    <w:multiLevelType w:val="singleLevel"/>
    <w:tmpl w:val="C0CE5629"/>
    <w:lvl w:ilvl="0" w:tentative="0">
      <w:start w:val="1"/>
      <w:numFmt w:val="upperLetter"/>
      <w:suff w:val="nothing"/>
      <w:lvlText w:val="%1、"/>
      <w:lvlJc w:val="left"/>
      <w:pPr>
        <w:ind w:left="-2"/>
      </w:pPr>
    </w:lvl>
  </w:abstractNum>
  <w:abstractNum w:abstractNumId="2">
    <w:nsid w:val="DDF90E9D"/>
    <w:multiLevelType w:val="singleLevel"/>
    <w:tmpl w:val="DDF90E9D"/>
    <w:lvl w:ilvl="0" w:tentative="0">
      <w:start w:val="1"/>
      <w:numFmt w:val="decimal"/>
      <w:suff w:val="nothing"/>
      <w:lvlText w:val="%1、"/>
      <w:lvlJc w:val="left"/>
    </w:lvl>
  </w:abstractNum>
  <w:abstractNum w:abstractNumId="3">
    <w:nsid w:val="F76D1AF4"/>
    <w:multiLevelType w:val="singleLevel"/>
    <w:tmpl w:val="F76D1AF4"/>
    <w:lvl w:ilvl="0" w:tentative="0">
      <w:start w:val="7"/>
      <w:numFmt w:val="chineseCounting"/>
      <w:suff w:val="nothing"/>
      <w:lvlText w:val="%1、"/>
      <w:lvlJc w:val="left"/>
      <w:rPr>
        <w:rFonts w:hint="eastAsia"/>
      </w:rPr>
    </w:lvl>
  </w:abstractNum>
  <w:abstractNum w:abstractNumId="4">
    <w:nsid w:val="4D5FB384"/>
    <w:multiLevelType w:val="singleLevel"/>
    <w:tmpl w:val="4D5FB384"/>
    <w:lvl w:ilvl="0" w:tentative="0">
      <w:start w:val="1"/>
      <w:numFmt w:val="decimal"/>
      <w:suff w:val="nothing"/>
      <w:lvlText w:val="%1、"/>
      <w:lvlJc w:val="left"/>
    </w:lvl>
  </w:abstractNum>
  <w:num w:numId="1">
    <w:abstractNumId w:val="0"/>
    <w:lvlOverride w:ilvl="0">
      <w:startOverride w:val="2"/>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02CE0BCF"/>
    <w:rsid w:val="03AC7267"/>
    <w:rsid w:val="0A15684D"/>
    <w:rsid w:val="2A2C0A1E"/>
    <w:rsid w:val="2FF3270A"/>
    <w:rsid w:val="3C856FF3"/>
    <w:rsid w:val="452A0524"/>
    <w:rsid w:val="503A1BA0"/>
    <w:rsid w:val="50AE7A38"/>
    <w:rsid w:val="5EA42C9D"/>
    <w:rsid w:val="615F2C72"/>
    <w:rsid w:val="660D631B"/>
    <w:rsid w:val="706A1AA4"/>
    <w:rsid w:val="734E1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2"/>
    <w:basedOn w:val="1"/>
    <w:next w:val="1"/>
    <w:qFormat/>
    <w:uiPriority w:val="0"/>
    <w:pPr>
      <w:keepNext/>
      <w:keepLines/>
      <w:snapToGrid w:val="0"/>
      <w:spacing w:line="360" w:lineRule="auto"/>
      <w:outlineLvl w:val="1"/>
    </w:pPr>
    <w:rPr>
      <w:rFonts w:ascii="Cambria" w:hAnsi="Cambria" w:eastAsia="宋体"/>
      <w:b/>
      <w:bCs/>
      <w:kern w:val="0"/>
      <w:sz w:val="28"/>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oc 3"/>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8998"/>
      </w:tabs>
      <w:suppressAutoHyphens w:val="0"/>
      <w:bidi w:val="0"/>
      <w:spacing w:before="160" w:beforeAutospacing="0" w:after="0" w:afterAutospacing="0" w:line="240"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8"/>
      <w:szCs w:val="28"/>
      <w:u w:val="none" w:color="auto"/>
      <w:shd w:val="clear" w:color="auto" w:fill="auto"/>
      <w:vertAlign w:val="baseline"/>
    </w:rPr>
  </w:style>
  <w:style w:type="paragraph" w:styleId="4">
    <w:name w:val="toc 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8998"/>
      </w:tabs>
      <w:suppressAutoHyphens w:val="0"/>
      <w:bidi w:val="0"/>
      <w:spacing w:before="160" w:beforeAutospacing="0" w:after="0" w:afterAutospacing="0" w:line="240"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8"/>
      <w:szCs w:val="28"/>
      <w:u w:val="none" w:color="auto"/>
      <w:shd w:val="clear" w:color="auto" w:fill="auto"/>
      <w:vertAlign w:val="baseline"/>
    </w:rPr>
  </w:style>
  <w:style w:type="paragraph" w:styleId="5">
    <w:name w:val="toc 2"/>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8998"/>
      </w:tabs>
      <w:suppressAutoHyphens w:val="0"/>
      <w:bidi w:val="0"/>
      <w:spacing w:before="160" w:beforeAutospacing="0" w:after="0" w:afterAutospacing="0" w:line="240" w:lineRule="auto"/>
      <w:ind w:left="0" w:right="0" w:firstLine="240"/>
      <w:jc w:val="left"/>
      <w:outlineLvl w:val="9"/>
    </w:pPr>
    <w:rPr>
      <w:rFonts w:ascii="PingFang SC Regular" w:hAnsi="PingFang SC Regular" w:eastAsia="PingFang SC Regular" w:cs="PingFang SC Regular"/>
      <w:color w:val="000000"/>
      <w:spacing w:val="0"/>
      <w:w w:val="100"/>
      <w:kern w:val="0"/>
      <w:position w:val="0"/>
      <w:sz w:val="28"/>
      <w:szCs w:val="28"/>
      <w:u w:val="none" w:color="auto"/>
      <w:shd w:val="clear" w:color="auto" w:fill="auto"/>
      <w:vertAlign w:val="baseline"/>
    </w:rPr>
  </w:style>
  <w:style w:type="character" w:styleId="8">
    <w:name w:val="Hyperlink"/>
    <w:qFormat/>
    <w:uiPriority w:val="0"/>
    <w:rPr>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single" w:color="000000" w:sz="6"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center"/>
      <w:outlineLvl w:val="9"/>
    </w:pPr>
    <w:rPr>
      <w:rFonts w:ascii="仿宋_GB2312" w:hAnsi="仿宋_GB2312" w:eastAsia="仿宋_GB2312" w:cs="仿宋_GB2312"/>
      <w:b/>
      <w:bCs/>
      <w:color w:val="000000"/>
      <w:spacing w:val="0"/>
      <w:w w:val="100"/>
      <w:kern w:val="2"/>
      <w:position w:val="0"/>
      <w:sz w:val="18"/>
      <w:szCs w:val="18"/>
      <w:u w:val="none" w:color="000000"/>
      <w:shd w:val="clear" w:color="auto" w:fill="auto"/>
      <w:vertAlign w:val="baseline"/>
      <w:lang w:val="en-US"/>
    </w:rPr>
  </w:style>
  <w:style w:type="paragraph" w:customStyle="1" w:styleId="11">
    <w:name w:val="页脚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仿宋_GB2312" w:hAnsi="仿宋_GB2312" w:eastAsia="仿宋_GB2312" w:cs="仿宋_GB2312"/>
      <w:b/>
      <w:bCs/>
      <w:color w:val="000000"/>
      <w:spacing w:val="0"/>
      <w:w w:val="100"/>
      <w:kern w:val="2"/>
      <w:position w:val="0"/>
      <w:sz w:val="18"/>
      <w:szCs w:val="18"/>
      <w:u w:val="none" w:color="000000"/>
      <w:shd w:val="clear" w:color="auto" w:fill="auto"/>
      <w:vertAlign w:val="baseline"/>
      <w:lang w:val="en-US"/>
    </w:rPr>
  </w:style>
  <w:style w:type="paragraph" w:customStyle="1" w:styleId="12">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4"/>
      <w:szCs w:val="24"/>
      <w:u w:val="none" w:color="auto"/>
      <w:shd w:val="clear" w:color="auto" w:fill="auto"/>
      <w:vertAlign w:val="baseline"/>
    </w:rPr>
  </w:style>
  <w:style w:type="paragraph" w:customStyle="1" w:styleId="13">
    <w:name w:val="正文 A"/>
    <w:next w:val="14"/>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shd w:val="clear" w:color="auto" w:fill="auto"/>
      <w:vertAlign w:val="baseline"/>
      <w:lang w:val="en-US"/>
    </w:rPr>
  </w:style>
  <w:style w:type="paragraph" w:customStyle="1" w:styleId="14">
    <w:name w:val="标题 21"/>
    <w:next w:val="13"/>
    <w:qFormat/>
    <w:uiPriority w:val="0"/>
    <w:pPr>
      <w:keepNext/>
      <w:keepLines/>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60" w:beforeAutospacing="0" w:after="260" w:afterAutospacing="0" w:line="413" w:lineRule="auto"/>
      <w:ind w:left="0" w:right="0" w:firstLine="0"/>
      <w:jc w:val="both"/>
      <w:outlineLvl w:val="1"/>
    </w:pPr>
    <w:rPr>
      <w:rFonts w:ascii="Cambria" w:hAnsi="Cambria" w:eastAsia="Cambria" w:cs="Cambria"/>
      <w:b/>
      <w:bCs/>
      <w:color w:val="000000"/>
      <w:spacing w:val="0"/>
      <w:w w:val="100"/>
      <w:kern w:val="0"/>
      <w:position w:val="0"/>
      <w:sz w:val="32"/>
      <w:szCs w:val="32"/>
      <w:u w:val="none" w:color="000000"/>
      <w:shd w:val="clear" w:color="auto" w:fill="auto"/>
      <w:vertAlign w:val="baseline"/>
      <w:lang w:val="en-US"/>
    </w:rPr>
  </w:style>
  <w:style w:type="paragraph" w:customStyle="1" w:styleId="15">
    <w:name w:val="页眉与页脚 A"/>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4"/>
      <w:szCs w:val="24"/>
      <w:u w:val="none" w:color="auto"/>
      <w:shd w:val="clear" w:color="auto" w:fill="auto"/>
      <w:vertAlign w:val="baseline"/>
    </w:rPr>
  </w:style>
  <w:style w:type="paragraph" w:customStyle="1" w:styleId="16">
    <w:name w:val="标题 11"/>
    <w:next w:val="13"/>
    <w:qFormat/>
    <w:uiPriority w:val="0"/>
    <w:pPr>
      <w:keepNext/>
      <w:keepLines/>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40" w:beforeAutospacing="0" w:after="330" w:afterAutospacing="0" w:line="578" w:lineRule="auto"/>
      <w:ind w:left="0" w:right="0" w:firstLine="0"/>
      <w:jc w:val="both"/>
      <w:outlineLvl w:val="0"/>
    </w:pPr>
    <w:rPr>
      <w:rFonts w:ascii="仿宋_GB2312" w:hAnsi="仿宋_GB2312" w:eastAsia="仿宋_GB2312" w:cs="仿宋_GB2312"/>
      <w:b/>
      <w:bCs/>
      <w:color w:val="000000"/>
      <w:spacing w:val="0"/>
      <w:w w:val="100"/>
      <w:kern w:val="44"/>
      <w:position w:val="0"/>
      <w:sz w:val="44"/>
      <w:szCs w:val="44"/>
      <w:u w:val="none" w:color="000000"/>
      <w:shd w:val="clear" w:color="auto" w:fill="auto"/>
      <w:vertAlign w:val="baseline"/>
      <w:lang w:val="en-US"/>
    </w:rPr>
  </w:style>
  <w:style w:type="paragraph" w:customStyle="1" w:styleId="17">
    <w:name w:val="标题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40" w:beforeAutospacing="0" w:after="60" w:afterAutospacing="0" w:line="240" w:lineRule="auto"/>
      <w:ind w:left="0" w:right="0" w:firstLine="0"/>
      <w:jc w:val="center"/>
      <w:outlineLvl w:val="2"/>
    </w:pPr>
    <w:rPr>
      <w:rFonts w:ascii="Cambria" w:hAnsi="Cambria" w:eastAsia="Cambria" w:cs="Cambria"/>
      <w:b/>
      <w:bCs/>
      <w:color w:val="000000"/>
      <w:spacing w:val="0"/>
      <w:w w:val="100"/>
      <w:kern w:val="0"/>
      <w:position w:val="0"/>
      <w:sz w:val="32"/>
      <w:szCs w:val="32"/>
      <w:u w:val="none" w:color="000000"/>
      <w:shd w:val="clear" w:color="auto" w:fill="auto"/>
      <w:vertAlign w:val="baseline"/>
      <w:lang w:val="en-US"/>
    </w:rPr>
  </w:style>
  <w:style w:type="character" w:customStyle="1" w:styleId="18">
    <w:name w:val="Hyperlink.1"/>
    <w:qFormat/>
    <w:uiPriority w:val="0"/>
    <w:rPr>
      <w:rFonts w:hint="eastAsia" w:eastAsia="宋体"/>
      <w:sz w:val="24"/>
      <w:szCs w:val="24"/>
      <w:lang w:val="zh-TW" w:eastAsia="zh-TW"/>
    </w:rPr>
  </w:style>
  <w:style w:type="character" w:customStyle="1" w:styleId="19">
    <w:name w:val="Hyperlink.0"/>
    <w:qFormat/>
    <w:uiPriority w:val="0"/>
    <w:rPr>
      <w:rFonts w:hint="default" w:ascii="宋体" w:hAnsi="宋体"/>
      <w:sz w:val="24"/>
      <w:szCs w:val="24"/>
      <w:lang w:val="en-US"/>
    </w:rPr>
  </w:style>
  <w:style w:type="character" w:customStyle="1" w:styleId="20">
    <w:name w:val="无 A"/>
    <w:qFormat/>
    <w:uiPriority w:val="0"/>
  </w:style>
  <w:style w:type="paragraph" w:customStyle="1" w:styleId="2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宋体" w:cs="宋体"/>
      <w:color w:val="000000"/>
      <w:spacing w:val="0"/>
      <w:w w:val="100"/>
      <w:kern w:val="0"/>
      <w:position w:val="0"/>
      <w:sz w:val="24"/>
      <w:szCs w:val="24"/>
      <w:u w:val="none" w:color="000000"/>
      <w:shd w:val="clear" w:color="auto" w:fill="auto"/>
      <w:vertAlign w:val="baseline"/>
      <w:lang w:val="zh-TW" w:eastAsia="zh-TW"/>
    </w:rPr>
  </w:style>
  <w:style w:type="paragraph" w:customStyle="1" w:styleId="22">
    <w:name w:val="正文首行缩进 2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420" w:right="0" w:firstLine="21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3">
    <w:name w:val="正文2"/>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56" w:beforeAutospacing="0" w:after="0" w:afterAutospacing="0" w:line="360" w:lineRule="auto"/>
      <w:ind w:left="0" w:right="0" w:firstLine="510"/>
      <w:jc w:val="both"/>
      <w:outlineLvl w:val="9"/>
    </w:pPr>
    <w:rPr>
      <w:rFonts w:hint="eastAsia" w:ascii="Arial Unicode MS" w:hAnsi="Arial Unicode MS" w:eastAsia="宋体" w:cs="Arial Unicode MS"/>
      <w:color w:val="000000"/>
      <w:spacing w:val="0"/>
      <w:w w:val="100"/>
      <w:kern w:val="2"/>
      <w:position w:val="0"/>
      <w:sz w:val="24"/>
      <w:szCs w:val="24"/>
      <w:u w:val="none" w:color="000000"/>
      <w:shd w:val="clear" w:color="auto" w:fill="auto"/>
      <w:vertAlign w:val="baseline"/>
      <w:lang w:val="en-US"/>
    </w:rPr>
  </w:style>
  <w:style w:type="paragraph" w:customStyle="1" w:styleId="24">
    <w:name w:val="_Style 49"/>
    <w:next w:val="25"/>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00" w:lineRule="exact"/>
      <w:ind w:left="0" w:right="0" w:firstLine="200"/>
      <w:jc w:val="left"/>
      <w:outlineLvl w:val="9"/>
    </w:pPr>
    <w:rPr>
      <w:rFonts w:hint="default" w:ascii="宋体" w:hAnsi="宋体" w:eastAsia="Arial Unicode MS" w:cs="Arial Unicode MS"/>
      <w:color w:val="000000"/>
      <w:spacing w:val="0"/>
      <w:w w:val="100"/>
      <w:kern w:val="2"/>
      <w:position w:val="0"/>
      <w:sz w:val="24"/>
      <w:szCs w:val="24"/>
      <w:u w:val="none" w:color="000000"/>
      <w:shd w:val="clear" w:color="auto" w:fill="auto"/>
      <w:vertAlign w:val="baseline"/>
      <w:lang w:val="en-US"/>
    </w:rPr>
  </w:style>
  <w:style w:type="paragraph" w:customStyle="1" w:styleId="25">
    <w:name w:val="纯文本1"/>
    <w:next w:val="13"/>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default" w:ascii="宋体" w:hAnsi="宋体" w:eastAsia="Arial Unicode MS" w:cs="Arial Unicode MS"/>
      <w:color w:val="000000"/>
      <w:spacing w:val="0"/>
      <w:w w:val="100"/>
      <w:kern w:val="0"/>
      <w:position w:val="0"/>
      <w:sz w:val="21"/>
      <w:szCs w:val="21"/>
      <w:u w:val="none" w:color="000000"/>
      <w:shd w:val="clear" w:color="auto" w:fill="auto"/>
      <w:vertAlign w:val="baseline"/>
      <w:lang w:val="en-US"/>
    </w:rPr>
  </w:style>
  <w:style w:type="paragraph" w:customStyle="1" w:styleId="26">
    <w:name w:val="目录 11"/>
    <w:next w:val="13"/>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00" w:afterAutospacing="0" w:line="276" w:lineRule="auto"/>
      <w:ind w:left="0" w:right="0" w:firstLine="0"/>
      <w:jc w:val="left"/>
      <w:outlineLvl w:val="9"/>
    </w:pPr>
    <w:rPr>
      <w:rFonts w:ascii="Calibri" w:hAnsi="Calibri" w:eastAsia="Calibri" w:cs="Calibri"/>
      <w:color w:val="000000"/>
      <w:spacing w:val="0"/>
      <w:w w:val="100"/>
      <w:kern w:val="0"/>
      <w:position w:val="0"/>
      <w:sz w:val="22"/>
      <w:szCs w:val="22"/>
      <w:u w:val="none" w:color="000000"/>
      <w:shd w:val="clear" w:color="auto" w:fill="auto"/>
      <w:vertAlign w:val="baseline"/>
      <w:lang w:val="en-US"/>
    </w:rPr>
  </w:style>
  <w:style w:type="paragraph" w:customStyle="1" w:styleId="27">
    <w:name w:val="正文文本缩进1"/>
    <w:next w:val="22"/>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45"/>
      <w:jc w:val="both"/>
      <w:outlineLvl w:val="9"/>
    </w:pPr>
    <w:rPr>
      <w:rFonts w:ascii="Times New Roman" w:hAnsi="Times New Roman" w:eastAsia="Times New Roman" w:cs="Times New Roman"/>
      <w:color w:val="000000"/>
      <w:spacing w:val="0"/>
      <w:w w:val="100"/>
      <w:kern w:val="2"/>
      <w:position w:val="0"/>
      <w:sz w:val="28"/>
      <w:szCs w:val="28"/>
      <w:u w:val="none" w:color="000000"/>
      <w:shd w:val="clear" w:color="auto" w:fill="auto"/>
      <w:vertAlign w:val="baseline"/>
      <w:lang w:val="en-US"/>
    </w:rPr>
  </w:style>
  <w:style w:type="paragraph" w:customStyle="1" w:styleId="28">
    <w:name w:val="WPSOffice手动目录 1"/>
    <w:uiPriority w:val="0"/>
    <w:pPr>
      <w:ind w:leftChars="0"/>
    </w:pPr>
    <w:rPr>
      <w:sz w:val="20"/>
      <w:szCs w:val="20"/>
    </w:rPr>
  </w:style>
  <w:style w:type="paragraph" w:customStyle="1" w:styleId="29">
    <w:name w:val="WPSOffice手动目录 2"/>
    <w:uiPriority w:val="0"/>
    <w:pPr>
      <w:ind w:leftChars="200"/>
    </w:pPr>
    <w:rPr>
      <w:sz w:val="20"/>
      <w:szCs w:val="20"/>
    </w:rPr>
  </w:style>
  <w:style w:type="paragraph" w:customStyle="1" w:styleId="30">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2239</Words>
  <Characters>2465</Characters>
  <TotalTime>1</TotalTime>
  <ScaleCrop>false</ScaleCrop>
  <LinksUpToDate>false</LinksUpToDate>
  <CharactersWithSpaces>2530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2024-11-29T02:16:00Z</dcterms:created>
  <dc:creator>Administrator</dc:creator>
  <cp:lastModifiedBy>成燕</cp:lastModifiedBy>
  <dcterms:modified xsi:type="dcterms:W3CDTF">2024-12-28T14:58:08Z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E96CC6265E594F4AAFC38814F251A50C_12</vt:lpwstr>
  </property>
  <property fmtid="{D5CDD505-2E9C-101B-9397-08002B2CF9AE}" pid="4" name="KSOTemplateDocerSaveRecord">
    <vt:lpwstr>eyJoZGlkIjoiNmEzMzBjMDNlYTUwODU5MGU1ODY3ZDM1Yzg3NjhlOGUiLCJ1c2VySWQiOiI1OTk4ODk4NTYifQ==</vt:lpwstr>
  </property>
</Properties>
</file>