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ECBA8">
      <w:pPr>
        <w:spacing w:line="360" w:lineRule="auto"/>
        <w:jc w:val="center"/>
        <w:rPr>
          <w:rFonts w:ascii="仿宋" w:hAnsi="仿宋" w:eastAsia="仿宋" w:cs="仿宋"/>
          <w:b/>
          <w:sz w:val="24"/>
        </w:rPr>
      </w:pPr>
    </w:p>
    <w:p w14:paraId="5E0AEBA2">
      <w:pPr>
        <w:pageBreakBefore w:val="0"/>
        <w:widowControl w:val="0"/>
        <w:kinsoku/>
        <w:wordWrap/>
        <w:overflowPunct/>
        <w:topLinePunct w:val="0"/>
        <w:autoSpaceDE/>
        <w:autoSpaceDN/>
        <w:bidi w:val="0"/>
        <w:snapToGrid/>
        <w:spacing w:line="480" w:lineRule="auto"/>
        <w:jc w:val="center"/>
        <w:textAlignment w:val="auto"/>
        <w:rPr>
          <w:rFonts w:ascii="仿宋" w:hAnsi="仿宋" w:eastAsia="仿宋" w:cs="仿宋"/>
          <w:b/>
          <w:sz w:val="24"/>
        </w:rPr>
      </w:pPr>
    </w:p>
    <w:p w14:paraId="722AD857">
      <w:pPr>
        <w:pStyle w:val="3"/>
        <w:pageBreakBefore w:val="0"/>
        <w:widowControl w:val="0"/>
        <w:kinsoku/>
        <w:wordWrap/>
        <w:overflowPunct/>
        <w:topLinePunct w:val="0"/>
        <w:autoSpaceDE/>
        <w:autoSpaceDN/>
        <w:bidi w:val="0"/>
        <w:snapToGrid/>
        <w:spacing w:line="480" w:lineRule="auto"/>
        <w:jc w:val="center"/>
        <w:textAlignment w:val="auto"/>
        <w:rPr>
          <w:rFonts w:hint="eastAsia" w:ascii="宋体" w:hAnsi="宋体" w:eastAsia="宋体" w:cs="宋体"/>
          <w:sz w:val="48"/>
          <w:szCs w:val="48"/>
          <w:lang w:eastAsia="zh-CN"/>
        </w:rPr>
      </w:pPr>
      <w:r>
        <w:rPr>
          <w:rFonts w:hint="eastAsia" w:ascii="宋体" w:hAnsi="宋体" w:eastAsia="宋体" w:cs="宋体"/>
          <w:sz w:val="48"/>
          <w:szCs w:val="48"/>
          <w:lang w:eastAsia="zh-CN"/>
        </w:rPr>
        <w:t>杭州市临平区乔司职高东扩项目舞台灯光</w:t>
      </w:r>
    </w:p>
    <w:p w14:paraId="24A36547">
      <w:pPr>
        <w:pStyle w:val="3"/>
        <w:pageBreakBefore w:val="0"/>
        <w:widowControl w:val="0"/>
        <w:kinsoku/>
        <w:wordWrap/>
        <w:overflowPunct/>
        <w:topLinePunct w:val="0"/>
        <w:autoSpaceDE/>
        <w:autoSpaceDN/>
        <w:bidi w:val="0"/>
        <w:snapToGrid/>
        <w:spacing w:line="480" w:lineRule="auto"/>
        <w:jc w:val="center"/>
        <w:textAlignment w:val="auto"/>
        <w:rPr>
          <w:rFonts w:hint="eastAsia" w:ascii="宋体" w:hAnsi="宋体" w:eastAsia="宋体" w:cs="宋体"/>
          <w:sz w:val="48"/>
          <w:szCs w:val="48"/>
          <w:lang w:eastAsia="zh-CN"/>
        </w:rPr>
      </w:pPr>
      <w:r>
        <w:rPr>
          <w:rFonts w:hint="eastAsia" w:ascii="宋体" w:hAnsi="宋体" w:eastAsia="宋体" w:cs="宋体"/>
          <w:sz w:val="48"/>
          <w:szCs w:val="48"/>
          <w:lang w:eastAsia="zh-CN"/>
        </w:rPr>
        <w:t>采购项目</w:t>
      </w:r>
    </w:p>
    <w:p w14:paraId="2502FDCC">
      <w:pPr>
        <w:adjustRightInd/>
        <w:spacing w:line="360" w:lineRule="auto"/>
        <w:jc w:val="center"/>
        <w:rPr>
          <w:rFonts w:ascii="宋体" w:hAnsi="宋体" w:cs="宋体"/>
          <w:b/>
          <w:bCs/>
          <w:sz w:val="84"/>
          <w:szCs w:val="84"/>
        </w:rPr>
      </w:pPr>
    </w:p>
    <w:p w14:paraId="0A5B265E">
      <w:pPr>
        <w:pStyle w:val="3"/>
      </w:pPr>
    </w:p>
    <w:p w14:paraId="56A14574"/>
    <w:p w14:paraId="3C981E59">
      <w:pPr>
        <w:adjustRightInd/>
        <w:spacing w:line="360" w:lineRule="auto"/>
        <w:jc w:val="center"/>
        <w:rPr>
          <w:rFonts w:ascii="宋体" w:hAnsi="宋体" w:cs="宋体"/>
          <w:b/>
          <w:bCs/>
          <w:sz w:val="56"/>
          <w:szCs w:val="56"/>
        </w:rPr>
      </w:pPr>
      <w:r>
        <w:rPr>
          <w:rFonts w:hint="eastAsia" w:ascii="宋体" w:hAnsi="宋体" w:cs="宋体"/>
          <w:b/>
          <w:bCs/>
          <w:sz w:val="84"/>
          <w:szCs w:val="84"/>
        </w:rPr>
        <w:t>招 标 文 件</w:t>
      </w:r>
    </w:p>
    <w:p w14:paraId="064B00A4">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
          <w:sz w:val="44"/>
          <w:szCs w:val="44"/>
          <w:lang w:val="en-US" w:eastAsia="zh-CN"/>
        </w:rPr>
        <w:t>村采云电子</w:t>
      </w:r>
      <w:r>
        <w:rPr>
          <w:rFonts w:hint="eastAsia" w:ascii="宋体" w:hAnsi="宋体" w:cs="宋体"/>
          <w:b/>
          <w:sz w:val="44"/>
          <w:szCs w:val="44"/>
        </w:rPr>
        <w:t>招投标）</w:t>
      </w:r>
    </w:p>
    <w:p w14:paraId="530581CE">
      <w:pPr>
        <w:pStyle w:val="24"/>
        <w:ind w:firstLine="482"/>
        <w:rPr>
          <w:rFonts w:cs="宋体"/>
          <w:b/>
          <w:bCs/>
        </w:rPr>
      </w:pPr>
      <w:r>
        <w:rPr>
          <w:rFonts w:hint="eastAsia" w:cs="宋体"/>
          <w:b/>
          <w:bCs/>
        </w:rPr>
        <w:t xml:space="preserve"> </w:t>
      </w:r>
    </w:p>
    <w:p w14:paraId="43256BDA">
      <w:pPr>
        <w:snapToGrid w:val="0"/>
        <w:spacing w:line="360" w:lineRule="auto"/>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rPr>
        <w:t>项目编号:</w:t>
      </w:r>
      <w:r>
        <w:rPr>
          <w:rFonts w:hint="eastAsia" w:ascii="宋体" w:hAnsi="宋体" w:cs="宋体"/>
          <w:b/>
          <w:bCs/>
          <w:sz w:val="32"/>
          <w:szCs w:val="32"/>
          <w:highlight w:val="none"/>
          <w:lang w:eastAsia="zh-CN"/>
        </w:rPr>
        <w:t>LPCCG</w:t>
      </w:r>
      <w:r>
        <w:rPr>
          <w:rFonts w:hint="eastAsia" w:ascii="宋体" w:hAnsi="宋体" w:cs="宋体"/>
          <w:b/>
          <w:bCs/>
          <w:sz w:val="32"/>
          <w:szCs w:val="32"/>
          <w:highlight w:val="none"/>
          <w:lang w:val="en-US" w:eastAsia="zh-CN"/>
        </w:rPr>
        <w:t>2023028</w:t>
      </w:r>
    </w:p>
    <w:p w14:paraId="601649BC">
      <w:pPr>
        <w:snapToGrid w:val="0"/>
        <w:spacing w:line="360" w:lineRule="auto"/>
        <w:rPr>
          <w:rFonts w:ascii="宋体" w:hAnsi="宋体" w:cs="宋体"/>
          <w:b/>
          <w:bCs/>
          <w:sz w:val="30"/>
          <w:szCs w:val="30"/>
        </w:rPr>
      </w:pPr>
    </w:p>
    <w:p w14:paraId="3BA13D60">
      <w:pPr>
        <w:adjustRightInd/>
        <w:spacing w:line="360" w:lineRule="auto"/>
        <w:rPr>
          <w:rFonts w:ascii="宋体" w:hAnsi="宋体" w:cs="宋体"/>
          <w:b/>
          <w:bCs/>
          <w:sz w:val="28"/>
          <w:szCs w:val="20"/>
        </w:rPr>
      </w:pPr>
    </w:p>
    <w:p w14:paraId="1D11661C">
      <w:pPr>
        <w:spacing w:line="360" w:lineRule="auto"/>
        <w:jc w:val="center"/>
        <w:rPr>
          <w:rFonts w:ascii="宋体" w:hAnsi="宋体" w:cs="宋体"/>
          <w:b/>
          <w:bCs/>
          <w:sz w:val="44"/>
          <w:szCs w:val="44"/>
        </w:rPr>
      </w:pPr>
      <w:r>
        <w:rPr>
          <w:rFonts w:hint="eastAsia" w:ascii="宋体" w:hAnsi="宋体" w:cs="宋体"/>
          <w:b/>
          <w:bCs/>
          <w:sz w:val="44"/>
          <w:szCs w:val="44"/>
        </w:rPr>
        <w:t xml:space="preserve"> </w:t>
      </w:r>
    </w:p>
    <w:p w14:paraId="55571083">
      <w:pPr>
        <w:spacing w:line="360" w:lineRule="auto"/>
        <w:jc w:val="center"/>
        <w:rPr>
          <w:rFonts w:ascii="宋体" w:hAnsi="宋体" w:cs="宋体"/>
          <w:b/>
          <w:bCs/>
          <w:sz w:val="24"/>
        </w:rPr>
      </w:pPr>
    </w:p>
    <w:p w14:paraId="15E64A3F">
      <w:pPr>
        <w:spacing w:line="360" w:lineRule="auto"/>
        <w:jc w:val="center"/>
        <w:rPr>
          <w:rFonts w:ascii="宋体" w:hAnsi="宋体" w:cs="宋体"/>
          <w:b/>
          <w:bCs/>
          <w:sz w:val="24"/>
        </w:rPr>
      </w:pPr>
    </w:p>
    <w:p w14:paraId="3EB1399F">
      <w:pPr>
        <w:spacing w:line="360" w:lineRule="auto"/>
        <w:jc w:val="center"/>
        <w:rPr>
          <w:rFonts w:ascii="宋体" w:hAnsi="宋体" w:cs="宋体"/>
          <w:b/>
          <w:bCs/>
          <w:sz w:val="24"/>
        </w:rPr>
      </w:pPr>
    </w:p>
    <w:p w14:paraId="05615E4E">
      <w:pPr>
        <w:spacing w:line="360" w:lineRule="auto"/>
        <w:jc w:val="center"/>
        <w:rPr>
          <w:rFonts w:ascii="宋体" w:hAnsi="宋体" w:cs="宋体"/>
          <w:b/>
          <w:bCs/>
          <w:sz w:val="24"/>
        </w:rPr>
      </w:pPr>
    </w:p>
    <w:p w14:paraId="7F0092B7">
      <w:pPr>
        <w:spacing w:line="360" w:lineRule="auto"/>
        <w:rPr>
          <w:rFonts w:ascii="宋体" w:hAnsi="宋体" w:cs="宋体"/>
          <w:b/>
          <w:bCs/>
          <w:sz w:val="32"/>
          <w:szCs w:val="32"/>
        </w:rPr>
      </w:pPr>
    </w:p>
    <w:p w14:paraId="3326EFF6">
      <w:pPr>
        <w:shd w:val="clear" w:color="auto" w:fill="FFFFFF"/>
        <w:snapToGrid w:val="0"/>
        <w:spacing w:line="360" w:lineRule="auto"/>
        <w:ind w:firstLine="425"/>
        <w:jc w:val="center"/>
        <w:textAlignment w:val="bottom"/>
        <w:rPr>
          <w:rFonts w:ascii="宋体" w:hAnsi="宋体" w:cs="宋体"/>
          <w:b/>
          <w:bCs/>
          <w:sz w:val="32"/>
          <w:szCs w:val="32"/>
        </w:rPr>
      </w:pPr>
      <w:r>
        <w:rPr>
          <w:rFonts w:hint="eastAsia" w:ascii="宋体" w:hAnsi="宋体" w:cs="宋体"/>
          <w:b/>
          <w:bCs/>
          <w:sz w:val="32"/>
          <w:szCs w:val="32"/>
          <w:lang w:eastAsia="zh-CN"/>
        </w:rPr>
        <w:t>招标</w:t>
      </w:r>
      <w:r>
        <w:rPr>
          <w:rFonts w:hint="eastAsia" w:ascii="宋体" w:hAnsi="宋体" w:cs="宋体"/>
          <w:b/>
          <w:bCs/>
          <w:sz w:val="32"/>
          <w:szCs w:val="32"/>
        </w:rPr>
        <w:t>人：</w:t>
      </w:r>
      <w:r>
        <w:rPr>
          <w:rFonts w:hint="eastAsia" w:ascii="宋体" w:hAnsi="宋体" w:cs="宋体"/>
          <w:b/>
          <w:bCs/>
          <w:sz w:val="32"/>
          <w:szCs w:val="32"/>
          <w:lang w:eastAsia="zh-CN"/>
        </w:rPr>
        <w:t>杭州永东置业有限责任公司</w:t>
      </w:r>
      <w:r>
        <w:rPr>
          <w:rFonts w:hint="eastAsia" w:ascii="宋体" w:hAnsi="宋体" w:cs="宋体"/>
          <w:b/>
          <w:bCs/>
          <w:sz w:val="32"/>
          <w:szCs w:val="32"/>
        </w:rPr>
        <w:t xml:space="preserve">  </w:t>
      </w:r>
    </w:p>
    <w:p w14:paraId="5D1675C4">
      <w:pPr>
        <w:shd w:val="clear" w:color="auto" w:fill="FFFFFF"/>
        <w:snapToGrid w:val="0"/>
        <w:spacing w:line="360" w:lineRule="auto"/>
        <w:jc w:val="center"/>
        <w:textAlignment w:val="bottom"/>
        <w:rPr>
          <w:rFonts w:ascii="宋体" w:hAnsi="宋体" w:cs="宋体"/>
          <w:b/>
          <w:bCs/>
          <w:sz w:val="32"/>
          <w:szCs w:val="32"/>
        </w:rPr>
      </w:pPr>
      <w:r>
        <w:rPr>
          <w:rFonts w:hint="eastAsia" w:ascii="宋体" w:hAnsi="宋体" w:cs="宋体"/>
          <w:b/>
          <w:bCs/>
          <w:sz w:val="32"/>
          <w:szCs w:val="32"/>
          <w:lang w:eastAsia="zh-CN"/>
        </w:rPr>
        <w:t>委托</w:t>
      </w:r>
      <w:r>
        <w:rPr>
          <w:rFonts w:hint="eastAsia" w:ascii="宋体" w:hAnsi="宋体" w:cs="宋体"/>
          <w:b/>
          <w:bCs/>
          <w:sz w:val="32"/>
          <w:szCs w:val="32"/>
        </w:rPr>
        <w:t>代理机构：耀华建设管理有限公司</w:t>
      </w:r>
    </w:p>
    <w:p w14:paraId="695C81B3">
      <w:pPr>
        <w:shd w:val="clear" w:color="auto" w:fill="FFFFFF"/>
        <w:snapToGrid w:val="0"/>
        <w:spacing w:line="360" w:lineRule="auto"/>
        <w:jc w:val="center"/>
        <w:textAlignment w:val="bottom"/>
        <w:rPr>
          <w:rFonts w:ascii="宋体" w:hAnsi="宋体" w:cs="宋体"/>
          <w:b/>
          <w:bCs/>
          <w:sz w:val="32"/>
          <w:szCs w:val="32"/>
          <w:highlight w:val="none"/>
        </w:r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 xml:space="preserve">五 </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 xml:space="preserve"> 一 </w:t>
      </w:r>
      <w:r>
        <w:rPr>
          <w:rFonts w:hint="eastAsia" w:ascii="宋体" w:hAnsi="宋体" w:cs="宋体"/>
          <w:b/>
          <w:bCs/>
          <w:sz w:val="32"/>
          <w:szCs w:val="32"/>
          <w:highlight w:val="none"/>
        </w:rPr>
        <w:t>月</w:t>
      </w:r>
      <w:r>
        <w:rPr>
          <w:rFonts w:hint="eastAsia" w:ascii="宋体" w:hAnsi="宋体" w:cs="宋体"/>
          <w:b/>
          <w:bCs/>
          <w:sz w:val="32"/>
          <w:szCs w:val="32"/>
          <w:highlight w:val="none"/>
          <w:lang w:val="en-US" w:eastAsia="zh-CN"/>
        </w:rPr>
        <w:t xml:space="preserve"> 六 </w:t>
      </w:r>
      <w:r>
        <w:rPr>
          <w:rFonts w:hint="eastAsia" w:ascii="宋体" w:hAnsi="宋体" w:cs="宋体"/>
          <w:b/>
          <w:bCs/>
          <w:sz w:val="32"/>
          <w:szCs w:val="32"/>
          <w:highlight w:val="none"/>
        </w:rPr>
        <w:t>日</w:t>
      </w:r>
    </w:p>
    <w:p w14:paraId="6DEB368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A4C0EE3">
      <w:pPr>
        <w:spacing w:line="360" w:lineRule="auto"/>
        <w:jc w:val="center"/>
        <w:rPr>
          <w:rFonts w:ascii="宋体" w:hAnsi="宋体" w:cs="宋体"/>
          <w:sz w:val="24"/>
        </w:rPr>
      </w:pPr>
    </w:p>
    <w:p w14:paraId="3254181C">
      <w:pPr>
        <w:spacing w:line="360" w:lineRule="auto"/>
        <w:jc w:val="center"/>
        <w:rPr>
          <w:rFonts w:ascii="宋体" w:hAnsi="宋体" w:cs="宋体"/>
          <w:b/>
          <w:sz w:val="48"/>
          <w:szCs w:val="48"/>
        </w:rPr>
      </w:pPr>
      <w:r>
        <w:rPr>
          <w:rFonts w:hint="eastAsia" w:ascii="宋体" w:hAnsi="宋体" w:cs="宋体"/>
          <w:b/>
          <w:sz w:val="48"/>
          <w:szCs w:val="48"/>
        </w:rPr>
        <w:t>目  录</w:t>
      </w:r>
    </w:p>
    <w:p w14:paraId="022975C1">
      <w:pPr>
        <w:spacing w:line="360" w:lineRule="auto"/>
        <w:rPr>
          <w:rFonts w:ascii="宋体" w:hAnsi="宋体" w:cs="宋体"/>
          <w:sz w:val="32"/>
          <w:szCs w:val="32"/>
        </w:rPr>
      </w:pPr>
    </w:p>
    <w:p w14:paraId="5ADA6592">
      <w:pPr>
        <w:spacing w:line="360" w:lineRule="auto"/>
        <w:rPr>
          <w:rFonts w:ascii="宋体" w:hAnsi="宋体" w:cs="宋体"/>
          <w:sz w:val="32"/>
          <w:szCs w:val="32"/>
        </w:rPr>
      </w:pPr>
    </w:p>
    <w:p w14:paraId="5623007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67F4CA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5B091B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D3E179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C270CB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B98056C">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CBE6976">
      <w:pPr>
        <w:spacing w:line="360" w:lineRule="auto"/>
        <w:ind w:firstLine="549" w:firstLineChars="229"/>
        <w:rPr>
          <w:rFonts w:ascii="宋体" w:hAnsi="宋体" w:cs="宋体"/>
          <w:sz w:val="24"/>
        </w:rPr>
      </w:pPr>
      <w:bookmarkStart w:id="1" w:name="_Hlt91233176"/>
      <w:bookmarkEnd w:id="1"/>
      <w:bookmarkStart w:id="2" w:name="_Toc91899869"/>
    </w:p>
    <w:p w14:paraId="4D547BCB">
      <w:pPr>
        <w:spacing w:line="360" w:lineRule="auto"/>
        <w:ind w:firstLine="549" w:firstLineChars="229"/>
        <w:rPr>
          <w:rFonts w:ascii="宋体" w:hAnsi="宋体" w:cs="宋体"/>
          <w:sz w:val="24"/>
        </w:rPr>
      </w:pPr>
    </w:p>
    <w:p w14:paraId="512D47A1">
      <w:pPr>
        <w:spacing w:line="360" w:lineRule="auto"/>
        <w:ind w:firstLine="549" w:firstLineChars="229"/>
        <w:rPr>
          <w:rFonts w:ascii="宋体" w:hAnsi="宋体" w:cs="宋体"/>
          <w:sz w:val="24"/>
        </w:rPr>
      </w:pPr>
    </w:p>
    <w:p w14:paraId="74AAA14D">
      <w:pPr>
        <w:spacing w:line="360" w:lineRule="auto"/>
        <w:ind w:firstLine="549" w:firstLineChars="229"/>
        <w:rPr>
          <w:rFonts w:ascii="宋体" w:hAnsi="宋体" w:cs="宋体"/>
          <w:sz w:val="24"/>
        </w:rPr>
      </w:pPr>
    </w:p>
    <w:p w14:paraId="0C0B8697">
      <w:pPr>
        <w:spacing w:line="360" w:lineRule="auto"/>
        <w:ind w:firstLine="549" w:firstLineChars="229"/>
        <w:rPr>
          <w:rFonts w:ascii="宋体" w:hAnsi="宋体" w:cs="宋体"/>
          <w:sz w:val="24"/>
        </w:rPr>
      </w:pPr>
    </w:p>
    <w:p w14:paraId="70B37BA8">
      <w:pPr>
        <w:spacing w:line="360" w:lineRule="auto"/>
        <w:ind w:firstLine="549" w:firstLineChars="229"/>
        <w:rPr>
          <w:rFonts w:ascii="宋体" w:hAnsi="宋体" w:cs="宋体"/>
          <w:sz w:val="24"/>
        </w:rPr>
      </w:pPr>
    </w:p>
    <w:p w14:paraId="7D2E21CE">
      <w:pPr>
        <w:spacing w:line="360" w:lineRule="auto"/>
        <w:ind w:firstLine="549" w:firstLineChars="229"/>
        <w:rPr>
          <w:rFonts w:ascii="宋体" w:hAnsi="宋体" w:cs="宋体"/>
          <w:sz w:val="24"/>
        </w:rPr>
      </w:pPr>
    </w:p>
    <w:p w14:paraId="3BABA2EF">
      <w:pPr>
        <w:spacing w:line="360" w:lineRule="auto"/>
        <w:ind w:firstLine="549" w:firstLineChars="229"/>
        <w:rPr>
          <w:rFonts w:ascii="宋体" w:hAnsi="宋体" w:cs="宋体"/>
          <w:sz w:val="24"/>
        </w:rPr>
      </w:pPr>
    </w:p>
    <w:p w14:paraId="050FC329">
      <w:pPr>
        <w:spacing w:line="360" w:lineRule="auto"/>
        <w:ind w:firstLine="549" w:firstLineChars="229"/>
        <w:rPr>
          <w:rFonts w:ascii="宋体" w:hAnsi="宋体" w:cs="宋体"/>
          <w:sz w:val="24"/>
        </w:rPr>
      </w:pPr>
    </w:p>
    <w:p w14:paraId="141C1252">
      <w:pPr>
        <w:spacing w:line="360" w:lineRule="auto"/>
        <w:ind w:firstLine="549" w:firstLineChars="229"/>
        <w:rPr>
          <w:rFonts w:ascii="宋体" w:hAnsi="宋体" w:cs="宋体"/>
          <w:sz w:val="24"/>
        </w:rPr>
      </w:pPr>
    </w:p>
    <w:p w14:paraId="3234DC8F">
      <w:pPr>
        <w:spacing w:line="360" w:lineRule="auto"/>
        <w:ind w:firstLine="549" w:firstLineChars="229"/>
        <w:rPr>
          <w:rFonts w:ascii="宋体" w:hAnsi="宋体" w:cs="宋体"/>
          <w:sz w:val="24"/>
        </w:rPr>
      </w:pPr>
    </w:p>
    <w:p w14:paraId="6AF22AC9">
      <w:pPr>
        <w:spacing w:line="360" w:lineRule="auto"/>
        <w:ind w:firstLine="549" w:firstLineChars="229"/>
        <w:rPr>
          <w:rFonts w:ascii="宋体" w:hAnsi="宋体" w:cs="宋体"/>
          <w:sz w:val="24"/>
        </w:rPr>
      </w:pPr>
    </w:p>
    <w:p w14:paraId="16FA1C7F">
      <w:pPr>
        <w:spacing w:line="360" w:lineRule="auto"/>
        <w:ind w:firstLine="549" w:firstLineChars="229"/>
        <w:rPr>
          <w:rFonts w:ascii="宋体" w:hAnsi="宋体" w:cs="宋体"/>
          <w:sz w:val="24"/>
        </w:rPr>
      </w:pPr>
    </w:p>
    <w:p w14:paraId="4A028226">
      <w:pPr>
        <w:spacing w:line="360" w:lineRule="auto"/>
        <w:rPr>
          <w:rFonts w:ascii="宋体" w:hAnsi="宋体" w:cs="宋体"/>
          <w:sz w:val="24"/>
        </w:rPr>
      </w:pPr>
    </w:p>
    <w:p w14:paraId="332145F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F33B5D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DB0B0A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u w:val="single"/>
        </w:rPr>
        <w:t>（</w:t>
      </w:r>
      <w:r>
        <w:rPr>
          <w:rFonts w:hint="eastAsia" w:ascii="宋体" w:hAnsi="宋体" w:cs="宋体"/>
          <w:sz w:val="24"/>
          <w:u w:val="single"/>
          <w:lang w:eastAsia="zh-CN"/>
        </w:rPr>
        <w:t>杭州市临平区乔司职高东扩项目舞台灯光采购项目</w:t>
      </w:r>
      <w:r>
        <w:rPr>
          <w:rFonts w:hint="eastAsia" w:ascii="宋体" w:hAnsi="宋体" w:cs="宋体"/>
          <w:sz w:val="24"/>
          <w:u w:val="single"/>
        </w:rPr>
        <w:t>）</w:t>
      </w:r>
      <w:r>
        <w:rPr>
          <w:rFonts w:hint="eastAsia" w:ascii="宋体" w:hAnsi="宋体" w:cs="宋体"/>
          <w:sz w:val="24"/>
        </w:rPr>
        <w:t>招标项目的潜在投标人应在</w:t>
      </w:r>
      <w:r>
        <w:rPr>
          <w:rFonts w:hint="eastAsia" w:ascii="宋体" w:hAnsi="宋体" w:cs="宋体"/>
          <w:sz w:val="24"/>
          <w:lang w:val="en-US" w:eastAsia="zh-CN"/>
        </w:rPr>
        <w:t>村</w:t>
      </w:r>
      <w:r>
        <w:rPr>
          <w:rFonts w:hint="eastAsia" w:ascii="宋体" w:hAnsi="宋体" w:cs="宋体"/>
          <w:sz w:val="24"/>
        </w:rPr>
        <w:t>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Fonts w:hint="eastAsia" w:ascii="宋体" w:hAnsi="宋体" w:cs="宋体"/>
          <w:bCs/>
          <w:sz w:val="24"/>
          <w:highlight w:val="none"/>
          <w:lang w:eastAsia="zh-CN"/>
        </w:rPr>
        <w:t>lpnbsc.lecaiyun.com</w:t>
      </w:r>
      <w:r>
        <w:rPr>
          <w:rStyle w:val="77"/>
          <w:rFonts w:hint="eastAsia" w:ascii="宋体" w:hAnsi="宋体" w:eastAsia="宋体" w:cs="宋体"/>
          <w:color w:val="auto"/>
          <w:kern w:val="2"/>
          <w:sz w:val="24"/>
          <w:szCs w:val="24"/>
          <w:highlight w:val="none"/>
        </w:rPr>
        <w:t>）获取（下载）招标文件，并于</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01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21</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39C585C3">
      <w:pPr>
        <w:numPr>
          <w:ilvl w:val="0"/>
          <w:numId w:val="1"/>
        </w:numPr>
        <w:spacing w:line="360" w:lineRule="auto"/>
        <w:rPr>
          <w:rFonts w:hint="eastAsia" w:ascii="宋体" w:hAnsi="宋体" w:cs="宋体"/>
          <w:b/>
          <w:sz w:val="24"/>
        </w:rPr>
      </w:pPr>
      <w:r>
        <w:rPr>
          <w:rFonts w:hint="eastAsia" w:ascii="宋体" w:hAnsi="宋体" w:cs="宋体"/>
          <w:b/>
          <w:sz w:val="24"/>
        </w:rPr>
        <w:t xml:space="preserve">项目基本情况                                           </w:t>
      </w:r>
    </w:p>
    <w:p w14:paraId="3574084D">
      <w:pPr>
        <w:spacing w:line="360" w:lineRule="auto"/>
        <w:ind w:firstLine="0"/>
        <w:rPr>
          <w:rFonts w:hint="eastAsia" w:ascii="宋体" w:hAnsi="宋体" w:cs="宋体"/>
          <w:b/>
          <w:sz w:val="24"/>
          <w:highlight w:val="none"/>
          <w:lang w:val="en-US" w:eastAsia="zh-CN"/>
        </w:rPr>
      </w:pPr>
      <w:r>
        <w:rPr>
          <w:rFonts w:hint="eastAsia" w:ascii="宋体" w:hAnsi="宋体" w:cs="宋体"/>
          <w:b/>
          <w:sz w:val="24"/>
          <w:lang w:val="en-US" w:eastAsia="zh-CN"/>
        </w:rPr>
        <w:t xml:space="preserve">   </w:t>
      </w:r>
      <w:r>
        <w:rPr>
          <w:rFonts w:hint="eastAsia" w:ascii="宋体" w:hAnsi="宋体" w:cs="宋体"/>
          <w:b/>
          <w:sz w:val="24"/>
          <w:highlight w:val="none"/>
          <w:lang w:val="en-US" w:eastAsia="zh-CN"/>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LPCCG</w:t>
      </w:r>
      <w:r>
        <w:rPr>
          <w:rFonts w:hint="eastAsia" w:ascii="宋体" w:hAnsi="宋体" w:cs="宋体"/>
          <w:b/>
          <w:sz w:val="24"/>
          <w:highlight w:val="none"/>
          <w:lang w:val="en-US" w:eastAsia="zh-CN"/>
        </w:rPr>
        <w:t>2023028</w:t>
      </w:r>
    </w:p>
    <w:p w14:paraId="28B16605">
      <w:pPr>
        <w:spacing w:line="360" w:lineRule="auto"/>
        <w:ind w:firstLine="480"/>
        <w:rPr>
          <w:rFonts w:hint="eastAsia" w:ascii="宋体" w:hAnsi="宋体" w:eastAsia="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杭州市临平区乔司职高东扩项目舞台灯光采购项目</w:t>
      </w:r>
    </w:p>
    <w:p w14:paraId="0A385E02">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
          <w:color w:val="000000" w:themeColor="text1"/>
          <w:sz w:val="24"/>
          <w:highlight w:val="none"/>
          <w:lang w:val="en-US" w:eastAsia="zh-CN"/>
          <w14:textFill>
            <w14:solidFill>
              <w14:schemeClr w14:val="tx1"/>
            </w14:solidFill>
          </w14:textFill>
        </w:rPr>
        <w:t>7150000元</w:t>
      </w:r>
      <w:r>
        <w:rPr>
          <w:rFonts w:hint="eastAsia" w:ascii="宋体" w:hAnsi="宋体" w:cs="宋体"/>
          <w:b/>
          <w:color w:val="000000" w:themeColor="text1"/>
          <w:sz w:val="24"/>
          <w:highlight w:val="none"/>
          <w14:textFill>
            <w14:solidFill>
              <w14:schemeClr w14:val="tx1"/>
            </w14:solidFill>
          </w14:textFill>
        </w:rPr>
        <w:t>；</w:t>
      </w:r>
    </w:p>
    <w:p w14:paraId="2912A896">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color w:val="000000" w:themeColor="text1"/>
          <w:sz w:val="24"/>
          <w:highlight w:val="none"/>
          <w:lang w:val="en-US" w:eastAsia="zh-CN"/>
          <w14:textFill>
            <w14:solidFill>
              <w14:schemeClr w14:val="tx1"/>
            </w14:solidFill>
          </w14:textFill>
        </w:rPr>
        <w:t>7150000元</w:t>
      </w:r>
      <w:r>
        <w:rPr>
          <w:rFonts w:hint="eastAsia" w:ascii="宋体" w:hAnsi="宋体" w:cs="宋体"/>
          <w:b/>
          <w:sz w:val="24"/>
          <w:highlight w:val="none"/>
        </w:rPr>
        <w:t>；</w:t>
      </w:r>
    </w:p>
    <w:p w14:paraId="33CB85FA">
      <w:pPr>
        <w:pStyle w:val="5"/>
        <w:snapToGrid/>
        <w:spacing w:line="360" w:lineRule="auto"/>
        <w:ind w:firstLine="480"/>
        <w:rPr>
          <w:rFonts w:hAnsi="宋体" w:cs="宋体"/>
          <w:b/>
          <w:color w:val="auto"/>
          <w:kern w:val="2"/>
          <w:sz w:val="24"/>
          <w:szCs w:val="24"/>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杭州市临平区乔司职高东扩项</w:t>
      </w:r>
      <w:r>
        <w:rPr>
          <w:rFonts w:hint="eastAsia" w:hAnsi="宋体" w:cs="宋体"/>
          <w:bCs/>
          <w:color w:val="auto"/>
          <w:kern w:val="2"/>
          <w:sz w:val="24"/>
          <w:szCs w:val="24"/>
          <w:lang w:eastAsia="zh-CN"/>
        </w:rPr>
        <w:t>目舞台灯光采购项目</w:t>
      </w:r>
      <w:r>
        <w:rPr>
          <w:rFonts w:hint="eastAsia" w:hAnsi="宋体" w:cs="宋体"/>
          <w:bCs/>
          <w:color w:val="auto"/>
          <w:kern w:val="2"/>
          <w:sz w:val="24"/>
          <w:szCs w:val="24"/>
        </w:rPr>
        <w:t>，</w:t>
      </w:r>
      <w:r>
        <w:rPr>
          <w:rFonts w:hint="eastAsia" w:ascii="宋体" w:hAnsi="宋体" w:cs="宋体"/>
          <w:bCs/>
          <w:color w:val="auto"/>
          <w:kern w:val="2"/>
          <w:sz w:val="24"/>
          <w:szCs w:val="24"/>
          <w:highlight w:val="none"/>
          <w:u w:val="none"/>
        </w:rPr>
        <w:t>本项目采购内容设备的采购、运输、安装、调试、培训和相关维护等</w:t>
      </w:r>
      <w:r>
        <w:rPr>
          <w:rFonts w:hint="eastAsia" w:ascii="宋体" w:hAnsi="宋体" w:cs="宋体"/>
          <w:bCs/>
          <w:color w:val="auto"/>
          <w:kern w:val="2"/>
          <w:sz w:val="24"/>
          <w:szCs w:val="24"/>
          <w:highlight w:val="none"/>
          <w:u w:val="none"/>
          <w:lang w:eastAsia="zh-CN"/>
        </w:rPr>
        <w:t>，</w:t>
      </w:r>
      <w:r>
        <w:rPr>
          <w:rFonts w:hint="eastAsia" w:hAnsi="宋体" w:cs="宋体"/>
          <w:b/>
          <w:color w:val="auto"/>
          <w:kern w:val="2"/>
          <w:sz w:val="24"/>
          <w:szCs w:val="24"/>
        </w:rPr>
        <w:t>具体内容和相关要求详见招标文件“第三部分 采购需求”。</w:t>
      </w:r>
    </w:p>
    <w:p w14:paraId="4A600DA5">
      <w:pPr>
        <w:pStyle w:val="33"/>
        <w:spacing w:line="360" w:lineRule="auto"/>
        <w:ind w:firstLine="482" w:firstLineChars="200"/>
        <w:rPr>
          <w:rFonts w:hAnsi="宋体" w:cs="宋体"/>
          <w:b/>
          <w:snapToGrid/>
          <w:sz w:val="24"/>
          <w:szCs w:val="20"/>
        </w:rPr>
      </w:pPr>
      <w:r>
        <w:rPr>
          <w:rFonts w:hint="eastAsia" w:hAnsi="宋体" w:cs="宋体"/>
          <w:b/>
          <w:snapToGrid/>
          <w:sz w:val="24"/>
          <w:szCs w:val="20"/>
        </w:rPr>
        <w:t>工期要求：</w:t>
      </w:r>
      <w:r>
        <w:rPr>
          <w:rFonts w:hint="eastAsia" w:hAnsi="宋体" w:cs="宋体"/>
          <w:b/>
          <w:sz w:val="24"/>
          <w:szCs w:val="24"/>
        </w:rPr>
        <w:t>具体内容和相关要求详见招标文件“第三部分 采购需求”。</w:t>
      </w:r>
    </w:p>
    <w:p w14:paraId="3EA59006">
      <w:pPr>
        <w:pStyle w:val="107"/>
        <w:spacing w:before="0"/>
        <w:ind w:firstLine="482"/>
        <w:outlineLvl w:val="2"/>
        <w:rPr>
          <w:rFonts w:ascii="宋体" w:hAnsi="宋体" w:cs="宋体"/>
          <w:b/>
        </w:rPr>
      </w:pPr>
      <w:r>
        <w:rPr>
          <w:rFonts w:hint="eastAsia" w:ascii="宋体" w:hAnsi="宋体" w:cs="宋体"/>
          <w:b/>
        </w:rPr>
        <w:t>本项目接受联合体投标：</w:t>
      </w:r>
      <w:r>
        <w:rPr>
          <w:rFonts w:hint="eastAsia" w:ascii="宋体" w:hAnsi="宋体" w:cs="宋体"/>
          <w:kern w:val="0"/>
        </w:rPr>
        <w:sym w:font="Wingdings" w:char="00A8"/>
      </w:r>
      <w:r>
        <w:rPr>
          <w:rFonts w:hint="eastAsia" w:ascii="宋体" w:hAnsi="宋体" w:cs="宋体"/>
          <w:b/>
        </w:rPr>
        <w:t>是，</w:t>
      </w:r>
      <w:r>
        <w:rPr>
          <w:rFonts w:hint="eastAsia" w:ascii="宋体" w:hAnsi="宋体" w:cs="宋体"/>
          <w:kern w:val="0"/>
        </w:rPr>
        <w:sym w:font="Wingdings" w:char="00FE"/>
      </w:r>
      <w:r>
        <w:rPr>
          <w:rFonts w:hint="eastAsia" w:ascii="宋体" w:hAnsi="宋体" w:cs="宋体"/>
          <w:b/>
        </w:rPr>
        <w:t>否</w:t>
      </w:r>
      <w:r>
        <w:rPr>
          <w:rFonts w:hint="eastAsia" w:ascii="宋体" w:hAnsi="宋体" w:cs="宋体"/>
          <w:kern w:val="0"/>
        </w:rPr>
        <w:t>。</w:t>
      </w:r>
    </w:p>
    <w:p w14:paraId="47549F95">
      <w:pPr>
        <w:spacing w:line="360" w:lineRule="auto"/>
        <w:rPr>
          <w:rFonts w:ascii="宋体" w:hAnsi="宋体" w:cs="宋体"/>
          <w:b/>
          <w:sz w:val="24"/>
          <w:szCs w:val="20"/>
        </w:rPr>
      </w:pPr>
      <w:r>
        <w:rPr>
          <w:rFonts w:hint="eastAsia" w:ascii="宋体" w:hAnsi="宋体" w:cs="宋体"/>
          <w:b/>
          <w:sz w:val="24"/>
          <w:szCs w:val="20"/>
        </w:rPr>
        <w:t>二、申请人的资格要求：</w:t>
      </w:r>
    </w:p>
    <w:p w14:paraId="53D8713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0E992A1">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9D8AF8">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3.本项目不接受联合体投标。</w:t>
      </w:r>
    </w:p>
    <w:p w14:paraId="1FD3EF5C">
      <w:pPr>
        <w:spacing w:line="360" w:lineRule="auto"/>
        <w:rPr>
          <w:rFonts w:ascii="宋体" w:hAnsi="宋体" w:cs="宋体"/>
          <w:b/>
          <w:sz w:val="24"/>
        </w:rPr>
      </w:pPr>
      <w:r>
        <w:rPr>
          <w:rFonts w:hint="eastAsia" w:ascii="宋体" w:hAnsi="宋体" w:cs="宋体"/>
          <w:b/>
          <w:sz w:val="24"/>
        </w:rPr>
        <w:t xml:space="preserve">三、获取招标文件 </w:t>
      </w:r>
    </w:p>
    <w:p w14:paraId="36804CAF">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01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21</w:t>
      </w:r>
      <w:r>
        <w:rPr>
          <w:rFonts w:hint="eastAsia" w:ascii="宋体" w:hAnsi="宋体" w:cs="宋体"/>
          <w:sz w:val="24"/>
          <w:highlight w:val="none"/>
          <w:u w:val="single"/>
        </w:rPr>
        <w:t>日</w:t>
      </w:r>
      <w:r>
        <w:rPr>
          <w:rFonts w:hint="eastAsia" w:ascii="宋体" w:hAnsi="宋体" w:cs="宋体"/>
          <w:sz w:val="24"/>
          <w:highlight w:val="none"/>
        </w:rPr>
        <w:t>，每</w:t>
      </w:r>
      <w:r>
        <w:rPr>
          <w:rFonts w:hint="eastAsia" w:ascii="宋体" w:hAnsi="宋体" w:cs="宋体"/>
          <w:sz w:val="24"/>
        </w:rPr>
        <w:t>天上午00:00至12:00 ，下午12:00至23:59（北京时间，线上获取法定节假日均可，线下获取文件法定节假日除外）；</w:t>
      </w:r>
    </w:p>
    <w:p w14:paraId="2EEEDAB2">
      <w:pPr>
        <w:spacing w:line="360" w:lineRule="auto"/>
        <w:ind w:firstLine="482" w:firstLineChars="200"/>
        <w:rPr>
          <w:rFonts w:ascii="宋体" w:hAnsi="宋体" w:cs="宋体"/>
          <w:bCs/>
          <w:sz w:val="24"/>
        </w:rPr>
      </w:pPr>
      <w:r>
        <w:rPr>
          <w:rFonts w:hint="eastAsia" w:ascii="宋体" w:hAnsi="宋体" w:cs="宋体"/>
          <w:b/>
          <w:sz w:val="24"/>
        </w:rPr>
        <w:t>地点（网址）：</w:t>
      </w:r>
      <w:r>
        <w:rPr>
          <w:rFonts w:hint="eastAsia" w:ascii="宋体" w:hAnsi="宋体" w:cs="宋体"/>
          <w:bCs/>
          <w:sz w:val="24"/>
        </w:rPr>
        <w:t>临平区村采云平台（</w:t>
      </w:r>
      <w:r>
        <w:rPr>
          <w:rFonts w:hint="eastAsia" w:ascii="宋体" w:hAnsi="宋体" w:cs="宋体"/>
          <w:bCs/>
          <w:sz w:val="24"/>
          <w:lang w:eastAsia="zh-CN"/>
        </w:rPr>
        <w:t>lpnbsc.lecaiyun.com</w:t>
      </w:r>
      <w:r>
        <w:rPr>
          <w:rFonts w:hint="eastAsia" w:ascii="宋体" w:hAnsi="宋体" w:cs="宋体"/>
          <w:bCs/>
          <w:sz w:val="24"/>
        </w:rPr>
        <w:t>）</w:t>
      </w:r>
      <w:r>
        <w:rPr>
          <w:rFonts w:hint="eastAsia" w:ascii="宋体" w:hAnsi="宋体" w:cs="宋体"/>
          <w:bCs/>
          <w:sz w:val="24"/>
          <w:lang w:val="en-US" w:eastAsia="zh-CN"/>
        </w:rPr>
        <w:t>；</w:t>
      </w:r>
      <w:r>
        <w:rPr>
          <w:rFonts w:hint="eastAsia" w:ascii="宋体" w:hAnsi="宋体" w:cs="宋体"/>
          <w:bCs/>
          <w:sz w:val="24"/>
        </w:rPr>
        <w:t xml:space="preserve"> </w:t>
      </w:r>
    </w:p>
    <w:p w14:paraId="03E4AD14">
      <w:pPr>
        <w:spacing w:line="360" w:lineRule="auto"/>
        <w:ind w:firstLine="482" w:firstLineChars="200"/>
        <w:rPr>
          <w:rFonts w:ascii="宋体" w:hAnsi="宋体" w:cs="宋体"/>
          <w:bCs/>
          <w:sz w:val="24"/>
        </w:rPr>
      </w:pPr>
      <w:r>
        <w:rPr>
          <w:rFonts w:hint="eastAsia" w:ascii="宋体" w:hAnsi="宋体" w:cs="宋体"/>
          <w:b/>
          <w:sz w:val="24"/>
        </w:rPr>
        <w:t>方式：</w:t>
      </w:r>
      <w:r>
        <w:rPr>
          <w:rFonts w:hint="eastAsia" w:ascii="宋体" w:hAnsi="宋体" w:cs="宋体"/>
          <w:bCs/>
          <w:sz w:val="24"/>
        </w:rPr>
        <w:t>供应商登录临平区村采云平台</w:t>
      </w:r>
      <w:r>
        <w:rPr>
          <w:rFonts w:hint="eastAsia" w:ascii="宋体" w:hAnsi="宋体" w:cs="宋体"/>
          <w:bCs/>
          <w:sz w:val="24"/>
          <w:lang w:eastAsia="zh-CN"/>
        </w:rPr>
        <w:t>lpnbsc.lecaiyun.com</w:t>
      </w:r>
      <w:r>
        <w:rPr>
          <w:rFonts w:hint="eastAsia" w:ascii="宋体" w:hAnsi="宋体" w:cs="宋体"/>
          <w:bCs/>
          <w:sz w:val="24"/>
        </w:rPr>
        <w:t xml:space="preserve">在线申请获取采购文件（进入“项目采购”应用，在获取采购文件菜单中选择项目，申请获取采购文件）。 </w:t>
      </w:r>
    </w:p>
    <w:p w14:paraId="649B0CD6">
      <w:pPr>
        <w:spacing w:line="360" w:lineRule="auto"/>
        <w:ind w:firstLine="482" w:firstLineChars="200"/>
        <w:rPr>
          <w:rFonts w:ascii="宋体" w:hAnsi="宋体" w:cs="宋体"/>
          <w:bCs/>
          <w:sz w:val="24"/>
        </w:rPr>
      </w:pPr>
      <w:r>
        <w:rPr>
          <w:rFonts w:hint="eastAsia" w:ascii="宋体" w:hAnsi="宋体" w:cs="宋体"/>
          <w:b/>
          <w:sz w:val="24"/>
        </w:rPr>
        <w:t>售价（元）：</w:t>
      </w:r>
      <w:r>
        <w:rPr>
          <w:rFonts w:hint="eastAsia" w:ascii="宋体" w:hAnsi="宋体" w:cs="宋体"/>
          <w:bCs/>
          <w:sz w:val="24"/>
        </w:rPr>
        <w:t xml:space="preserve">0 </w:t>
      </w:r>
    </w:p>
    <w:p w14:paraId="5F5D2F71">
      <w:pPr>
        <w:spacing w:line="360" w:lineRule="auto"/>
        <w:rPr>
          <w:rFonts w:ascii="宋体" w:hAnsi="宋体" w:cs="宋体"/>
          <w:b/>
          <w:sz w:val="24"/>
          <w:highlight w:val="none"/>
        </w:rPr>
      </w:pPr>
      <w:r>
        <w:rPr>
          <w:rFonts w:hint="eastAsia" w:ascii="宋体" w:hAnsi="宋体" w:cs="宋体"/>
          <w:b/>
          <w:sz w:val="24"/>
        </w:rPr>
        <w:t>四、提交投标文件截止时间、开标时间和地点</w:t>
      </w:r>
    </w:p>
    <w:p w14:paraId="7883FA39">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2024年</w:t>
      </w:r>
      <w:r>
        <w:rPr>
          <w:rFonts w:hint="eastAsia" w:ascii="宋体" w:hAnsi="宋体" w:cs="宋体"/>
          <w:sz w:val="24"/>
          <w:highlight w:val="none"/>
          <w:u w:val="single"/>
          <w:lang w:val="en-US" w:eastAsia="zh-CN"/>
        </w:rPr>
        <w:t>01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21</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 xml:space="preserve">分00秒 </w:t>
      </w:r>
      <w:r>
        <w:rPr>
          <w:rFonts w:hint="eastAsia" w:ascii="宋体" w:hAnsi="宋体" w:cs="宋体"/>
          <w:sz w:val="24"/>
          <w:highlight w:val="none"/>
        </w:rPr>
        <w:t>（北京时间）；</w:t>
      </w:r>
    </w:p>
    <w:p w14:paraId="688170DA">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bCs/>
          <w:sz w:val="24"/>
          <w:highlight w:val="none"/>
        </w:rPr>
        <w:t>临平区村采云平台（</w:t>
      </w:r>
      <w:r>
        <w:rPr>
          <w:rFonts w:hint="eastAsia" w:ascii="宋体" w:hAnsi="宋体" w:cs="宋体"/>
          <w:bCs/>
          <w:sz w:val="24"/>
          <w:highlight w:val="none"/>
          <w:lang w:eastAsia="zh-CN"/>
        </w:rPr>
        <w:t>lpnbsc.lecaiyun.com</w:t>
      </w:r>
      <w:r>
        <w:rPr>
          <w:rFonts w:hint="eastAsia" w:ascii="宋体" w:hAnsi="宋体" w:cs="宋体"/>
          <w:bCs/>
          <w:sz w:val="24"/>
          <w:highlight w:val="none"/>
        </w:rPr>
        <w:t xml:space="preserve">）线上投标响应； </w:t>
      </w:r>
    </w:p>
    <w:p w14:paraId="71286190">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01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21</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分00秒</w:t>
      </w:r>
      <w:r>
        <w:rPr>
          <w:rFonts w:hint="eastAsia" w:ascii="宋体" w:hAnsi="宋体" w:cs="宋体"/>
          <w:sz w:val="24"/>
          <w:highlight w:val="none"/>
        </w:rPr>
        <w:t>（北京时间）；</w:t>
      </w:r>
    </w:p>
    <w:p w14:paraId="73FF40D0">
      <w:pPr>
        <w:pStyle w:val="3"/>
        <w:tabs>
          <w:tab w:val="left" w:pos="706"/>
          <w:tab w:val="clear" w:pos="432"/>
        </w:tabs>
        <w:snapToGrid w:val="0"/>
        <w:ind w:left="0" w:firstLine="482" w:firstLineChars="200"/>
        <w:rPr>
          <w:rFonts w:ascii="宋体" w:hAnsi="宋体" w:eastAsia="宋体" w:cs="宋体"/>
          <w:sz w:val="24"/>
          <w:highlight w:val="none"/>
          <w:lang w:val="en-US"/>
        </w:rPr>
      </w:pPr>
      <w:r>
        <w:rPr>
          <w:rFonts w:hint="eastAsia" w:ascii="宋体" w:hAnsi="宋体" w:eastAsia="宋体" w:cs="宋体"/>
          <w:sz w:val="24"/>
          <w:highlight w:val="none"/>
        </w:rPr>
        <w:t>开标地点</w:t>
      </w:r>
      <w:r>
        <w:rPr>
          <w:rFonts w:hint="eastAsia" w:ascii="宋体" w:hAnsi="宋体" w:eastAsia="宋体" w:cs="宋体"/>
          <w:sz w:val="24"/>
          <w:highlight w:val="none"/>
          <w:lang w:val="en-US"/>
        </w:rPr>
        <w:t>（</w:t>
      </w: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网址</w:t>
      </w:r>
      <w:r>
        <w:rPr>
          <w:rFonts w:hint="eastAsia" w:ascii="宋体" w:hAnsi="宋体" w:eastAsia="宋体" w:cs="宋体"/>
          <w:sz w:val="24"/>
          <w:highlight w:val="none"/>
          <w:lang w:val="en-US"/>
        </w:rPr>
        <w:t>）：登录</w:t>
      </w:r>
      <w:r>
        <w:rPr>
          <w:rFonts w:hint="eastAsia" w:ascii="宋体" w:hAnsi="宋体" w:eastAsia="宋体" w:cs="宋体"/>
          <w:sz w:val="24"/>
          <w:highlight w:val="none"/>
        </w:rPr>
        <w:t>临平区村采云平台（</w:t>
      </w:r>
      <w:r>
        <w:rPr>
          <w:rFonts w:hint="eastAsia" w:ascii="宋体" w:hAnsi="宋体" w:eastAsia="宋体" w:cs="宋体"/>
          <w:sz w:val="24"/>
          <w:highlight w:val="none"/>
          <w:lang w:eastAsia="zh-CN"/>
        </w:rPr>
        <w:t>lpnbsc.lecaiyun.com</w:t>
      </w:r>
      <w:r>
        <w:rPr>
          <w:rFonts w:hint="eastAsia" w:ascii="宋体" w:hAnsi="宋体" w:eastAsia="宋体" w:cs="宋体"/>
          <w:sz w:val="24"/>
          <w:highlight w:val="none"/>
        </w:rPr>
        <w:t>）开标大厅等候开标解密</w:t>
      </w:r>
      <w:r>
        <w:rPr>
          <w:rFonts w:hint="eastAsia" w:ascii="宋体" w:hAnsi="宋体" w:eastAsia="宋体" w:cs="宋体"/>
          <w:sz w:val="24"/>
          <w:highlight w:val="none"/>
          <w:lang w:val="en-US"/>
        </w:rPr>
        <w:t>；</w:t>
      </w:r>
    </w:p>
    <w:p w14:paraId="36EC6AA7">
      <w:pPr>
        <w:spacing w:line="360" w:lineRule="auto"/>
        <w:rPr>
          <w:rFonts w:ascii="宋体" w:hAnsi="宋体" w:cs="宋体"/>
          <w:sz w:val="24"/>
        </w:rPr>
      </w:pPr>
      <w:r>
        <w:rPr>
          <w:rFonts w:hint="eastAsia" w:ascii="宋体" w:hAnsi="宋体" w:cs="宋体"/>
          <w:b/>
          <w:sz w:val="24"/>
        </w:rPr>
        <w:t>五、公告期限</w:t>
      </w:r>
      <w:r>
        <w:rPr>
          <w:rFonts w:hint="eastAsia" w:ascii="宋体" w:hAnsi="宋体" w:cs="宋体"/>
          <w:b/>
          <w:sz w:val="24"/>
          <w:lang w:val="en-US" w:eastAsia="zh-CN"/>
        </w:rPr>
        <w:t>及说明</w:t>
      </w:r>
      <w:r>
        <w:rPr>
          <w:rFonts w:hint="eastAsia" w:ascii="宋体" w:hAnsi="宋体" w:cs="宋体"/>
          <w:b/>
          <w:sz w:val="24"/>
        </w:rPr>
        <w:t xml:space="preserve"> </w:t>
      </w:r>
    </w:p>
    <w:p w14:paraId="556F0B7C">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自本公告发布之日起5个工作日。</w:t>
      </w:r>
    </w:p>
    <w:p w14:paraId="1EA321EC">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本项目无需报名。</w:t>
      </w:r>
      <w:r>
        <w:rPr>
          <w:rFonts w:hint="eastAsia" w:ascii="宋体" w:hAnsi="宋体" w:cs="宋体"/>
          <w:sz w:val="24"/>
          <w:lang w:eastAsia="zh-CN"/>
        </w:rPr>
        <w:t>采用村采云电子招投标方式进行招投标，</w:t>
      </w:r>
      <w:r>
        <w:rPr>
          <w:rFonts w:hint="eastAsia" w:ascii="宋体" w:hAnsi="宋体" w:cs="宋体"/>
          <w:sz w:val="24"/>
        </w:rPr>
        <w:t>投标人的资格由评标委员会审查。投标人应在投标文件中按招标文件的规定和要求附上所有符合投标人资格要求的证明文件，要求提供的复印件必须加盖单位公章。</w:t>
      </w:r>
    </w:p>
    <w:p w14:paraId="22DC9135">
      <w:pPr>
        <w:spacing w:line="360" w:lineRule="auto"/>
        <w:rPr>
          <w:rFonts w:ascii="宋体" w:hAnsi="宋体" w:cs="宋体"/>
          <w:b/>
          <w:sz w:val="24"/>
        </w:rPr>
      </w:pPr>
      <w:r>
        <w:rPr>
          <w:rFonts w:hint="eastAsia" w:ascii="宋体" w:hAnsi="宋体" w:cs="宋体"/>
          <w:b/>
          <w:sz w:val="24"/>
        </w:rPr>
        <w:t>六、其他补充事宜</w:t>
      </w:r>
    </w:p>
    <w:p w14:paraId="0F7B68D5">
      <w:pPr>
        <w:spacing w:line="360" w:lineRule="auto"/>
        <w:ind w:firstLine="480" w:firstLineChars="200"/>
        <w:rPr>
          <w:rFonts w:hint="eastAsia" w:ascii="宋体" w:hAnsi="宋体" w:cs="宋体"/>
          <w:sz w:val="24"/>
        </w:rPr>
      </w:pPr>
      <w:r>
        <w:rPr>
          <w:rFonts w:hint="eastAsia" w:ascii="宋体" w:hAnsi="宋体" w:cs="宋体"/>
          <w:sz w:val="24"/>
        </w:rPr>
        <w:t>1.供应商认为村（社区）采购使自己的权益受到损害的，可以</w:t>
      </w:r>
      <w:r>
        <w:rPr>
          <w:rFonts w:hint="eastAsia" w:ascii="宋体" w:hAnsi="宋体" w:cs="宋体"/>
          <w:sz w:val="24"/>
          <w:lang w:val="en-US" w:eastAsia="zh-CN"/>
        </w:rPr>
        <w:t>获取招标文件</w:t>
      </w:r>
      <w:r>
        <w:rPr>
          <w:rFonts w:hint="eastAsia" w:ascii="宋体" w:hAnsi="宋体" w:cs="宋体"/>
          <w:sz w:val="24"/>
        </w:rPr>
        <w:t>之日起5个日历天内，以书面形式实名向采购人或采购代理机构反映，提出质疑。</w:t>
      </w:r>
    </w:p>
    <w:p w14:paraId="36F8503A">
      <w:pPr>
        <w:spacing w:line="360" w:lineRule="auto"/>
        <w:ind w:firstLine="480" w:firstLineChars="200"/>
        <w:rPr>
          <w:rFonts w:hint="eastAsia" w:ascii="宋体" w:hAnsi="宋体" w:cs="宋体"/>
          <w:sz w:val="24"/>
        </w:rPr>
      </w:pPr>
      <w:r>
        <w:rPr>
          <w:rFonts w:hint="eastAsia" w:ascii="宋体" w:hAnsi="宋体" w:cs="宋体"/>
          <w:sz w:val="24"/>
        </w:rPr>
        <w:t>采购人或采购代理机构应当按规定在收到书面质疑后3个工作日内作出书面答复。</w:t>
      </w:r>
    </w:p>
    <w:p w14:paraId="7F04C178">
      <w:pPr>
        <w:spacing w:line="360" w:lineRule="auto"/>
        <w:ind w:firstLine="480" w:firstLineChars="200"/>
        <w:rPr>
          <w:rFonts w:hint="eastAsia" w:ascii="宋体" w:hAnsi="宋体" w:cs="宋体"/>
          <w:sz w:val="24"/>
        </w:rPr>
      </w:pPr>
      <w:r>
        <w:rPr>
          <w:rFonts w:hint="eastAsia" w:ascii="宋体" w:hAnsi="宋体" w:cs="宋体"/>
          <w:sz w:val="24"/>
        </w:rPr>
        <w:t>供应商对质疑的答复不满意，或者采购人或采购代理机构未在规定时间内答复的，可以在答复期满后7个工作日内向采购人所在镇（街道）或区农业农村局投诉。镇（街道）或区农业农村局应当在正式受理投诉后10个工作日内作出调查并回复，同时将投诉回复及调查结果通知采购人。</w:t>
      </w:r>
    </w:p>
    <w:p w14:paraId="4914BB95">
      <w:pPr>
        <w:spacing w:line="360" w:lineRule="auto"/>
        <w:ind w:firstLine="480" w:firstLineChars="200"/>
        <w:rPr>
          <w:rFonts w:hint="eastAsia" w:ascii="宋体" w:hAnsi="宋体" w:cs="宋体"/>
          <w:sz w:val="24"/>
        </w:rPr>
      </w:pPr>
      <w:r>
        <w:rPr>
          <w:rFonts w:hint="eastAsia" w:ascii="宋体" w:hAnsi="宋体" w:cs="宋体"/>
          <w:sz w:val="24"/>
        </w:rPr>
        <w:t>2.其他事项：</w:t>
      </w:r>
    </w:p>
    <w:p w14:paraId="0713B2EA">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rPr>
        <w:t>）电子招投标的说明：①电子招投标：本项目以数据电文形式，依托“临平区村采云平台（lpnbsc.lecaiyun.com）”进行招投标活动，不接受纸质投标文件；②投标准备：注册账号--点击“商家入驻”，进行采购供应商资料填写；申领CA数字证书---申领流程详见“临平区村采云平台-下载专区-电子交易客户端-CA驱动和申领流程”；安装“临平区村采云电子交易客户端”----前往“临平区村采云平台-下载专区-电子交易客户端”进行下载并安装；③招标文件的获取：使用账号登录或者使用CA登录临平区村采云平台；进入“项目采购”应用，在获取采购文件菜单中选择项目，获取招标文件；④投标文件的制作：在“临平区村采云电子交易客户端”中完成“填写基本信息”、“导入投标文件”、“标书关联”、“标书检查”、“电子签名”、“生成电子标书”等操作；⑤采购人、采购机构将依托临平区村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cs="宋体"/>
          <w:sz w:val="24"/>
          <w:lang w:eastAsia="zh-CN"/>
        </w:rPr>
        <w:t>村采</w:t>
      </w:r>
      <w:r>
        <w:rPr>
          <w:rFonts w:hint="eastAsia" w:ascii="宋体" w:hAnsi="宋体" w:cs="宋体"/>
          <w:sz w:val="24"/>
        </w:rPr>
        <w:t>云平台，还可以在投标截止时间前直接提交或者以快递方式递交备份投标文件1份</w:t>
      </w:r>
      <w:r>
        <w:rPr>
          <w:rFonts w:hint="eastAsia" w:ascii="宋体" w:hAnsi="宋体" w:cs="宋体"/>
          <w:sz w:val="24"/>
          <w:lang w:eastAsia="zh-CN"/>
        </w:rPr>
        <w:t>（快递建议顺丰或</w:t>
      </w:r>
      <w:r>
        <w:rPr>
          <w:rFonts w:hint="eastAsia" w:ascii="宋体" w:hAnsi="宋体" w:cs="宋体"/>
          <w:sz w:val="24"/>
          <w:lang w:val="en-US" w:eastAsia="zh-CN"/>
        </w:rPr>
        <w:t>EMS）</w:t>
      </w:r>
      <w:r>
        <w:rPr>
          <w:rFonts w:hint="eastAsia" w:ascii="宋体" w:hAnsi="宋体" w:cs="宋体"/>
          <w:sz w:val="24"/>
        </w:rPr>
        <w:t>。备份投标文件的制作、存储、密封详见招标文件第二部分—“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临平区村采云平台“服务中心-帮助文档-项目采购-操作流程-电子招投标-采购项目电子交易管理操作指南-供应商”。</w:t>
      </w:r>
    </w:p>
    <w:p w14:paraId="12AFA59E">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.本项目采购文件公告期限与采购公告期限一致。</w:t>
      </w:r>
    </w:p>
    <w:p w14:paraId="713FFDD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5B7CEF3">
      <w:pPr>
        <w:spacing w:line="360" w:lineRule="auto"/>
        <w:rPr>
          <w:rFonts w:ascii="宋体" w:hAnsi="宋体" w:cs="宋体"/>
          <w:b/>
          <w:bCs/>
          <w:sz w:val="24"/>
        </w:rPr>
      </w:pPr>
      <w:r>
        <w:rPr>
          <w:rFonts w:hint="eastAsia" w:ascii="宋体" w:hAnsi="宋体" w:cs="宋体"/>
          <w:b/>
          <w:bCs/>
          <w:sz w:val="24"/>
        </w:rPr>
        <w:t xml:space="preserve">    1.采购人信息</w:t>
      </w:r>
    </w:p>
    <w:p w14:paraId="76E35EF2">
      <w:pPr>
        <w:spacing w:line="360" w:lineRule="auto"/>
        <w:rPr>
          <w:rFonts w:ascii="宋体" w:hAnsi="宋体" w:cs="宋体"/>
          <w:sz w:val="24"/>
        </w:rPr>
      </w:pPr>
      <w:r>
        <w:rPr>
          <w:rFonts w:hint="eastAsia" w:ascii="宋体" w:hAnsi="宋体" w:cs="宋体"/>
          <w:sz w:val="24"/>
        </w:rPr>
        <w:t xml:space="preserve">    名称：</w:t>
      </w:r>
      <w:r>
        <w:rPr>
          <w:rFonts w:hint="eastAsia" w:ascii="宋体" w:hAnsi="宋体" w:cs="宋体"/>
          <w:sz w:val="24"/>
          <w:lang w:eastAsia="zh-CN"/>
        </w:rPr>
        <w:t>杭州永东置业有限责任公司</w:t>
      </w:r>
      <w:r>
        <w:rPr>
          <w:rFonts w:hint="eastAsia" w:ascii="宋体" w:hAnsi="宋体" w:cs="宋体"/>
          <w:sz w:val="24"/>
        </w:rPr>
        <w:t xml:space="preserve">  </w:t>
      </w:r>
    </w:p>
    <w:p w14:paraId="2E96D380">
      <w:pPr>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rPr>
        <w:fldChar w:fldCharType="begin"/>
      </w:r>
      <w:r>
        <w:rPr>
          <w:rFonts w:hint="eastAsia" w:ascii="宋体" w:hAnsi="宋体" w:cs="宋体"/>
          <w:sz w:val="24"/>
        </w:rPr>
        <w:instrText xml:space="preserve"> HYPERLINK "https://shuidi.cn/company-98298d43211e074bbc1650d113021501.html?pa_pids=4489,4617&amp;keyword_360=%E6%9D%AD%E5%B7%9E%E6%B0%B8%E4%B8%9C%E7%BD%AE%E4%B8%9A%E6%9C%89%E9%99%90%E8%B4%A3%E4%BB%BB%E5%85%AC%E5%8F%B8&amp;trace_id=171135930922743162&amp;from=new360&amp;hit_type=box%E7%B2%BE%E5%87%86%E5%91%BD%E4%B8%AD" \t "https://shuidi.cn/_blank" </w:instrText>
      </w:r>
      <w:r>
        <w:rPr>
          <w:rFonts w:hint="eastAsia" w:ascii="宋体" w:hAnsi="宋体" w:cs="宋体"/>
          <w:sz w:val="24"/>
        </w:rPr>
        <w:fldChar w:fldCharType="separate"/>
      </w:r>
      <w:r>
        <w:rPr>
          <w:rFonts w:hint="eastAsia" w:ascii="宋体" w:hAnsi="宋体" w:cs="宋体"/>
          <w:sz w:val="24"/>
        </w:rPr>
        <w:t>杭州市临平区</w:t>
      </w:r>
      <w:r>
        <w:rPr>
          <w:rFonts w:hint="eastAsia" w:ascii="宋体" w:hAnsi="宋体" w:cs="宋体"/>
          <w:sz w:val="24"/>
          <w:lang w:val="en-US" w:eastAsia="zh-CN"/>
        </w:rPr>
        <w:t>乔司</w:t>
      </w:r>
      <w:r>
        <w:rPr>
          <w:rFonts w:hint="eastAsia" w:ascii="宋体" w:hAnsi="宋体" w:cs="宋体"/>
          <w:sz w:val="24"/>
        </w:rPr>
        <w:t>永玄路110号</w:t>
      </w:r>
      <w:r>
        <w:rPr>
          <w:rFonts w:hint="eastAsia" w:ascii="宋体" w:hAnsi="宋体" w:cs="宋体"/>
          <w:sz w:val="24"/>
        </w:rPr>
        <w:fldChar w:fldCharType="end"/>
      </w:r>
      <w:r>
        <w:rPr>
          <w:rFonts w:hint="eastAsia" w:ascii="宋体" w:hAnsi="宋体" w:cs="宋体"/>
          <w:sz w:val="24"/>
        </w:rPr>
        <w:t>。</w:t>
      </w:r>
    </w:p>
    <w:p w14:paraId="6D210EFA">
      <w:pPr>
        <w:spacing w:line="360" w:lineRule="auto"/>
        <w:ind w:firstLine="480" w:firstLineChars="200"/>
        <w:rPr>
          <w:rFonts w:hint="eastAsia" w:ascii="宋体" w:hAnsi="宋体" w:cs="宋体"/>
          <w:sz w:val="24"/>
        </w:rPr>
      </w:pPr>
      <w:r>
        <w:rPr>
          <w:rFonts w:hint="eastAsia" w:ascii="宋体" w:hAnsi="宋体" w:cs="宋体"/>
          <w:sz w:val="24"/>
        </w:rPr>
        <w:t>项目联系人：</w:t>
      </w:r>
      <w:r>
        <w:rPr>
          <w:rFonts w:hint="eastAsia" w:ascii="宋体" w:hAnsi="宋体" w:cs="宋体"/>
          <w:sz w:val="24"/>
          <w:lang w:val="en-US" w:eastAsia="zh-CN"/>
        </w:rPr>
        <w:t>洪林</w:t>
      </w:r>
      <w:r>
        <w:rPr>
          <w:rFonts w:hint="eastAsia" w:ascii="宋体" w:hAnsi="宋体" w:cs="宋体"/>
          <w:sz w:val="24"/>
        </w:rPr>
        <w:t xml:space="preserve">            项目联系方式：</w:t>
      </w:r>
      <w:r>
        <w:rPr>
          <w:rFonts w:hint="eastAsia" w:ascii="宋体" w:hAnsi="宋体" w:cs="宋体"/>
          <w:sz w:val="24"/>
          <w:lang w:val="en-US" w:eastAsia="zh-CN"/>
        </w:rPr>
        <w:t>0571-86292304</w:t>
      </w:r>
      <w:r>
        <w:rPr>
          <w:rFonts w:hint="eastAsia" w:ascii="宋体" w:hAnsi="宋体" w:cs="宋体"/>
          <w:sz w:val="24"/>
        </w:rPr>
        <w:t xml:space="preserve">  </w:t>
      </w:r>
    </w:p>
    <w:p w14:paraId="77B5056C">
      <w:pPr>
        <w:spacing w:line="360" w:lineRule="auto"/>
        <w:ind w:firstLine="480" w:firstLineChars="200"/>
        <w:rPr>
          <w:rFonts w:hint="default" w:ascii="宋体" w:hAnsi="宋体" w:cs="宋体"/>
          <w:sz w:val="24"/>
        </w:rPr>
      </w:pPr>
      <w:r>
        <w:rPr>
          <w:rFonts w:hint="eastAsia" w:ascii="宋体" w:hAnsi="宋体" w:cs="宋体"/>
          <w:sz w:val="24"/>
        </w:rPr>
        <w:t>质疑联系人：</w:t>
      </w:r>
      <w:r>
        <w:rPr>
          <w:rFonts w:hint="eastAsia" w:ascii="宋体" w:hAnsi="宋体" w:cs="宋体"/>
          <w:sz w:val="24"/>
          <w:lang w:val="en-US" w:eastAsia="zh-CN"/>
        </w:rPr>
        <w:t>方剑</w:t>
      </w:r>
      <w:r>
        <w:rPr>
          <w:rFonts w:hint="eastAsia" w:ascii="宋体" w:hAnsi="宋体" w:cs="宋体"/>
          <w:sz w:val="24"/>
        </w:rPr>
        <w:t xml:space="preserve">            质疑联系方式：</w:t>
      </w:r>
      <w:r>
        <w:rPr>
          <w:rFonts w:hint="eastAsia" w:ascii="宋体" w:hAnsi="宋体" w:cs="宋体"/>
          <w:sz w:val="24"/>
          <w:lang w:val="en-US" w:eastAsia="zh-CN"/>
        </w:rPr>
        <w:t>15968179836</w:t>
      </w:r>
    </w:p>
    <w:p w14:paraId="68EA33C0">
      <w:pPr>
        <w:spacing w:line="360" w:lineRule="auto"/>
        <w:ind w:firstLine="482" w:firstLineChars="200"/>
        <w:rPr>
          <w:rFonts w:hint="eastAsia"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14:paraId="60E63DF7">
      <w:pPr>
        <w:spacing w:line="360" w:lineRule="auto"/>
        <w:ind w:firstLine="480"/>
        <w:rPr>
          <w:rFonts w:ascii="宋体" w:hAnsi="宋体" w:cs="宋体"/>
          <w:sz w:val="24"/>
        </w:rPr>
      </w:pPr>
      <w:r>
        <w:rPr>
          <w:rFonts w:hint="eastAsia" w:ascii="宋体" w:hAnsi="宋体" w:cs="宋体"/>
          <w:sz w:val="24"/>
        </w:rPr>
        <w:t>名称：耀华建设管理有限公司</w:t>
      </w:r>
    </w:p>
    <w:p w14:paraId="0C020D02">
      <w:pPr>
        <w:spacing w:line="360" w:lineRule="auto"/>
        <w:ind w:firstLine="480" w:firstLineChars="200"/>
        <w:rPr>
          <w:rFonts w:ascii="宋体" w:hAnsi="宋体" w:cs="宋体"/>
          <w:sz w:val="24"/>
        </w:rPr>
      </w:pPr>
      <w:r>
        <w:rPr>
          <w:rFonts w:hint="eastAsia" w:ascii="宋体" w:hAnsi="宋体" w:cs="宋体"/>
          <w:sz w:val="24"/>
        </w:rPr>
        <w:t>地址：杭州市临平区南苑街道华元欢乐城-华元大厦20层。</w:t>
      </w:r>
    </w:p>
    <w:p w14:paraId="4D9FF4D6">
      <w:pPr>
        <w:spacing w:line="360" w:lineRule="auto"/>
        <w:rPr>
          <w:rFonts w:ascii="宋体" w:hAnsi="宋体" w:cs="宋体"/>
          <w:sz w:val="24"/>
        </w:rPr>
      </w:pPr>
      <w:r>
        <w:rPr>
          <w:rFonts w:hint="eastAsia" w:ascii="宋体" w:hAnsi="宋体" w:cs="宋体"/>
          <w:sz w:val="24"/>
        </w:rPr>
        <w:t xml:space="preserve">    项目联系人：刘瑶   </w:t>
      </w:r>
      <w:r>
        <w:rPr>
          <w:rFonts w:hint="eastAsia" w:ascii="宋体" w:hAnsi="宋体" w:cs="宋体"/>
          <w:sz w:val="24"/>
          <w:lang w:val="en-US" w:eastAsia="zh-CN"/>
        </w:rPr>
        <w:t xml:space="preserve">   </w:t>
      </w:r>
      <w:r>
        <w:rPr>
          <w:rFonts w:hint="eastAsia" w:ascii="宋体" w:hAnsi="宋体" w:cs="宋体"/>
          <w:sz w:val="24"/>
        </w:rPr>
        <w:t>项目联系方式：0571-86320706、13857413671</w:t>
      </w:r>
    </w:p>
    <w:p w14:paraId="30202A4C">
      <w:pPr>
        <w:spacing w:line="360" w:lineRule="auto"/>
        <w:ind w:firstLine="480" w:firstLineChars="200"/>
        <w:rPr>
          <w:rFonts w:ascii="宋体" w:hAnsi="宋体" w:cs="宋体"/>
          <w:sz w:val="24"/>
        </w:rPr>
      </w:pPr>
      <w:r>
        <w:rPr>
          <w:rFonts w:hint="eastAsia" w:ascii="宋体" w:hAnsi="宋体" w:cs="宋体"/>
          <w:sz w:val="24"/>
        </w:rPr>
        <w:t>质疑联系人：单成燕   质疑联系方式：0571-86320727、18072887619</w:t>
      </w:r>
    </w:p>
    <w:p w14:paraId="27E8EA99">
      <w:pPr>
        <w:spacing w:line="360" w:lineRule="auto"/>
        <w:ind w:firstLine="480" w:firstLineChars="200"/>
        <w:rPr>
          <w:rFonts w:ascii="宋体" w:hAnsi="宋体" w:cs="宋体"/>
          <w:color w:val="000000"/>
          <w:sz w:val="24"/>
        </w:rPr>
      </w:pPr>
      <w:r>
        <w:rPr>
          <w:rFonts w:hint="eastAsia" w:ascii="宋体" w:hAnsi="宋体" w:cs="宋体"/>
          <w:color w:val="000000"/>
          <w:sz w:val="24"/>
        </w:rPr>
        <w:t>若对项目采购电子交易系统操作有疑问，可登录临平区村采云（</w:t>
      </w:r>
      <w:r>
        <w:rPr>
          <w:rFonts w:hint="eastAsia" w:ascii="宋体" w:hAnsi="宋体" w:cs="宋体"/>
          <w:color w:val="000000"/>
          <w:sz w:val="24"/>
          <w:lang w:eastAsia="zh-CN"/>
        </w:rPr>
        <w:t>lpnbsc.lecaiyun.com</w:t>
      </w:r>
      <w:r>
        <w:rPr>
          <w:rFonts w:hint="eastAsia" w:ascii="宋体" w:hAnsi="宋体" w:cs="宋体"/>
          <w:color w:val="000000"/>
          <w:sz w:val="24"/>
        </w:rPr>
        <w:t>），点击右侧咨询小采，获取采小蜜智能服务管家帮助，或拨打村采云服务热线95763获取热线服务帮助。</w:t>
      </w:r>
    </w:p>
    <w:p w14:paraId="0A0F2379">
      <w:pPr>
        <w:spacing w:line="360" w:lineRule="auto"/>
        <w:ind w:firstLine="480" w:firstLineChars="200"/>
        <w:rPr>
          <w:rFonts w:ascii="宋体" w:hAnsi="宋体" w:cs="宋体"/>
          <w:color w:val="000000"/>
          <w:sz w:val="24"/>
        </w:rPr>
      </w:pPr>
      <w:r>
        <w:rPr>
          <w:rFonts w:hint="eastAsia" w:ascii="宋体" w:hAnsi="宋体" w:cs="宋体"/>
          <w:color w:val="000000"/>
          <w:sz w:val="24"/>
        </w:rPr>
        <w:t>CA问题联系电话（人工）：汇信CA 400-888-4636；天谷CA 400-087-8198。</w:t>
      </w:r>
    </w:p>
    <w:p w14:paraId="1B954F60">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08403A0">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88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1"/>
        <w:gridCol w:w="1910"/>
        <w:gridCol w:w="6317"/>
      </w:tblGrid>
      <w:tr w14:paraId="62BEA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rPr>
        <w:tc>
          <w:tcPr>
            <w:tcW w:w="651" w:type="dxa"/>
            <w:tcBorders>
              <w:top w:val="single" w:color="auto" w:sz="4" w:space="0"/>
              <w:left w:val="single" w:color="auto" w:sz="4" w:space="0"/>
              <w:bottom w:val="single" w:color="auto" w:sz="4" w:space="0"/>
              <w:right w:val="single" w:color="auto" w:sz="4" w:space="0"/>
            </w:tcBorders>
          </w:tcPr>
          <w:p w14:paraId="35026091">
            <w:pPr>
              <w:snapToGrid w:val="0"/>
              <w:spacing w:line="360" w:lineRule="auto"/>
              <w:jc w:val="center"/>
              <w:rPr>
                <w:rFonts w:ascii="宋体" w:hAnsi="宋体" w:cs="宋体"/>
                <w:b/>
                <w:sz w:val="24"/>
              </w:rPr>
            </w:pPr>
            <w:r>
              <w:rPr>
                <w:rFonts w:hint="eastAsia" w:ascii="宋体" w:hAnsi="宋体" w:cs="宋体"/>
                <w:b/>
                <w:sz w:val="24"/>
              </w:rPr>
              <w:t>序号</w:t>
            </w:r>
          </w:p>
        </w:tc>
        <w:tc>
          <w:tcPr>
            <w:tcW w:w="1910" w:type="dxa"/>
            <w:tcBorders>
              <w:top w:val="single" w:color="000000" w:sz="8" w:space="0"/>
              <w:left w:val="single" w:color="auto" w:sz="4" w:space="0"/>
              <w:bottom w:val="single" w:color="000000" w:sz="8" w:space="0"/>
              <w:right w:val="single" w:color="000000" w:sz="8" w:space="0"/>
            </w:tcBorders>
            <w:vAlign w:val="center"/>
          </w:tcPr>
          <w:p w14:paraId="6D7DB61F">
            <w:pPr>
              <w:snapToGrid w:val="0"/>
              <w:spacing w:line="360" w:lineRule="auto"/>
              <w:jc w:val="center"/>
              <w:rPr>
                <w:rFonts w:ascii="宋体" w:hAnsi="宋体" w:cs="宋体"/>
                <w:b/>
                <w:sz w:val="24"/>
              </w:rPr>
            </w:pPr>
            <w:r>
              <w:rPr>
                <w:rFonts w:hint="eastAsia" w:ascii="宋体" w:hAnsi="宋体" w:cs="宋体"/>
                <w:b/>
                <w:sz w:val="24"/>
              </w:rPr>
              <w:t>事项</w:t>
            </w:r>
          </w:p>
        </w:tc>
        <w:tc>
          <w:tcPr>
            <w:tcW w:w="6317" w:type="dxa"/>
            <w:tcBorders>
              <w:top w:val="single" w:color="000000" w:sz="8" w:space="0"/>
              <w:left w:val="single" w:color="000000" w:sz="2" w:space="0"/>
              <w:bottom w:val="single" w:color="000000" w:sz="8" w:space="0"/>
              <w:right w:val="single" w:color="000000" w:sz="8" w:space="0"/>
            </w:tcBorders>
            <w:vAlign w:val="center"/>
          </w:tcPr>
          <w:p w14:paraId="568A039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9863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5C939AE6">
            <w:pPr>
              <w:snapToGrid w:val="0"/>
              <w:spacing w:line="360" w:lineRule="auto"/>
              <w:jc w:val="center"/>
              <w:rPr>
                <w:rFonts w:ascii="宋体" w:hAnsi="宋体" w:cs="宋体"/>
                <w:sz w:val="24"/>
              </w:rPr>
            </w:pPr>
            <w:r>
              <w:rPr>
                <w:rFonts w:hint="eastAsia" w:ascii="宋体" w:hAnsi="宋体" w:cs="宋体"/>
                <w:sz w:val="24"/>
              </w:rPr>
              <w:t>1</w:t>
            </w:r>
          </w:p>
        </w:tc>
        <w:tc>
          <w:tcPr>
            <w:tcW w:w="1910" w:type="dxa"/>
            <w:tcBorders>
              <w:top w:val="single" w:color="000000" w:sz="8" w:space="0"/>
              <w:left w:val="single" w:color="auto" w:sz="4" w:space="0"/>
              <w:bottom w:val="single" w:color="000000" w:sz="8" w:space="0"/>
              <w:right w:val="single" w:color="000000" w:sz="8" w:space="0"/>
            </w:tcBorders>
            <w:vAlign w:val="center"/>
          </w:tcPr>
          <w:p w14:paraId="126AD107">
            <w:pPr>
              <w:snapToGrid w:val="0"/>
              <w:spacing w:line="360" w:lineRule="auto"/>
              <w:jc w:val="center"/>
              <w:rPr>
                <w:rFonts w:ascii="宋体" w:hAnsi="宋体" w:cs="宋体"/>
                <w:b/>
                <w:sz w:val="24"/>
              </w:rPr>
            </w:pPr>
            <w:r>
              <w:rPr>
                <w:rFonts w:hint="eastAsia" w:ascii="宋体" w:hAnsi="宋体" w:cs="宋体"/>
                <w:b/>
                <w:sz w:val="24"/>
              </w:rPr>
              <w:t>项目属性</w:t>
            </w:r>
          </w:p>
        </w:tc>
        <w:tc>
          <w:tcPr>
            <w:tcW w:w="6317" w:type="dxa"/>
            <w:tcBorders>
              <w:top w:val="single" w:color="000000" w:sz="8" w:space="0"/>
              <w:left w:val="single" w:color="000000" w:sz="2" w:space="0"/>
              <w:bottom w:val="single" w:color="000000" w:sz="8" w:space="0"/>
              <w:right w:val="single" w:color="000000" w:sz="8" w:space="0"/>
            </w:tcBorders>
            <w:vAlign w:val="center"/>
          </w:tcPr>
          <w:p w14:paraId="4B5B5272">
            <w:pPr>
              <w:pStyle w:val="24"/>
              <w:spacing w:line="600" w:lineRule="exact"/>
              <w:ind w:firstLine="0" w:firstLineChars="0"/>
              <w:rPr>
                <w:rFonts w:hint="eastAsia" w:ascii="宋体" w:hAnsi="宋体" w:cs="宋体"/>
                <w:sz w:val="24"/>
              </w:rPr>
            </w:pPr>
            <w:r>
              <w:rPr>
                <w:rFonts w:hint="eastAsia" w:ascii="宋体" w:hAnsi="宋体" w:cs="宋体"/>
                <w:sz w:val="24"/>
                <w:lang w:val="en-US" w:eastAsia="zh-CN"/>
              </w:rPr>
              <w:t>货物</w:t>
            </w:r>
            <w:r>
              <w:rPr>
                <w:rFonts w:hint="eastAsia" w:ascii="宋体" w:hAnsi="宋体" w:cs="宋体"/>
                <w:sz w:val="24"/>
              </w:rPr>
              <w:t>类；</w:t>
            </w:r>
          </w:p>
          <w:p w14:paraId="092E45F0">
            <w:pPr>
              <w:pStyle w:val="24"/>
              <w:snapToGrid w:val="0"/>
              <w:spacing w:line="600" w:lineRule="exact"/>
              <w:ind w:firstLine="0" w:firstLineChars="0"/>
              <w:jc w:val="center"/>
              <w:rPr>
                <w:rFonts w:hint="default" w:ascii="宋体" w:hAnsi="宋体" w:eastAsia="宋体" w:cs="宋体"/>
                <w:b/>
                <w:kern w:val="0"/>
                <w:sz w:val="24"/>
                <w:lang w:val="en-US" w:eastAsia="zh-CN"/>
              </w:rPr>
            </w:pPr>
            <w:r>
              <w:rPr>
                <w:rFonts w:hint="eastAsia" w:ascii="宋体" w:hAnsi="宋体" w:cs="宋体"/>
                <w:color w:val="auto"/>
                <w:sz w:val="24"/>
                <w:highlight w:val="none"/>
              </w:rPr>
              <w:t>核心设备</w:t>
            </w:r>
            <w:r>
              <w:rPr>
                <w:rFonts w:hint="eastAsia" w:cs="宋体"/>
                <w:color w:val="auto"/>
                <w:sz w:val="24"/>
                <w:highlight w:val="none"/>
                <w:lang w:val="en-US" w:eastAsia="zh-CN"/>
              </w:rPr>
              <w:t>有</w:t>
            </w:r>
            <w:r>
              <w:rPr>
                <w:rFonts w:hint="eastAsia" w:ascii="宋体" w:hAnsi="宋体" w:cs="宋体"/>
                <w:color w:val="auto"/>
                <w:sz w:val="24"/>
                <w:highlight w:val="none"/>
              </w:rPr>
              <w:t>：全数字会议系统主机</w:t>
            </w:r>
            <w:r>
              <w:rPr>
                <w:rFonts w:hint="eastAsia" w:cs="宋体"/>
                <w:color w:val="auto"/>
                <w:sz w:val="24"/>
                <w:highlight w:val="none"/>
                <w:lang w:eastAsia="zh-CN"/>
              </w:rPr>
              <w:t>、电源管理器、网络中控主机、600W摇头切割灯、灯光控台、全彩LED显示屏</w:t>
            </w:r>
            <w:r>
              <w:rPr>
                <w:rFonts w:hint="eastAsia" w:ascii="宋体" w:hAnsi="宋体" w:cs="宋体"/>
                <w:color w:val="auto"/>
                <w:sz w:val="24"/>
                <w:highlight w:val="none"/>
              </w:rPr>
              <w:t>。</w:t>
            </w:r>
          </w:p>
        </w:tc>
      </w:tr>
      <w:tr w14:paraId="49749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9"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33B80B47">
            <w:pPr>
              <w:snapToGrid w:val="0"/>
              <w:spacing w:line="360" w:lineRule="auto"/>
              <w:jc w:val="center"/>
              <w:rPr>
                <w:rFonts w:ascii="宋体" w:hAnsi="宋体" w:cs="宋体"/>
                <w:sz w:val="24"/>
              </w:rPr>
            </w:pPr>
            <w:r>
              <w:rPr>
                <w:rFonts w:hint="eastAsia" w:ascii="宋体" w:hAnsi="宋体" w:cs="宋体"/>
                <w:sz w:val="24"/>
              </w:rPr>
              <w:t>2</w:t>
            </w:r>
          </w:p>
        </w:tc>
        <w:tc>
          <w:tcPr>
            <w:tcW w:w="1910" w:type="dxa"/>
            <w:tcBorders>
              <w:top w:val="single" w:color="000000" w:sz="8" w:space="0"/>
              <w:left w:val="single" w:color="auto" w:sz="4" w:space="0"/>
              <w:bottom w:val="single" w:color="000000" w:sz="8" w:space="0"/>
              <w:right w:val="single" w:color="000000" w:sz="8" w:space="0"/>
            </w:tcBorders>
            <w:vAlign w:val="center"/>
          </w:tcPr>
          <w:p w14:paraId="652A91F2">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317" w:type="dxa"/>
            <w:tcBorders>
              <w:top w:val="single" w:color="000000" w:sz="8" w:space="0"/>
              <w:left w:val="single" w:color="000000" w:sz="2" w:space="0"/>
              <w:bottom w:val="single" w:color="000000" w:sz="8" w:space="0"/>
              <w:right w:val="single" w:color="000000" w:sz="8" w:space="0"/>
            </w:tcBorders>
            <w:vAlign w:val="center"/>
          </w:tcPr>
          <w:p w14:paraId="71E98383">
            <w:pPr>
              <w:snapToGrid w:val="0"/>
              <w:spacing w:line="360" w:lineRule="auto"/>
              <w:ind w:firstLine="240" w:firstLineChars="100"/>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开标一览表（报价表）是报价的唯一载体</w:t>
            </w:r>
            <w:r>
              <w:rPr>
                <w:rFonts w:hint="eastAsia" w:ascii="宋体" w:hAnsi="宋体" w:cs="宋体"/>
                <w:kern w:val="0"/>
                <w:sz w:val="24"/>
                <w:highlight w:val="none"/>
                <w:lang w:val="zh-CN"/>
              </w:rPr>
              <w:t>。投标文件中价格全部采用人民币报价。招标文件未列明，而投标人认为必需的费用也需列入报价。</w:t>
            </w:r>
          </w:p>
          <w:p w14:paraId="0AB826F3">
            <w:pPr>
              <w:snapToGrid w:val="0"/>
              <w:spacing w:line="360" w:lineRule="auto"/>
              <w:ind w:firstLine="280" w:firstLineChars="100"/>
              <w:jc w:val="left"/>
              <w:rPr>
                <w:rFonts w:ascii="宋体" w:hAnsi="宋体" w:cs="宋体"/>
                <w:b/>
                <w:kern w:val="0"/>
                <w:sz w:val="24"/>
                <w:highlight w:val="none"/>
                <w:lang w:val="zh-CN"/>
              </w:rPr>
            </w:pPr>
            <w:r>
              <w:rPr>
                <w:rFonts w:hint="eastAsia" w:ascii="宋体" w:hAnsi="宋体" w:cs="宋体"/>
                <w:sz w:val="28"/>
                <w:szCs w:val="28"/>
                <w:highlight w:val="none"/>
              </w:rPr>
              <w:t>▲</w:t>
            </w:r>
            <w:r>
              <w:rPr>
                <w:rFonts w:hint="eastAsia" w:ascii="宋体" w:hAnsi="宋体" w:cs="宋体"/>
                <w:b/>
                <w:kern w:val="0"/>
                <w:sz w:val="24"/>
                <w:highlight w:val="none"/>
                <w:lang w:val="zh-CN"/>
              </w:rPr>
              <w:t>投标报价出现下列情形的，投标无效：</w:t>
            </w:r>
          </w:p>
          <w:p w14:paraId="03340CED">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rPr>
              <w:t>1.1</w:t>
            </w:r>
            <w:r>
              <w:rPr>
                <w:rFonts w:hint="eastAsia" w:ascii="宋体" w:hAnsi="宋体" w:cs="宋体"/>
                <w:b/>
                <w:color w:val="000000" w:themeColor="text1"/>
                <w:kern w:val="0"/>
                <w:sz w:val="24"/>
                <w:highlight w:val="none"/>
                <w:lang w:val="zh-CN"/>
                <w14:textFill>
                  <w14:solidFill>
                    <w14:schemeClr w14:val="tx1"/>
                  </w14:solidFill>
                </w14:textFill>
              </w:rPr>
              <w:t>最高限价：</w:t>
            </w:r>
            <w:r>
              <w:rPr>
                <w:rFonts w:hint="eastAsia" w:ascii="宋体" w:hAnsi="宋体" w:cs="宋体"/>
                <w:b/>
                <w:color w:val="000000" w:themeColor="text1"/>
                <w:sz w:val="24"/>
                <w:highlight w:val="none"/>
                <w:lang w:val="en-US" w:eastAsia="zh-CN"/>
                <w14:textFill>
                  <w14:solidFill>
                    <w14:schemeClr w14:val="tx1"/>
                  </w14:solidFill>
                </w14:textFill>
              </w:rPr>
              <w:t>715万元</w:t>
            </w:r>
            <w:r>
              <w:rPr>
                <w:rFonts w:hint="eastAsia" w:ascii="宋体" w:hAnsi="宋体" w:cs="宋体"/>
                <w:b/>
                <w:kern w:val="0"/>
                <w:sz w:val="24"/>
                <w:highlight w:val="none"/>
              </w:rPr>
              <w:t>，</w:t>
            </w:r>
            <w:r>
              <w:rPr>
                <w:rFonts w:hint="eastAsia" w:ascii="宋体" w:hAnsi="宋体" w:cs="宋体"/>
                <w:b/>
                <w:kern w:val="0"/>
                <w:sz w:val="24"/>
                <w:highlight w:val="none"/>
                <w:lang w:val="zh-CN"/>
              </w:rPr>
              <w:t>投标人针对本项目的投标报价不得超过</w:t>
            </w:r>
            <w:r>
              <w:rPr>
                <w:rFonts w:hint="eastAsia" w:ascii="宋体" w:hAnsi="宋体" w:cs="宋体"/>
                <w:b/>
                <w:kern w:val="0"/>
                <w:sz w:val="24"/>
                <w:highlight w:val="none"/>
                <w:lang w:val="en-US" w:eastAsia="zh-CN"/>
              </w:rPr>
              <w:t>最高限价</w:t>
            </w:r>
            <w:r>
              <w:rPr>
                <w:rFonts w:hint="eastAsia" w:ascii="宋体" w:hAnsi="宋体" w:cs="宋体"/>
                <w:b/>
                <w:kern w:val="0"/>
                <w:sz w:val="24"/>
                <w:highlight w:val="none"/>
                <w:lang w:val="zh-CN"/>
              </w:rPr>
              <w:t>金额，否则其投标无效。</w:t>
            </w:r>
          </w:p>
          <w:p w14:paraId="2CA8211C">
            <w:pPr>
              <w:snapToGrid w:val="0"/>
              <w:spacing w:line="360" w:lineRule="auto"/>
              <w:ind w:firstLine="241" w:firstLineChars="100"/>
              <w:jc w:val="left"/>
              <w:rPr>
                <w:rFonts w:ascii="宋体" w:hAnsi="宋体" w:cs="宋体"/>
                <w:b/>
                <w:sz w:val="24"/>
                <w:highlight w:val="none"/>
              </w:rPr>
            </w:pPr>
            <w:r>
              <w:rPr>
                <w:rFonts w:hint="eastAsia" w:ascii="宋体" w:hAnsi="宋体" w:cs="宋体"/>
                <w:b/>
                <w:kern w:val="0"/>
                <w:sz w:val="24"/>
                <w:highlight w:val="none"/>
              </w:rPr>
              <w:t>1.2报价明显低于其他通过符合性审查投标人的报价，有可能影响产品质量或者不能诚信履约的，未能按要求提供书面说明或者提交相关证明材料证明其报价合理性的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3FD81709">
            <w:pPr>
              <w:snapToGrid w:val="0"/>
              <w:spacing w:line="360" w:lineRule="auto"/>
              <w:ind w:firstLine="241" w:firstLineChars="100"/>
              <w:jc w:val="left"/>
              <w:rPr>
                <w:rFonts w:ascii="宋体" w:hAnsi="宋体" w:cs="宋体"/>
                <w:b/>
                <w:sz w:val="24"/>
                <w:highlight w:val="none"/>
              </w:rPr>
            </w:pPr>
            <w:r>
              <w:rPr>
                <w:rFonts w:hint="eastAsia" w:ascii="宋体" w:hAnsi="宋体" w:cs="宋体"/>
                <w:b/>
                <w:kern w:val="0"/>
                <w:sz w:val="24"/>
                <w:highlight w:val="none"/>
              </w:rPr>
              <w:t>1.3投标人对根据修正原则修正后的报价不确认的</w:t>
            </w:r>
            <w:r>
              <w:rPr>
                <w:rFonts w:hint="eastAsia" w:ascii="宋体" w:hAnsi="宋体" w:cs="宋体"/>
                <w:b/>
                <w:sz w:val="24"/>
                <w:highlight w:val="none"/>
              </w:rPr>
              <w:t>。</w:t>
            </w:r>
          </w:p>
          <w:p w14:paraId="6C36A385">
            <w:pPr>
              <w:snapToGrid w:val="0"/>
              <w:spacing w:line="360" w:lineRule="auto"/>
              <w:ind w:firstLine="241" w:firstLineChars="100"/>
              <w:jc w:val="left"/>
              <w:rPr>
                <w:rFonts w:ascii="宋体" w:hAnsi="宋体" w:cs="宋体"/>
                <w:sz w:val="24"/>
                <w:highlight w:val="none"/>
              </w:rPr>
            </w:pPr>
            <w:r>
              <w:rPr>
                <w:rFonts w:hint="eastAsia" w:ascii="宋体" w:hAnsi="宋体" w:cs="宋体"/>
                <w:b/>
                <w:kern w:val="0"/>
                <w:sz w:val="24"/>
                <w:highlight w:val="none"/>
              </w:rPr>
              <w:t>1.4</w:t>
            </w:r>
            <w:r>
              <w:rPr>
                <w:rFonts w:hint="eastAsia" w:ascii="宋体" w:hAnsi="宋体" w:cs="宋体"/>
                <w:b/>
                <w:kern w:val="0"/>
                <w:sz w:val="24"/>
                <w:highlight w:val="none"/>
                <w:lang w:val="zh-CN"/>
              </w:rPr>
              <w:t>投标文件出现不是唯一的、有选择性投标报价的；</w:t>
            </w:r>
          </w:p>
        </w:tc>
      </w:tr>
      <w:tr w14:paraId="715CC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4"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2127A86D">
            <w:pPr>
              <w:snapToGrid w:val="0"/>
              <w:spacing w:line="360" w:lineRule="auto"/>
              <w:jc w:val="center"/>
              <w:rPr>
                <w:rFonts w:ascii="宋体" w:hAnsi="宋体" w:cs="宋体"/>
                <w:sz w:val="24"/>
              </w:rPr>
            </w:pPr>
            <w:r>
              <w:rPr>
                <w:rFonts w:hint="eastAsia" w:ascii="宋体" w:hAnsi="宋体" w:cs="宋体"/>
                <w:sz w:val="24"/>
              </w:rPr>
              <w:t>3</w:t>
            </w:r>
          </w:p>
        </w:tc>
        <w:tc>
          <w:tcPr>
            <w:tcW w:w="1910" w:type="dxa"/>
            <w:tcBorders>
              <w:top w:val="single" w:color="000000" w:sz="8" w:space="0"/>
              <w:left w:val="single" w:color="auto" w:sz="4" w:space="0"/>
              <w:bottom w:val="single" w:color="000000" w:sz="8" w:space="0"/>
              <w:right w:val="single" w:color="000000" w:sz="8" w:space="0"/>
            </w:tcBorders>
            <w:vAlign w:val="center"/>
          </w:tcPr>
          <w:p w14:paraId="3ED48FC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317" w:type="dxa"/>
            <w:tcBorders>
              <w:top w:val="single" w:color="000000" w:sz="8" w:space="0"/>
              <w:left w:val="single" w:color="000000" w:sz="2" w:space="0"/>
              <w:bottom w:val="single" w:color="000000" w:sz="8" w:space="0"/>
              <w:right w:val="single" w:color="000000" w:sz="8" w:space="0"/>
            </w:tcBorders>
            <w:vAlign w:val="center"/>
          </w:tcPr>
          <w:p w14:paraId="6C9E72BC">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 xml:space="preserve"> A</w:t>
            </w:r>
            <w:r>
              <w:rPr>
                <w:rFonts w:hint="eastAsia" w:ascii="宋体" w:hAnsi="宋体" w:cs="宋体"/>
                <w:sz w:val="24"/>
              </w:rPr>
              <w:t>同意将非主体、非关键性的工作分包。</w:t>
            </w:r>
          </w:p>
          <w:p w14:paraId="2E66740B">
            <w:pPr>
              <w:spacing w:line="360" w:lineRule="auto"/>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 xml:space="preserve"> B</w:t>
            </w:r>
            <w:r>
              <w:rPr>
                <w:rFonts w:hint="eastAsia" w:ascii="宋体" w:hAnsi="宋体" w:cs="宋体"/>
                <w:sz w:val="24"/>
              </w:rPr>
              <w:t>不同意分包。</w:t>
            </w:r>
          </w:p>
        </w:tc>
      </w:tr>
      <w:tr w14:paraId="1631F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restart"/>
            <w:tcBorders>
              <w:top w:val="single" w:color="auto" w:sz="4" w:space="0"/>
              <w:left w:val="single" w:color="auto" w:sz="4" w:space="0"/>
              <w:right w:val="single" w:color="auto" w:sz="4" w:space="0"/>
            </w:tcBorders>
          </w:tcPr>
          <w:p w14:paraId="7E941753">
            <w:pPr>
              <w:snapToGrid w:val="0"/>
              <w:spacing w:line="360" w:lineRule="auto"/>
              <w:jc w:val="center"/>
              <w:rPr>
                <w:rFonts w:ascii="宋体" w:hAnsi="宋体" w:cs="宋体"/>
                <w:sz w:val="24"/>
              </w:rPr>
            </w:pPr>
          </w:p>
          <w:p w14:paraId="68FAEA9C">
            <w:pPr>
              <w:snapToGrid w:val="0"/>
              <w:spacing w:line="360" w:lineRule="auto"/>
              <w:jc w:val="center"/>
              <w:rPr>
                <w:rFonts w:ascii="宋体" w:hAnsi="宋体" w:cs="宋体"/>
                <w:sz w:val="24"/>
              </w:rPr>
            </w:pPr>
          </w:p>
          <w:p w14:paraId="27A16A8A">
            <w:pPr>
              <w:snapToGrid w:val="0"/>
              <w:spacing w:line="360" w:lineRule="auto"/>
              <w:jc w:val="center"/>
              <w:rPr>
                <w:rFonts w:ascii="宋体" w:hAnsi="宋体" w:cs="宋体"/>
                <w:sz w:val="24"/>
              </w:rPr>
            </w:pPr>
            <w:r>
              <w:rPr>
                <w:rFonts w:hint="eastAsia" w:ascii="宋体" w:hAnsi="宋体" w:cs="宋体"/>
                <w:sz w:val="24"/>
              </w:rPr>
              <w:t>4</w:t>
            </w:r>
          </w:p>
        </w:tc>
        <w:tc>
          <w:tcPr>
            <w:tcW w:w="1910" w:type="dxa"/>
            <w:vMerge w:val="restart"/>
            <w:tcBorders>
              <w:top w:val="single" w:color="000000" w:sz="8" w:space="0"/>
              <w:left w:val="single" w:color="auto" w:sz="4" w:space="0"/>
              <w:right w:val="single" w:color="000000" w:sz="8" w:space="0"/>
            </w:tcBorders>
            <w:vAlign w:val="center"/>
          </w:tcPr>
          <w:p w14:paraId="37BD6F93">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317" w:type="dxa"/>
            <w:tcBorders>
              <w:top w:val="single" w:color="000000" w:sz="8" w:space="0"/>
              <w:left w:val="single" w:color="000000" w:sz="2" w:space="0"/>
              <w:bottom w:val="single" w:color="auto" w:sz="4" w:space="0"/>
              <w:right w:val="single" w:color="000000" w:sz="8" w:space="0"/>
            </w:tcBorders>
            <w:vAlign w:val="center"/>
          </w:tcPr>
          <w:p w14:paraId="4B4FB8C0">
            <w:pPr>
              <w:spacing w:line="360" w:lineRule="auto"/>
              <w:rPr>
                <w:rFonts w:ascii="宋体" w:hAnsi="宋体" w:cs="宋体"/>
                <w:sz w:val="24"/>
              </w:rPr>
            </w:pPr>
            <w:r>
              <w:rPr>
                <w:rFonts w:hint="eastAsia" w:ascii="宋体" w:hAnsi="宋体" w:cs="宋体"/>
                <w:sz w:val="24"/>
              </w:rPr>
              <w:t>（1）资格证明文件：见招标文件第二部分11.1。</w:t>
            </w:r>
          </w:p>
          <w:p w14:paraId="5C7416F7">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ACE4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651" w:type="dxa"/>
            <w:vMerge w:val="continue"/>
            <w:tcBorders>
              <w:left w:val="single" w:color="auto" w:sz="4" w:space="0"/>
              <w:bottom w:val="single" w:color="auto" w:sz="4" w:space="0"/>
              <w:right w:val="single" w:color="auto" w:sz="4" w:space="0"/>
            </w:tcBorders>
          </w:tcPr>
          <w:p w14:paraId="63E25E5D">
            <w:pPr>
              <w:snapToGrid w:val="0"/>
              <w:spacing w:line="360" w:lineRule="auto"/>
              <w:jc w:val="center"/>
              <w:rPr>
                <w:rFonts w:ascii="宋体" w:hAnsi="宋体" w:cs="宋体"/>
                <w:sz w:val="24"/>
              </w:rPr>
            </w:pPr>
          </w:p>
        </w:tc>
        <w:tc>
          <w:tcPr>
            <w:tcW w:w="1910" w:type="dxa"/>
            <w:vMerge w:val="continue"/>
            <w:tcBorders>
              <w:left w:val="single" w:color="auto" w:sz="4" w:space="0"/>
              <w:bottom w:val="single" w:color="000000" w:sz="8" w:space="0"/>
              <w:right w:val="single" w:color="000000" w:sz="8" w:space="0"/>
            </w:tcBorders>
            <w:vAlign w:val="center"/>
          </w:tcPr>
          <w:p w14:paraId="0D0D4E70">
            <w:pPr>
              <w:snapToGrid w:val="0"/>
              <w:spacing w:line="360" w:lineRule="auto"/>
              <w:jc w:val="center"/>
              <w:rPr>
                <w:rFonts w:ascii="宋体" w:hAnsi="宋体" w:cs="宋体"/>
                <w:b/>
                <w:sz w:val="24"/>
              </w:rPr>
            </w:pPr>
          </w:p>
        </w:tc>
        <w:tc>
          <w:tcPr>
            <w:tcW w:w="6317" w:type="dxa"/>
            <w:tcBorders>
              <w:top w:val="single" w:color="auto" w:sz="4" w:space="0"/>
              <w:left w:val="single" w:color="000000" w:sz="2" w:space="0"/>
              <w:bottom w:val="single" w:color="000000" w:sz="8" w:space="0"/>
              <w:right w:val="single" w:color="000000" w:sz="8" w:space="0"/>
            </w:tcBorders>
            <w:vAlign w:val="center"/>
          </w:tcPr>
          <w:p w14:paraId="7361284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5C21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5"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2E3B3DF4">
            <w:pPr>
              <w:snapToGrid w:val="0"/>
              <w:spacing w:line="360" w:lineRule="auto"/>
              <w:jc w:val="center"/>
              <w:rPr>
                <w:rFonts w:ascii="宋体" w:hAnsi="宋体" w:cs="宋体"/>
                <w:sz w:val="24"/>
              </w:rPr>
            </w:pPr>
            <w:r>
              <w:rPr>
                <w:rFonts w:hint="eastAsia" w:ascii="宋体" w:hAnsi="宋体" w:cs="宋体"/>
                <w:sz w:val="24"/>
              </w:rPr>
              <w:t>5</w:t>
            </w:r>
          </w:p>
        </w:tc>
        <w:tc>
          <w:tcPr>
            <w:tcW w:w="1910" w:type="dxa"/>
            <w:tcBorders>
              <w:top w:val="single" w:color="000000" w:sz="8" w:space="0"/>
              <w:left w:val="single" w:color="auto" w:sz="4" w:space="0"/>
              <w:bottom w:val="single" w:color="auto" w:sz="4" w:space="0"/>
              <w:right w:val="single" w:color="000000" w:sz="8" w:space="0"/>
            </w:tcBorders>
            <w:vAlign w:val="center"/>
          </w:tcPr>
          <w:p w14:paraId="133F729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317" w:type="dxa"/>
            <w:tcBorders>
              <w:top w:val="single" w:color="000000" w:sz="8" w:space="0"/>
              <w:left w:val="single" w:color="000000" w:sz="2" w:space="0"/>
              <w:bottom w:val="single" w:color="000000" w:sz="8" w:space="0"/>
              <w:right w:val="single" w:color="000000" w:sz="8" w:space="0"/>
            </w:tcBorders>
            <w:vAlign w:val="center"/>
          </w:tcPr>
          <w:p w14:paraId="3257AE28">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不组织；自行踏勘，安全责任自负。</w:t>
            </w:r>
          </w:p>
          <w:p w14:paraId="47C467CA">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szCs w:val="20"/>
              </w:rPr>
              <w:t>。</w:t>
            </w:r>
          </w:p>
        </w:tc>
      </w:tr>
      <w:tr w14:paraId="30D2D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7"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1D69B425">
            <w:pPr>
              <w:snapToGrid w:val="0"/>
              <w:spacing w:line="360" w:lineRule="auto"/>
              <w:jc w:val="center"/>
              <w:rPr>
                <w:rFonts w:ascii="宋体" w:hAnsi="宋体" w:cs="宋体"/>
                <w:sz w:val="24"/>
              </w:rPr>
            </w:pPr>
            <w:r>
              <w:rPr>
                <w:rFonts w:hint="eastAsia" w:ascii="宋体" w:hAnsi="宋体" w:cs="宋体"/>
                <w:sz w:val="24"/>
              </w:rPr>
              <w:t>6</w:t>
            </w:r>
          </w:p>
        </w:tc>
        <w:tc>
          <w:tcPr>
            <w:tcW w:w="1910" w:type="dxa"/>
            <w:tcBorders>
              <w:top w:val="single" w:color="auto" w:sz="4" w:space="0"/>
              <w:left w:val="single" w:color="auto" w:sz="4" w:space="0"/>
              <w:bottom w:val="single" w:color="auto" w:sz="4" w:space="0"/>
              <w:right w:val="single" w:color="auto" w:sz="4" w:space="0"/>
            </w:tcBorders>
            <w:vAlign w:val="center"/>
          </w:tcPr>
          <w:p w14:paraId="6DD8726F">
            <w:pPr>
              <w:snapToGrid w:val="0"/>
              <w:jc w:val="center"/>
              <w:rPr>
                <w:rFonts w:ascii="宋体" w:hAnsi="宋体" w:cs="宋体"/>
                <w:b/>
                <w:sz w:val="24"/>
              </w:rPr>
            </w:pPr>
            <w:r>
              <w:rPr>
                <w:rFonts w:hint="eastAsia" w:ascii="宋体" w:hAnsi="宋体" w:cs="宋体"/>
                <w:b/>
                <w:sz w:val="24"/>
              </w:rPr>
              <w:t>样品提供</w:t>
            </w:r>
          </w:p>
        </w:tc>
        <w:tc>
          <w:tcPr>
            <w:tcW w:w="6317" w:type="dxa"/>
            <w:tcBorders>
              <w:top w:val="single" w:color="000000" w:sz="8" w:space="0"/>
              <w:left w:val="single" w:color="auto" w:sz="4" w:space="0"/>
              <w:bottom w:val="single" w:color="000000" w:sz="8" w:space="0"/>
              <w:right w:val="single" w:color="000000" w:sz="8" w:space="0"/>
            </w:tcBorders>
            <w:vAlign w:val="center"/>
          </w:tcPr>
          <w:p w14:paraId="60589CDF">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14:paraId="10407B3D">
            <w:pPr>
              <w:spacing w:line="360" w:lineRule="auto"/>
              <w:rPr>
                <w:rFonts w:ascii="宋体" w:hAnsi="宋体" w:cs="宋体"/>
                <w:b/>
                <w:bCs/>
                <w:kern w:val="0"/>
                <w:sz w:val="24"/>
              </w:rPr>
            </w:pPr>
            <w:r>
              <w:rPr>
                <w:rFonts w:hint="eastAsia" w:ascii="宋体" w:hAnsi="宋体" w:cs="宋体"/>
                <w:kern w:val="0"/>
                <w:sz w:val="24"/>
              </w:rPr>
              <w:sym w:font="Wingdings" w:char="00A8"/>
            </w:r>
            <w:r>
              <w:rPr>
                <w:rFonts w:hint="eastAsia" w:ascii="宋体" w:hAnsi="宋体" w:cs="宋体"/>
                <w:kern w:val="0"/>
                <w:sz w:val="24"/>
              </w:rPr>
              <w:t>B</w:t>
            </w:r>
            <w:r>
              <w:rPr>
                <w:rFonts w:hint="eastAsia" w:ascii="宋体" w:hAnsi="宋体" w:cs="宋体"/>
                <w:b/>
                <w:bCs/>
                <w:kern w:val="0"/>
                <w:sz w:val="24"/>
              </w:rPr>
              <w:t>要求提供见本表下附：</w:t>
            </w:r>
          </w:p>
          <w:p w14:paraId="1BA0F86A">
            <w:pPr>
              <w:spacing w:line="360" w:lineRule="auto"/>
              <w:rPr>
                <w:rFonts w:ascii="宋体" w:hAnsi="宋体" w:cs="宋体"/>
                <w:kern w:val="0"/>
                <w:sz w:val="24"/>
              </w:rPr>
            </w:pPr>
            <w:r>
              <w:rPr>
                <w:rFonts w:hint="eastAsia" w:ascii="宋体" w:hAnsi="宋体" w:cs="宋体"/>
                <w:kern w:val="0"/>
                <w:sz w:val="24"/>
              </w:rPr>
              <w:t>（1）样品：</w:t>
            </w:r>
          </w:p>
          <w:p w14:paraId="72C0DE38">
            <w:pPr>
              <w:spacing w:line="360" w:lineRule="auto"/>
              <w:rPr>
                <w:rFonts w:ascii="宋体" w:hAnsi="宋体" w:cs="宋体"/>
                <w:kern w:val="0"/>
                <w:sz w:val="24"/>
              </w:rPr>
            </w:pPr>
            <w:r>
              <w:rPr>
                <w:rFonts w:hint="eastAsia" w:ascii="宋体" w:hAnsi="宋体" w:cs="宋体"/>
                <w:kern w:val="0"/>
                <w:sz w:val="24"/>
              </w:rPr>
              <w:t>（2）样品制作的标准和要求：详见招标文件第三部分；</w:t>
            </w:r>
          </w:p>
          <w:p w14:paraId="000FF805">
            <w:pPr>
              <w:spacing w:line="360" w:lineRule="auto"/>
              <w:rPr>
                <w:rFonts w:ascii="宋体" w:hAnsi="宋体" w:cs="宋体"/>
                <w:kern w:val="0"/>
                <w:sz w:val="24"/>
              </w:rPr>
            </w:pPr>
            <w:r>
              <w:rPr>
                <w:rFonts w:hint="eastAsia" w:ascii="宋体" w:hAnsi="宋体" w:cs="宋体"/>
                <w:kern w:val="0"/>
                <w:sz w:val="24"/>
              </w:rPr>
              <w:t>（3）样品的评审方法以及评审标准：详见评标办法；</w:t>
            </w:r>
          </w:p>
          <w:p w14:paraId="6880FBFA">
            <w:pPr>
              <w:spacing w:line="360" w:lineRule="auto"/>
              <w:rPr>
                <w:rFonts w:ascii="宋体" w:hAnsi="宋体" w:cs="宋体"/>
                <w:b/>
                <w:sz w:val="24"/>
              </w:rPr>
            </w:pPr>
            <w:r>
              <w:rPr>
                <w:rFonts w:hint="eastAsia" w:ascii="宋体" w:hAnsi="宋体" w:cs="宋体"/>
                <w:kern w:val="0"/>
                <w:sz w:val="24"/>
              </w:rPr>
              <w:t>（4）是否需要随样品提交检测报告：</w:t>
            </w:r>
            <w:r>
              <w:rPr>
                <w:rFonts w:hint="eastAsia" w:ascii="宋体" w:hAnsi="宋体" w:cs="宋体"/>
                <w:kern w:val="0"/>
                <w:sz w:val="24"/>
              </w:rPr>
              <w:sym w:font="Wingdings" w:char="F0FE"/>
            </w:r>
            <w:r>
              <w:rPr>
                <w:rFonts w:hint="eastAsia" w:ascii="宋体" w:hAnsi="宋体" w:cs="宋体"/>
                <w:kern w:val="0"/>
                <w:sz w:val="24"/>
              </w:rPr>
              <w:t>否；</w:t>
            </w:r>
            <w:r>
              <w:rPr>
                <w:rFonts w:hint="eastAsia" w:ascii="宋体" w:hAnsi="宋体" w:cs="宋体"/>
                <w:kern w:val="0"/>
                <w:sz w:val="24"/>
              </w:rPr>
              <w:sym w:font="Wingdings" w:char="F0A8"/>
            </w:r>
            <w:r>
              <w:rPr>
                <w:rFonts w:hint="eastAsia" w:ascii="宋体" w:hAnsi="宋体" w:cs="宋体"/>
                <w:kern w:val="0"/>
                <w:sz w:val="24"/>
              </w:rPr>
              <w:t>是，检测机构的要求：/；检测内容：/。</w:t>
            </w:r>
          </w:p>
        </w:tc>
      </w:tr>
      <w:tr w14:paraId="59DA8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508E5068">
            <w:pPr>
              <w:snapToGrid w:val="0"/>
              <w:spacing w:line="360" w:lineRule="auto"/>
              <w:jc w:val="center"/>
              <w:rPr>
                <w:rFonts w:ascii="宋体" w:hAnsi="宋体" w:cs="宋体"/>
                <w:sz w:val="24"/>
              </w:rPr>
            </w:pPr>
            <w:r>
              <w:rPr>
                <w:rFonts w:hint="eastAsia" w:ascii="宋体" w:hAnsi="宋体" w:cs="宋体"/>
                <w:sz w:val="24"/>
              </w:rPr>
              <w:t>7</w:t>
            </w:r>
          </w:p>
        </w:tc>
        <w:tc>
          <w:tcPr>
            <w:tcW w:w="1910" w:type="dxa"/>
            <w:tcBorders>
              <w:top w:val="single" w:color="auto" w:sz="4" w:space="0"/>
              <w:left w:val="single" w:color="auto" w:sz="4" w:space="0"/>
              <w:bottom w:val="single" w:color="auto" w:sz="4" w:space="0"/>
              <w:right w:val="single" w:color="auto" w:sz="4" w:space="0"/>
            </w:tcBorders>
            <w:vAlign w:val="center"/>
          </w:tcPr>
          <w:p w14:paraId="1309A202">
            <w:pPr>
              <w:snapToGrid w:val="0"/>
              <w:jc w:val="center"/>
              <w:rPr>
                <w:rFonts w:hint="eastAsia" w:ascii="宋体" w:hAnsi="宋体" w:eastAsia="宋体" w:cs="宋体"/>
                <w:bCs/>
                <w:sz w:val="24"/>
                <w:highlight w:val="none"/>
                <w:lang w:eastAsia="zh-CN"/>
              </w:rPr>
            </w:pPr>
            <w:r>
              <w:rPr>
                <w:rFonts w:hint="eastAsia" w:ascii="宋体" w:hAnsi="宋体" w:cs="宋体"/>
                <w:b/>
                <w:sz w:val="24"/>
                <w:highlight w:val="none"/>
              </w:rPr>
              <w:t>演示</w:t>
            </w:r>
            <w:r>
              <w:rPr>
                <w:rFonts w:hint="eastAsia" w:ascii="宋体" w:hAnsi="宋体" w:cs="宋体"/>
                <w:b/>
                <w:sz w:val="24"/>
                <w:highlight w:val="none"/>
              </w:rPr>
              <w:br w:type="textWrapping"/>
            </w:r>
            <w:r>
              <w:rPr>
                <w:rFonts w:hint="eastAsia" w:ascii="宋体" w:hAnsi="宋体" w:cs="宋体"/>
                <w:b/>
                <w:sz w:val="24"/>
                <w:highlight w:val="none"/>
                <w:lang w:eastAsia="zh-CN"/>
              </w:rPr>
              <w:t>（现场核心设备功能演示）</w:t>
            </w:r>
          </w:p>
        </w:tc>
        <w:tc>
          <w:tcPr>
            <w:tcW w:w="6317" w:type="dxa"/>
            <w:tcBorders>
              <w:top w:val="single" w:color="000000" w:sz="8" w:space="0"/>
              <w:left w:val="single" w:color="auto" w:sz="4" w:space="0"/>
              <w:bottom w:val="single" w:color="000000" w:sz="8" w:space="0"/>
              <w:right w:val="single" w:color="000000" w:sz="8" w:space="0"/>
            </w:tcBorders>
            <w:vAlign w:val="center"/>
          </w:tcPr>
          <w:p w14:paraId="3954F0E0">
            <w:pPr>
              <w:spacing w:line="360" w:lineRule="auto"/>
              <w:rPr>
                <w:rFonts w:ascii="宋体" w:hAnsi="宋体" w:cs="宋体"/>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A</w:t>
            </w:r>
            <w:r>
              <w:rPr>
                <w:rFonts w:hint="eastAsia" w:ascii="宋体" w:hAnsi="宋体" w:cs="宋体"/>
                <w:sz w:val="24"/>
                <w:highlight w:val="none"/>
              </w:rPr>
              <w:t>不组织。</w:t>
            </w:r>
          </w:p>
          <w:p w14:paraId="6A0B498C">
            <w:pPr>
              <w:spacing w:line="360" w:lineRule="auto"/>
              <w:rPr>
                <w:rFonts w:hint="eastAsia" w:ascii="宋体" w:hAnsi="宋体" w:cs="宋体"/>
                <w:bCs/>
                <w:kern w:val="0"/>
                <w:sz w:val="24"/>
                <w:highlight w:val="none"/>
                <w:lang w:val="zh-CN"/>
              </w:rPr>
            </w:pPr>
            <w:r>
              <w:rPr>
                <w:rFonts w:hint="eastAsia" w:ascii="宋体" w:hAnsi="宋体" w:cs="宋体"/>
                <w:bCs/>
                <w:kern w:val="0"/>
                <w:sz w:val="24"/>
                <w:highlight w:val="none"/>
                <w:lang w:val="zh-CN"/>
              </w:rPr>
              <w:sym w:font="Wingdings" w:char="00FE"/>
            </w:r>
            <w:r>
              <w:rPr>
                <w:rFonts w:hint="eastAsia" w:ascii="宋体" w:hAnsi="宋体" w:cs="宋体"/>
                <w:bCs/>
                <w:kern w:val="0"/>
                <w:sz w:val="24"/>
                <w:highlight w:val="none"/>
                <w:lang w:val="zh-CN"/>
              </w:rPr>
              <w:t>B组织。</w:t>
            </w:r>
          </w:p>
          <w:p w14:paraId="070D18C3">
            <w:pPr>
              <w:pStyle w:val="3"/>
              <w:numPr>
                <w:ilvl w:val="0"/>
                <w:numId w:val="2"/>
              </w:numPr>
              <w:tabs>
                <w:tab w:val="left" w:pos="706"/>
                <w:tab w:val="clear" w:pos="432"/>
              </w:tabs>
              <w:snapToGrid w:val="0"/>
              <w:spacing w:line="360" w:lineRule="auto"/>
              <w:ind w:left="0" w:firstLine="0" w:firstLineChars="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时间：投标单位须在</w:t>
            </w:r>
            <w:r>
              <w:rPr>
                <w:rFonts w:hint="eastAsia" w:ascii="宋体" w:hAnsi="宋体" w:eastAsia="宋体" w:cs="宋体"/>
                <w:b w:val="0"/>
                <w:bCs w:val="0"/>
                <w:kern w:val="0"/>
                <w:sz w:val="24"/>
                <w:szCs w:val="24"/>
                <w:highlight w:val="none"/>
                <w:u w:val="none"/>
                <w:lang w:val="en-US" w:eastAsia="zh-CN"/>
              </w:rPr>
              <w:t>2025</w:t>
            </w:r>
            <w:r>
              <w:rPr>
                <w:rFonts w:hint="eastAsia" w:ascii="宋体" w:hAnsi="宋体" w:eastAsia="宋体" w:cs="宋体"/>
                <w:b w:val="0"/>
                <w:bCs w:val="0"/>
                <w:kern w:val="0"/>
                <w:sz w:val="24"/>
                <w:szCs w:val="24"/>
                <w:highlight w:val="none"/>
                <w:u w:val="none"/>
                <w:lang w:val="en-US"/>
              </w:rPr>
              <w:t>年</w:t>
            </w:r>
            <w:r>
              <w:rPr>
                <w:rFonts w:hint="eastAsia" w:ascii="宋体" w:hAnsi="宋体" w:eastAsia="宋体" w:cs="宋体"/>
                <w:b w:val="0"/>
                <w:bCs w:val="0"/>
                <w:kern w:val="0"/>
                <w:sz w:val="24"/>
                <w:szCs w:val="24"/>
                <w:highlight w:val="none"/>
                <w:u w:val="none"/>
                <w:lang w:val="en-US" w:eastAsia="zh-CN"/>
              </w:rPr>
              <w:t>01</w:t>
            </w:r>
            <w:r>
              <w:rPr>
                <w:rFonts w:hint="eastAsia" w:ascii="宋体" w:hAnsi="宋体" w:eastAsia="宋体" w:cs="宋体"/>
                <w:b w:val="0"/>
                <w:bCs w:val="0"/>
                <w:kern w:val="0"/>
                <w:sz w:val="24"/>
                <w:szCs w:val="24"/>
                <w:highlight w:val="none"/>
                <w:u w:val="none"/>
                <w:lang w:val="en-US"/>
              </w:rPr>
              <w:t>月</w:t>
            </w:r>
            <w:r>
              <w:rPr>
                <w:rFonts w:hint="eastAsia" w:ascii="宋体" w:hAnsi="宋体" w:eastAsia="宋体" w:cs="宋体"/>
                <w:b w:val="0"/>
                <w:bCs w:val="0"/>
                <w:kern w:val="0"/>
                <w:sz w:val="24"/>
                <w:szCs w:val="24"/>
                <w:highlight w:val="none"/>
                <w:u w:val="none"/>
                <w:lang w:val="en-US" w:eastAsia="zh-CN"/>
              </w:rPr>
              <w:t>21</w:t>
            </w:r>
            <w:r>
              <w:rPr>
                <w:rFonts w:hint="eastAsia" w:ascii="宋体" w:hAnsi="宋体" w:eastAsia="宋体" w:cs="宋体"/>
                <w:b w:val="0"/>
                <w:bCs w:val="0"/>
                <w:kern w:val="0"/>
                <w:sz w:val="24"/>
                <w:szCs w:val="24"/>
                <w:highlight w:val="none"/>
                <w:u w:val="none"/>
                <w:lang w:val="en-US"/>
              </w:rPr>
              <w:t>日</w:t>
            </w:r>
            <w:r>
              <w:rPr>
                <w:rFonts w:hint="eastAsia" w:ascii="宋体" w:hAnsi="宋体" w:eastAsia="宋体" w:cs="宋体"/>
                <w:b w:val="0"/>
                <w:bCs w:val="0"/>
                <w:kern w:val="0"/>
                <w:sz w:val="24"/>
                <w:szCs w:val="24"/>
                <w:highlight w:val="none"/>
                <w:u w:val="none"/>
                <w:lang w:val="en-US" w:eastAsia="zh-CN"/>
              </w:rPr>
              <w:t>09</w:t>
            </w:r>
            <w:r>
              <w:rPr>
                <w:rFonts w:hint="eastAsia" w:ascii="宋体" w:hAnsi="宋体" w:eastAsia="宋体" w:cs="宋体"/>
                <w:b w:val="0"/>
                <w:bCs w:val="0"/>
                <w:kern w:val="0"/>
                <w:sz w:val="24"/>
                <w:szCs w:val="24"/>
                <w:highlight w:val="none"/>
                <w:u w:val="none"/>
                <w:lang w:val="en-US"/>
              </w:rPr>
              <w:t>时</w:t>
            </w:r>
            <w:r>
              <w:rPr>
                <w:rFonts w:hint="eastAsia" w:ascii="宋体" w:hAnsi="宋体" w:eastAsia="宋体" w:cs="宋体"/>
                <w:b w:val="0"/>
                <w:bCs w:val="0"/>
                <w:kern w:val="0"/>
                <w:sz w:val="24"/>
                <w:szCs w:val="24"/>
                <w:highlight w:val="none"/>
                <w:u w:val="none"/>
                <w:lang w:val="en-US" w:eastAsia="zh-CN"/>
              </w:rPr>
              <w:t>30</w:t>
            </w:r>
            <w:r>
              <w:rPr>
                <w:rFonts w:hint="eastAsia" w:ascii="宋体" w:hAnsi="宋体" w:eastAsia="宋体" w:cs="宋体"/>
                <w:b w:val="0"/>
                <w:bCs w:val="0"/>
                <w:kern w:val="0"/>
                <w:sz w:val="24"/>
                <w:szCs w:val="24"/>
                <w:highlight w:val="none"/>
                <w:u w:val="none"/>
                <w:lang w:val="en-US"/>
              </w:rPr>
              <w:t>分</w:t>
            </w:r>
            <w:r>
              <w:rPr>
                <w:rFonts w:hint="eastAsia" w:ascii="宋体" w:hAnsi="宋体" w:eastAsia="宋体" w:cs="宋体"/>
                <w:b w:val="0"/>
                <w:bCs w:val="0"/>
                <w:kern w:val="0"/>
                <w:sz w:val="24"/>
                <w:szCs w:val="24"/>
                <w:highlight w:val="none"/>
                <w:u w:val="none"/>
                <w:lang w:val="en-US" w:eastAsia="zh-CN"/>
              </w:rPr>
              <w:t>前将演示设备设施送达到演示地点</w:t>
            </w:r>
            <w:r>
              <w:rPr>
                <w:rFonts w:hint="eastAsia" w:ascii="宋体" w:hAnsi="宋体" w:eastAsia="宋体" w:cs="宋体"/>
                <w:b w:val="0"/>
                <w:bCs w:val="0"/>
                <w:kern w:val="0"/>
                <w:sz w:val="24"/>
                <w:szCs w:val="24"/>
                <w:highlight w:val="none"/>
                <w:lang w:val="en-US"/>
              </w:rPr>
              <w:t>；</w:t>
            </w:r>
          </w:p>
          <w:p w14:paraId="52F5FE34">
            <w:pPr>
              <w:pStyle w:val="3"/>
              <w:numPr>
                <w:ilvl w:val="-1"/>
                <w:numId w:val="0"/>
              </w:numPr>
              <w:tabs>
                <w:tab w:val="left" w:pos="706"/>
                <w:tab w:val="clear" w:pos="432"/>
              </w:tabs>
              <w:snapToGrid w:val="0"/>
              <w:spacing w:line="360" w:lineRule="auto"/>
              <w:ind w:left="0" w:firstLine="0" w:firstLineChars="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演示</w:t>
            </w:r>
            <w:r>
              <w:rPr>
                <w:rFonts w:hint="eastAsia" w:ascii="宋体" w:hAnsi="宋体" w:eastAsia="宋体" w:cs="宋体"/>
                <w:b/>
                <w:bCs/>
                <w:kern w:val="0"/>
                <w:sz w:val="24"/>
                <w:szCs w:val="24"/>
                <w:highlight w:val="none"/>
                <w:lang w:val="en-US"/>
              </w:rPr>
              <w:t>地点：杭州市临平区南苑街道华元欢乐城-华元大厦20层</w:t>
            </w:r>
            <w:r>
              <w:rPr>
                <w:rFonts w:hint="eastAsia" w:ascii="宋体" w:hAnsi="宋体" w:eastAsia="宋体" w:cs="宋体"/>
                <w:b/>
                <w:bCs/>
                <w:kern w:val="0"/>
                <w:sz w:val="24"/>
                <w:szCs w:val="24"/>
                <w:highlight w:val="none"/>
                <w:lang w:val="en-US" w:eastAsia="zh-CN"/>
              </w:rPr>
              <w:t>2027会议室。</w:t>
            </w:r>
          </w:p>
          <w:p w14:paraId="5AB52234">
            <w:pPr>
              <w:pStyle w:val="3"/>
              <w:numPr>
                <w:ilvl w:val="-1"/>
                <w:numId w:val="0"/>
              </w:numPr>
              <w:tabs>
                <w:tab w:val="left" w:pos="706"/>
                <w:tab w:val="clear" w:pos="432"/>
              </w:tabs>
              <w:snapToGrid w:val="0"/>
              <w:spacing w:line="360" w:lineRule="auto"/>
              <w:ind w:left="0" w:firstLine="0" w:firstLineChars="0"/>
              <w:rPr>
                <w:rFonts w:hint="eastAsia" w:ascii="宋体" w:hAnsi="宋体" w:eastAsia="宋体" w:cs="宋体"/>
                <w:b w:val="0"/>
                <w:bCs w:val="0"/>
                <w:kern w:val="0"/>
                <w:sz w:val="24"/>
                <w:szCs w:val="24"/>
                <w:highlight w:val="none"/>
                <w:u w:val="none"/>
                <w:lang w:val="en-US"/>
              </w:rPr>
            </w:pPr>
            <w:r>
              <w:rPr>
                <w:rFonts w:hint="eastAsia" w:ascii="宋体" w:hAnsi="宋体" w:eastAsia="宋体" w:cs="宋体"/>
                <w:b w:val="0"/>
                <w:bCs w:val="0"/>
                <w:kern w:val="0"/>
                <w:sz w:val="24"/>
                <w:szCs w:val="24"/>
                <w:highlight w:val="none"/>
                <w:u w:val="none"/>
                <w:lang w:val="en-US" w:eastAsia="zh-CN"/>
              </w:rPr>
              <w:t>现场招标人</w:t>
            </w:r>
            <w:r>
              <w:rPr>
                <w:rFonts w:hint="eastAsia" w:ascii="宋体" w:hAnsi="宋体" w:eastAsia="宋体" w:cs="宋体"/>
                <w:b w:val="0"/>
                <w:bCs w:val="0"/>
                <w:kern w:val="0"/>
                <w:sz w:val="24"/>
                <w:szCs w:val="24"/>
                <w:highlight w:val="none"/>
                <w:lang w:val="en-US"/>
              </w:rPr>
              <w:t>联系人</w:t>
            </w:r>
            <w:r>
              <w:rPr>
                <w:rFonts w:hint="eastAsia" w:ascii="宋体" w:hAnsi="宋体" w:eastAsia="宋体" w:cs="宋体"/>
                <w:b w:val="0"/>
                <w:bCs w:val="0"/>
                <w:kern w:val="0"/>
                <w:sz w:val="24"/>
                <w:szCs w:val="24"/>
                <w:highlight w:val="none"/>
                <w:u w:val="none"/>
                <w:lang w:val="en-US"/>
              </w:rPr>
              <w:t>：</w:t>
            </w:r>
            <w:r>
              <w:rPr>
                <w:rFonts w:hint="eastAsia" w:ascii="宋体" w:hAnsi="宋体" w:eastAsia="宋体" w:cs="宋体"/>
                <w:b w:val="0"/>
                <w:bCs w:val="0"/>
                <w:kern w:val="0"/>
                <w:sz w:val="24"/>
                <w:szCs w:val="24"/>
                <w:highlight w:val="none"/>
                <w:u w:val="none"/>
                <w:lang w:val="en-US" w:eastAsia="zh-CN"/>
              </w:rPr>
              <w:t>方剑</w:t>
            </w:r>
            <w:r>
              <w:rPr>
                <w:rFonts w:hint="eastAsia" w:ascii="宋体" w:hAnsi="宋体" w:eastAsia="宋体" w:cs="宋体"/>
                <w:b w:val="0"/>
                <w:bCs w:val="0"/>
                <w:kern w:val="0"/>
                <w:sz w:val="24"/>
                <w:szCs w:val="24"/>
                <w:highlight w:val="none"/>
                <w:u w:val="none"/>
                <w:lang w:val="en-US"/>
              </w:rPr>
              <w:t>，联系电话：</w:t>
            </w:r>
            <w:r>
              <w:rPr>
                <w:rFonts w:hint="eastAsia" w:ascii="宋体" w:hAnsi="宋体" w:eastAsia="宋体" w:cs="宋体"/>
                <w:b w:val="0"/>
                <w:bCs w:val="0"/>
                <w:kern w:val="0"/>
                <w:sz w:val="24"/>
                <w:szCs w:val="24"/>
                <w:highlight w:val="none"/>
                <w:u w:val="none"/>
                <w:lang w:val="en-US" w:eastAsia="zh-CN"/>
              </w:rPr>
              <w:t>15968179836。</w:t>
            </w:r>
          </w:p>
          <w:p w14:paraId="5C562050">
            <w:pPr>
              <w:pStyle w:val="3"/>
              <w:tabs>
                <w:tab w:val="left" w:pos="706"/>
                <w:tab w:val="clear" w:pos="432"/>
              </w:tabs>
              <w:snapToGrid w:val="0"/>
              <w:spacing w:line="360" w:lineRule="auto"/>
              <w:ind w:left="0" w:firstLine="0" w:firstLineChars="0"/>
              <w:rPr>
                <w:rFonts w:hint="eastAsia" w:ascii="宋体" w:hAnsi="宋体" w:eastAsia="宋体" w:cs="宋体"/>
                <w:b w:val="0"/>
                <w:bCs w:val="0"/>
                <w:kern w:val="0"/>
                <w:sz w:val="24"/>
                <w:szCs w:val="24"/>
                <w:highlight w:val="none"/>
                <w:u w:val="none"/>
                <w:lang w:val="en-US" w:eastAsia="zh-CN"/>
              </w:rPr>
            </w:pPr>
            <w:r>
              <w:rPr>
                <w:rFonts w:hint="eastAsia" w:ascii="宋体" w:hAnsi="宋体" w:eastAsia="宋体" w:cs="宋体"/>
                <w:b w:val="0"/>
                <w:bCs w:val="0"/>
                <w:kern w:val="0"/>
                <w:sz w:val="24"/>
                <w:szCs w:val="24"/>
                <w:highlight w:val="none"/>
                <w:lang w:val="en-US" w:eastAsia="zh-CN"/>
              </w:rPr>
              <w:t>招标代理机构联系人：</w:t>
            </w:r>
            <w:r>
              <w:rPr>
                <w:rFonts w:hint="eastAsia" w:ascii="宋体" w:hAnsi="宋体" w:eastAsia="宋体" w:cs="宋体"/>
                <w:b w:val="0"/>
                <w:bCs w:val="0"/>
                <w:kern w:val="0"/>
                <w:sz w:val="24"/>
                <w:szCs w:val="24"/>
                <w:highlight w:val="none"/>
                <w:u w:val="none"/>
                <w:lang w:val="en-US" w:eastAsia="zh-CN"/>
              </w:rPr>
              <w:t>黄斌</w:t>
            </w:r>
            <w:r>
              <w:rPr>
                <w:rFonts w:hint="eastAsia" w:ascii="宋体" w:hAnsi="宋体" w:eastAsia="宋体" w:cs="宋体"/>
                <w:b w:val="0"/>
                <w:bCs w:val="0"/>
                <w:kern w:val="0"/>
                <w:sz w:val="24"/>
                <w:szCs w:val="24"/>
                <w:highlight w:val="none"/>
                <w:lang w:val="en-US" w:eastAsia="zh-CN"/>
              </w:rPr>
              <w:t>，联系电话：</w:t>
            </w:r>
            <w:r>
              <w:rPr>
                <w:rFonts w:hint="eastAsia" w:ascii="宋体" w:hAnsi="宋体" w:eastAsia="宋体" w:cs="宋体"/>
                <w:b w:val="0"/>
                <w:bCs w:val="0"/>
                <w:kern w:val="0"/>
                <w:sz w:val="24"/>
                <w:szCs w:val="24"/>
                <w:highlight w:val="none"/>
                <w:u w:val="none"/>
                <w:lang w:val="en-US" w:eastAsia="zh-CN"/>
              </w:rPr>
              <w:t>15968881602。</w:t>
            </w:r>
          </w:p>
          <w:p w14:paraId="316B0263">
            <w:pPr>
              <w:pStyle w:val="3"/>
              <w:tabs>
                <w:tab w:val="left" w:pos="706"/>
                <w:tab w:val="clear" w:pos="432"/>
              </w:tabs>
              <w:snapToGrid w:val="0"/>
              <w:spacing w:line="360" w:lineRule="auto"/>
              <w:ind w:left="0" w:firstLine="0" w:firstLineChars="0"/>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u w:val="none"/>
                <w:lang w:val="en-US" w:eastAsia="zh-CN"/>
              </w:rPr>
              <w:t>投标</w:t>
            </w:r>
            <w:r>
              <w:rPr>
                <w:rFonts w:hint="eastAsia" w:ascii="宋体" w:hAnsi="宋体" w:eastAsia="宋体" w:cs="宋体"/>
                <w:b w:val="0"/>
                <w:bCs w:val="0"/>
                <w:kern w:val="0"/>
                <w:sz w:val="24"/>
                <w:szCs w:val="24"/>
                <w:highlight w:val="none"/>
                <w:lang w:val="en-US"/>
              </w:rPr>
              <w:t>截止时间</w:t>
            </w:r>
            <w:r>
              <w:rPr>
                <w:rFonts w:hint="eastAsia" w:ascii="宋体" w:hAnsi="宋体" w:eastAsia="宋体" w:cs="宋体"/>
                <w:b w:val="0"/>
                <w:bCs w:val="0"/>
                <w:kern w:val="0"/>
                <w:sz w:val="24"/>
                <w:szCs w:val="24"/>
                <w:highlight w:val="none"/>
                <w:lang w:val="en-US" w:eastAsia="zh-CN"/>
              </w:rPr>
              <w:t>后不接受未送达到现场的演示设备</w:t>
            </w:r>
            <w:r>
              <w:rPr>
                <w:rFonts w:hint="eastAsia" w:ascii="宋体" w:hAnsi="宋体" w:eastAsia="宋体" w:cs="宋体"/>
                <w:b w:val="0"/>
                <w:bCs w:val="0"/>
                <w:kern w:val="0"/>
                <w:sz w:val="24"/>
                <w:szCs w:val="24"/>
                <w:highlight w:val="none"/>
                <w:lang w:val="en-US"/>
              </w:rPr>
              <w:t>。</w:t>
            </w:r>
          </w:p>
          <w:p w14:paraId="294ED99F">
            <w:pPr>
              <w:pStyle w:val="25"/>
              <w:rPr>
                <w:rFonts w:hint="eastAsia" w:cs="宋体"/>
                <w:kern w:val="0"/>
                <w:sz w:val="24"/>
                <w:highlight w:val="none"/>
                <w:lang w:val="en-US"/>
              </w:rPr>
            </w:pPr>
            <w:r>
              <w:rPr>
                <w:rFonts w:hint="eastAsia" w:cs="宋体"/>
                <w:kern w:val="0"/>
                <w:sz w:val="24"/>
                <w:highlight w:val="none"/>
                <w:lang w:val="en-US"/>
              </w:rPr>
              <w:t>（</w:t>
            </w:r>
            <w:r>
              <w:rPr>
                <w:rFonts w:hint="eastAsia" w:cs="宋体"/>
                <w:kern w:val="0"/>
                <w:sz w:val="24"/>
                <w:highlight w:val="none"/>
                <w:lang w:val="en-US" w:eastAsia="zh-CN"/>
              </w:rPr>
              <w:t>2</w:t>
            </w:r>
            <w:r>
              <w:rPr>
                <w:rFonts w:hint="eastAsia" w:cs="宋体"/>
                <w:kern w:val="0"/>
                <w:sz w:val="24"/>
                <w:highlight w:val="none"/>
                <w:lang w:val="en-US"/>
              </w:rPr>
              <w:t>）</w:t>
            </w:r>
            <w:r>
              <w:rPr>
                <w:rFonts w:hint="eastAsia" w:cs="宋体"/>
                <w:kern w:val="0"/>
                <w:sz w:val="24"/>
                <w:highlight w:val="none"/>
                <w:lang w:val="en-US" w:eastAsia="zh-CN"/>
              </w:rPr>
              <w:t>演示要求：</w:t>
            </w:r>
          </w:p>
          <w:p w14:paraId="45398807">
            <w:pPr>
              <w:snapToGrid w:val="0"/>
              <w:spacing w:line="360" w:lineRule="auto"/>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2.1</w:t>
            </w:r>
            <w:r>
              <w:rPr>
                <w:rFonts w:hint="eastAsia" w:ascii="宋体" w:hAnsi="宋体" w:eastAsia="宋体" w:cs="宋体"/>
                <w:kern w:val="0"/>
                <w:sz w:val="24"/>
                <w:highlight w:val="none"/>
              </w:rPr>
              <w:t>在评标时安排每个投标人进行方案讲解演示。每个投标人时间不超过20分钟，讲解</w:t>
            </w:r>
            <w:r>
              <w:rPr>
                <w:rFonts w:hint="eastAsia" w:ascii="宋体" w:hAnsi="宋体" w:eastAsia="宋体" w:cs="宋体"/>
                <w:kern w:val="0"/>
                <w:sz w:val="24"/>
                <w:highlight w:val="none"/>
                <w:lang w:val="en-US" w:eastAsia="zh-CN"/>
              </w:rPr>
              <w:t>演示</w:t>
            </w:r>
            <w:r>
              <w:rPr>
                <w:rFonts w:hint="eastAsia" w:ascii="宋体" w:hAnsi="宋体" w:eastAsia="宋体" w:cs="宋体"/>
                <w:kern w:val="0"/>
                <w:sz w:val="24"/>
                <w:highlight w:val="none"/>
              </w:rPr>
              <w:t>次序以投标文件解密时间先后次序为准，讲解演示人员不超过</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人</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同时演示人员携带</w:t>
            </w:r>
            <w:r>
              <w:rPr>
                <w:rFonts w:hint="eastAsia" w:ascii="宋体" w:hAnsi="宋体" w:cs="宋体"/>
                <w:b/>
                <w:bCs/>
                <w:kern w:val="0"/>
                <w:sz w:val="24"/>
                <w:highlight w:val="none"/>
                <w:lang w:val="en-US" w:eastAsia="zh-CN"/>
              </w:rPr>
              <w:t>投标人授权委托书</w:t>
            </w:r>
            <w:r>
              <w:rPr>
                <w:rFonts w:hint="eastAsia" w:ascii="宋体" w:hAnsi="宋体" w:cs="宋体"/>
                <w:kern w:val="0"/>
                <w:sz w:val="24"/>
                <w:highlight w:val="none"/>
                <w:lang w:val="en-US" w:eastAsia="zh-CN"/>
              </w:rPr>
              <w:t>。</w:t>
            </w:r>
            <w:r>
              <w:rPr>
                <w:rFonts w:hint="eastAsia" w:ascii="宋体" w:hAnsi="宋体" w:eastAsia="宋体" w:cs="宋体"/>
                <w:kern w:val="0"/>
                <w:sz w:val="24"/>
                <w:highlight w:val="none"/>
              </w:rPr>
              <w:t>讲解演示结束后按要求解答评标委员会提问</w:t>
            </w:r>
            <w:r>
              <w:rPr>
                <w:rFonts w:hint="eastAsia" w:ascii="宋体" w:hAnsi="宋体" w:eastAsia="宋体" w:cs="宋体"/>
                <w:kern w:val="0"/>
                <w:sz w:val="24"/>
                <w:highlight w:val="none"/>
                <w:lang w:eastAsia="zh-CN"/>
              </w:rPr>
              <w:t>（如有）</w:t>
            </w:r>
            <w:r>
              <w:rPr>
                <w:rFonts w:hint="eastAsia" w:ascii="宋体" w:hAnsi="宋体" w:eastAsia="宋体" w:cs="宋体"/>
                <w:kern w:val="0"/>
                <w:sz w:val="24"/>
                <w:highlight w:val="none"/>
              </w:rPr>
              <w:t>。</w:t>
            </w:r>
          </w:p>
          <w:p w14:paraId="40C16F9C">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2.2</w:t>
            </w:r>
            <w:r>
              <w:rPr>
                <w:rFonts w:hint="eastAsia" w:ascii="宋体" w:hAnsi="宋体" w:eastAsia="宋体" w:cs="宋体"/>
                <w:kern w:val="0"/>
                <w:sz w:val="24"/>
                <w:highlight w:val="none"/>
              </w:rPr>
              <w:t>方案讲解演示可</w:t>
            </w:r>
            <w:r>
              <w:rPr>
                <w:rFonts w:hint="eastAsia" w:ascii="宋体" w:hAnsi="宋体" w:eastAsia="宋体" w:cs="宋体"/>
                <w:kern w:val="0"/>
                <w:sz w:val="24"/>
                <w:highlight w:val="none"/>
                <w:lang w:eastAsia="zh-CN"/>
              </w:rPr>
              <w:t>按</w:t>
            </w:r>
            <w:r>
              <w:rPr>
                <w:rFonts w:hint="eastAsia" w:ascii="宋体" w:hAnsi="宋体" w:eastAsia="宋体" w:cs="宋体"/>
                <w:kern w:val="0"/>
                <w:sz w:val="24"/>
                <w:highlight w:val="none"/>
              </w:rPr>
              <w:t>以下方式</w:t>
            </w:r>
            <w:r>
              <w:rPr>
                <w:rFonts w:hint="eastAsia" w:ascii="宋体" w:hAnsi="宋体" w:eastAsia="宋体" w:cs="宋体"/>
                <w:kern w:val="0"/>
                <w:sz w:val="24"/>
                <w:highlight w:val="none"/>
                <w:lang w:eastAsia="zh-CN"/>
              </w:rPr>
              <w:t>进行</w:t>
            </w:r>
            <w:r>
              <w:rPr>
                <w:rFonts w:hint="eastAsia" w:ascii="宋体" w:hAnsi="宋体" w:eastAsia="宋体" w:cs="宋体"/>
                <w:kern w:val="0"/>
                <w:sz w:val="24"/>
                <w:highlight w:val="none"/>
              </w:rPr>
              <w:t>：</w:t>
            </w:r>
          </w:p>
          <w:p w14:paraId="3A315613">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投标单位派人员</w:t>
            </w:r>
            <w:r>
              <w:rPr>
                <w:rFonts w:hint="eastAsia" w:ascii="宋体" w:hAnsi="宋体" w:eastAsia="宋体" w:cs="宋体"/>
                <w:kern w:val="0"/>
                <w:sz w:val="24"/>
                <w:highlight w:val="none"/>
              </w:rPr>
              <w:t>现场演示时间在</w:t>
            </w:r>
            <w:r>
              <w:rPr>
                <w:rFonts w:hint="eastAsia" w:ascii="宋体" w:hAnsi="宋体" w:eastAsia="宋体" w:cs="宋体"/>
                <w:kern w:val="0"/>
                <w:sz w:val="24"/>
                <w:highlight w:val="none"/>
                <w:lang w:val="en-US" w:eastAsia="zh-CN"/>
              </w:rPr>
              <w:t>20</w:t>
            </w:r>
            <w:r>
              <w:rPr>
                <w:rFonts w:hint="eastAsia" w:ascii="宋体" w:hAnsi="宋体" w:eastAsia="宋体" w:cs="宋体"/>
                <w:kern w:val="0"/>
                <w:sz w:val="24"/>
                <w:highlight w:val="none"/>
              </w:rPr>
              <w:t>分钟内，演示顺序按照解密顺序进行）各投标人应在演示前自行备好演示所需的计算机、系统等相关工具或物品。投标人未提供演示的、演示产品与所投产品不一致的，演示分得0分</w:t>
            </w:r>
            <w:r>
              <w:rPr>
                <w:rFonts w:hint="eastAsia" w:ascii="宋体" w:hAnsi="宋体" w:eastAsia="宋体" w:cs="宋体"/>
                <w:kern w:val="0"/>
                <w:sz w:val="24"/>
                <w:highlight w:val="none"/>
                <w:lang w:eastAsia="zh-CN"/>
              </w:rPr>
              <w:t>。</w:t>
            </w:r>
          </w:p>
          <w:p w14:paraId="21E3AFEA">
            <w:pPr>
              <w:pStyle w:val="3"/>
              <w:rPr>
                <w:rFonts w:hint="eastAsia"/>
                <w:highlight w:val="none"/>
                <w:lang w:val="en-US" w:eastAsia="zh-CN"/>
              </w:rPr>
            </w:pPr>
            <w:r>
              <w:rPr>
                <w:rFonts w:hint="eastAsia" w:ascii="仿宋_GB2312" w:hAnsi="仿宋" w:eastAsia="仿宋_GB2312"/>
                <w:kern w:val="0"/>
                <w:sz w:val="24"/>
                <w:highlight w:val="none"/>
              </w:rPr>
              <w:t>注：因投标人自身原因导致无法演示或者演示效果不理想的，责任自负。</w:t>
            </w:r>
          </w:p>
        </w:tc>
      </w:tr>
      <w:tr w14:paraId="5891C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5BA8F284">
            <w:pPr>
              <w:snapToGrid w:val="0"/>
              <w:spacing w:line="360" w:lineRule="auto"/>
              <w:jc w:val="center"/>
              <w:rPr>
                <w:rFonts w:hint="eastAsia" w:ascii="宋体" w:hAnsi="宋体" w:eastAsia="宋体" w:cs="宋体"/>
                <w:sz w:val="24"/>
                <w:lang w:eastAsia="zh-CN"/>
              </w:rPr>
            </w:pPr>
            <w:r>
              <w:rPr>
                <w:rFonts w:hint="eastAsia" w:ascii="宋体" w:hAnsi="宋体" w:cs="宋体"/>
                <w:sz w:val="24"/>
              </w:rPr>
              <w:t>8</w:t>
            </w:r>
          </w:p>
        </w:tc>
        <w:tc>
          <w:tcPr>
            <w:tcW w:w="1910" w:type="dxa"/>
            <w:tcBorders>
              <w:top w:val="single" w:color="000000" w:sz="8" w:space="0"/>
              <w:left w:val="single" w:color="000000" w:sz="2" w:space="0"/>
              <w:bottom w:val="single" w:color="000000" w:sz="8" w:space="0"/>
              <w:right w:val="single" w:color="000000" w:sz="8" w:space="0"/>
            </w:tcBorders>
            <w:vAlign w:val="center"/>
          </w:tcPr>
          <w:p w14:paraId="6763A24B">
            <w:pPr>
              <w:spacing w:line="360" w:lineRule="auto"/>
              <w:jc w:val="center"/>
              <w:rPr>
                <w:rFonts w:ascii="宋体" w:hAnsi="宋体" w:cs="宋体"/>
                <w:b/>
                <w:sz w:val="24"/>
              </w:rPr>
            </w:pPr>
            <w:r>
              <w:rPr>
                <w:rFonts w:hint="eastAsia" w:ascii="宋体" w:hAnsi="宋体" w:cs="宋体"/>
                <w:b/>
                <w:kern w:val="0"/>
                <w:sz w:val="24"/>
                <w:lang w:val="zh-CN"/>
              </w:rPr>
              <w:t>是否允许采购进口产品</w:t>
            </w:r>
          </w:p>
        </w:tc>
        <w:tc>
          <w:tcPr>
            <w:tcW w:w="6317" w:type="dxa"/>
            <w:tcBorders>
              <w:top w:val="single" w:color="000000" w:sz="8" w:space="0"/>
              <w:left w:val="single" w:color="000000" w:sz="2" w:space="0"/>
              <w:bottom w:val="single" w:color="000000" w:sz="8" w:space="0"/>
              <w:right w:val="single" w:color="000000" w:sz="8" w:space="0"/>
            </w:tcBorders>
            <w:vAlign w:val="center"/>
          </w:tcPr>
          <w:p w14:paraId="505CF14F">
            <w:pPr>
              <w:spacing w:line="360" w:lineRule="auto"/>
              <w:rPr>
                <w:rFonts w:ascii="宋体" w:hAnsi="宋体" w:cs="宋体"/>
                <w:bCs/>
                <w:kern w:val="0"/>
                <w:sz w:val="24"/>
                <w:highlight w:val="none"/>
                <w:lang w:val="zh-CN"/>
              </w:rPr>
            </w:pPr>
            <w:r>
              <w:rPr>
                <w:rFonts w:hint="eastAsia" w:ascii="宋体" w:hAnsi="宋体" w:cs="宋体"/>
                <w:bCs/>
                <w:kern w:val="0"/>
                <w:sz w:val="24"/>
                <w:lang w:val="zh-CN"/>
              </w:rPr>
              <w:sym w:font="Wingdings" w:char="00FE"/>
            </w:r>
            <w:r>
              <w:rPr>
                <w:rFonts w:hint="eastAsia" w:ascii="宋体" w:hAnsi="宋体" w:cs="宋体"/>
                <w:bCs/>
                <w:kern w:val="0"/>
                <w:sz w:val="24"/>
                <w:lang w:val="zh-CN"/>
              </w:rPr>
              <w:t>本项目不允许采购进口产品</w:t>
            </w:r>
            <w:r>
              <w:rPr>
                <w:rFonts w:hint="eastAsia" w:ascii="宋体" w:hAnsi="宋体" w:cs="宋体"/>
                <w:bCs/>
                <w:kern w:val="0"/>
                <w:sz w:val="24"/>
                <w:highlight w:val="none"/>
                <w:lang w:val="zh-CN"/>
              </w:rPr>
              <w:t>。在国内生产的合资品牌不按进口产品计算。</w:t>
            </w:r>
          </w:p>
          <w:p w14:paraId="1C7439F3">
            <w:pPr>
              <w:spacing w:line="360" w:lineRule="auto"/>
              <w:rPr>
                <w:rFonts w:ascii="宋体" w:hAnsi="宋体" w:cs="宋体"/>
                <w:sz w:val="24"/>
              </w:rPr>
            </w:pPr>
            <w:r>
              <w:rPr>
                <w:rFonts w:hint="eastAsia" w:ascii="宋体" w:hAnsi="宋体" w:cs="宋体"/>
                <w:bCs/>
                <w:kern w:val="0"/>
                <w:sz w:val="24"/>
                <w:highlight w:val="none"/>
                <w:lang w:val="zh-CN"/>
              </w:rPr>
              <w:sym w:font="Wingdings" w:char="00A8"/>
            </w:r>
            <w:r>
              <w:rPr>
                <w:rFonts w:hint="eastAsia" w:ascii="宋体" w:hAnsi="宋体" w:cs="宋体"/>
                <w:bCs/>
                <w:kern w:val="0"/>
                <w:sz w:val="24"/>
                <w:highlight w:val="none"/>
                <w:lang w:val="zh-CN"/>
              </w:rPr>
              <w:t>可以采购进口产品，优先采购向</w:t>
            </w:r>
            <w:r>
              <w:rPr>
                <w:rFonts w:hint="eastAsia" w:ascii="宋体" w:hAnsi="宋体" w:cs="宋体"/>
                <w:bCs/>
                <w:kern w:val="0"/>
                <w:sz w:val="24"/>
                <w:lang w:val="zh-CN"/>
              </w:rPr>
              <w:t>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AAD7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7466086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910" w:type="dxa"/>
            <w:tcBorders>
              <w:top w:val="single" w:color="000000" w:sz="8" w:space="0"/>
              <w:left w:val="single" w:color="000000" w:sz="2" w:space="0"/>
              <w:bottom w:val="single" w:color="000000" w:sz="8" w:space="0"/>
              <w:right w:val="single" w:color="000000" w:sz="8" w:space="0"/>
            </w:tcBorders>
            <w:vAlign w:val="center"/>
          </w:tcPr>
          <w:p w14:paraId="7D713430">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317" w:type="dxa"/>
            <w:tcBorders>
              <w:top w:val="single" w:color="000000" w:sz="8" w:space="0"/>
              <w:left w:val="single" w:color="000000" w:sz="2" w:space="0"/>
              <w:bottom w:val="single" w:color="000000" w:sz="8" w:space="0"/>
              <w:right w:val="single" w:color="000000" w:sz="8" w:space="0"/>
            </w:tcBorders>
            <w:vAlign w:val="center"/>
          </w:tcPr>
          <w:p w14:paraId="7D583532">
            <w:pPr>
              <w:spacing w:line="360" w:lineRule="auto"/>
              <w:ind w:firstLine="0" w:firstLineChars="0"/>
              <w:rPr>
                <w:rFonts w:ascii="宋体" w:hAnsi="宋体" w:cs="宋体"/>
                <w:kern w:val="28"/>
                <w:sz w:val="24"/>
              </w:rPr>
            </w:pPr>
            <w:r>
              <w:rPr>
                <w:rFonts w:hint="eastAsia" w:ascii="宋体" w:hAnsi="宋体" w:cs="宋体"/>
                <w:kern w:val="28"/>
                <w:sz w:val="24"/>
              </w:rPr>
              <w:t>备份投标文件送达地点：</w:t>
            </w:r>
            <w:r>
              <w:rPr>
                <w:rFonts w:hint="eastAsia" w:ascii="宋体" w:hAnsi="宋体" w:cs="宋体"/>
                <w:sz w:val="24"/>
              </w:rPr>
              <w:t>密封包装后（建议顺丰邮寄形式）投标截止时间前递交、一份（邮寄地址：</w:t>
            </w:r>
            <w:r>
              <w:rPr>
                <w:rFonts w:hint="eastAsia" w:ascii="宋体" w:hAnsi="宋体" w:cs="宋体"/>
                <w:sz w:val="24"/>
                <w:u w:val="single"/>
              </w:rPr>
              <w:t>杭州市临平区南苑街道华元欢乐城-华元大厦20层2022办公室</w:t>
            </w:r>
            <w:r>
              <w:rPr>
                <w:rFonts w:hint="eastAsia" w:ascii="宋体" w:hAnsi="宋体" w:cs="宋体"/>
                <w:kern w:val="28"/>
                <w:sz w:val="24"/>
              </w:rPr>
              <w:t>；备份投标文件签收人员联系电话：</w:t>
            </w:r>
            <w:r>
              <w:rPr>
                <w:rFonts w:hint="eastAsia" w:ascii="宋体" w:hAnsi="宋体" w:cs="宋体"/>
                <w:sz w:val="24"/>
                <w:u w:val="single"/>
                <w:lang w:eastAsia="zh-CN"/>
              </w:rPr>
              <w:t>刘瑶</w:t>
            </w:r>
            <w:r>
              <w:rPr>
                <w:rFonts w:hint="eastAsia" w:ascii="宋体" w:hAnsi="宋体" w:cs="宋体"/>
                <w:sz w:val="24"/>
                <w:u w:val="single"/>
              </w:rPr>
              <w:t>收，</w:t>
            </w:r>
            <w:r>
              <w:rPr>
                <w:rFonts w:hint="eastAsia" w:ascii="宋体" w:hAnsi="宋体" w:cs="宋体"/>
                <w:sz w:val="24"/>
                <w:u w:val="single"/>
                <w:lang w:eastAsia="zh-CN"/>
              </w:rPr>
              <w:t>13857413671</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b/>
                <w:sz w:val="24"/>
              </w:rPr>
              <w:t>采购人、采购机构不强制或变相强制投标人提交备份投标文件。</w:t>
            </w:r>
          </w:p>
        </w:tc>
      </w:tr>
      <w:tr w14:paraId="25F43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restart"/>
            <w:tcBorders>
              <w:top w:val="single" w:color="auto" w:sz="4" w:space="0"/>
              <w:left w:val="single" w:color="000000" w:sz="8" w:space="0"/>
              <w:right w:val="single" w:color="000000" w:sz="2" w:space="0"/>
            </w:tcBorders>
            <w:vAlign w:val="center"/>
          </w:tcPr>
          <w:p w14:paraId="35755187">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910" w:type="dxa"/>
            <w:vMerge w:val="restart"/>
            <w:tcBorders>
              <w:top w:val="single" w:color="000000" w:sz="8" w:space="0"/>
              <w:left w:val="single" w:color="000000" w:sz="2" w:space="0"/>
              <w:right w:val="single" w:color="000000" w:sz="8" w:space="0"/>
            </w:tcBorders>
            <w:vAlign w:val="center"/>
          </w:tcPr>
          <w:p w14:paraId="0F487D68">
            <w:pPr>
              <w:snapToGrid w:val="0"/>
              <w:spacing w:line="360" w:lineRule="auto"/>
              <w:jc w:val="center"/>
              <w:rPr>
                <w:rFonts w:ascii="宋体" w:hAnsi="宋体" w:cs="宋体"/>
                <w:b/>
                <w:bCs/>
                <w:color w:val="000000"/>
                <w:sz w:val="24"/>
              </w:rPr>
            </w:pPr>
            <w:r>
              <w:rPr>
                <w:rFonts w:hint="eastAsia" w:ascii="宋体" w:hAnsi="宋体" w:cs="宋体"/>
                <w:b/>
                <w:sz w:val="24"/>
              </w:rPr>
              <w:t>特别说明</w:t>
            </w:r>
          </w:p>
        </w:tc>
        <w:tc>
          <w:tcPr>
            <w:tcW w:w="6317" w:type="dxa"/>
            <w:tcBorders>
              <w:top w:val="single" w:color="000000" w:sz="8" w:space="0"/>
              <w:left w:val="single" w:color="000000" w:sz="2" w:space="0"/>
              <w:bottom w:val="single" w:color="000000" w:sz="8" w:space="0"/>
              <w:right w:val="single" w:color="000000" w:sz="8" w:space="0"/>
            </w:tcBorders>
            <w:vAlign w:val="center"/>
          </w:tcPr>
          <w:p w14:paraId="2F5DAAD6">
            <w:pPr>
              <w:spacing w:line="360" w:lineRule="auto"/>
              <w:rPr>
                <w:rFonts w:ascii="宋体" w:hAnsi="宋体" w:cs="宋体"/>
                <w:sz w:val="24"/>
              </w:rPr>
            </w:pPr>
            <w:r>
              <w:rPr>
                <w:rFonts w:hint="eastAsia" w:ascii="宋体" w:hAnsi="宋体" w:cs="宋体"/>
                <w:sz w:val="24"/>
              </w:rPr>
              <w:t>中标单位需在领取中标通知书时，提供本项目纸质投标文件（资格文件”、“报价文件”和“商务技术文件”）四份（正本一份，副本三份）。</w:t>
            </w:r>
          </w:p>
        </w:tc>
      </w:tr>
      <w:tr w14:paraId="625F8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continue"/>
            <w:tcBorders>
              <w:left w:val="single" w:color="000000" w:sz="8" w:space="0"/>
              <w:right w:val="single" w:color="000000" w:sz="2" w:space="0"/>
            </w:tcBorders>
            <w:vAlign w:val="center"/>
          </w:tcPr>
          <w:p w14:paraId="1B128CD5">
            <w:pPr>
              <w:spacing w:line="360" w:lineRule="auto"/>
              <w:rPr>
                <w:rFonts w:ascii="宋体" w:hAnsi="宋体" w:cs="宋体"/>
              </w:rPr>
            </w:pPr>
          </w:p>
        </w:tc>
        <w:tc>
          <w:tcPr>
            <w:tcW w:w="1910" w:type="dxa"/>
            <w:vMerge w:val="continue"/>
            <w:tcBorders>
              <w:left w:val="single" w:color="000000" w:sz="2" w:space="0"/>
              <w:bottom w:val="single" w:color="000000" w:sz="8" w:space="0"/>
              <w:right w:val="single" w:color="000000" w:sz="8" w:space="0"/>
            </w:tcBorders>
            <w:vAlign w:val="center"/>
          </w:tcPr>
          <w:p w14:paraId="46C610D3">
            <w:pPr>
              <w:spacing w:line="360" w:lineRule="auto"/>
              <w:rPr>
                <w:rFonts w:ascii="宋体" w:hAnsi="宋体" w:cs="宋体"/>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73914F17">
            <w:pPr>
              <w:spacing w:line="360" w:lineRule="auto"/>
              <w:rPr>
                <w:rFonts w:ascii="宋体" w:hAnsi="宋体" w:cs="宋体"/>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E502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27" w:hRule="atLeast"/>
          <w:tblHeader/>
        </w:trPr>
        <w:tc>
          <w:tcPr>
            <w:tcW w:w="651" w:type="dxa"/>
            <w:vMerge w:val="continue"/>
            <w:tcBorders>
              <w:left w:val="single" w:color="000000" w:sz="8" w:space="0"/>
              <w:right w:val="single" w:color="000000" w:sz="2" w:space="0"/>
            </w:tcBorders>
            <w:vAlign w:val="center"/>
          </w:tcPr>
          <w:p w14:paraId="40D6ADCF">
            <w:pPr>
              <w:spacing w:line="360" w:lineRule="auto"/>
              <w:rPr>
                <w:rFonts w:ascii="宋体" w:hAnsi="宋体" w:cs="宋体"/>
              </w:rPr>
            </w:pPr>
          </w:p>
        </w:tc>
        <w:tc>
          <w:tcPr>
            <w:tcW w:w="1910" w:type="dxa"/>
            <w:vMerge w:val="continue"/>
            <w:tcBorders>
              <w:left w:val="single" w:color="000000" w:sz="2" w:space="0"/>
              <w:bottom w:val="single" w:color="000000" w:sz="8" w:space="0"/>
              <w:right w:val="single" w:color="000000" w:sz="8" w:space="0"/>
            </w:tcBorders>
            <w:vAlign w:val="center"/>
          </w:tcPr>
          <w:p w14:paraId="66A7F283">
            <w:pPr>
              <w:spacing w:line="360" w:lineRule="auto"/>
              <w:rPr>
                <w:rFonts w:ascii="宋体" w:hAnsi="宋体" w:cs="宋体"/>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0D1FCEA4">
            <w:pPr>
              <w:spacing w:line="360" w:lineRule="auto"/>
              <w:rPr>
                <w:rFonts w:ascii="宋体" w:hAnsi="宋体" w:cs="宋体"/>
                <w:snapToGrid w:val="0"/>
                <w:kern w:val="28"/>
                <w:sz w:val="24"/>
              </w:rPr>
            </w:pPr>
            <w:sdt>
              <w:sdtPr>
                <w:rPr>
                  <w:rFonts w:hint="eastAsia" w:ascii="宋体" w:hAnsi="宋体" w:cs="宋体"/>
                  <w:kern w:val="0"/>
                  <w:sz w:val="24"/>
                </w:rPr>
                <w:id w:val="-18163366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DCF2446">
            <w:pPr>
              <w:spacing w:line="360" w:lineRule="auto"/>
              <w:rPr>
                <w:rFonts w:ascii="宋体" w:hAnsi="宋体" w:cs="宋体"/>
                <w:sz w:val="24"/>
              </w:rPr>
            </w:pPr>
            <w:sdt>
              <w:sdtPr>
                <w:rPr>
                  <w:rFonts w:hint="eastAsia" w:ascii="宋体" w:hAnsi="宋体" w:cs="宋体"/>
                  <w:kern w:val="0"/>
                  <w:sz w:val="24"/>
                </w:rPr>
                <w:id w:val="-23231189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lang w:eastAsia="zh-CN"/>
              </w:rPr>
              <w:t>联合</w:t>
            </w:r>
            <w:r>
              <w:rPr>
                <w:rFonts w:hint="eastAsia" w:ascii="宋体" w:hAnsi="宋体" w:cs="宋体"/>
                <w:snapToGrid w:val="0"/>
                <w:kern w:val="28"/>
                <w:sz w:val="24"/>
              </w:rPr>
              <w:t>体标的，联合体中有一方或者联合体成员根据分工按招标文件第四部分评标标准要求提供资信证明文件的，视为符合了相关要求。</w:t>
            </w:r>
          </w:p>
        </w:tc>
      </w:tr>
      <w:tr w14:paraId="6FD9F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1"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7568B53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1910" w:type="dxa"/>
            <w:tcBorders>
              <w:top w:val="single" w:color="000000" w:sz="8" w:space="0"/>
              <w:left w:val="single" w:color="000000" w:sz="2" w:space="0"/>
              <w:bottom w:val="single" w:color="000000" w:sz="8" w:space="0"/>
              <w:right w:val="single" w:color="000000" w:sz="8" w:space="0"/>
            </w:tcBorders>
            <w:vAlign w:val="center"/>
          </w:tcPr>
          <w:p w14:paraId="78EB0A7B">
            <w:pPr>
              <w:widowControl/>
              <w:snapToGrid w:val="0"/>
              <w:spacing w:line="360" w:lineRule="auto"/>
              <w:jc w:val="center"/>
              <w:textAlignment w:val="center"/>
              <w:rPr>
                <w:rFonts w:ascii="宋体" w:hAnsi="宋体" w:cs="宋体"/>
                <w:b/>
                <w:sz w:val="24"/>
              </w:rPr>
            </w:pPr>
            <w:r>
              <w:rPr>
                <w:rFonts w:hint="eastAsia" w:ascii="宋体" w:hAnsi="宋体" w:cs="宋体"/>
                <w:b/>
                <w:bCs/>
                <w:color w:val="000000"/>
                <w:sz w:val="24"/>
              </w:rPr>
              <w:t>招标服务费</w:t>
            </w:r>
          </w:p>
        </w:tc>
        <w:tc>
          <w:tcPr>
            <w:tcW w:w="6317" w:type="dxa"/>
            <w:tcBorders>
              <w:top w:val="single" w:color="000000" w:sz="8" w:space="0"/>
              <w:left w:val="single" w:color="000000" w:sz="2" w:space="0"/>
              <w:bottom w:val="single" w:color="000000" w:sz="8" w:space="0"/>
              <w:right w:val="single" w:color="000000" w:sz="8" w:space="0"/>
            </w:tcBorders>
            <w:vAlign w:val="center"/>
          </w:tcPr>
          <w:p w14:paraId="222DD5FE">
            <w:pPr>
              <w:adjustRightInd/>
              <w:spacing w:line="360" w:lineRule="auto"/>
              <w:jc w:val="left"/>
              <w:rPr>
                <w:rFonts w:ascii="宋体" w:hAnsi="宋体" w:cs="宋体"/>
                <w:sz w:val="24"/>
              </w:rPr>
            </w:pPr>
            <w:r>
              <w:rPr>
                <w:rFonts w:hint="eastAsia" w:ascii="宋体" w:hAnsi="宋体" w:cs="宋体"/>
              </w:rPr>
              <w:drawing>
                <wp:anchor distT="0" distB="0" distL="114300" distR="114300" simplePos="0" relativeHeight="251659264" behindDoc="0" locked="0" layoutInCell="1" allowOverlap="1">
                  <wp:simplePos x="0" y="0"/>
                  <wp:positionH relativeFrom="column">
                    <wp:posOffset>864235</wp:posOffset>
                  </wp:positionH>
                  <wp:positionV relativeFrom="paragraph">
                    <wp:posOffset>1226185</wp:posOffset>
                  </wp:positionV>
                  <wp:extent cx="2569210" cy="1381125"/>
                  <wp:effectExtent l="0" t="0" r="2540" b="952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4"/>
                          <a:stretch>
                            <a:fillRect/>
                          </a:stretch>
                        </pic:blipFill>
                        <pic:spPr>
                          <a:xfrm>
                            <a:off x="0" y="0"/>
                            <a:ext cx="2569210" cy="1381125"/>
                          </a:xfrm>
                          <a:prstGeom prst="rect">
                            <a:avLst/>
                          </a:prstGeom>
                          <a:noFill/>
                          <a:ln>
                            <a:noFill/>
                          </a:ln>
                        </pic:spPr>
                      </pic:pic>
                    </a:graphicData>
                  </a:graphic>
                </wp:anchor>
              </w:drawing>
            </w:r>
            <w:r>
              <w:rPr>
                <w:rFonts w:hint="eastAsia" w:ascii="宋体" w:hAnsi="宋体" w:cs="宋体"/>
                <w:b/>
                <w:bCs/>
                <w:kern w:val="1"/>
                <w:sz w:val="24"/>
              </w:rPr>
              <w:t>招标代理费用由中标单位支付，代理费用参照临平区村社采购代理服务付费限额标准计取，投标人在报价时应综合考虑该笔费用，但不单列进投标总价。</w:t>
            </w:r>
          </w:p>
        </w:tc>
      </w:tr>
      <w:bookmarkEnd w:id="10"/>
    </w:tbl>
    <w:p w14:paraId="01CDD500">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br w:type="page"/>
      </w:r>
      <w:bookmarkStart w:id="13" w:name="_Toc91899903"/>
      <w:r>
        <w:rPr>
          <w:rFonts w:hint="eastAsia" w:ascii="宋体" w:hAnsi="宋体" w:cs="宋体"/>
          <w:b/>
          <w:sz w:val="32"/>
          <w:szCs w:val="20"/>
        </w:rPr>
        <w:t>一、总则</w:t>
      </w:r>
    </w:p>
    <w:p w14:paraId="27F6947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3B9800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A513B87">
      <w:pPr>
        <w:adjustRightInd/>
        <w:spacing w:line="360" w:lineRule="auto"/>
        <w:outlineLvl w:val="0"/>
        <w:rPr>
          <w:rFonts w:ascii="宋体" w:hAnsi="宋体" w:cs="宋体"/>
          <w:b/>
          <w:sz w:val="24"/>
        </w:rPr>
      </w:pPr>
      <w:r>
        <w:rPr>
          <w:rFonts w:hint="eastAsia" w:ascii="宋体" w:hAnsi="宋体" w:cs="宋体"/>
          <w:b/>
          <w:sz w:val="24"/>
        </w:rPr>
        <w:t xml:space="preserve">   2.定义</w:t>
      </w:r>
    </w:p>
    <w:p w14:paraId="1FF2222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F03C6DB">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51A41A6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6D681C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8D9879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0C7B9C">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w:t>
      </w:r>
      <w:r>
        <w:rPr>
          <w:rFonts w:hint="eastAsia" w:ascii="宋体" w:hAnsi="宋体" w:cs="宋体"/>
          <w:sz w:val="24"/>
          <w:lang w:eastAsia="zh-CN"/>
        </w:rPr>
        <w:t>临平区村采云平台</w:t>
      </w:r>
      <w:r>
        <w:rPr>
          <w:rFonts w:hint="eastAsia" w:ascii="宋体" w:hAnsi="宋体" w:cs="宋体"/>
          <w:sz w:val="24"/>
        </w:rPr>
        <w:t>（</w:t>
      </w:r>
      <w:r>
        <w:rPr>
          <w:rFonts w:hint="eastAsia" w:ascii="宋体" w:hAnsi="宋体" w:cs="宋体"/>
          <w:sz w:val="24"/>
          <w:lang w:eastAsia="zh-CN"/>
        </w:rPr>
        <w:t>lpnbsc.lecaiyun.com</w:t>
      </w:r>
      <w:r>
        <w:rPr>
          <w:rFonts w:hint="eastAsia" w:ascii="宋体" w:hAnsi="宋体" w:cs="宋体"/>
          <w:sz w:val="24"/>
        </w:rPr>
        <w:t>）。</w:t>
      </w:r>
    </w:p>
    <w:p w14:paraId="489C0DC6">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 w:val="24"/>
        </w:rPr>
        <w:sym w:font="Wingdings 2" w:char="0052"/>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73C78F0A">
      <w:pPr>
        <w:spacing w:line="360" w:lineRule="auto"/>
        <w:ind w:firstLine="241" w:firstLineChars="100"/>
        <w:rPr>
          <w:rFonts w:hint="default" w:ascii="宋体" w:hAnsi="宋体" w:eastAsia="宋体" w:cs="宋体"/>
          <w:b/>
          <w:sz w:val="24"/>
          <w:lang w:val="en-US" w:eastAsia="zh-CN"/>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政府采购政策</w:t>
      </w:r>
    </w:p>
    <w:p w14:paraId="546FC8DF">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73F30D6">
      <w:pPr>
        <w:spacing w:line="360" w:lineRule="auto"/>
        <w:ind w:firstLine="480" w:firstLineChars="200"/>
        <w:rPr>
          <w:rFonts w:ascii="宋体" w:hAnsi="宋体" w:cs="宋体"/>
          <w:sz w:val="24"/>
        </w:rPr>
      </w:pPr>
      <w:r>
        <w:rPr>
          <w:rFonts w:hint="eastAsia" w:ascii="宋体" w:hAnsi="宋体" w:cs="宋体"/>
          <w:sz w:val="24"/>
        </w:rPr>
        <w:t>3.2修缮、装修类项目采购建材的，采购人应将绿色建筑和绿色建材性能、指标等作为实质性条件纳入招标文件和合同。</w:t>
      </w:r>
    </w:p>
    <w:p w14:paraId="45B03B8E">
      <w:pPr>
        <w:spacing w:line="360" w:lineRule="auto"/>
        <w:ind w:firstLine="480" w:firstLineChars="200"/>
        <w:rPr>
          <w:rFonts w:ascii="宋体" w:hAnsi="宋体" w:cs="宋体"/>
          <w:sz w:val="24"/>
        </w:rPr>
      </w:pPr>
      <w:r>
        <w:rPr>
          <w:rFonts w:hint="eastAsia" w:ascii="宋体" w:hAnsi="宋体" w:cs="宋体"/>
          <w:sz w:val="24"/>
        </w:rPr>
        <w:t>3.3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A213243">
      <w:pPr>
        <w:spacing w:line="360" w:lineRule="auto"/>
        <w:ind w:firstLine="241" w:firstLineChars="100"/>
        <w:rPr>
          <w:rFonts w:ascii="宋体" w:hAnsi="宋体" w:cs="宋体"/>
          <w:b/>
          <w:sz w:val="24"/>
        </w:rPr>
      </w:pPr>
      <w:r>
        <w:rPr>
          <w:rFonts w:hint="eastAsia" w:ascii="宋体" w:hAnsi="宋体" w:cs="宋体"/>
          <w:b/>
          <w:sz w:val="24"/>
        </w:rPr>
        <w:t>4. 询问、质疑、投诉</w:t>
      </w:r>
    </w:p>
    <w:p w14:paraId="7E26A28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鼓励供应商在线提起询问，路径为：村采云-项目采购-询问质疑投诉-询问列表；鼓励供应商在线提起质疑，路径为：政采云-项目采购-询问质疑投诉-质疑列表。质疑供应商对在线质疑答复不满意的，可在线提起投诉，路径为：村采云平台-采购投诉处理-在线办理。</w:t>
      </w:r>
    </w:p>
    <w:p w14:paraId="36A7FF9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0ED5A4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40039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5156C0B0">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6175E29">
      <w:pPr>
        <w:spacing w:line="360" w:lineRule="auto"/>
        <w:ind w:firstLine="480" w:firstLineChars="200"/>
        <w:rPr>
          <w:rFonts w:hint="eastAsia" w:ascii="宋体" w:hAnsi="宋体" w:cs="宋体"/>
          <w:sz w:val="24"/>
        </w:rPr>
      </w:pPr>
      <w:r>
        <w:rPr>
          <w:rFonts w:hint="eastAsia" w:ascii="宋体" w:hAnsi="宋体" w:cs="宋体"/>
          <w:sz w:val="24"/>
          <w:lang w:val="zh-CN"/>
        </w:rPr>
        <w:t>4.3.2</w:t>
      </w:r>
      <w:r>
        <w:rPr>
          <w:rFonts w:hint="eastAsia" w:ascii="宋体" w:hAnsi="宋体" w:cs="宋体"/>
          <w:sz w:val="24"/>
        </w:rPr>
        <w:t>供应商认为村（社区）采购使自己的权益受到损害的，可以</w:t>
      </w:r>
      <w:r>
        <w:rPr>
          <w:rFonts w:hint="eastAsia" w:ascii="宋体" w:hAnsi="宋体" w:cs="宋体"/>
          <w:sz w:val="24"/>
          <w:lang w:val="en-US" w:eastAsia="zh-CN"/>
        </w:rPr>
        <w:t>获取招标文件</w:t>
      </w:r>
      <w:r>
        <w:rPr>
          <w:rFonts w:hint="eastAsia" w:ascii="宋体" w:hAnsi="宋体" w:cs="宋体"/>
          <w:sz w:val="24"/>
        </w:rPr>
        <w:t>之日起5个日历天内，以书面形式实名向采购人或采购代理机构反映，提出质疑。</w:t>
      </w:r>
    </w:p>
    <w:p w14:paraId="55E64CF5">
      <w:pPr>
        <w:spacing w:line="360" w:lineRule="auto"/>
        <w:ind w:firstLine="480" w:firstLineChars="200"/>
        <w:rPr>
          <w:rFonts w:hint="eastAsia" w:ascii="宋体" w:hAnsi="宋体" w:cs="宋体"/>
          <w:sz w:val="24"/>
        </w:rPr>
      </w:pPr>
      <w:r>
        <w:rPr>
          <w:rFonts w:hint="eastAsia" w:ascii="宋体" w:hAnsi="宋体" w:cs="宋体"/>
          <w:sz w:val="24"/>
        </w:rPr>
        <w:t>采购人或采购代理机构应当按规定在收到书面质疑后3个工作日内作出书面答复。</w:t>
      </w:r>
    </w:p>
    <w:p w14:paraId="2A2C8484">
      <w:pPr>
        <w:pStyle w:val="33"/>
        <w:spacing w:line="360" w:lineRule="auto"/>
        <w:ind w:firstLine="480" w:firstLineChars="200"/>
        <w:rPr>
          <w:rFonts w:hint="eastAsia" w:hAnsi="宋体" w:cs="宋体"/>
          <w:sz w:val="24"/>
        </w:rPr>
      </w:pPr>
      <w:r>
        <w:rPr>
          <w:rFonts w:hint="eastAsia" w:hAnsi="宋体" w:cs="宋体"/>
          <w:kern w:val="0"/>
          <w:sz w:val="24"/>
          <w:lang w:val="zh-CN"/>
        </w:rPr>
        <w:t>4.3.2.</w:t>
      </w:r>
      <w:r>
        <w:rPr>
          <w:rFonts w:hint="eastAsia" w:hAnsi="宋体" w:cs="宋体"/>
          <w:kern w:val="0"/>
          <w:sz w:val="24"/>
          <w:lang w:val="en-US" w:eastAsia="zh-CN"/>
        </w:rPr>
        <w:t>1</w:t>
      </w:r>
      <w:r>
        <w:rPr>
          <w:rFonts w:hint="eastAsia" w:hAnsi="宋体" w:cs="宋体"/>
          <w:sz w:val="24"/>
        </w:rPr>
        <w:t>本办法规定的供应商应知其权益受到损害之日，是指：</w:t>
      </w:r>
    </w:p>
    <w:p w14:paraId="0DAFA838">
      <w:pPr>
        <w:pStyle w:val="33"/>
        <w:spacing w:line="360" w:lineRule="auto"/>
        <w:ind w:firstLine="480" w:firstLineChars="200"/>
        <w:rPr>
          <w:rFonts w:hint="eastAsia" w:hAnsi="宋体" w:cs="宋体"/>
          <w:sz w:val="24"/>
        </w:rPr>
      </w:pPr>
      <w:r>
        <w:rPr>
          <w:rFonts w:hint="eastAsia" w:hAnsi="宋体" w:cs="宋体"/>
          <w:sz w:val="24"/>
        </w:rPr>
        <w:t>1．对可以质疑的采购文件提出质疑的，为收到采购文件之日或者采购文件发售时间届满之日；</w:t>
      </w:r>
    </w:p>
    <w:p w14:paraId="351E7BDE">
      <w:pPr>
        <w:pStyle w:val="33"/>
        <w:spacing w:line="360" w:lineRule="auto"/>
        <w:ind w:firstLine="480" w:firstLineChars="200"/>
        <w:rPr>
          <w:rFonts w:hint="eastAsia" w:hAnsi="宋体" w:cs="宋体"/>
          <w:sz w:val="24"/>
        </w:rPr>
      </w:pPr>
      <w:r>
        <w:rPr>
          <w:rFonts w:hint="eastAsia" w:hAnsi="宋体" w:cs="宋体"/>
          <w:sz w:val="24"/>
        </w:rPr>
        <w:t>2．对采购过程提出质疑的，为各采购程序环节结束之日；</w:t>
      </w:r>
    </w:p>
    <w:p w14:paraId="74B266DF">
      <w:pPr>
        <w:pStyle w:val="33"/>
        <w:spacing w:line="360" w:lineRule="auto"/>
        <w:ind w:firstLine="480" w:firstLineChars="200"/>
        <w:rPr>
          <w:rFonts w:hint="eastAsia" w:hAnsi="宋体" w:cs="宋体"/>
          <w:sz w:val="24"/>
        </w:rPr>
      </w:pPr>
      <w:r>
        <w:rPr>
          <w:rFonts w:hint="eastAsia" w:hAnsi="宋体" w:cs="宋体"/>
          <w:sz w:val="24"/>
        </w:rPr>
        <w:t>3．对中标或者成交结果提出质疑的，为中标或者成交结果公告发布之日。</w:t>
      </w:r>
    </w:p>
    <w:p w14:paraId="55826C1C">
      <w:pPr>
        <w:spacing w:line="360" w:lineRule="auto"/>
        <w:ind w:firstLine="480" w:firstLineChars="200"/>
        <w:rPr>
          <w:rFonts w:hint="eastAsia" w:ascii="宋体" w:hAnsi="宋体" w:cs="宋体"/>
          <w:sz w:val="24"/>
        </w:rPr>
      </w:pPr>
      <w:r>
        <w:rPr>
          <w:rFonts w:hint="eastAsia" w:ascii="宋体" w:hAnsi="宋体" w:cs="宋体"/>
          <w:sz w:val="24"/>
        </w:rPr>
        <w:t>供应商对质疑的答复不满意，或者采购人或采购代理机构未在规定时间内答复的，可以在答复期满后7个工作日内向采购人所在镇（街道）或区农业农村局投诉。镇（街道）或区农业农村局应当在正式受理投诉后10个工作日内作出调查并回复，同时将投诉回复及调查结果通知采购人。</w:t>
      </w:r>
    </w:p>
    <w:p w14:paraId="762E4A50">
      <w:pPr>
        <w:pStyle w:val="589"/>
        <w:shd w:val="clear" w:color="auto" w:fill="FFFFFF"/>
        <w:snapToGrid w:val="0"/>
        <w:spacing w:after="240" w:afterAutospacing="0" w:line="360" w:lineRule="auto"/>
        <w:ind w:firstLine="400"/>
        <w:contextualSpacing/>
        <w:rPr>
          <w:rFonts w:hint="eastAsia"/>
        </w:rPr>
      </w:pPr>
      <w:r>
        <w:rPr>
          <w:rFonts w:hint="eastAsia"/>
        </w:rPr>
        <w:t>投诉人提交投诉件时，应当提供相关证据、依据和其他有关材料。</w:t>
      </w:r>
    </w:p>
    <w:p w14:paraId="4A6846A6">
      <w:pPr>
        <w:pStyle w:val="589"/>
        <w:shd w:val="clear" w:color="auto" w:fill="FFFFFF"/>
        <w:snapToGrid w:val="0"/>
        <w:spacing w:after="240" w:afterAutospacing="0" w:line="360" w:lineRule="auto"/>
        <w:ind w:firstLine="400"/>
        <w:contextualSpacing/>
      </w:pPr>
      <w:r>
        <w:rPr>
          <w:rFonts w:hint="eastAsia"/>
        </w:rPr>
        <w:t>询问或者质疑事项可能影响采购结果的，采购人应当暂停签订合同，已经签订合同的，应当中止履行合同。</w:t>
      </w:r>
    </w:p>
    <w:p w14:paraId="53ED695B">
      <w:pPr>
        <w:pStyle w:val="589"/>
        <w:shd w:val="clear" w:color="auto" w:fill="FFFFFF"/>
        <w:snapToGrid w:val="0"/>
        <w:spacing w:after="240" w:afterAutospacing="0" w:line="360" w:lineRule="auto"/>
        <w:ind w:firstLine="400"/>
        <w:contextualSpacing/>
      </w:pPr>
      <w:r>
        <w:rPr>
          <w:rFonts w:hint="eastAsia"/>
        </w:rPr>
        <w:t>供应商投诉的事项不得超出已质疑事项的范围，基于质疑答复内容提出的投诉事项除外。</w:t>
      </w:r>
    </w:p>
    <w:p w14:paraId="539468E0">
      <w:pPr>
        <w:pStyle w:val="589"/>
        <w:shd w:val="clear" w:color="auto" w:fill="FFFFFF"/>
        <w:snapToGrid w:val="0"/>
        <w:spacing w:after="240" w:afterAutospacing="0" w:line="360" w:lineRule="auto"/>
        <w:ind w:firstLine="400"/>
        <w:contextualSpacing/>
      </w:pPr>
      <w:r>
        <w:rPr>
          <w:rFonts w:hint="eastAsia"/>
        </w:rPr>
        <w:t>以联合体形式参加采购活动的，其投诉应当由组成联合体的所有供应商共同提出。</w:t>
      </w:r>
    </w:p>
    <w:p w14:paraId="11EA4304">
      <w:pPr>
        <w:pStyle w:val="589"/>
        <w:shd w:val="clear" w:color="auto" w:fill="FFFFFF"/>
        <w:snapToGrid w:val="0"/>
        <w:spacing w:after="240" w:afterAutospacing="0" w:line="360" w:lineRule="auto"/>
        <w:ind w:firstLine="400"/>
        <w:contextualSpacing/>
      </w:pPr>
      <w:r>
        <w:rPr>
          <w:rFonts w:hint="eastAsia"/>
        </w:rPr>
        <w:t>投诉书范本及制作说明详见附件。</w:t>
      </w:r>
    </w:p>
    <w:p w14:paraId="7E60431E">
      <w:pPr>
        <w:pStyle w:val="107"/>
        <w:snapToGrid w:val="0"/>
        <w:spacing w:before="0"/>
        <w:ind w:firstLine="360"/>
        <w:rPr>
          <w:rFonts w:ascii="宋体" w:hAnsi="宋体" w:cs="宋体"/>
          <w:sz w:val="18"/>
          <w:szCs w:val="18"/>
        </w:rPr>
      </w:pPr>
    </w:p>
    <w:p w14:paraId="2DF4D85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F4CD211">
      <w:pPr>
        <w:pStyle w:val="33"/>
        <w:spacing w:line="360" w:lineRule="auto"/>
        <w:rPr>
          <w:rFonts w:hAnsi="宋体" w:cs="宋体"/>
          <w:b/>
          <w:sz w:val="24"/>
          <w:szCs w:val="24"/>
        </w:rPr>
      </w:pPr>
      <w:r>
        <w:rPr>
          <w:rFonts w:hint="eastAsia" w:hAnsi="宋体" w:cs="宋体"/>
          <w:b/>
          <w:sz w:val="24"/>
          <w:szCs w:val="24"/>
        </w:rPr>
        <w:t>5．招标文件的构成</w:t>
      </w:r>
    </w:p>
    <w:p w14:paraId="1A4BD990">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B5CF83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630356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D2FF09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89EDB8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27C5FD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9AFD952">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017FD6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D0FD5BD">
      <w:pPr>
        <w:pStyle w:val="33"/>
        <w:spacing w:line="360" w:lineRule="auto"/>
        <w:rPr>
          <w:rFonts w:hAnsi="宋体" w:cs="宋体"/>
          <w:b/>
          <w:sz w:val="24"/>
          <w:szCs w:val="24"/>
        </w:rPr>
      </w:pPr>
      <w:r>
        <w:rPr>
          <w:rFonts w:hint="eastAsia" w:hAnsi="宋体" w:cs="宋体"/>
          <w:b/>
          <w:sz w:val="24"/>
          <w:szCs w:val="24"/>
        </w:rPr>
        <w:t>6. 招标文件的澄清、修改</w:t>
      </w:r>
    </w:p>
    <w:p w14:paraId="398A7C65">
      <w:pPr>
        <w:pStyle w:val="10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52D7053E">
      <w:pPr>
        <w:pStyle w:val="107"/>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4CB778">
      <w:pPr>
        <w:pStyle w:val="23"/>
        <w:rPr>
          <w:rFonts w:hAnsi="宋体" w:cs="宋体"/>
          <w:sz w:val="18"/>
          <w:szCs w:val="18"/>
          <w:lang w:val="en-US"/>
        </w:rPr>
      </w:pPr>
      <w:r>
        <w:rPr>
          <w:rFonts w:hint="eastAsia" w:hAnsi="宋体" w:cs="宋体"/>
          <w:szCs w:val="24"/>
          <w:lang w:val="en-US"/>
        </w:rPr>
        <w:t xml:space="preserve">    </w:t>
      </w:r>
    </w:p>
    <w:p w14:paraId="6EC2D16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9990BE2">
      <w:pPr>
        <w:pStyle w:val="33"/>
        <w:spacing w:line="360" w:lineRule="auto"/>
        <w:rPr>
          <w:rFonts w:hAnsi="宋体" w:cs="宋体"/>
          <w:b/>
          <w:sz w:val="24"/>
          <w:szCs w:val="24"/>
        </w:rPr>
      </w:pPr>
      <w:r>
        <w:rPr>
          <w:rFonts w:hint="eastAsia" w:hAnsi="宋体" w:cs="宋体"/>
          <w:b/>
          <w:sz w:val="24"/>
          <w:szCs w:val="24"/>
        </w:rPr>
        <w:t>7. 招标文件的获取</w:t>
      </w:r>
    </w:p>
    <w:p w14:paraId="466193D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F469B49">
      <w:pPr>
        <w:pStyle w:val="33"/>
        <w:numPr>
          <w:ilvl w:val="0"/>
          <w:numId w:val="3"/>
        </w:numPr>
        <w:spacing w:line="360" w:lineRule="auto"/>
        <w:rPr>
          <w:rFonts w:hAnsi="宋体" w:cs="宋体"/>
          <w:b/>
          <w:sz w:val="24"/>
          <w:szCs w:val="24"/>
        </w:rPr>
      </w:pPr>
      <w:r>
        <w:rPr>
          <w:rFonts w:hint="eastAsia" w:hAnsi="宋体" w:cs="宋体"/>
          <w:b/>
          <w:sz w:val="24"/>
          <w:szCs w:val="24"/>
        </w:rPr>
        <w:t>开标前答疑会或现场考察</w:t>
      </w:r>
    </w:p>
    <w:p w14:paraId="47F1D8E6">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B9A191D">
      <w:pPr>
        <w:pStyle w:val="33"/>
        <w:numPr>
          <w:ilvl w:val="0"/>
          <w:numId w:val="3"/>
        </w:numPr>
        <w:spacing w:line="360" w:lineRule="auto"/>
        <w:rPr>
          <w:rFonts w:hint="eastAsia" w:hAnsi="宋体" w:cs="宋体"/>
          <w:b/>
          <w:sz w:val="24"/>
          <w:szCs w:val="24"/>
        </w:rPr>
      </w:pPr>
      <w:r>
        <w:rPr>
          <w:rFonts w:hint="eastAsia" w:hAnsi="宋体" w:cs="宋体"/>
          <w:b/>
          <w:sz w:val="24"/>
          <w:szCs w:val="24"/>
        </w:rPr>
        <w:t>投标保证金</w:t>
      </w:r>
    </w:p>
    <w:p w14:paraId="45FE448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49A68B3">
      <w:pPr>
        <w:pStyle w:val="33"/>
        <w:spacing w:line="360" w:lineRule="auto"/>
        <w:rPr>
          <w:rFonts w:hAnsi="宋体" w:cs="宋体"/>
          <w:b/>
          <w:sz w:val="24"/>
          <w:szCs w:val="24"/>
        </w:rPr>
      </w:pPr>
      <w:r>
        <w:rPr>
          <w:rFonts w:hint="eastAsia" w:hAnsi="宋体" w:cs="宋体"/>
          <w:b/>
          <w:sz w:val="24"/>
          <w:szCs w:val="24"/>
        </w:rPr>
        <w:t>10. 投标文件的语言</w:t>
      </w:r>
    </w:p>
    <w:p w14:paraId="2748F4A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B0CF73F">
      <w:pPr>
        <w:pStyle w:val="33"/>
        <w:spacing w:line="360" w:lineRule="auto"/>
        <w:rPr>
          <w:rFonts w:hAnsi="宋体" w:cs="宋体"/>
          <w:b/>
          <w:sz w:val="24"/>
          <w:szCs w:val="24"/>
        </w:rPr>
      </w:pPr>
      <w:r>
        <w:rPr>
          <w:rFonts w:hint="eastAsia" w:hAnsi="宋体" w:cs="宋体"/>
          <w:b/>
          <w:sz w:val="24"/>
          <w:szCs w:val="24"/>
        </w:rPr>
        <w:t>11. 投标文件的组成</w:t>
      </w:r>
    </w:p>
    <w:p w14:paraId="27F5CC50">
      <w:pPr>
        <w:snapToGrid w:val="0"/>
        <w:spacing w:line="360" w:lineRule="auto"/>
        <w:ind w:firstLine="482" w:firstLineChars="200"/>
        <w:rPr>
          <w:rFonts w:ascii="宋体" w:hAnsi="宋体" w:cs="宋体"/>
          <w:b/>
          <w:bCs/>
          <w:sz w:val="24"/>
        </w:rPr>
      </w:pPr>
      <w:r>
        <w:rPr>
          <w:rFonts w:hint="eastAsia" w:ascii="宋体" w:hAnsi="宋体" w:cs="宋体"/>
          <w:b/>
          <w:bCs/>
          <w:sz w:val="24"/>
        </w:rPr>
        <w:t>11.1资格文件（包括不限于）：</w:t>
      </w:r>
    </w:p>
    <w:p w14:paraId="2844A31A">
      <w:pPr>
        <w:snapToGrid w:val="0"/>
        <w:spacing w:line="360" w:lineRule="auto"/>
        <w:ind w:firstLine="480" w:firstLineChars="200"/>
        <w:rPr>
          <w:rFonts w:ascii="宋体" w:hAnsi="宋体" w:cs="宋体"/>
          <w:sz w:val="24"/>
        </w:rPr>
      </w:pPr>
      <w:r>
        <w:rPr>
          <w:rFonts w:hint="eastAsia" w:ascii="宋体" w:hAnsi="宋体" w:cs="宋体"/>
          <w:sz w:val="24"/>
        </w:rPr>
        <w:t>▲11.1.1符合参加采购活动应当具备的一般条件的承诺函；</w:t>
      </w:r>
    </w:p>
    <w:p w14:paraId="3303F615">
      <w:pPr>
        <w:snapToGrid w:val="0"/>
        <w:spacing w:line="360" w:lineRule="auto"/>
        <w:ind w:firstLine="480" w:firstLineChars="200"/>
        <w:rPr>
          <w:rFonts w:hint="eastAsia" w:ascii="宋体" w:hAnsi="宋体" w:cs="宋体"/>
          <w:b w:val="0"/>
          <w:bCs w:val="0"/>
          <w:sz w:val="24"/>
          <w:highlight w:val="none"/>
        </w:rPr>
      </w:pPr>
      <w:r>
        <w:rPr>
          <w:rFonts w:hint="eastAsia" w:ascii="宋体" w:hAnsi="宋体" w:cs="宋体"/>
          <w:sz w:val="24"/>
        </w:rPr>
        <w:t>▲11.1.2</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14:paraId="58354654">
      <w:pPr>
        <w:snapToGrid w:val="0"/>
        <w:spacing w:line="360" w:lineRule="auto"/>
        <w:ind w:left="105" w:leftChars="50" w:firstLine="480" w:firstLineChars="200"/>
        <w:rPr>
          <w:rFonts w:hint="eastAsia" w:ascii="宋体" w:hAnsi="宋体" w:cs="宋体"/>
          <w:sz w:val="24"/>
        </w:rPr>
      </w:pPr>
      <w:r>
        <w:rPr>
          <w:rFonts w:hint="eastAsia" w:ascii="宋体" w:hAnsi="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D25FF3B">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3</w:t>
      </w:r>
      <w:r>
        <w:rPr>
          <w:rFonts w:hint="eastAsia" w:ascii="宋体" w:hAnsi="宋体" w:cs="宋体"/>
          <w:snapToGrid w:val="0"/>
          <w:kern w:val="28"/>
          <w:sz w:val="24"/>
        </w:rPr>
        <w:t>联合协议（如果有)；</w:t>
      </w:r>
    </w:p>
    <w:p w14:paraId="13430DFC">
      <w:pPr>
        <w:snapToGrid w:val="0"/>
        <w:spacing w:line="360" w:lineRule="auto"/>
        <w:ind w:firstLine="480" w:firstLineChars="200"/>
        <w:rPr>
          <w:rFonts w:ascii="宋体" w:hAnsi="宋体" w:cs="宋体"/>
          <w:b/>
          <w:bCs/>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落实采购政策需满足的资格要求</w:t>
      </w:r>
      <w:r>
        <w:rPr>
          <w:rFonts w:hint="eastAsia" w:ascii="宋体" w:hAnsi="宋体" w:cs="宋体"/>
          <w:snapToGrid w:val="0"/>
          <w:kern w:val="28"/>
          <w:sz w:val="24"/>
        </w:rPr>
        <w:t>：</w:t>
      </w:r>
      <w:r>
        <w:rPr>
          <w:rFonts w:hint="eastAsia" w:ascii="宋体" w:hAnsi="宋体" w:cs="宋体"/>
          <w:snapToGrid w:val="0"/>
          <w:kern w:val="28"/>
          <w:sz w:val="24"/>
          <w:lang w:val="en-US" w:eastAsia="zh-CN"/>
        </w:rPr>
        <w:t>无。</w:t>
      </w:r>
    </w:p>
    <w:p w14:paraId="1EA3E475">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napToGrid w:val="0"/>
          <w:kern w:val="28"/>
          <w:sz w:val="24"/>
        </w:rPr>
        <w:t>：</w:t>
      </w:r>
      <w:r>
        <w:rPr>
          <w:rFonts w:hint="eastAsia" w:ascii="宋体" w:hAnsi="宋体" w:cs="宋体"/>
          <w:b/>
          <w:bCs/>
          <w:sz w:val="24"/>
        </w:rPr>
        <w:t>无</w:t>
      </w:r>
      <w:r>
        <w:rPr>
          <w:rFonts w:hint="eastAsia" w:ascii="宋体" w:hAnsi="宋体" w:cs="宋体"/>
          <w:sz w:val="24"/>
        </w:rPr>
        <w:t>。</w:t>
      </w:r>
    </w:p>
    <w:p w14:paraId="59E758FA">
      <w:pPr>
        <w:snapToGrid w:val="0"/>
        <w:spacing w:line="360" w:lineRule="auto"/>
        <w:ind w:firstLine="723" w:firstLineChars="300"/>
        <w:rPr>
          <w:rFonts w:ascii="宋体" w:hAnsi="宋体" w:cs="宋体"/>
          <w:sz w:val="24"/>
        </w:rPr>
      </w:pPr>
      <w:r>
        <w:rPr>
          <w:rFonts w:hint="eastAsia" w:ascii="宋体" w:hAnsi="宋体" w:cs="宋体"/>
          <w:b/>
          <w:bCs/>
          <w:color w:val="000000"/>
          <w:sz w:val="24"/>
        </w:rPr>
        <w:t>注：上述资格条件审查材料未响应提供的，视为资格审查不通过。上述内容部分格式及内容详见“</w:t>
      </w:r>
      <w:r>
        <w:rPr>
          <w:rFonts w:hint="eastAsia" w:ascii="宋体" w:hAnsi="宋体" w:cs="宋体"/>
          <w:sz w:val="24"/>
        </w:rPr>
        <w:t>第六部分  应提交的有关格式范例”。</w:t>
      </w:r>
    </w:p>
    <w:p w14:paraId="156FE5FE">
      <w:pPr>
        <w:snapToGrid w:val="0"/>
        <w:spacing w:line="360" w:lineRule="auto"/>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r>
        <w:rPr>
          <w:rFonts w:hint="eastAsia" w:ascii="宋体" w:hAnsi="宋体" w:cs="宋体"/>
          <w:b/>
          <w:bCs/>
          <w:sz w:val="24"/>
        </w:rPr>
        <w:t>（包括不限于）：</w:t>
      </w:r>
    </w:p>
    <w:p w14:paraId="23012DDF">
      <w:pPr>
        <w:snapToGrid w:val="0"/>
        <w:spacing w:line="360" w:lineRule="auto"/>
        <w:ind w:firstLine="480" w:firstLineChars="200"/>
        <w:rPr>
          <w:rFonts w:ascii="宋体" w:hAnsi="宋体" w:cs="宋体"/>
          <w:sz w:val="24"/>
        </w:rPr>
      </w:pPr>
      <w:r>
        <w:rPr>
          <w:rFonts w:hint="eastAsia" w:ascii="宋体" w:hAnsi="宋体" w:cs="宋体"/>
          <w:sz w:val="24"/>
        </w:rPr>
        <w:t>11.2.1商务技术文件封面；</w:t>
      </w:r>
    </w:p>
    <w:p w14:paraId="4D9053F6">
      <w:pPr>
        <w:snapToGrid w:val="0"/>
        <w:spacing w:line="360" w:lineRule="auto"/>
        <w:ind w:firstLine="241" w:firstLineChars="100"/>
        <w:rPr>
          <w:rFonts w:ascii="宋体" w:hAnsi="宋体" w:cs="宋体"/>
          <w:sz w:val="24"/>
        </w:rPr>
      </w:pPr>
      <w:r>
        <w:rPr>
          <w:rFonts w:hint="eastAsia" w:ascii="宋体" w:hAnsi="宋体" w:cs="宋体"/>
          <w:b/>
          <w:sz w:val="24"/>
        </w:rPr>
        <w:t>▲</w:t>
      </w:r>
      <w:r>
        <w:rPr>
          <w:rFonts w:hint="eastAsia" w:ascii="宋体" w:hAnsi="宋体" w:cs="宋体"/>
          <w:sz w:val="24"/>
        </w:rPr>
        <w:t>11.2.2投标函；</w:t>
      </w:r>
      <w:r>
        <w:rPr>
          <w:rFonts w:hint="eastAsia" w:ascii="宋体" w:hAnsi="宋体" w:cs="宋体"/>
          <w:b/>
          <w:bCs/>
          <w:sz w:val="24"/>
        </w:rPr>
        <w:t>（格式内容见“第六部分  应提交的有关格式范例”）</w:t>
      </w:r>
    </w:p>
    <w:p w14:paraId="4A976914">
      <w:pPr>
        <w:snapToGrid w:val="0"/>
        <w:spacing w:line="360" w:lineRule="auto"/>
        <w:ind w:firstLine="241" w:firstLineChars="100"/>
        <w:rPr>
          <w:rFonts w:ascii="宋体" w:hAnsi="宋体" w:cs="宋体"/>
          <w:sz w:val="24"/>
        </w:rPr>
      </w:pPr>
      <w:r>
        <w:rPr>
          <w:rFonts w:hint="eastAsia" w:ascii="宋体" w:hAnsi="宋体" w:cs="宋体"/>
          <w:b/>
          <w:sz w:val="24"/>
        </w:rPr>
        <w:t>▲</w:t>
      </w:r>
      <w:r>
        <w:rPr>
          <w:rFonts w:hint="eastAsia" w:ascii="宋体" w:hAnsi="宋体" w:cs="宋体"/>
          <w:sz w:val="24"/>
        </w:rPr>
        <w:t>11.2.3授权委托书或法定代表人（单位负责人、自然人本人）身份证明；</w:t>
      </w:r>
      <w:r>
        <w:rPr>
          <w:rFonts w:hint="eastAsia" w:ascii="宋体" w:hAnsi="宋体" w:cs="宋体"/>
          <w:b/>
          <w:bCs/>
          <w:sz w:val="24"/>
        </w:rPr>
        <w:t>（格式内容见“第六部分  应提交的有关格式范例”）</w:t>
      </w:r>
    </w:p>
    <w:p w14:paraId="47320445">
      <w:pPr>
        <w:snapToGrid w:val="0"/>
        <w:spacing w:line="360" w:lineRule="auto"/>
        <w:ind w:firstLine="480" w:firstLineChars="200"/>
        <w:rPr>
          <w:rFonts w:ascii="宋体" w:hAnsi="宋体" w:cs="宋体"/>
          <w:b/>
          <w:bCs/>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评标标</w:t>
      </w:r>
      <w:r>
        <w:rPr>
          <w:rFonts w:hint="eastAsia" w:ascii="宋体" w:hAnsi="宋体" w:cs="宋体"/>
          <w:sz w:val="24"/>
          <w:lang w:val="en-US" w:eastAsia="zh-CN"/>
        </w:rPr>
        <w:t>准</w:t>
      </w:r>
      <w:r>
        <w:rPr>
          <w:rFonts w:hint="eastAsia" w:ascii="宋体" w:hAnsi="宋体" w:cs="宋体"/>
          <w:sz w:val="24"/>
        </w:rPr>
        <w:t>相应的商务技术资料；</w:t>
      </w:r>
    </w:p>
    <w:p w14:paraId="3853537B">
      <w:pPr>
        <w:spacing w:line="360" w:lineRule="auto"/>
        <w:ind w:firstLine="241" w:firstLineChars="100"/>
        <w:rPr>
          <w:rFonts w:ascii="宋体" w:hAnsi="宋体" w:cs="宋体"/>
          <w:color w:val="000000"/>
          <w:sz w:val="24"/>
        </w:rPr>
      </w:pPr>
      <w:r>
        <w:rPr>
          <w:rFonts w:hint="eastAsia" w:ascii="宋体" w:hAnsi="宋体" w:cs="宋体"/>
          <w:b/>
          <w:sz w:val="24"/>
        </w:rPr>
        <w:t>▲</w:t>
      </w: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投标标</w:t>
      </w:r>
      <w:r>
        <w:rPr>
          <w:rFonts w:hint="eastAsia" w:ascii="宋体" w:hAnsi="宋体" w:cs="宋体"/>
          <w:sz w:val="24"/>
          <w:lang w:val="en-US" w:eastAsia="zh-CN"/>
        </w:rPr>
        <w:t>的</w:t>
      </w:r>
      <w:r>
        <w:rPr>
          <w:rFonts w:hint="eastAsia" w:ascii="宋体" w:hAnsi="宋体" w:cs="宋体"/>
          <w:sz w:val="24"/>
        </w:rPr>
        <w:t>清单</w:t>
      </w:r>
      <w:r>
        <w:rPr>
          <w:rFonts w:hint="eastAsia" w:ascii="宋体" w:hAnsi="宋体" w:cs="宋体"/>
          <w:sz w:val="24"/>
          <w:lang w:eastAsia="zh-CN"/>
        </w:rPr>
        <w:t>，</w:t>
      </w:r>
      <w:r>
        <w:rPr>
          <w:rFonts w:hint="eastAsia" w:ascii="宋体" w:hAnsi="宋体" w:cs="宋体"/>
          <w:sz w:val="24"/>
          <w:lang w:val="en-US" w:eastAsia="zh-CN"/>
        </w:rPr>
        <w:t>即</w:t>
      </w:r>
      <w:r>
        <w:rPr>
          <w:rFonts w:hint="eastAsia" w:ascii="宋体" w:hAnsi="宋体" w:cs="宋体"/>
          <w:b/>
          <w:bCs/>
          <w:color w:val="000000"/>
          <w:sz w:val="24"/>
        </w:rPr>
        <w:t>所投产品具体配置表：</w:t>
      </w:r>
      <w:r>
        <w:rPr>
          <w:rFonts w:hint="eastAsia" w:ascii="宋体" w:hAnsi="宋体" w:cs="宋体"/>
          <w:color w:val="000000"/>
          <w:sz w:val="24"/>
        </w:rPr>
        <w:t>详细列明所投产品设备清单，完整配置方案及技术指标，项目的主要设备必须明确所投产品的</w:t>
      </w:r>
      <w:r>
        <w:rPr>
          <w:rFonts w:hint="eastAsia" w:ascii="宋体" w:hAnsi="宋体" w:cs="宋体"/>
          <w:b/>
          <w:bCs/>
          <w:color w:val="000000"/>
          <w:sz w:val="24"/>
        </w:rPr>
        <w:t>品牌</w:t>
      </w:r>
      <w:r>
        <w:rPr>
          <w:rFonts w:hint="eastAsia" w:ascii="宋体" w:hAnsi="宋体" w:cs="宋体"/>
          <w:color w:val="000000"/>
          <w:sz w:val="24"/>
        </w:rPr>
        <w:t>、规格型号、材质及具体技术指标，任何含糊不清的表述对评标结果的影响将是投标人的责任；</w:t>
      </w:r>
    </w:p>
    <w:p w14:paraId="7F2057AD">
      <w:pPr>
        <w:adjustRightInd/>
        <w:spacing w:line="360" w:lineRule="auto"/>
        <w:ind w:firstLine="241" w:firstLineChars="100"/>
        <w:rPr>
          <w:rFonts w:ascii="宋体" w:hAnsi="宋体" w:cs="宋体"/>
          <w:color w:val="000000"/>
          <w:kern w:val="0"/>
          <w:sz w:val="24"/>
        </w:rPr>
      </w:pPr>
      <w:r>
        <w:rPr>
          <w:rFonts w:hint="eastAsia" w:ascii="宋体" w:hAnsi="宋体" w:cs="宋体"/>
          <w:b/>
          <w:sz w:val="24"/>
        </w:rPr>
        <w:t>▲</w:t>
      </w:r>
      <w:r>
        <w:rPr>
          <w:rFonts w:hint="eastAsia" w:ascii="宋体" w:hAnsi="宋体" w:cs="宋体"/>
          <w:color w:val="000000"/>
          <w:kern w:val="0"/>
          <w:sz w:val="24"/>
        </w:rPr>
        <w:t>11.</w:t>
      </w:r>
      <w:r>
        <w:rPr>
          <w:rFonts w:hint="eastAsia" w:ascii="宋体" w:hAnsi="宋体" w:cs="宋体"/>
          <w:color w:val="000000"/>
          <w:kern w:val="0"/>
          <w:sz w:val="24"/>
          <w:lang w:val="en-US" w:eastAsia="zh-CN"/>
        </w:rPr>
        <w:t>2</w:t>
      </w:r>
      <w:r>
        <w:rPr>
          <w:rFonts w:hint="eastAsia" w:ascii="宋体" w:hAnsi="宋体" w:cs="宋体"/>
          <w:color w:val="000000"/>
          <w:kern w:val="0"/>
          <w:sz w:val="24"/>
        </w:rPr>
        <w:t>.</w:t>
      </w:r>
      <w:r>
        <w:rPr>
          <w:rFonts w:hint="eastAsia" w:ascii="宋体" w:hAnsi="宋体" w:cs="宋体"/>
          <w:color w:val="000000"/>
          <w:kern w:val="0"/>
          <w:sz w:val="24"/>
          <w:lang w:val="en-US" w:eastAsia="zh-CN"/>
        </w:rPr>
        <w:t>6</w:t>
      </w:r>
      <w:r>
        <w:rPr>
          <w:rFonts w:hint="eastAsia" w:ascii="宋体" w:hAnsi="宋体" w:cs="宋体"/>
          <w:color w:val="000000"/>
          <w:kern w:val="0"/>
          <w:sz w:val="24"/>
        </w:rPr>
        <w:t>商务技偏离表</w:t>
      </w:r>
      <w:r>
        <w:rPr>
          <w:rFonts w:hint="eastAsia" w:ascii="宋体" w:hAnsi="宋体" w:cs="宋体"/>
          <w:sz w:val="24"/>
        </w:rPr>
        <w:t>；</w:t>
      </w:r>
      <w:r>
        <w:rPr>
          <w:rFonts w:hint="eastAsia" w:ascii="宋体" w:hAnsi="宋体" w:cs="宋体"/>
          <w:b/>
          <w:bCs/>
          <w:color w:val="000000"/>
          <w:kern w:val="0"/>
          <w:sz w:val="24"/>
          <w:lang w:val="en-US" w:eastAsia="zh-CN"/>
        </w:rPr>
        <w:t>投标</w:t>
      </w:r>
      <w:r>
        <w:rPr>
          <w:rFonts w:hint="eastAsia" w:ascii="宋体" w:hAnsi="宋体" w:cs="宋体"/>
          <w:b/>
          <w:bCs/>
          <w:color w:val="000000"/>
          <w:sz w:val="24"/>
        </w:rPr>
        <w:t>人针对第三部分设备清单中“参数要求”逐个做出响应，并按相关要求</w:t>
      </w:r>
      <w:r>
        <w:rPr>
          <w:rFonts w:hint="eastAsia" w:ascii="宋体" w:hAnsi="宋体" w:cs="宋体"/>
          <w:b/>
          <w:bCs/>
          <w:color w:val="000000"/>
          <w:sz w:val="24"/>
          <w:lang w:val="en-US" w:eastAsia="zh-CN"/>
        </w:rPr>
        <w:t>提供</w:t>
      </w:r>
      <w:r>
        <w:rPr>
          <w:rFonts w:hint="eastAsia" w:ascii="宋体" w:hAnsi="宋体" w:cs="宋体"/>
          <w:b/>
          <w:bCs/>
          <w:color w:val="000000"/>
          <w:sz w:val="24"/>
        </w:rPr>
        <w:t>证明材料，否则视为未响应。</w:t>
      </w:r>
    </w:p>
    <w:p w14:paraId="6A939F47">
      <w:pPr>
        <w:snapToGrid w:val="0"/>
        <w:spacing w:line="360" w:lineRule="auto"/>
        <w:ind w:firstLine="480" w:firstLineChars="200"/>
        <w:rPr>
          <w:rFonts w:hint="eastAsia" w:ascii="宋体" w:hAnsi="宋体"/>
          <w:b/>
          <w:sz w:val="24"/>
        </w:rPr>
      </w:pPr>
      <w:r>
        <w:rPr>
          <w:rFonts w:hint="eastAsia" w:ascii="宋体" w:hAnsi="宋体" w:cs="宋体"/>
          <w:color w:val="000000"/>
          <w:kern w:val="0"/>
          <w:sz w:val="24"/>
        </w:rPr>
        <w:t>11.2.</w:t>
      </w:r>
      <w:r>
        <w:rPr>
          <w:rFonts w:hint="eastAsia" w:ascii="宋体" w:hAnsi="宋体" w:cs="宋体"/>
          <w:color w:val="000000"/>
          <w:kern w:val="0"/>
          <w:sz w:val="24"/>
          <w:lang w:val="en-US" w:eastAsia="zh-CN"/>
        </w:rPr>
        <w:t>7</w:t>
      </w:r>
      <w:r>
        <w:rPr>
          <w:rFonts w:hint="eastAsia" w:ascii="宋体" w:hAnsi="宋体"/>
          <w:b/>
          <w:sz w:val="24"/>
          <w:lang w:val="zh-CN"/>
        </w:rPr>
        <w:t>距采购人最近或者能为本项目提供服务的网点情况表</w:t>
      </w:r>
      <w:r>
        <w:rPr>
          <w:rFonts w:hint="eastAsia" w:ascii="宋体" w:hAnsi="宋体"/>
          <w:b/>
          <w:sz w:val="24"/>
        </w:rPr>
        <w:t>；</w:t>
      </w:r>
    </w:p>
    <w:p w14:paraId="2C574BE1">
      <w:pPr>
        <w:snapToGrid w:val="0"/>
        <w:spacing w:line="360" w:lineRule="auto"/>
        <w:ind w:firstLine="241" w:firstLineChars="100"/>
        <w:rPr>
          <w:rFonts w:ascii="宋体" w:hAnsi="宋体" w:cs="宋体"/>
          <w:sz w:val="24"/>
        </w:rPr>
      </w:pPr>
      <w:r>
        <w:rPr>
          <w:rFonts w:hint="eastAsia" w:ascii="宋体" w:hAnsi="宋体" w:cs="宋体"/>
          <w:b/>
          <w:sz w:val="24"/>
        </w:rPr>
        <w:t>▲</w:t>
      </w:r>
      <w:r>
        <w:rPr>
          <w:rFonts w:hint="eastAsia" w:ascii="宋体" w:hAnsi="宋体"/>
          <w:b/>
          <w:sz w:val="24"/>
          <w:lang w:val="en-US" w:eastAsia="zh-CN"/>
        </w:rPr>
        <w:t>11</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采购供应商廉洁自律承诺书；</w:t>
      </w:r>
      <w:r>
        <w:rPr>
          <w:rFonts w:hint="eastAsia" w:ascii="宋体" w:hAnsi="宋体" w:cs="宋体"/>
          <w:b/>
          <w:bCs/>
          <w:sz w:val="24"/>
        </w:rPr>
        <w:t>（格式内容见“第六部分  应提交的有关格式范例”）</w:t>
      </w:r>
    </w:p>
    <w:p w14:paraId="01014A23">
      <w:pPr>
        <w:snapToGrid w:val="0"/>
        <w:spacing w:line="360" w:lineRule="auto"/>
        <w:ind w:firstLine="241" w:firstLineChars="100"/>
        <w:rPr>
          <w:rFonts w:ascii="宋体" w:hAnsi="宋体" w:cs="宋体"/>
          <w:bCs/>
          <w:sz w:val="24"/>
        </w:rPr>
      </w:pPr>
      <w:r>
        <w:rPr>
          <w:rFonts w:hint="eastAsia" w:ascii="宋体" w:hAnsi="宋体" w:cs="宋体"/>
          <w:b/>
          <w:sz w:val="24"/>
        </w:rPr>
        <w:t>▲</w:t>
      </w:r>
      <w:r>
        <w:rPr>
          <w:rFonts w:hint="eastAsia" w:ascii="宋体" w:hAnsi="宋体" w:cs="宋体"/>
          <w:bCs/>
          <w:sz w:val="24"/>
        </w:rPr>
        <w:t>11.2.</w:t>
      </w:r>
      <w:r>
        <w:rPr>
          <w:rFonts w:hint="eastAsia" w:ascii="宋体" w:hAnsi="宋体" w:cs="宋体"/>
          <w:bCs/>
          <w:sz w:val="24"/>
          <w:lang w:val="en-US" w:eastAsia="zh-CN"/>
        </w:rPr>
        <w:t>9</w:t>
      </w:r>
      <w:r>
        <w:rPr>
          <w:rFonts w:hint="eastAsia" w:ascii="宋体" w:hAnsi="宋体" w:cs="宋体"/>
          <w:bCs/>
          <w:sz w:val="24"/>
        </w:rPr>
        <w:t>投标人签署的《采购活动现场确认声明书》，</w:t>
      </w:r>
      <w:r>
        <w:rPr>
          <w:rFonts w:hint="eastAsia" w:ascii="宋体" w:hAnsi="宋体" w:cs="宋体"/>
          <w:b/>
          <w:bCs/>
          <w:sz w:val="24"/>
        </w:rPr>
        <w:t>（格式内容见“第六部分  应提交的有关格式范例”）</w:t>
      </w:r>
    </w:p>
    <w:p w14:paraId="0520D546">
      <w:pPr>
        <w:snapToGrid w:val="0"/>
        <w:spacing w:line="360" w:lineRule="auto"/>
        <w:ind w:firstLine="480" w:firstLineChars="200"/>
        <w:rPr>
          <w:rFonts w:ascii="宋体" w:hAnsi="宋体" w:cs="宋体"/>
          <w:bCs/>
          <w:sz w:val="24"/>
        </w:rPr>
      </w:pPr>
      <w:r>
        <w:rPr>
          <w:rFonts w:hint="eastAsia" w:ascii="宋体" w:hAnsi="宋体" w:cs="宋体"/>
          <w:bCs/>
          <w:sz w:val="24"/>
        </w:rPr>
        <w:t>11.2.11关于对招标文件中有关条款的拒绝声明</w:t>
      </w:r>
      <w:r>
        <w:rPr>
          <w:rFonts w:hint="eastAsia" w:ascii="宋体" w:hAnsi="宋体" w:cs="宋体"/>
          <w:b/>
          <w:bCs/>
          <w:sz w:val="24"/>
        </w:rPr>
        <w:t>（如果有）</w:t>
      </w:r>
      <w:r>
        <w:rPr>
          <w:rFonts w:hint="eastAsia" w:ascii="宋体" w:hAnsi="宋体" w:cs="宋体"/>
          <w:bCs/>
          <w:sz w:val="24"/>
        </w:rPr>
        <w:t>；</w:t>
      </w:r>
    </w:p>
    <w:p w14:paraId="11195A8E">
      <w:pPr>
        <w:snapToGrid w:val="0"/>
        <w:spacing w:line="360" w:lineRule="auto"/>
        <w:ind w:firstLine="480" w:firstLineChars="200"/>
        <w:rPr>
          <w:rFonts w:ascii="宋体" w:hAnsi="宋体" w:cs="宋体"/>
          <w:bCs/>
          <w:sz w:val="24"/>
        </w:rPr>
      </w:pPr>
      <w:r>
        <w:rPr>
          <w:rFonts w:hint="eastAsia" w:ascii="宋体" w:hAnsi="宋体" w:cs="宋体"/>
          <w:bCs/>
          <w:sz w:val="24"/>
        </w:rPr>
        <w:t>11.2.12投标人认为需要提供的与本项目有关的其他文件和说明。</w:t>
      </w:r>
    </w:p>
    <w:p w14:paraId="716B0E28">
      <w:pPr>
        <w:snapToGrid w:val="0"/>
        <w:spacing w:line="360" w:lineRule="auto"/>
        <w:ind w:firstLine="482" w:firstLineChars="200"/>
        <w:rPr>
          <w:rFonts w:ascii="宋体" w:hAnsi="宋体" w:cs="宋体"/>
          <w:sz w:val="24"/>
        </w:rPr>
      </w:pPr>
      <w:r>
        <w:rPr>
          <w:rFonts w:hint="eastAsia" w:ascii="宋体" w:hAnsi="宋体" w:cs="宋体"/>
          <w:b/>
          <w:bCs/>
          <w:color w:val="000000"/>
          <w:sz w:val="24"/>
        </w:rPr>
        <w:t>上述内容部分格式及内容详见“</w:t>
      </w:r>
      <w:r>
        <w:rPr>
          <w:rFonts w:hint="eastAsia" w:ascii="宋体" w:hAnsi="宋体" w:cs="宋体"/>
          <w:sz w:val="24"/>
        </w:rPr>
        <w:t>第六部分  应提交的有关格式范例”。</w:t>
      </w:r>
    </w:p>
    <w:p w14:paraId="0FDEB573">
      <w:pPr>
        <w:snapToGrid w:val="0"/>
        <w:spacing w:line="360" w:lineRule="auto"/>
        <w:rPr>
          <w:rFonts w:ascii="宋体" w:hAnsi="宋体" w:cs="宋体"/>
          <w:b/>
          <w:bCs/>
          <w:sz w:val="24"/>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p>
    <w:p w14:paraId="69AC6F73">
      <w:pPr>
        <w:snapToGrid w:val="0"/>
        <w:spacing w:line="360" w:lineRule="auto"/>
        <w:ind w:firstLine="480" w:firstLineChars="200"/>
        <w:rPr>
          <w:rFonts w:ascii="宋体" w:hAnsi="宋体" w:cs="宋体"/>
          <w:sz w:val="24"/>
        </w:rPr>
      </w:pPr>
      <w:r>
        <w:rPr>
          <w:rFonts w:hint="eastAsia" w:ascii="宋体" w:hAnsi="宋体" w:cs="宋体"/>
          <w:sz w:val="24"/>
        </w:rPr>
        <w:t>11.3.1报价文件封面；</w:t>
      </w:r>
    </w:p>
    <w:p w14:paraId="65DFE8BD">
      <w:pPr>
        <w:snapToGrid w:val="0"/>
        <w:spacing w:line="360" w:lineRule="auto"/>
        <w:rPr>
          <w:rFonts w:ascii="宋体" w:hAnsi="宋体" w:cs="宋体"/>
          <w:sz w:val="24"/>
        </w:rPr>
      </w:pPr>
      <w:r>
        <w:rPr>
          <w:rFonts w:hint="eastAsia" w:ascii="宋体" w:hAnsi="宋体" w:cs="宋体"/>
          <w:kern w:val="0"/>
          <w:sz w:val="24"/>
        </w:rPr>
        <w:t xml:space="preserve">  </w:t>
      </w:r>
      <w:r>
        <w:rPr>
          <w:rFonts w:hint="eastAsia" w:ascii="宋体" w:hAnsi="宋体" w:cs="宋体"/>
          <w:b/>
          <w:sz w:val="24"/>
        </w:rPr>
        <w:t>▲</w:t>
      </w:r>
      <w:r>
        <w:rPr>
          <w:rFonts w:hint="eastAsia" w:ascii="宋体" w:hAnsi="宋体" w:cs="宋体"/>
          <w:sz w:val="24"/>
        </w:rPr>
        <w:t>11.3.2开标一览表（报价表）；含报价明细表；</w:t>
      </w:r>
    </w:p>
    <w:p w14:paraId="75FB67D3">
      <w:pPr>
        <w:snapToGrid w:val="0"/>
        <w:spacing w:line="360" w:lineRule="auto"/>
        <w:ind w:firstLine="482" w:firstLineChars="200"/>
        <w:rPr>
          <w:rFonts w:ascii="宋体" w:hAnsi="宋体" w:cs="宋体"/>
          <w:sz w:val="24"/>
        </w:rPr>
      </w:pPr>
      <w:r>
        <w:rPr>
          <w:rFonts w:hint="eastAsia" w:ascii="宋体" w:hAnsi="宋体" w:cs="宋体"/>
          <w:b/>
          <w:bCs/>
          <w:color w:val="000000"/>
          <w:sz w:val="24"/>
        </w:rPr>
        <w:t>格式及内容详见“</w:t>
      </w:r>
      <w:r>
        <w:rPr>
          <w:rFonts w:hint="eastAsia" w:ascii="宋体" w:hAnsi="宋体" w:cs="宋体"/>
          <w:sz w:val="24"/>
        </w:rPr>
        <w:t>第六部分  应提交的有关格式范例”。</w:t>
      </w:r>
    </w:p>
    <w:p w14:paraId="790763D8">
      <w:pPr>
        <w:spacing w:line="360" w:lineRule="auto"/>
        <w:ind w:firstLine="723" w:firstLineChars="300"/>
        <w:rPr>
          <w:rFonts w:ascii="宋体" w:hAnsi="宋体" w:cs="宋体"/>
          <w:b/>
          <w:sz w:val="24"/>
        </w:rPr>
      </w:pPr>
      <w:r>
        <w:rPr>
          <w:rFonts w:hint="eastAsia" w:ascii="宋体" w:hAnsi="宋体" w:cs="宋体"/>
          <w:b/>
          <w:sz w:val="24"/>
        </w:rPr>
        <w:t>注：投标文件含有采购人不能接受的附加条件的，投标无效；</w:t>
      </w:r>
    </w:p>
    <w:p w14:paraId="668429CC">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CF5029B">
      <w:pPr>
        <w:pStyle w:val="107"/>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FE86A22">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78E6E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12.2投标人进行电子投标应安装客户端软件—“村采云电子交易客户端”，并按照招标文件和电子交易平台的要求编制并加密投标文件。投标人未按规定加密的投标文件，电子交易平台将拒收并提示。</w:t>
      </w:r>
    </w:p>
    <w:p w14:paraId="167F6B8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12.3使用“村采云电子交易客户端”需要提前申领CA数字证书，申领流程请自行前往“浙江政府采购网-下载专区-电子交易客户端-CA驱动和申领流程”进行查阅。</w:t>
      </w:r>
    </w:p>
    <w:p w14:paraId="18A3A159">
      <w:pPr>
        <w:numPr>
          <w:ilvl w:val="0"/>
          <w:numId w:val="4"/>
        </w:numPr>
        <w:snapToGrid w:val="0"/>
        <w:spacing w:line="360" w:lineRule="auto"/>
        <w:rPr>
          <w:rFonts w:ascii="宋体" w:hAnsi="宋体" w:cs="宋体"/>
          <w:b/>
          <w:sz w:val="24"/>
        </w:rPr>
      </w:pPr>
      <w:r>
        <w:rPr>
          <w:rFonts w:hint="eastAsia" w:ascii="宋体" w:hAnsi="宋体" w:cs="宋体"/>
          <w:b/>
          <w:sz w:val="24"/>
        </w:rPr>
        <w:t>投标文件的签署、盖章</w:t>
      </w:r>
    </w:p>
    <w:p w14:paraId="2172D41B">
      <w:pPr>
        <w:pStyle w:val="10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E6DA68C">
      <w:pPr>
        <w:pStyle w:val="10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w:t>
      </w:r>
      <w:r>
        <w:rPr>
          <w:rFonts w:hint="eastAsia" w:ascii="宋体" w:hAnsi="宋体" w:cs="宋体"/>
          <w:lang w:eastAsia="zh-CN"/>
        </w:rPr>
        <w:t>临平区村采云平台</w:t>
      </w:r>
      <w:r>
        <w:rPr>
          <w:rFonts w:hint="eastAsia" w:ascii="宋体" w:hAnsi="宋体" w:cs="宋体"/>
        </w:rPr>
        <w:t>”的身份认证，确保在电子投标过程中能够对相关数据电文进行加密和使用电子签名。</w:t>
      </w:r>
    </w:p>
    <w:p w14:paraId="5FDEBB21">
      <w:pPr>
        <w:pStyle w:val="10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F5E846E">
      <w:pPr>
        <w:pStyle w:val="107"/>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0EEECCB">
      <w:pPr>
        <w:pStyle w:val="107"/>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96CA53">
      <w:pPr>
        <w:pStyle w:val="10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A2E0129">
      <w:pPr>
        <w:pStyle w:val="107"/>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11AE23BE">
      <w:pPr>
        <w:pStyle w:val="33"/>
        <w:spacing w:line="360" w:lineRule="auto"/>
        <w:rPr>
          <w:rFonts w:hAnsi="宋体" w:cs="宋体"/>
          <w:b/>
          <w:sz w:val="24"/>
          <w:szCs w:val="24"/>
        </w:rPr>
      </w:pPr>
      <w:r>
        <w:rPr>
          <w:rFonts w:hint="eastAsia" w:hAnsi="宋体" w:cs="宋体"/>
          <w:b/>
          <w:sz w:val="24"/>
          <w:szCs w:val="24"/>
        </w:rPr>
        <w:t>15.备份投标文件</w:t>
      </w:r>
    </w:p>
    <w:p w14:paraId="6FF3FE16">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6F30FE92">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EC8C2F0">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4C823811">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428155B4">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4D9AF63">
      <w:pPr>
        <w:pStyle w:val="107"/>
        <w:spacing w:before="0"/>
        <w:ind w:firstLine="0" w:firstLineChars="0"/>
        <w:rPr>
          <w:rFonts w:ascii="宋体" w:hAnsi="宋体" w:cs="宋体"/>
          <w:b/>
          <w:szCs w:val="24"/>
        </w:rPr>
      </w:pPr>
      <w:r>
        <w:rPr>
          <w:rFonts w:hint="eastAsia" w:ascii="宋体" w:hAnsi="宋体" w:cs="宋体"/>
          <w:b/>
          <w:szCs w:val="24"/>
        </w:rPr>
        <w:t>16. 投标文件的无效处理</w:t>
      </w:r>
    </w:p>
    <w:p w14:paraId="2F2A6EEA">
      <w:pPr>
        <w:pStyle w:val="24"/>
        <w:spacing w:line="360" w:lineRule="auto"/>
        <w:ind w:firstLine="360" w:firstLineChars="150"/>
        <w:rPr>
          <w:rFonts w:cs="宋体"/>
          <w:szCs w:val="21"/>
        </w:rPr>
      </w:pPr>
      <w:r>
        <w:rPr>
          <w:rFonts w:hint="eastAsia" w:cs="宋体"/>
          <w:szCs w:val="21"/>
        </w:rPr>
        <w:t>有招标文件第四部分规定的情形之一的，投标无效。</w:t>
      </w:r>
    </w:p>
    <w:p w14:paraId="7DFD942F">
      <w:pPr>
        <w:pStyle w:val="107"/>
        <w:spacing w:before="0"/>
        <w:ind w:firstLine="0" w:firstLineChars="0"/>
        <w:rPr>
          <w:rFonts w:ascii="宋体" w:hAnsi="宋体" w:cs="宋体"/>
          <w:b/>
          <w:szCs w:val="24"/>
        </w:rPr>
      </w:pPr>
      <w:r>
        <w:rPr>
          <w:rFonts w:hint="eastAsia" w:ascii="宋体" w:hAnsi="宋体" w:cs="宋体"/>
          <w:b/>
          <w:szCs w:val="24"/>
        </w:rPr>
        <w:t>17.投标有效期</w:t>
      </w:r>
    </w:p>
    <w:p w14:paraId="0EFFCE1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8E35C7D">
      <w:pPr>
        <w:pStyle w:val="107"/>
        <w:spacing w:before="0"/>
        <w:ind w:firstLine="480"/>
        <w:rPr>
          <w:rFonts w:ascii="宋体" w:hAnsi="宋体" w:cs="宋体"/>
        </w:rPr>
      </w:pPr>
      <w:r>
        <w:rPr>
          <w:rFonts w:hint="eastAsia" w:ascii="宋体" w:hAnsi="宋体" w:cs="宋体"/>
        </w:rPr>
        <w:t>17.2投标文件合格投递后，自投标截止日期起，在投标有效期内有效。</w:t>
      </w:r>
    </w:p>
    <w:p w14:paraId="76C18018">
      <w:pPr>
        <w:pStyle w:val="107"/>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1ACD2D2C">
      <w:pPr>
        <w:pStyle w:val="107"/>
        <w:spacing w:before="0"/>
        <w:ind w:firstLine="643"/>
        <w:rPr>
          <w:rFonts w:ascii="宋体" w:hAnsi="宋体" w:cs="宋体"/>
          <w:b/>
          <w:sz w:val="32"/>
        </w:rPr>
      </w:pPr>
    </w:p>
    <w:p w14:paraId="0564D7BD">
      <w:pPr>
        <w:pStyle w:val="107"/>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998293A">
      <w:pPr>
        <w:pStyle w:val="260"/>
        <w:spacing w:before="0" w:line="360" w:lineRule="auto"/>
        <w:ind w:left="0" w:firstLine="241" w:firstLineChars="100"/>
        <w:contextualSpacing/>
        <w:rPr>
          <w:rFonts w:ascii="宋体" w:hAnsi="宋体" w:cs="宋体"/>
          <w:sz w:val="24"/>
        </w:rPr>
      </w:pPr>
      <w:r>
        <w:rPr>
          <w:rFonts w:hint="eastAsia" w:ascii="宋体" w:hAnsi="宋体" w:cs="宋体"/>
          <w:b/>
          <w:sz w:val="24"/>
          <w:szCs w:val="24"/>
        </w:rPr>
        <w:t>18. 开标</w:t>
      </w:r>
      <w:r>
        <w:rPr>
          <w:rFonts w:hint="eastAsia" w:ascii="宋体" w:hAnsi="宋体" w:cs="宋体"/>
          <w:sz w:val="24"/>
        </w:rPr>
        <w:t xml:space="preserve"> </w:t>
      </w:r>
    </w:p>
    <w:p w14:paraId="00E52DF7">
      <w:pPr>
        <w:pStyle w:val="260"/>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472506C5">
      <w:pPr>
        <w:pStyle w:val="2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65E0A362">
      <w:pPr>
        <w:pStyle w:val="2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04092CA">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 资格审查</w:t>
      </w:r>
    </w:p>
    <w:p w14:paraId="0E17CE2A">
      <w:pPr>
        <w:pStyle w:val="107"/>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6A5F3DE2">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237ED9BA">
      <w:pPr>
        <w:pStyle w:val="107"/>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F3A7D1B">
      <w:pPr>
        <w:pStyle w:val="107"/>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3970B35D">
      <w:pPr>
        <w:pStyle w:val="107"/>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59A57240">
      <w:pPr>
        <w:pStyle w:val="107"/>
        <w:spacing w:before="0"/>
        <w:ind w:firstLine="0" w:firstLineChars="0"/>
        <w:rPr>
          <w:rFonts w:ascii="宋体" w:hAnsi="宋体" w:cs="宋体"/>
          <w:b/>
          <w:szCs w:val="24"/>
        </w:rPr>
      </w:pPr>
      <w:r>
        <w:rPr>
          <w:rFonts w:hint="eastAsia" w:ascii="宋体" w:hAnsi="宋体" w:cs="宋体"/>
          <w:b/>
          <w:szCs w:val="24"/>
        </w:rPr>
        <w:t>20. 信用信息查询</w:t>
      </w:r>
    </w:p>
    <w:p w14:paraId="0E10B20E">
      <w:pPr>
        <w:pStyle w:val="10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3711E9C9">
      <w:pPr>
        <w:pStyle w:val="10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99CF935">
      <w:pPr>
        <w:pStyle w:val="10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5EEC9D5">
      <w:pPr>
        <w:pStyle w:val="107"/>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F1436A8">
      <w:pPr>
        <w:pStyle w:val="107"/>
        <w:spacing w:before="0"/>
        <w:ind w:firstLine="0" w:firstLineChars="0"/>
        <w:rPr>
          <w:rFonts w:ascii="宋体" w:hAnsi="宋体" w:cs="宋体"/>
          <w:kern w:val="0"/>
          <w:szCs w:val="24"/>
        </w:rPr>
      </w:pPr>
    </w:p>
    <w:p w14:paraId="7F036A3F">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1979320">
      <w:pPr>
        <w:spacing w:line="360" w:lineRule="auto"/>
        <w:rPr>
          <w:rFonts w:ascii="宋体" w:hAnsi="宋体" w:cs="宋体"/>
          <w:b/>
          <w:sz w:val="24"/>
        </w:rPr>
      </w:pPr>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5ECE74D">
      <w:pPr>
        <w:spacing w:line="360" w:lineRule="auto"/>
        <w:rPr>
          <w:rFonts w:ascii="宋体" w:hAnsi="宋体" w:cs="宋体"/>
          <w:b/>
          <w:sz w:val="24"/>
        </w:rPr>
      </w:pPr>
    </w:p>
    <w:p w14:paraId="321CB9A0">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D7F62DB">
      <w:pPr>
        <w:pStyle w:val="24"/>
        <w:spacing w:line="360" w:lineRule="auto"/>
        <w:ind w:left="479" w:hanging="479" w:hangingChars="199"/>
        <w:rPr>
          <w:rFonts w:cs="宋体"/>
          <w:b/>
        </w:rPr>
      </w:pPr>
      <w:r>
        <w:rPr>
          <w:rFonts w:hint="eastAsia" w:cs="宋体"/>
          <w:b/>
        </w:rPr>
        <w:t>22. 确定中标供应商</w:t>
      </w:r>
    </w:p>
    <w:p w14:paraId="679572FE">
      <w:pPr>
        <w:pStyle w:val="107"/>
        <w:snapToGrid w:val="0"/>
        <w:spacing w:before="0"/>
        <w:ind w:firstLine="480"/>
        <w:rPr>
          <w:rFonts w:ascii="宋体" w:hAnsi="宋体" w:cs="宋体"/>
          <w:b/>
          <w:szCs w:val="24"/>
        </w:rPr>
      </w:pPr>
      <w:r>
        <w:rPr>
          <w:rFonts w:hint="eastAsia" w:ascii="宋体" w:hAnsi="宋体" w:cs="宋体"/>
          <w:szCs w:val="24"/>
          <w:lang w:eastAsia="zh-CN"/>
        </w:rPr>
        <w:t>本</w:t>
      </w: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879AF46">
      <w:pPr>
        <w:pStyle w:val="10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6E51CD3">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007E54F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527AF5E5">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E443287">
      <w:pPr>
        <w:snapToGrid w:val="0"/>
        <w:spacing w:line="360" w:lineRule="auto"/>
        <w:ind w:left="120" w:leftChars="57" w:firstLine="482" w:firstLineChars="150"/>
        <w:jc w:val="center"/>
        <w:rPr>
          <w:rFonts w:ascii="宋体" w:hAnsi="宋体" w:cs="宋体"/>
          <w:b/>
          <w:sz w:val="32"/>
        </w:rPr>
      </w:pPr>
    </w:p>
    <w:p w14:paraId="64AB60B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02D8095">
      <w:pPr>
        <w:pStyle w:val="24"/>
        <w:spacing w:line="360" w:lineRule="auto"/>
        <w:ind w:left="479" w:hanging="479" w:hangingChars="199"/>
        <w:rPr>
          <w:rFonts w:cs="宋体"/>
          <w:b/>
        </w:rPr>
      </w:pPr>
      <w:r>
        <w:rPr>
          <w:rFonts w:hint="eastAsia" w:cs="宋体"/>
          <w:b/>
        </w:rPr>
        <w:t>24. 合同主要条款详见第五部分拟签订的合同文本。</w:t>
      </w:r>
    </w:p>
    <w:p w14:paraId="478FF4FC">
      <w:pPr>
        <w:pStyle w:val="24"/>
        <w:spacing w:line="360" w:lineRule="auto"/>
        <w:ind w:left="479" w:hanging="479" w:hangingChars="199"/>
        <w:rPr>
          <w:rFonts w:cs="宋体"/>
          <w:b/>
        </w:rPr>
      </w:pPr>
      <w:r>
        <w:rPr>
          <w:rFonts w:hint="eastAsia" w:cs="宋体"/>
          <w:b/>
        </w:rPr>
        <w:t>25. 合同的签订</w:t>
      </w:r>
    </w:p>
    <w:p w14:paraId="28DDDA0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采购人与中标人应当通过电子交易平台在中标通知书发出之日起三十日内，按照招标文件确定的事项签订采购合同，并在签订之日起2个工作日内将采购合同在</w:t>
      </w:r>
      <w:r>
        <w:rPr>
          <w:rFonts w:hint="eastAsia" w:ascii="宋体" w:hAnsi="宋体" w:cs="宋体"/>
          <w:kern w:val="0"/>
          <w:sz w:val="24"/>
          <w:lang w:eastAsia="zh-CN"/>
        </w:rPr>
        <w:t>村采云</w:t>
      </w:r>
      <w:r>
        <w:rPr>
          <w:rFonts w:hint="eastAsia" w:ascii="宋体" w:hAnsi="宋体" w:cs="宋体"/>
          <w:kern w:val="0"/>
          <w:sz w:val="24"/>
        </w:rPr>
        <w:t>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154B8A3C">
      <w:pPr>
        <w:pStyle w:val="10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290A965">
      <w:pPr>
        <w:pStyle w:val="10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FFE7B36">
      <w:pPr>
        <w:pStyle w:val="10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25.4中标供应商拒绝与采购人签订合同的，采购人可以按照评审报告推荐的中标或者成交候选人名单排序，确定下一候选人为中标供应商，也可以重新开展采购活动。</w:t>
      </w:r>
    </w:p>
    <w:p w14:paraId="1FA8B1CA">
      <w:pPr>
        <w:pStyle w:val="10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25.5采购合同由采购人与中标供应商根据招标文件、投标文件等内容通过采购电子交易平台在线签订，自动备案。</w:t>
      </w:r>
    </w:p>
    <w:p w14:paraId="6ED93829">
      <w:pPr>
        <w:pStyle w:val="24"/>
        <w:spacing w:line="360" w:lineRule="auto"/>
        <w:ind w:left="479" w:hanging="479" w:hangingChars="199"/>
        <w:rPr>
          <w:rFonts w:cs="宋体"/>
          <w:b/>
        </w:rPr>
      </w:pPr>
      <w:r>
        <w:rPr>
          <w:rFonts w:hint="eastAsia" w:cs="宋体"/>
          <w:b/>
        </w:rPr>
        <w:t>26. 履约保证金</w:t>
      </w:r>
    </w:p>
    <w:p w14:paraId="2A05855A">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采购合同金额的1%。鼓励和支持供应商以银行、保险公司出具的保函形式提供履约保证金。采购人不得拒收履约保函，项目验收结束后应及时退还，延迟退还的，应当按照合同约定和法律规定承担相应的赔偿责任。</w:t>
      </w:r>
    </w:p>
    <w:bookmarkEnd w:id="13"/>
    <w:p w14:paraId="289B1DD9">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4D50C570">
      <w:pPr>
        <w:pStyle w:val="107"/>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80C91E7">
      <w:pPr>
        <w:pStyle w:val="107"/>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1C0736EC">
      <w:pPr>
        <w:pStyle w:val="107"/>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486C2E3C">
      <w:pPr>
        <w:pStyle w:val="107"/>
        <w:snapToGrid w:val="0"/>
        <w:spacing w:before="0"/>
        <w:ind w:firstLine="480"/>
        <w:rPr>
          <w:rFonts w:ascii="宋体" w:hAnsi="宋体" w:cs="宋体"/>
        </w:rPr>
      </w:pPr>
      <w:r>
        <w:rPr>
          <w:rFonts w:hint="eastAsia" w:ascii="宋体" w:hAnsi="宋体" w:cs="宋体"/>
        </w:rPr>
        <w:t>27.3电子交易平台发现严重安全漏洞，有潜在泄密危险的；</w:t>
      </w:r>
    </w:p>
    <w:p w14:paraId="4BC58E7A">
      <w:pPr>
        <w:pStyle w:val="107"/>
        <w:snapToGrid w:val="0"/>
        <w:spacing w:before="0"/>
        <w:ind w:firstLine="480"/>
        <w:rPr>
          <w:rFonts w:ascii="宋体" w:hAnsi="宋体" w:cs="宋体"/>
        </w:rPr>
      </w:pPr>
      <w:r>
        <w:rPr>
          <w:rFonts w:hint="eastAsia" w:ascii="宋体" w:hAnsi="宋体" w:cs="宋体"/>
        </w:rPr>
        <w:t xml:space="preserve">27.4病毒发作导致不能进行正常操作的； </w:t>
      </w:r>
    </w:p>
    <w:p w14:paraId="17A25527">
      <w:pPr>
        <w:pStyle w:val="107"/>
        <w:snapToGrid w:val="0"/>
        <w:spacing w:before="0"/>
        <w:ind w:firstLine="480"/>
        <w:rPr>
          <w:rFonts w:ascii="宋体" w:hAnsi="宋体" w:cs="宋体"/>
        </w:rPr>
      </w:pPr>
      <w:r>
        <w:rPr>
          <w:rFonts w:hint="eastAsia" w:ascii="宋体" w:hAnsi="宋体" w:cs="宋体"/>
        </w:rPr>
        <w:t>27.5其他无法保证电子交易的公平、公正和安全的情况。</w:t>
      </w:r>
    </w:p>
    <w:p w14:paraId="750D0DBF">
      <w:pPr>
        <w:pStyle w:val="107"/>
        <w:snapToGrid w:val="0"/>
        <w:spacing w:before="0"/>
        <w:ind w:firstLine="0" w:firstLineChars="0"/>
        <w:rPr>
          <w:rFonts w:ascii="宋体" w:hAnsi="宋体" w:cs="宋体"/>
          <w:b/>
          <w:bCs/>
        </w:rPr>
      </w:pPr>
      <w:r>
        <w:rPr>
          <w:rFonts w:hint="eastAsia" w:ascii="宋体" w:hAnsi="宋体" w:cs="宋体"/>
          <w:b/>
          <w:bCs/>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DB57B4D">
      <w:pPr>
        <w:tabs>
          <w:tab w:val="left" w:pos="0"/>
        </w:tabs>
        <w:spacing w:line="360" w:lineRule="auto"/>
        <w:ind w:firstLine="480"/>
        <w:rPr>
          <w:rFonts w:ascii="宋体" w:hAnsi="宋体" w:cs="宋体"/>
          <w:sz w:val="24"/>
        </w:rPr>
      </w:pPr>
    </w:p>
    <w:p w14:paraId="01408D41">
      <w:pPr>
        <w:jc w:val="left"/>
        <w:rPr>
          <w:rFonts w:ascii="宋体" w:hAnsi="宋体" w:cs="宋体"/>
          <w:b/>
          <w:sz w:val="32"/>
        </w:rPr>
      </w:pPr>
      <w:r>
        <w:rPr>
          <w:rFonts w:hint="eastAsia" w:ascii="宋体" w:hAnsi="宋体" w:cs="宋体"/>
          <w:b/>
          <w:sz w:val="32"/>
        </w:rPr>
        <w:t xml:space="preserve">                      九、验收</w:t>
      </w:r>
    </w:p>
    <w:p w14:paraId="208EA0AA">
      <w:pPr>
        <w:pStyle w:val="24"/>
        <w:spacing w:line="360" w:lineRule="auto"/>
        <w:ind w:firstLine="0" w:firstLineChars="0"/>
        <w:rPr>
          <w:rFonts w:cs="宋体"/>
          <w:b/>
        </w:rPr>
      </w:pPr>
      <w:r>
        <w:rPr>
          <w:rFonts w:hint="eastAsia" w:cs="宋体"/>
          <w:b/>
        </w:rPr>
        <w:t>29.验收</w:t>
      </w:r>
    </w:p>
    <w:p w14:paraId="2F09AB16">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E50821">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6986E944">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AB51BD">
      <w:pPr>
        <w:tabs>
          <w:tab w:val="left" w:pos="0"/>
        </w:tabs>
        <w:spacing w:line="360" w:lineRule="auto"/>
        <w:ind w:firstLine="480"/>
        <w:rPr>
          <w:rFonts w:ascii="宋体" w:hAnsi="宋体" w:cs="宋体"/>
          <w:kern w:val="0"/>
          <w:sz w:val="24"/>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法律法规规定的违法违规情形的，采购人应当及时报告本级</w:t>
      </w:r>
      <w:r>
        <w:rPr>
          <w:rFonts w:hint="eastAsia" w:ascii="宋体" w:hAnsi="宋体" w:cs="宋体"/>
          <w:kern w:val="0"/>
          <w:sz w:val="24"/>
          <w:lang w:eastAsia="zh-CN"/>
        </w:rPr>
        <w:t>监管</w:t>
      </w:r>
      <w:r>
        <w:rPr>
          <w:rFonts w:hint="eastAsia" w:ascii="宋体" w:hAnsi="宋体" w:cs="宋体"/>
          <w:kern w:val="0"/>
          <w:sz w:val="24"/>
        </w:rPr>
        <w:t>部门。</w:t>
      </w:r>
    </w:p>
    <w:p w14:paraId="15816F15">
      <w:pPr>
        <w:pStyle w:val="25"/>
      </w:pPr>
    </w:p>
    <w:p w14:paraId="5EF57057"/>
    <w:p w14:paraId="68DF0261">
      <w:pPr>
        <w:numPr>
          <w:ilvl w:val="0"/>
          <w:numId w:val="5"/>
        </w:numPr>
        <w:spacing w:line="360" w:lineRule="auto"/>
        <w:jc w:val="center"/>
        <w:outlineLvl w:val="0"/>
        <w:rPr>
          <w:rFonts w:ascii="宋体" w:hAnsi="宋体" w:cs="宋体"/>
          <w:b/>
          <w:sz w:val="36"/>
          <w:szCs w:val="36"/>
        </w:rPr>
      </w:pPr>
      <w:r>
        <w:rPr>
          <w:rFonts w:hint="eastAsia" w:ascii="宋体" w:hAnsi="宋体" w:cs="宋体"/>
          <w:b/>
          <w:sz w:val="36"/>
          <w:szCs w:val="36"/>
        </w:rPr>
        <w:t xml:space="preserve"> 采购需求</w:t>
      </w:r>
    </w:p>
    <w:p w14:paraId="0AA065AB">
      <w:pPr>
        <w:spacing w:line="600" w:lineRule="exact"/>
        <w:ind w:firstLine="482" w:firstLineChars="200"/>
        <w:rPr>
          <w:rFonts w:hint="eastAsia" w:ascii="宋体" w:hAnsi="宋体" w:eastAsia="宋体" w:cs="宋体"/>
          <w:b/>
          <w:color w:val="000000"/>
          <w:sz w:val="24"/>
          <w:highlight w:val="none"/>
          <w:lang w:eastAsia="zh-CN" w:bidi="ar"/>
        </w:rPr>
      </w:pPr>
      <w:bookmarkStart w:id="15" w:name="_Toc32011"/>
      <w:r>
        <w:rPr>
          <w:rFonts w:hint="eastAsia" w:ascii="宋体" w:hAnsi="宋体" w:cs="宋体"/>
          <w:b/>
          <w:sz w:val="24"/>
          <w:highlight w:val="none"/>
        </w:rPr>
        <w:t>采购需求中带“</w:t>
      </w:r>
      <w:r>
        <w:rPr>
          <w:rFonts w:hint="eastAsia" w:ascii="宋体" w:hAnsi="宋体" w:cs="宋体"/>
          <w:b/>
          <w:sz w:val="22"/>
          <w:highlight w:val="none"/>
        </w:rPr>
        <w:t>●</w:t>
      </w:r>
      <w:r>
        <w:rPr>
          <w:rFonts w:hint="eastAsia" w:ascii="宋体" w:hAnsi="宋体" w:cs="宋体"/>
          <w:b/>
          <w:sz w:val="24"/>
          <w:highlight w:val="none"/>
        </w:rPr>
        <w:t>”条款为实质性内容，投标人须在投标文件中提供《采购需求实质性内容响应表》（格式见第五部分 投标文件），如有任意一条未响应或不满足，将被视为无效</w:t>
      </w:r>
      <w:r>
        <w:rPr>
          <w:rFonts w:hint="eastAsia" w:ascii="宋体" w:hAnsi="宋体" w:cs="宋体"/>
          <w:b/>
          <w:sz w:val="24"/>
          <w:highlight w:val="none"/>
          <w:lang w:eastAsia="zh-CN"/>
        </w:rPr>
        <w:t>。</w:t>
      </w:r>
    </w:p>
    <w:p w14:paraId="41E26CBF">
      <w:pPr>
        <w:spacing w:line="600" w:lineRule="exact"/>
        <w:rPr>
          <w:rFonts w:hint="eastAsia" w:ascii="宋体" w:hAnsi="宋体" w:cs="宋体"/>
          <w:b/>
          <w:color w:val="000000"/>
          <w:sz w:val="24"/>
          <w:highlight w:val="none"/>
          <w:lang w:bidi="ar"/>
        </w:rPr>
      </w:pPr>
      <w:r>
        <w:rPr>
          <w:rFonts w:hint="eastAsia" w:ascii="宋体" w:hAnsi="宋体" w:cs="宋体"/>
          <w:b/>
          <w:color w:val="000000"/>
          <w:sz w:val="24"/>
          <w:highlight w:val="none"/>
          <w:lang w:bidi="ar"/>
        </w:rPr>
        <w:t>一、项目概况：</w:t>
      </w:r>
    </w:p>
    <w:p w14:paraId="5D04D972">
      <w:pPr>
        <w:pStyle w:val="24"/>
        <w:spacing w:line="600" w:lineRule="exact"/>
        <w:ind w:firstLine="0"/>
        <w:rPr>
          <w:rFonts w:hint="eastAsia" w:ascii="宋体" w:hAnsi="宋体" w:cs="宋体"/>
          <w:color w:val="auto"/>
          <w:sz w:val="24"/>
          <w:highlight w:val="none"/>
        </w:rPr>
      </w:pPr>
      <w:r>
        <w:rPr>
          <w:rFonts w:hint="eastAsia" w:ascii="宋体" w:hAnsi="宋体" w:cs="宋体"/>
          <w:color w:val="auto"/>
          <w:sz w:val="24"/>
          <w:highlight w:val="none"/>
        </w:rPr>
        <w:t>本项目采购内容包括采购清单中货物供货、安装调试、培训、质保期内的售后服务等。核心设备</w:t>
      </w:r>
      <w:r>
        <w:rPr>
          <w:rFonts w:hint="eastAsia" w:cs="宋体"/>
          <w:color w:val="auto"/>
          <w:sz w:val="24"/>
          <w:highlight w:val="none"/>
          <w:lang w:val="en-US" w:eastAsia="zh-CN"/>
        </w:rPr>
        <w:t>有</w:t>
      </w:r>
      <w:r>
        <w:rPr>
          <w:rFonts w:hint="eastAsia" w:ascii="宋体" w:hAnsi="宋体" w:cs="宋体"/>
          <w:color w:val="auto"/>
          <w:sz w:val="24"/>
          <w:highlight w:val="none"/>
        </w:rPr>
        <w:t>：全数字会议系统主机</w:t>
      </w:r>
      <w:r>
        <w:rPr>
          <w:rFonts w:hint="eastAsia" w:cs="宋体"/>
          <w:color w:val="auto"/>
          <w:sz w:val="24"/>
          <w:highlight w:val="none"/>
          <w:lang w:eastAsia="zh-CN"/>
        </w:rPr>
        <w:t>、电源管理器、网络中控主机、600W摇头切割灯、灯光控台、全彩LED显示屏</w:t>
      </w:r>
      <w:r>
        <w:rPr>
          <w:rFonts w:hint="eastAsia" w:ascii="宋体" w:hAnsi="宋体" w:cs="宋体"/>
          <w:color w:val="auto"/>
          <w:sz w:val="24"/>
          <w:highlight w:val="none"/>
        </w:rPr>
        <w:t>。</w:t>
      </w:r>
    </w:p>
    <w:p w14:paraId="23B7D9D5">
      <w:pPr>
        <w:spacing w:line="480" w:lineRule="auto"/>
        <w:rPr>
          <w:rFonts w:hint="eastAsia" w:ascii="宋体" w:hAnsi="宋体" w:cs="宋体"/>
          <w:b/>
          <w:color w:val="000000"/>
          <w:sz w:val="24"/>
          <w:highlight w:val="none"/>
          <w:lang w:bidi="ar"/>
        </w:rPr>
      </w:pPr>
      <w:r>
        <w:rPr>
          <w:rFonts w:hint="eastAsia" w:ascii="宋体" w:hAnsi="宋体" w:cs="宋体"/>
          <w:b/>
          <w:color w:val="000000"/>
          <w:sz w:val="24"/>
          <w:highlight w:val="none"/>
          <w:lang w:bidi="ar"/>
        </w:rPr>
        <w:t>二、建设背景：</w:t>
      </w:r>
    </w:p>
    <w:p w14:paraId="394E08F4">
      <w:pPr>
        <w:pStyle w:val="24"/>
        <w:spacing w:line="600" w:lineRule="exact"/>
        <w:ind w:firstLine="0"/>
        <w:rPr>
          <w:rFonts w:hint="eastAsia" w:ascii="宋体" w:hAnsi="宋体" w:cs="宋体"/>
          <w:sz w:val="24"/>
          <w:highlight w:val="none"/>
        </w:rPr>
      </w:pPr>
      <w:r>
        <w:rPr>
          <w:rFonts w:hint="eastAsia" w:ascii="宋体" w:hAnsi="宋体" w:cs="宋体"/>
          <w:sz w:val="24"/>
          <w:highlight w:val="none"/>
        </w:rPr>
        <w:t>乔司职高东扩项目位于乔司职高现校址东侧，东至苑中路，南至相邻地块，西至乔司港绿化带，北至永玄路绿化带。用地面积为42468㎡，总建筑面积为81725.88㎡,其中地上建筑面积63699.84㎡，地下建筑面积18026.04㎡。容积率1.5，绿地率30%，建筑高度不大于30米，建筑密度35%，地面机动车车位22辆，地下273辆。</w:t>
      </w:r>
    </w:p>
    <w:p w14:paraId="25878B1C">
      <w:pPr>
        <w:spacing w:line="480" w:lineRule="auto"/>
        <w:rPr>
          <w:rFonts w:hint="eastAsia" w:ascii="宋体" w:hAnsi="宋体" w:cs="宋体"/>
          <w:b/>
          <w:color w:val="000000"/>
          <w:sz w:val="24"/>
          <w:highlight w:val="none"/>
          <w:lang w:bidi="ar"/>
        </w:rPr>
      </w:pPr>
      <w:r>
        <w:rPr>
          <w:rFonts w:hint="eastAsia" w:ascii="宋体" w:hAnsi="宋体" w:cs="宋体"/>
          <w:b/>
          <w:color w:val="000000"/>
          <w:sz w:val="24"/>
          <w:highlight w:val="none"/>
          <w:lang w:bidi="ar"/>
        </w:rPr>
        <w:t>三、建设依据</w:t>
      </w:r>
      <w:r>
        <w:rPr>
          <w:rFonts w:hint="eastAsia" w:ascii="宋体" w:hAnsi="宋体" w:cs="宋体"/>
          <w:b/>
          <w:color w:val="000000"/>
          <w:sz w:val="24"/>
          <w:highlight w:val="none"/>
          <w:lang w:eastAsia="zh-CN" w:bidi="ar"/>
        </w:rPr>
        <w:t>：</w:t>
      </w:r>
    </w:p>
    <w:p w14:paraId="50F5EECA">
      <w:pPr>
        <w:pStyle w:val="24"/>
        <w:numPr>
          <w:ilvl w:val="0"/>
          <w:numId w:val="6"/>
        </w:numPr>
        <w:spacing w:line="600" w:lineRule="exact"/>
        <w:ind w:left="420" w:hanging="420" w:firstLineChars="0"/>
        <w:rPr>
          <w:rFonts w:hint="eastAsia" w:ascii="宋体" w:hAnsi="宋体" w:cs="宋体"/>
          <w:sz w:val="24"/>
          <w:highlight w:val="none"/>
        </w:rPr>
      </w:pPr>
      <w:r>
        <w:rPr>
          <w:rFonts w:hint="eastAsia" w:ascii="宋体" w:hAnsi="宋体" w:cs="宋体"/>
          <w:sz w:val="24"/>
          <w:highlight w:val="none"/>
        </w:rPr>
        <w:t>《智能建筑设计标准》 GB/T50314-2015</w:t>
      </w:r>
    </w:p>
    <w:p w14:paraId="6FD6C993">
      <w:pPr>
        <w:pStyle w:val="24"/>
        <w:numPr>
          <w:ilvl w:val="0"/>
          <w:numId w:val="6"/>
        </w:numPr>
        <w:spacing w:line="600" w:lineRule="exact"/>
        <w:ind w:left="420" w:hanging="420" w:firstLineChars="0"/>
        <w:rPr>
          <w:rFonts w:hint="eastAsia" w:ascii="宋体" w:hAnsi="宋体" w:cs="宋体"/>
          <w:sz w:val="24"/>
          <w:highlight w:val="none"/>
        </w:rPr>
      </w:pPr>
      <w:r>
        <w:rPr>
          <w:rFonts w:hint="eastAsia" w:ascii="宋体" w:hAnsi="宋体" w:cs="宋体"/>
          <w:sz w:val="24"/>
          <w:highlight w:val="none"/>
        </w:rPr>
        <w:t>《智能建筑工程质量验收规范》 GB 50339-2013</w:t>
      </w:r>
    </w:p>
    <w:p w14:paraId="3C478465">
      <w:pPr>
        <w:pStyle w:val="24"/>
        <w:numPr>
          <w:ilvl w:val="0"/>
          <w:numId w:val="6"/>
        </w:numPr>
        <w:spacing w:line="600" w:lineRule="exact"/>
        <w:ind w:left="420" w:hanging="420" w:firstLineChars="0"/>
        <w:rPr>
          <w:rFonts w:hint="eastAsia" w:ascii="宋体" w:hAnsi="宋体" w:cs="宋体"/>
          <w:sz w:val="24"/>
          <w:highlight w:val="none"/>
        </w:rPr>
      </w:pPr>
      <w:r>
        <w:rPr>
          <w:rFonts w:hint="eastAsia" w:ascii="宋体" w:hAnsi="宋体" w:cs="宋体"/>
          <w:sz w:val="24"/>
          <w:highlight w:val="none"/>
        </w:rPr>
        <w:t>《综合布线系统工程设计规范》 GB 50311-2016</w:t>
      </w:r>
    </w:p>
    <w:p w14:paraId="0B133715">
      <w:pPr>
        <w:pStyle w:val="24"/>
        <w:numPr>
          <w:ilvl w:val="0"/>
          <w:numId w:val="6"/>
        </w:numPr>
        <w:spacing w:line="600" w:lineRule="exact"/>
        <w:ind w:left="420" w:hanging="420" w:firstLineChars="0"/>
        <w:rPr>
          <w:rFonts w:hint="eastAsia" w:ascii="宋体" w:hAnsi="宋体" w:cs="宋体"/>
          <w:sz w:val="24"/>
          <w:highlight w:val="none"/>
        </w:rPr>
      </w:pPr>
      <w:r>
        <w:rPr>
          <w:rFonts w:hint="eastAsia" w:ascii="宋体" w:hAnsi="宋体" w:cs="宋体"/>
          <w:sz w:val="24"/>
          <w:highlight w:val="none"/>
        </w:rPr>
        <w:t>《综合布线系统工程设计与施工》08X101-3</w:t>
      </w:r>
    </w:p>
    <w:p w14:paraId="28CC6B6E">
      <w:pPr>
        <w:pStyle w:val="24"/>
        <w:numPr>
          <w:ilvl w:val="0"/>
          <w:numId w:val="6"/>
        </w:numPr>
        <w:spacing w:line="600" w:lineRule="exact"/>
        <w:ind w:left="420" w:hanging="420" w:firstLineChars="0"/>
        <w:rPr>
          <w:rFonts w:hint="eastAsia" w:ascii="宋体" w:hAnsi="宋体" w:cs="宋体"/>
          <w:sz w:val="24"/>
          <w:highlight w:val="none"/>
        </w:rPr>
      </w:pPr>
      <w:r>
        <w:rPr>
          <w:rFonts w:hint="eastAsia" w:ascii="宋体" w:hAnsi="宋体" w:cs="宋体"/>
          <w:sz w:val="24"/>
          <w:highlight w:val="none"/>
        </w:rPr>
        <w:t>《综合布线系统工程验收规范》 GB 50312-2016</w:t>
      </w:r>
    </w:p>
    <w:p w14:paraId="276E797E">
      <w:pPr>
        <w:pStyle w:val="24"/>
        <w:numPr>
          <w:ilvl w:val="0"/>
          <w:numId w:val="6"/>
        </w:numPr>
        <w:spacing w:line="600" w:lineRule="exact"/>
        <w:ind w:left="420" w:hanging="420" w:firstLineChars="0"/>
        <w:rPr>
          <w:rFonts w:hint="eastAsia" w:ascii="宋体" w:hAnsi="宋体" w:cs="宋体"/>
          <w:sz w:val="24"/>
          <w:highlight w:val="none"/>
        </w:rPr>
      </w:pPr>
      <w:r>
        <w:rPr>
          <w:rFonts w:hint="eastAsia" w:ascii="宋体" w:hAnsi="宋体" w:cs="宋体"/>
          <w:sz w:val="24"/>
          <w:highlight w:val="none"/>
        </w:rPr>
        <w:t>《民用建筑电气设计规范》  JGJ 16-2008</w:t>
      </w:r>
    </w:p>
    <w:p w14:paraId="4B676EDC">
      <w:pPr>
        <w:pStyle w:val="24"/>
        <w:numPr>
          <w:ilvl w:val="0"/>
          <w:numId w:val="6"/>
        </w:numPr>
        <w:spacing w:line="600" w:lineRule="exact"/>
        <w:ind w:left="420" w:hanging="420" w:firstLineChars="0"/>
        <w:rPr>
          <w:rFonts w:hint="eastAsia" w:ascii="宋体" w:hAnsi="宋体" w:cs="宋体"/>
          <w:sz w:val="24"/>
          <w:highlight w:val="none"/>
        </w:rPr>
      </w:pPr>
      <w:r>
        <w:rPr>
          <w:rFonts w:hint="eastAsia" w:ascii="宋体" w:hAnsi="宋体" w:cs="宋体"/>
          <w:sz w:val="24"/>
          <w:highlight w:val="none"/>
        </w:rPr>
        <w:t>《建筑物电子信息系统防雷技术规范》 GB 50343-2012</w:t>
      </w:r>
    </w:p>
    <w:p w14:paraId="029370B4">
      <w:pPr>
        <w:pStyle w:val="24"/>
        <w:numPr>
          <w:ilvl w:val="0"/>
          <w:numId w:val="6"/>
        </w:numPr>
        <w:spacing w:line="600" w:lineRule="exact"/>
        <w:ind w:left="420" w:hanging="420" w:firstLineChars="0"/>
        <w:rPr>
          <w:rFonts w:hint="eastAsia" w:ascii="宋体" w:hAnsi="宋体" w:cs="宋体"/>
          <w:sz w:val="24"/>
          <w:highlight w:val="none"/>
        </w:rPr>
      </w:pPr>
      <w:r>
        <w:rPr>
          <w:rFonts w:hint="eastAsia" w:ascii="宋体" w:hAnsi="宋体" w:cs="宋体"/>
          <w:sz w:val="24"/>
          <w:highlight w:val="none"/>
        </w:rPr>
        <w:t>《智能建筑弱电工程设计施工图集》97X700(上下)</w:t>
      </w:r>
    </w:p>
    <w:p w14:paraId="7752A147">
      <w:pPr>
        <w:pStyle w:val="24"/>
        <w:numPr>
          <w:ilvl w:val="0"/>
          <w:numId w:val="6"/>
        </w:numPr>
        <w:spacing w:line="600" w:lineRule="exact"/>
        <w:ind w:left="420" w:hanging="420" w:firstLineChars="0"/>
        <w:rPr>
          <w:rFonts w:hint="eastAsia" w:ascii="宋体" w:hAnsi="宋体" w:cs="宋体"/>
          <w:sz w:val="24"/>
          <w:highlight w:val="none"/>
        </w:rPr>
      </w:pPr>
      <w:r>
        <w:rPr>
          <w:rFonts w:hint="eastAsia" w:ascii="宋体" w:hAnsi="宋体" w:cs="宋体"/>
          <w:sz w:val="24"/>
          <w:highlight w:val="none"/>
        </w:rPr>
        <w:t>《电子信息系统机房设计规范》GB50174-2016</w:t>
      </w:r>
    </w:p>
    <w:p w14:paraId="0C417246">
      <w:pPr>
        <w:pStyle w:val="24"/>
        <w:numPr>
          <w:ilvl w:val="0"/>
          <w:numId w:val="6"/>
        </w:numPr>
        <w:spacing w:line="600" w:lineRule="exact"/>
        <w:ind w:left="420" w:hanging="420" w:firstLineChars="0"/>
        <w:rPr>
          <w:rFonts w:hint="eastAsia" w:ascii="宋体" w:hAnsi="宋体" w:cs="宋体"/>
          <w:sz w:val="24"/>
          <w:highlight w:val="none"/>
        </w:rPr>
      </w:pPr>
      <w:r>
        <w:rPr>
          <w:rFonts w:hint="eastAsia" w:ascii="宋体" w:hAnsi="宋体" w:cs="宋体"/>
          <w:sz w:val="24"/>
          <w:highlight w:val="none"/>
        </w:rPr>
        <w:t>《供配电系统设计规范》GB50052-2009</w:t>
      </w:r>
    </w:p>
    <w:p w14:paraId="3C306F4C">
      <w:pPr>
        <w:pStyle w:val="24"/>
        <w:numPr>
          <w:ilvl w:val="0"/>
          <w:numId w:val="6"/>
        </w:numPr>
        <w:spacing w:line="600" w:lineRule="exact"/>
        <w:ind w:left="420" w:hanging="420" w:firstLineChars="0"/>
        <w:rPr>
          <w:rFonts w:hint="eastAsia" w:ascii="宋体" w:hAnsi="宋体" w:cs="宋体"/>
          <w:sz w:val="24"/>
          <w:highlight w:val="none"/>
        </w:rPr>
      </w:pPr>
      <w:r>
        <w:rPr>
          <w:rFonts w:hint="eastAsia" w:ascii="宋体" w:hAnsi="宋体" w:cs="宋体"/>
          <w:sz w:val="24"/>
          <w:highlight w:val="none"/>
        </w:rPr>
        <w:t>《低压配电设计规范》GB50054-2011</w:t>
      </w:r>
    </w:p>
    <w:p w14:paraId="6E07B9A9">
      <w:pPr>
        <w:pStyle w:val="24"/>
        <w:numPr>
          <w:ilvl w:val="0"/>
          <w:numId w:val="6"/>
        </w:numPr>
        <w:spacing w:line="600" w:lineRule="exact"/>
        <w:ind w:left="420" w:hanging="420" w:firstLineChars="0"/>
        <w:rPr>
          <w:rFonts w:hint="eastAsia" w:ascii="宋体" w:hAnsi="宋体" w:cs="宋体"/>
          <w:sz w:val="24"/>
          <w:highlight w:val="none"/>
        </w:rPr>
      </w:pPr>
      <w:r>
        <w:rPr>
          <w:rFonts w:hint="eastAsia" w:ascii="宋体" w:hAnsi="宋体" w:cs="宋体"/>
          <w:sz w:val="24"/>
          <w:highlight w:val="none"/>
        </w:rPr>
        <w:t>《2009版全国民用建筑工程设计技术措施 电气部分》</w:t>
      </w:r>
    </w:p>
    <w:p w14:paraId="5B290142">
      <w:pPr>
        <w:pStyle w:val="24"/>
        <w:spacing w:line="600" w:lineRule="exact"/>
        <w:ind w:firstLine="0"/>
        <w:rPr>
          <w:rFonts w:hint="eastAsia" w:ascii="宋体" w:hAnsi="宋体" w:cs="宋体"/>
          <w:sz w:val="24"/>
          <w:highlight w:val="none"/>
        </w:rPr>
      </w:pPr>
      <w:r>
        <w:rPr>
          <w:rFonts w:hint="eastAsia" w:ascii="宋体" w:hAnsi="宋体" w:cs="宋体"/>
          <w:sz w:val="24"/>
          <w:highlight w:val="none"/>
        </w:rPr>
        <w:t>及相关的国家和地方标准。</w:t>
      </w:r>
    </w:p>
    <w:p w14:paraId="3F405995">
      <w:pPr>
        <w:spacing w:line="480" w:lineRule="auto"/>
        <w:rPr>
          <w:rFonts w:hint="eastAsia" w:ascii="宋体" w:hAnsi="宋体" w:cs="宋体"/>
          <w:b/>
          <w:color w:val="000000"/>
          <w:sz w:val="24"/>
          <w:highlight w:val="none"/>
          <w:lang w:bidi="ar"/>
        </w:rPr>
      </w:pPr>
      <w:r>
        <w:rPr>
          <w:rFonts w:hint="eastAsia" w:ascii="宋体" w:hAnsi="宋体" w:cs="宋体"/>
          <w:b/>
          <w:color w:val="000000"/>
          <w:sz w:val="24"/>
          <w:highlight w:val="none"/>
          <w:lang w:bidi="ar"/>
        </w:rPr>
        <w:t>四、项目建设范围</w:t>
      </w:r>
      <w:r>
        <w:rPr>
          <w:rFonts w:hint="eastAsia" w:ascii="宋体" w:hAnsi="宋体" w:cs="宋体"/>
          <w:b/>
          <w:color w:val="000000"/>
          <w:sz w:val="24"/>
          <w:highlight w:val="none"/>
          <w:lang w:eastAsia="zh-CN" w:bidi="ar"/>
        </w:rPr>
        <w:t>：</w:t>
      </w:r>
    </w:p>
    <w:p w14:paraId="174940B3">
      <w:pPr>
        <w:pStyle w:val="24"/>
        <w:spacing w:line="600" w:lineRule="exact"/>
        <w:ind w:firstLine="0"/>
        <w:rPr>
          <w:rFonts w:hint="eastAsia" w:ascii="宋体" w:hAnsi="宋体" w:eastAsia="宋体" w:cs="宋体"/>
          <w:bCs/>
          <w:color w:val="000000"/>
          <w:sz w:val="24"/>
          <w:szCs w:val="24"/>
          <w:highlight w:val="none"/>
          <w:lang w:val="en-US" w:eastAsia="zh-CN"/>
        </w:rPr>
      </w:pPr>
      <w:r>
        <w:rPr>
          <w:rFonts w:hint="eastAsia" w:ascii="宋体" w:hAnsi="宋体" w:cs="宋体"/>
          <w:sz w:val="24"/>
          <w:highlight w:val="none"/>
        </w:rPr>
        <w:t>本项目系统建设内容有：时装秀场多功能厅扩声系统</w:t>
      </w:r>
      <w:r>
        <w:rPr>
          <w:rFonts w:hint="eastAsia" w:cs="宋体"/>
          <w:sz w:val="24"/>
          <w:highlight w:val="none"/>
          <w:lang w:eastAsia="zh-CN"/>
        </w:rPr>
        <w:t>、时装秀场多功能厅灯光系统、时装秀场多功能厅LED大屏系统、357人报告厅扩声系统、357人报告厅灯光系统、357人报告厅LED大屏系统、357人报告厅台口LED条屏系统</w:t>
      </w:r>
      <w:r>
        <w:rPr>
          <w:rFonts w:hint="eastAsia" w:ascii="宋体" w:hAnsi="宋体" w:cs="宋体"/>
          <w:sz w:val="24"/>
          <w:highlight w:val="none"/>
        </w:rPr>
        <w:t>。</w:t>
      </w:r>
    </w:p>
    <w:p w14:paraId="46436D32">
      <w:pPr>
        <w:rPr>
          <w:rFonts w:hint="eastAsia" w:ascii="宋体" w:hAnsi="宋体" w:cs="宋体"/>
          <w:b/>
          <w:color w:val="000000"/>
          <w:sz w:val="24"/>
          <w:szCs w:val="24"/>
          <w:highlight w:val="none"/>
          <w:lang w:val="en-US" w:eastAsia="zh-CN" w:bidi="ar"/>
        </w:rPr>
        <w:sectPr>
          <w:headerReference r:id="rId3" w:type="default"/>
          <w:footerReference r:id="rId4" w:type="default"/>
          <w:pgSz w:w="11906" w:h="16838"/>
          <w:pgMar w:top="993" w:right="1474" w:bottom="1134" w:left="1474" w:header="851" w:footer="641" w:gutter="0"/>
          <w:cols w:space="720" w:num="1"/>
          <w:docGrid w:type="lines" w:linePitch="315" w:charSpace="0"/>
        </w:sectPr>
      </w:pPr>
      <w:r>
        <w:rPr>
          <w:rFonts w:hint="eastAsia" w:ascii="宋体" w:hAnsi="宋体" w:cs="宋体"/>
          <w:b/>
          <w:color w:val="000000"/>
          <w:sz w:val="24"/>
          <w:szCs w:val="24"/>
          <w:highlight w:val="none"/>
          <w:lang w:val="en-US" w:eastAsia="zh-CN" w:bidi="ar"/>
        </w:rPr>
        <w:br w:type="page"/>
      </w:r>
    </w:p>
    <w:p w14:paraId="63120847">
      <w:pPr>
        <w:spacing w:line="480" w:lineRule="auto"/>
        <w:rPr>
          <w:rFonts w:hint="eastAsia" w:ascii="宋体" w:hAnsi="宋体" w:eastAsia="宋体" w:cs="宋体"/>
          <w:b/>
          <w:color w:val="000000"/>
          <w:sz w:val="24"/>
          <w:szCs w:val="24"/>
          <w:highlight w:val="none"/>
          <w:lang w:bidi="ar"/>
        </w:rPr>
      </w:pPr>
      <w:r>
        <w:rPr>
          <w:rFonts w:hint="eastAsia" w:ascii="宋体" w:hAnsi="宋体" w:cs="宋体"/>
          <w:b/>
          <w:color w:val="000000"/>
          <w:sz w:val="24"/>
          <w:szCs w:val="24"/>
          <w:highlight w:val="none"/>
          <w:lang w:val="en-US" w:eastAsia="zh-CN" w:bidi="ar"/>
        </w:rPr>
        <w:t>五</w:t>
      </w:r>
      <w:r>
        <w:rPr>
          <w:rFonts w:hint="eastAsia" w:ascii="宋体" w:hAnsi="宋体" w:eastAsia="宋体" w:cs="宋体"/>
          <w:b/>
          <w:color w:val="000000"/>
          <w:sz w:val="24"/>
          <w:szCs w:val="24"/>
          <w:highlight w:val="none"/>
          <w:lang w:bidi="ar"/>
        </w:rPr>
        <w:t>、采购清单：</w:t>
      </w:r>
    </w:p>
    <w:tbl>
      <w:tblPr>
        <w:tblStyle w:val="63"/>
        <w:tblW w:w="49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986"/>
        <w:gridCol w:w="1559"/>
        <w:gridCol w:w="10475"/>
        <w:gridCol w:w="843"/>
        <w:gridCol w:w="1037"/>
      </w:tblGrid>
      <w:tr w14:paraId="23632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916BE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7F076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D2732D">
            <w:pPr>
              <w:keepNext w:val="0"/>
              <w:keepLines w:val="0"/>
              <w:widowControl/>
              <w:suppressLineNumbers w:val="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bdr w:val="single" w:color="000000" w:sz="4" w:space="0"/>
                <w:shd w:val="clear" w:fill="B8CCE4"/>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154" name="图片_5"/>
                  <wp:cNvGraphicFramePr/>
                  <a:graphic xmlns:a="http://schemas.openxmlformats.org/drawingml/2006/main">
                    <a:graphicData uri="http://schemas.openxmlformats.org/drawingml/2006/picture">
                      <pic:pic xmlns:pic="http://schemas.openxmlformats.org/drawingml/2006/picture">
                        <pic:nvPicPr>
                          <pic:cNvPr id="154" name="图片_5"/>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u w:val="none"/>
                <w:bdr w:val="single" w:color="000000" w:sz="4" w:space="0"/>
                <w:shd w:val="clear" w:fill="B8CCE4"/>
                <w:lang w:val="en-US" w:eastAsia="zh-CN" w:bidi="ar"/>
              </w:rPr>
              <w:drawing>
                <wp:anchor distT="0" distB="0" distL="114300" distR="114300" simplePos="0" relativeHeight="251661312" behindDoc="0" locked="0" layoutInCell="1" allowOverlap="1">
                  <wp:simplePos x="0" y="0"/>
                  <wp:positionH relativeFrom="column">
                    <wp:posOffset>571500</wp:posOffset>
                  </wp:positionH>
                  <wp:positionV relativeFrom="paragraph">
                    <wp:posOffset>0</wp:posOffset>
                  </wp:positionV>
                  <wp:extent cx="685800" cy="0"/>
                  <wp:effectExtent l="0" t="0" r="0" b="0"/>
                  <wp:wrapNone/>
                  <wp:docPr id="155" name="图片_5_SpCnt_1"/>
                  <wp:cNvGraphicFramePr/>
                  <a:graphic xmlns:a="http://schemas.openxmlformats.org/drawingml/2006/main">
                    <a:graphicData uri="http://schemas.openxmlformats.org/drawingml/2006/picture">
                      <pic:pic xmlns:pic="http://schemas.openxmlformats.org/drawingml/2006/picture">
                        <pic:nvPicPr>
                          <pic:cNvPr id="155" name="图片_5_SpCnt_1"/>
                          <pic:cNvPicPr/>
                        </pic:nvPicPr>
                        <pic:blipFill>
                          <a:blip r:embed="rId35"/>
                          <a:stretch>
                            <a:fillRect/>
                          </a:stretch>
                        </pic:blipFill>
                        <pic:spPr>
                          <a:xfrm>
                            <a:off x="0" y="0"/>
                            <a:ext cx="685800" cy="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u w:val="none"/>
                <w:bdr w:val="single" w:color="000000" w:sz="4" w:space="0"/>
                <w:shd w:val="clear" w:fill="B8CCE4"/>
                <w:lang w:val="en-US" w:eastAsia="zh-CN" w:bidi="ar"/>
              </w:rPr>
              <w:drawing>
                <wp:anchor distT="0" distB="0" distL="114300" distR="114300" simplePos="0" relativeHeight="251661312" behindDoc="0" locked="0" layoutInCell="1" allowOverlap="1">
                  <wp:simplePos x="0" y="0"/>
                  <wp:positionH relativeFrom="column">
                    <wp:posOffset>571500</wp:posOffset>
                  </wp:positionH>
                  <wp:positionV relativeFrom="paragraph">
                    <wp:posOffset>0</wp:posOffset>
                  </wp:positionV>
                  <wp:extent cx="114300" cy="0"/>
                  <wp:effectExtent l="0" t="0" r="0" b="0"/>
                  <wp:wrapNone/>
                  <wp:docPr id="156" name="图片_5_SpCnt_2"/>
                  <wp:cNvGraphicFramePr/>
                  <a:graphic xmlns:a="http://schemas.openxmlformats.org/drawingml/2006/main">
                    <a:graphicData uri="http://schemas.openxmlformats.org/drawingml/2006/picture">
                      <pic:pic xmlns:pic="http://schemas.openxmlformats.org/drawingml/2006/picture">
                        <pic:nvPicPr>
                          <pic:cNvPr id="156" name="图片_5_SpCnt_2"/>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u w:val="none"/>
                <w:bdr w:val="single" w:color="000000" w:sz="4" w:space="0"/>
                <w:shd w:val="clear" w:fill="B8CCE4"/>
                <w:lang w:val="en-US" w:eastAsia="zh-CN" w:bidi="ar"/>
              </w:rPr>
              <w:drawing>
                <wp:anchor distT="0" distB="0" distL="114300" distR="114300" simplePos="0" relativeHeight="251661312" behindDoc="0" locked="0" layoutInCell="1" allowOverlap="1">
                  <wp:simplePos x="0" y="0"/>
                  <wp:positionH relativeFrom="column">
                    <wp:posOffset>571500</wp:posOffset>
                  </wp:positionH>
                  <wp:positionV relativeFrom="paragraph">
                    <wp:posOffset>0</wp:posOffset>
                  </wp:positionV>
                  <wp:extent cx="114300" cy="0"/>
                  <wp:effectExtent l="0" t="0" r="0" b="0"/>
                  <wp:wrapNone/>
                  <wp:docPr id="157" name="图片_5_SpCnt_3"/>
                  <wp:cNvGraphicFramePr/>
                  <a:graphic xmlns:a="http://schemas.openxmlformats.org/drawingml/2006/main">
                    <a:graphicData uri="http://schemas.openxmlformats.org/drawingml/2006/picture">
                      <pic:pic xmlns:pic="http://schemas.openxmlformats.org/drawingml/2006/picture">
                        <pic:nvPicPr>
                          <pic:cNvPr id="157" name="图片_5_SpCnt_3"/>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u w:val="none"/>
                <w:lang w:val="en-US" w:eastAsia="zh-CN" w:bidi="ar"/>
              </w:rPr>
              <w:t>参数指标</w:t>
            </w:r>
            <w:r>
              <w:rPr>
                <w:rFonts w:hint="eastAsia" w:ascii="宋体" w:hAnsi="宋体" w:cs="宋体"/>
                <w:b/>
                <w:bCs/>
                <w:i w:val="0"/>
                <w:iCs w:val="0"/>
                <w:color w:val="auto"/>
                <w:kern w:val="0"/>
                <w:sz w:val="21"/>
                <w:szCs w:val="21"/>
                <w:u w:val="none"/>
                <w:lang w:val="en-US" w:eastAsia="zh-CN" w:bidi="ar"/>
              </w:rPr>
              <w:t>要求</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F52C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single" w:color="000000" w:sz="4" w:space="0"/>
                <w:shd w:val="clear" w:fill="B8CCE4"/>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158" name="图片_5_SpCnt_4"/>
                  <wp:cNvGraphicFramePr/>
                  <a:graphic xmlns:a="http://schemas.openxmlformats.org/drawingml/2006/main">
                    <a:graphicData uri="http://schemas.openxmlformats.org/drawingml/2006/picture">
                      <pic:pic xmlns:pic="http://schemas.openxmlformats.org/drawingml/2006/picture">
                        <pic:nvPicPr>
                          <pic:cNvPr id="158" name="图片_5_SpCnt_4"/>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u w:val="none"/>
                <w:bdr w:val="single" w:color="000000" w:sz="4" w:space="0"/>
                <w:shd w:val="clear" w:fill="B8CCE4"/>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159" name="图片_5_SpCnt_5"/>
                  <wp:cNvGraphicFramePr/>
                  <a:graphic xmlns:a="http://schemas.openxmlformats.org/drawingml/2006/main">
                    <a:graphicData uri="http://schemas.openxmlformats.org/drawingml/2006/picture">
                      <pic:pic xmlns:pic="http://schemas.openxmlformats.org/drawingml/2006/picture">
                        <pic:nvPicPr>
                          <pic:cNvPr id="159" name="图片_5_SpCnt_5"/>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u w:val="none"/>
                <w:bdr w:val="single" w:color="000000" w:sz="4" w:space="0"/>
                <w:shd w:val="clear" w:fill="B8CCE4"/>
                <w:lang w:val="en-US" w:eastAsia="zh-CN" w:bidi="ar"/>
              </w:rPr>
              <w:drawing>
                <wp:anchor distT="0" distB="0" distL="114300" distR="114300" simplePos="0" relativeHeight="251661312" behindDoc="0" locked="0" layoutInCell="1" allowOverlap="1">
                  <wp:simplePos x="0" y="0"/>
                  <wp:positionH relativeFrom="column">
                    <wp:posOffset>571500</wp:posOffset>
                  </wp:positionH>
                  <wp:positionV relativeFrom="paragraph">
                    <wp:posOffset>0</wp:posOffset>
                  </wp:positionV>
                  <wp:extent cx="114300" cy="0"/>
                  <wp:effectExtent l="0" t="0" r="0" b="0"/>
                  <wp:wrapNone/>
                  <wp:docPr id="160" name="图片_5_SpCnt_6"/>
                  <wp:cNvGraphicFramePr/>
                  <a:graphic xmlns:a="http://schemas.openxmlformats.org/drawingml/2006/main">
                    <a:graphicData uri="http://schemas.openxmlformats.org/drawingml/2006/picture">
                      <pic:pic xmlns:pic="http://schemas.openxmlformats.org/drawingml/2006/picture">
                        <pic:nvPicPr>
                          <pic:cNvPr id="160" name="图片_5_SpCnt_6"/>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u w:val="none"/>
                <w:bdr w:val="single" w:color="000000" w:sz="4" w:space="0"/>
                <w:shd w:val="clear" w:fill="B8CCE4"/>
                <w:lang w:val="en-US" w:eastAsia="zh-CN" w:bidi="ar"/>
              </w:rPr>
              <w:drawing>
                <wp:anchor distT="0" distB="0" distL="114300" distR="114300" simplePos="0" relativeHeight="251661312" behindDoc="0" locked="0" layoutInCell="1" allowOverlap="1">
                  <wp:simplePos x="0" y="0"/>
                  <wp:positionH relativeFrom="column">
                    <wp:posOffset>571500</wp:posOffset>
                  </wp:positionH>
                  <wp:positionV relativeFrom="paragraph">
                    <wp:posOffset>0</wp:posOffset>
                  </wp:positionV>
                  <wp:extent cx="114300" cy="0"/>
                  <wp:effectExtent l="0" t="0" r="0" b="0"/>
                  <wp:wrapNone/>
                  <wp:docPr id="161" name="图片_5_SpCnt_7"/>
                  <wp:cNvGraphicFramePr/>
                  <a:graphic xmlns:a="http://schemas.openxmlformats.org/drawingml/2006/main">
                    <a:graphicData uri="http://schemas.openxmlformats.org/drawingml/2006/picture">
                      <pic:pic xmlns:pic="http://schemas.openxmlformats.org/drawingml/2006/picture">
                        <pic:nvPicPr>
                          <pic:cNvPr id="161" name="图片_5_SpCnt_7"/>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u w:val="none"/>
                <w:lang w:val="en-US" w:eastAsia="zh-CN" w:bidi="ar"/>
              </w:rPr>
              <w:t>单位</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2F869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r>
      <w:tr w14:paraId="282B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614F0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一、时装秀场多功能厅扩声系统</w:t>
            </w:r>
          </w:p>
        </w:tc>
      </w:tr>
      <w:tr w14:paraId="1F2F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2D003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cs="宋体"/>
                <w:b w:val="0"/>
                <w:bCs w:val="0"/>
                <w:i w:val="0"/>
                <w:iCs w:val="0"/>
                <w:color w:val="auto"/>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E3AE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全频线阵音箱</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468B8F5">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1、频率响应 : 67Hz-20kHz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2、额定特性灵敏度级 (1W/1m)：≥100dB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3、由≥二个10寸（250mm）的低频驱动器以及≥一个75mm高频驱动器组成；垂直覆盖角(-6dB)≥10°；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4、单元配置：低音单元 :2×10〞，高音单元 ≥3〞</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5、额定长期最大功率： ≥700W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6.最大声压级（额定）：≥132dB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7.失真率：≤5%</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0D66A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A741A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r>
      <w:tr w14:paraId="0D86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243F0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cs="宋体"/>
                <w:b w:val="0"/>
                <w:bCs w:val="0"/>
                <w:i w:val="0"/>
                <w:iCs w:val="0"/>
                <w:color w:val="auto"/>
                <w:kern w:val="0"/>
                <w:sz w:val="21"/>
                <w:szCs w:val="21"/>
                <w:u w:val="none"/>
                <w:lang w:val="en-US" w:eastAsia="zh-CN" w:bidi="ar"/>
              </w:rPr>
              <w:t>2</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2C36C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两通道专业音频功率放大器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53A8EEB">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1、8Ω立体声输出功率≥ 1100W；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2、頻率响应：20Hz-20kHz，±1dB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3、总谐波失真（THD+N) ( 标准测量条件，8Ω/1KHz )：≤0.1%</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4、信噪比（A计权）： ≥100dB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5、电压增益 (@1KHz)：≥41dB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6、阻尼系数:   ≥200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7、为充分体现系统的合理性，达到最佳使用效果，需与扬声器同一品牌；</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EE62C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35E0C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3DCB4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B245A8">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3</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7FD6F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超低频音箱</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4A0B5C3">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1、频率响应：40Hz-400Hz；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2、额定特性灵敏度级 (1W/1m)： 101dB;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3、单元要求：≥18寸，数量不少于2只；</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4、声压级：≥132dB/W/m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5、阻抗：4Ω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6、额定功率： ≥1200W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7、峰值功率：≥2800W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8、与主扩扬声器同一品牌；</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4529B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117F4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354BA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3CF426">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4</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F11F7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两通道专业音频功率放大器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F39DC9F">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1、8Ω立体声输出功率≥ 1100W；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2、4Ω立体声输出功率≥ 1900W；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3、4Ω立体声最大输出功率≥ 3400W；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4、頻率响应：20Hz-20kHz，±1dB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5、总谐波失真（THD+N) ( 标准测量条件，8Ω/1KHz )：≤0.1%</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6、信噪比（A计权）： ≥100dB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7、电压增益 (@1KHz)：≥41dB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8、阻尼系数:   ≥200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9、为充分体现系统的合理性，达到最佳使用效果，需与扬声器同一品牌；</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4250D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E03F5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079E1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836D72">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5</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56287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次低频音箱</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C6602AF">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1、频率响应 : 40Hz-400Hz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2、额定特性灵敏度级 (1W/1m)：≥ 101dB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3、额定功率(RMS)8Ω： ≥800W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4、峰值功率：≥1200W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5、能与全频扬声器组合吊挂使用</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DAB46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162" name="图片_5_SpCnt_8"/>
                  <wp:cNvGraphicFramePr/>
                  <a:graphic xmlns:a="http://schemas.openxmlformats.org/drawingml/2006/main">
                    <a:graphicData uri="http://schemas.openxmlformats.org/drawingml/2006/picture">
                      <pic:pic xmlns:pic="http://schemas.openxmlformats.org/drawingml/2006/picture">
                        <pic:nvPicPr>
                          <pic:cNvPr id="162" name="图片_5_SpCnt_8"/>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163" name="图片_5_SpCnt_9"/>
                  <wp:cNvGraphicFramePr/>
                  <a:graphic xmlns:a="http://schemas.openxmlformats.org/drawingml/2006/main">
                    <a:graphicData uri="http://schemas.openxmlformats.org/drawingml/2006/picture">
                      <pic:pic xmlns:pic="http://schemas.openxmlformats.org/drawingml/2006/picture">
                        <pic:nvPicPr>
                          <pic:cNvPr id="163" name="图片_5_SpCnt_9"/>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1980" cy="0"/>
                  <wp:effectExtent l="0" t="0" r="0" b="0"/>
                  <wp:wrapNone/>
                  <wp:docPr id="164" name="图片_55"/>
                  <wp:cNvGraphicFramePr/>
                  <a:graphic xmlns:a="http://schemas.openxmlformats.org/drawingml/2006/main">
                    <a:graphicData uri="http://schemas.openxmlformats.org/drawingml/2006/picture">
                      <pic:pic xmlns:pic="http://schemas.openxmlformats.org/drawingml/2006/picture">
                        <pic:nvPicPr>
                          <pic:cNvPr id="164" name="图片_55"/>
                          <pic:cNvPicPr/>
                        </pic:nvPicPr>
                        <pic:blipFill>
                          <a:blip r:embed="rId35"/>
                          <a:stretch>
                            <a:fillRect/>
                          </a:stretch>
                        </pic:blipFill>
                        <pic:spPr>
                          <a:xfrm>
                            <a:off x="0" y="0"/>
                            <a:ext cx="60198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CFE09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165" name="图片_5_SpCnt_10"/>
                  <wp:cNvGraphicFramePr/>
                  <a:graphic xmlns:a="http://schemas.openxmlformats.org/drawingml/2006/main">
                    <a:graphicData uri="http://schemas.openxmlformats.org/drawingml/2006/picture">
                      <pic:pic xmlns:pic="http://schemas.openxmlformats.org/drawingml/2006/picture">
                        <pic:nvPicPr>
                          <pic:cNvPr id="165" name="图片_5_SpCnt_10"/>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1980" cy="0"/>
                  <wp:effectExtent l="0" t="0" r="0" b="0"/>
                  <wp:wrapNone/>
                  <wp:docPr id="166" name="图片_55_SpCnt_1"/>
                  <wp:cNvGraphicFramePr/>
                  <a:graphic xmlns:a="http://schemas.openxmlformats.org/drawingml/2006/main">
                    <a:graphicData uri="http://schemas.openxmlformats.org/drawingml/2006/picture">
                      <pic:pic xmlns:pic="http://schemas.openxmlformats.org/drawingml/2006/picture">
                        <pic:nvPicPr>
                          <pic:cNvPr id="166" name="图片_55_SpCnt_1"/>
                          <pic:cNvPicPr/>
                        </pic:nvPicPr>
                        <pic:blipFill>
                          <a:blip r:embed="rId35"/>
                          <a:stretch>
                            <a:fillRect/>
                          </a:stretch>
                        </pic:blipFill>
                        <pic:spPr>
                          <a:xfrm>
                            <a:off x="0" y="0"/>
                            <a:ext cx="60198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167" name="图片_5_SpCnt_11"/>
                  <wp:cNvGraphicFramePr/>
                  <a:graphic xmlns:a="http://schemas.openxmlformats.org/drawingml/2006/main">
                    <a:graphicData uri="http://schemas.openxmlformats.org/drawingml/2006/picture">
                      <pic:pic xmlns:pic="http://schemas.openxmlformats.org/drawingml/2006/picture">
                        <pic:nvPicPr>
                          <pic:cNvPr id="167" name="图片_5_SpCnt_11"/>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2</w:t>
            </w:r>
          </w:p>
        </w:tc>
      </w:tr>
      <w:tr w14:paraId="3AB6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F4042B">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6</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4DE23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四通道专业音频功率放大器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A975532">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1、8Ω立体声输出功率≥ 1100W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2、4Ω立体声输出功率≥ 2000W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3、頻率响应：20Hz-20kHz，±1dB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4、总谐波失真（THD+N) ( 标准测量条件，8Ω/1KHz )：≤0.1%</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5、信噪比（A计权）： ≥100dB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6、电压增益 (@1KHz) ：≥37dB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7、阻尼系数:   ≥200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8、为充分体现系统的合理性，达到最佳使用效果，需与扬声器同一品牌；</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0D9C9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8F2C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5591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4EAA3F">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7</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A44A0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吊架</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666C4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1、全钢结构吊架，与线阵音箱配套使用。</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5B73D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BB9F9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20ABE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0AFCBF">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8</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B8849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全频拉声像音箱</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2221FBA">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1、频率响应：45Hz-20kHz；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2、单元要求：低音15寸；高音:≥1.73寸；</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3、额定特性灵敏度级 (1W/1m)： ≥100dB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4、峰值功率： ≥1000W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5、投射角度：≥80°(H)×60°(V)</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B9F47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168" name="图片_5_SpCnt_12"/>
                  <wp:cNvGraphicFramePr/>
                  <a:graphic xmlns:a="http://schemas.openxmlformats.org/drawingml/2006/main">
                    <a:graphicData uri="http://schemas.openxmlformats.org/drawingml/2006/picture">
                      <pic:pic xmlns:pic="http://schemas.openxmlformats.org/drawingml/2006/picture">
                        <pic:nvPicPr>
                          <pic:cNvPr id="168" name="图片_5_SpCnt_12"/>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169" name="图片_5_SpCnt_13"/>
                  <wp:cNvGraphicFramePr/>
                  <a:graphic xmlns:a="http://schemas.openxmlformats.org/drawingml/2006/main">
                    <a:graphicData uri="http://schemas.openxmlformats.org/drawingml/2006/picture">
                      <pic:pic xmlns:pic="http://schemas.openxmlformats.org/drawingml/2006/picture">
                        <pic:nvPicPr>
                          <pic:cNvPr id="169" name="图片_5_SpCnt_13"/>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8640" cy="0"/>
                  <wp:effectExtent l="0" t="0" r="0" b="0"/>
                  <wp:wrapNone/>
                  <wp:docPr id="170" name="图片_55_SpCnt_2"/>
                  <wp:cNvGraphicFramePr/>
                  <a:graphic xmlns:a="http://schemas.openxmlformats.org/drawingml/2006/main">
                    <a:graphicData uri="http://schemas.openxmlformats.org/drawingml/2006/picture">
                      <pic:pic xmlns:pic="http://schemas.openxmlformats.org/drawingml/2006/picture">
                        <pic:nvPicPr>
                          <pic:cNvPr id="170" name="图片_55_SpCnt_2"/>
                          <pic:cNvPicPr/>
                        </pic:nvPicPr>
                        <pic:blipFill>
                          <a:blip r:embed="rId35"/>
                          <a:stretch>
                            <a:fillRect/>
                          </a:stretch>
                        </pic:blipFill>
                        <pic:spPr>
                          <a:xfrm>
                            <a:off x="0" y="0"/>
                            <a:ext cx="54864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9CD3F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171" name="图片_5_SpCnt_14"/>
                  <wp:cNvGraphicFramePr/>
                  <a:graphic xmlns:a="http://schemas.openxmlformats.org/drawingml/2006/main">
                    <a:graphicData uri="http://schemas.openxmlformats.org/drawingml/2006/picture">
                      <pic:pic xmlns:pic="http://schemas.openxmlformats.org/drawingml/2006/picture">
                        <pic:nvPicPr>
                          <pic:cNvPr id="171" name="图片_5_SpCnt_14"/>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8640" cy="0"/>
                  <wp:effectExtent l="0" t="0" r="0" b="0"/>
                  <wp:wrapNone/>
                  <wp:docPr id="172" name="图片_55_SpCnt_3"/>
                  <wp:cNvGraphicFramePr/>
                  <a:graphic xmlns:a="http://schemas.openxmlformats.org/drawingml/2006/main">
                    <a:graphicData uri="http://schemas.openxmlformats.org/drawingml/2006/picture">
                      <pic:pic xmlns:pic="http://schemas.openxmlformats.org/drawingml/2006/picture">
                        <pic:nvPicPr>
                          <pic:cNvPr id="172" name="图片_55_SpCnt_3"/>
                          <pic:cNvPicPr/>
                        </pic:nvPicPr>
                        <pic:blipFill>
                          <a:blip r:embed="rId35"/>
                          <a:stretch>
                            <a:fillRect/>
                          </a:stretch>
                        </pic:blipFill>
                        <pic:spPr>
                          <a:xfrm>
                            <a:off x="0" y="0"/>
                            <a:ext cx="54864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173" name="图片_5_SpCnt_15"/>
                  <wp:cNvGraphicFramePr/>
                  <a:graphic xmlns:a="http://schemas.openxmlformats.org/drawingml/2006/main">
                    <a:graphicData uri="http://schemas.openxmlformats.org/drawingml/2006/picture">
                      <pic:pic xmlns:pic="http://schemas.openxmlformats.org/drawingml/2006/picture">
                        <pic:nvPicPr>
                          <pic:cNvPr id="173" name="图片_5_SpCnt_15"/>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4</w:t>
            </w:r>
          </w:p>
        </w:tc>
      </w:tr>
      <w:tr w14:paraId="1EC48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2EC1F3">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9</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35A0A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两通道专业音频功率放大器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4839F4B">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1、8Ω立体声输出功率≥ 700W；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2、頻率响应：20Hz-20kHz，±1dB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3、总谐波失真（THD+N) ( 标准测量条件，8Ω/1KHz )：≤0.05%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4、信噪比（A计权）： ≥102dB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5、分离度(@1KHz) ：≥80dB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6、阻尼系数:   ≥200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7、为充分体现系统的合理性，达到最佳使用效果，需与扬声器同一品牌；</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55EA7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509BA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6DAA8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2EF40F">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C0A58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舞台返听音箱</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3AEEDBE">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1、覆盖角度80°(H)×60°(V)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2、频率响应：52Hz-20kHz；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3、额定特性灵敏度级 (1W/1m)：≥99dB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4、单元配置：低音12寸；高音:≥1.7寸</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5、额定功率：≥400W</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3401F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9D8C6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r>
      <w:tr w14:paraId="26F0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26E5C">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04A66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两通道专业音频功率放大器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97B93A7">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1、8Ω立体声输出功率≥ 600W；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2、頻率响应：20Hz-20kHz，±1dB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3、总谐波失真（THD+N) ( 标准测量条件，8Ω/1KHz )：≤0.05%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4、信噪比（A计权）： ≥102dB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5、分离度(@1KHz) ：≥80dB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6、阻尼系数:   ≥200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7、为充分体现系统的合理性，达到最佳使用效果，需与扬声器同一品牌；</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0CB4D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562F7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7772C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2EFAAA">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12</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01791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T台返听音箱</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F57B9B4">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1、频率响应：50Hz-20kHz；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2、额定特性灵敏度级 (1W/1m)：≥99dB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3、单元要求：≥低音12寸；高音:≥1.7寸，；</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4、投射角度:80°(H)×60°(V)</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5、额定功率：400W</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A74B8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505DE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r>
      <w:tr w14:paraId="38DC6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88B383">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13</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BC6A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两通道专业音频功率放大器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1D404F9">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1、8Ω立体声输出功率≥ 600W；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2、頻率响应：20Hz-20kHz，±1dB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3、总谐波失真（THD+N) ( 标准测量条件，8Ω/1KHz )：≤0.05%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4、信噪比（A计权）： ≥102dB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5、分离度(@1KHz) ：≥80dB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6、阻尼系数:   ≥200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7、为充分体现系统的合理性，达到最佳使用效果，需与扬声器同一品牌；</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F476E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BA2FB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r>
      <w:tr w14:paraId="26E1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080CA">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14</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41217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全频后场补声音箱</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5FBD054">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1、频率响应：45Hz-20kHz；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2、单元要求：低音15寸；高音:≥1.73寸；</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3、额定特性灵敏度级 (1W/1m)： ≥100dB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4、峰值功率： ≥1000W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5、投射角度：80°(H)×60°(V)</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94C3D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FFA06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r>
      <w:tr w14:paraId="22C9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0EF24D">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15</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F50AF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两通道专业音频功率放大器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FED2F71">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1、采用与扬声器同一品牌，采用扬声器与功放的标准配置方式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2、(8Ω) 两通道：不低于700W×2；(4Ω)两通道：不低于1000W×2；</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3、总谐波失真 (1kHz)：&lt;0.1%</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4、信噪比（A计权）：≥102dB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输入灵敏度:2.2dBu(1V)/8.2dBu(2V)</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信噪比(计权):≥102dB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频率响应(@1W功率下)：20Hz-20KHz，±1dB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阻尼系数(@1KHz) ：≥200@ 8 ohms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输入阻抗：10KΩ</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CFF91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FEFBC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0F5E1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6C422F">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16</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67310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数字调音台</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474E2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1.具有≥10.1英寸1280x800真彩电阻触摸屏、数字编码器以及按键构成的操作面板。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2.具有≥17个电动推子，电动推子可操控：≥1个LR主声道推子、≥16个通道推子。</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3.支持中英文界面切换，且无需重启。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4.内置USB录音、放音功能。能够识别USB电子盘内的中英文歌曲名，具备快进、下一曲、快速暂停等功能；且支持播放APE、FLAC、MP3、WAV音频格式。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5.内置≥16个通道独立的反馈抑制器，内置≥16路自动混音（增益共享型）。</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6.具有≥2个内置效果器，自带有经典混响、大房间混响等效果模块；FX音效可使用专用的返回通道返回到混音且不占用单声道和立体声输入通道。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7.支持iPad触摸屏全功能控制，实时数据同步；支持≥8个终端同时控制。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8.可通过网络或者USB升级ARM固件、DSP固件。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9.每个输入通道具有≥4段参数均衡、噪声门、高低通、压缩、反相。</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10.每个输出通道具有≥8段参数均衡、高低通、压缩、反相、延时器。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11.模拟输入≥32CH ( MIC/Line)；输出通道支持L/R、GN-10BUS、HeadPhone(L/R)，10BUS混音总线可选择推子前、推子后（PRE/POST）。</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12.支持≥100组场景预设功能，可导出、导入USB存储器，便于数据备份；支持32个PEQ模式存储。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13.内置信号发生器：正弦波、粉红噪声、白噪声。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14.支持通道参数拷贝功能，相同的通道快速复制数据，通道名称可自定义。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15.接线方式：平衡式输入、输出卡侬。</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16.支持≥8个推子编组、≥8个用户自定义按键、≥4个快速静音组按键。</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17.具有面板锁定按键，防止误操作。</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FC31F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CA187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793B2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28F29E">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17</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070A7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音频处理器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F5ECAFF">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1、控制界面显示功能：为4进8出数字音频处理器，该机器采用了48kHz采样率，32位AD/DA转换器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eastAsia="宋体" w:cs="宋体"/>
                <w:b/>
                <w:bCs/>
                <w:i w:val="0"/>
                <w:iCs w:val="0"/>
                <w:color w:val="auto"/>
                <w:kern w:val="0"/>
                <w:sz w:val="21"/>
                <w:szCs w:val="21"/>
                <w:u w:val="none"/>
                <w:lang w:val="en-US" w:eastAsia="zh-CN" w:bidi="ar"/>
              </w:rPr>
              <w:t>（提供设备界面截图佐证并加盖原厂商公章）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3.输出通道支持≥12段参量均衡，≥31段图示均衡、延时器、分频器、高低通滤波器、限幅器。</w:t>
            </w:r>
            <w:r>
              <w:rPr>
                <w:rFonts w:hint="eastAsia" w:ascii="宋体" w:hAnsi="宋体" w:eastAsia="宋体" w:cs="宋体"/>
                <w:b/>
                <w:bCs/>
                <w:i w:val="0"/>
                <w:iCs w:val="0"/>
                <w:color w:val="auto"/>
                <w:kern w:val="0"/>
                <w:sz w:val="21"/>
                <w:szCs w:val="21"/>
                <w:u w:val="none"/>
                <w:lang w:val="en-US" w:eastAsia="zh-CN" w:bidi="ar"/>
              </w:rPr>
              <w:t>（提供设备界面截图佐证并加盖原厂商公章）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4.高性能专业GN-DSP处理器，支持≥32bit/48kHz的声音，支持输入通道48V幻象供电。</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5.具有≥2英寸IPS真彩显示屏，支持显示设备网络信息、实时电平、通道静音状态。</w:t>
            </w:r>
            <w:r>
              <w:rPr>
                <w:rFonts w:hint="eastAsia" w:ascii="宋体" w:hAnsi="宋体" w:eastAsia="宋体" w:cs="宋体"/>
                <w:b/>
                <w:bCs/>
                <w:i w:val="0"/>
                <w:iCs w:val="0"/>
                <w:color w:val="auto"/>
                <w:kern w:val="0"/>
                <w:sz w:val="21"/>
                <w:szCs w:val="21"/>
                <w:u w:val="none"/>
                <w:lang w:val="en-US" w:eastAsia="zh-CN" w:bidi="ar"/>
              </w:rPr>
              <w:t>（提供设备界面截图佐证并加盖原厂商公章）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6.支持通过APP软件进行操作控制，面板具备USB接口，支持多媒体存储，可进行播放或存储录播。</w:t>
            </w:r>
            <w:r>
              <w:rPr>
                <w:rFonts w:hint="eastAsia" w:ascii="宋体" w:hAnsi="宋体" w:eastAsia="宋体" w:cs="宋体"/>
                <w:b/>
                <w:bCs/>
                <w:i w:val="0"/>
                <w:iCs w:val="0"/>
                <w:color w:val="auto"/>
                <w:kern w:val="0"/>
                <w:sz w:val="21"/>
                <w:szCs w:val="21"/>
                <w:u w:val="none"/>
                <w:lang w:val="en-US" w:eastAsia="zh-CN" w:bidi="ar"/>
              </w:rPr>
              <w:t>（提供功能界面截图及接口截图佐证并加盖原厂商公章）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7、总谐波失真 ：≤ 0.005%，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8、信噪比（A 计权）： ≥110dB，                                                                       </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A3012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ECAB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4CC59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865C02">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18</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48D19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数字反馈抑制器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744C859">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1.输入通道：≥16路平衡式话筒/线路输入，采用裸线接口端子，平衡接法。支持麦克风输入和线路输入切换。每路输入带≥48V幻象电源，可通过PC软件单独配置。</w:t>
            </w:r>
            <w:r>
              <w:rPr>
                <w:rFonts w:hint="eastAsia" w:ascii="宋体" w:hAnsi="宋体" w:eastAsia="宋体" w:cs="宋体"/>
                <w:b/>
                <w:bCs/>
                <w:i w:val="0"/>
                <w:iCs w:val="0"/>
                <w:color w:val="auto"/>
                <w:kern w:val="0"/>
                <w:sz w:val="21"/>
                <w:szCs w:val="21"/>
                <w:u w:val="none"/>
                <w:lang w:val="en-US" w:eastAsia="zh-CN" w:bidi="ar"/>
              </w:rPr>
              <w:t>（提供设备接口图及功能界面截图佐证并加盖原厂商公章）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2.输出通道：≥4路平衡式线路输出，采用裸线接口端子，平衡接法。</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3.具有丰富的音频处理功能：闪避器、自动增益、均衡器、分频器。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4.具有自动混音功能，包括增益共享混音以及门限自动混音。</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5.输入具有≥10段图示均衡调节，输出具有≥31段图示均衡调节，参量全频段拖动可调。</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6.高、低通分频器全频段可调，具有贝塞尔、林克威治-瑞利、巴特沃斯三种滤波器可供选择。</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7.具有恢复出厂设置、设备定位、断电自动保护记忆。</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8.设备级联最大可扩展≥256个输入。</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9.极低系统延时，延时≤3ms。</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10.多场景切换：≥4个场景切换；支持通过后台管理软件导入、导出场景数据。</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A0AFC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A9A78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44407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408AAD">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19</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1AA56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无线手持话筒</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2D76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1.具有≥1台接收主机、≥双手持发射机；频率范围等同或优于540MHz-590MHz、640MHz-690MHz。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2.接收机具有≥2路平衡输出、≥1路非平衡混音输出。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3.具有自动频率扫描功能，可快速地给麦克风找到清晰的频率。</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4.支持混响调节功能，比例调节、延时调节、电平调节≥25个档位。</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5.支持麦克风均衡器调节功能，≥高、中、低音三种调节档位。</w:t>
            </w:r>
            <w:r>
              <w:rPr>
                <w:rFonts w:hint="eastAsia" w:ascii="宋体" w:hAnsi="宋体" w:eastAsia="宋体" w:cs="宋体"/>
                <w:b/>
                <w:bCs/>
                <w:i w:val="0"/>
                <w:iCs w:val="0"/>
                <w:color w:val="auto"/>
                <w:kern w:val="0"/>
                <w:sz w:val="21"/>
                <w:szCs w:val="21"/>
                <w:u w:val="none"/>
                <w:lang w:val="en-US" w:eastAsia="zh-CN" w:bidi="ar"/>
              </w:rPr>
              <w:t>（提供相关证明文件佐证并加盖原厂商公章）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6.接收机具有显示屏，用户可通过显示屏查看设备发射功率强度、音频加密状态、电池电量、频率数值、智能静音状态、静音标志。</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具有自动静音功能，麦克风跌落、抛掷时自动静音，避免冲击声；产品静置5秒自动静音；麦克风具有长时间静置自动关机功能，设备自动检测工作状态（使用状态、静置状态），静置时间大于等于8分钟后，设备自动关机</w:t>
            </w:r>
            <w:r>
              <w:rPr>
                <w:rFonts w:hint="eastAsia" w:ascii="宋体" w:hAnsi="宋体" w:eastAsia="宋体" w:cs="宋体"/>
                <w:b/>
                <w:bCs/>
                <w:i w:val="0"/>
                <w:iCs w:val="0"/>
                <w:color w:val="auto"/>
                <w:kern w:val="0"/>
                <w:sz w:val="21"/>
                <w:szCs w:val="21"/>
                <w:u w:val="none"/>
                <w:lang w:val="en-US" w:eastAsia="zh-CN" w:bidi="ar"/>
              </w:rPr>
              <w:t>（提供首页具有CMA或CNAS标识章的检测报告复印件佐证并加盖原厂商公章）</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535CE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1980" cy="0"/>
                  <wp:effectExtent l="0" t="0" r="0" b="0"/>
                  <wp:wrapNone/>
                  <wp:docPr id="174" name="图片_55_SpCnt_4"/>
                  <wp:cNvGraphicFramePr/>
                  <a:graphic xmlns:a="http://schemas.openxmlformats.org/drawingml/2006/main">
                    <a:graphicData uri="http://schemas.openxmlformats.org/drawingml/2006/picture">
                      <pic:pic xmlns:pic="http://schemas.openxmlformats.org/drawingml/2006/picture">
                        <pic:nvPicPr>
                          <pic:cNvPr id="174" name="图片_55_SpCnt_4"/>
                          <pic:cNvPicPr/>
                        </pic:nvPicPr>
                        <pic:blipFill>
                          <a:blip r:embed="rId35"/>
                          <a:stretch>
                            <a:fillRect/>
                          </a:stretch>
                        </pic:blipFill>
                        <pic:spPr>
                          <a:xfrm>
                            <a:off x="0" y="0"/>
                            <a:ext cx="60198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3255" cy="0"/>
                  <wp:effectExtent l="0" t="0" r="0" b="0"/>
                  <wp:wrapNone/>
                  <wp:docPr id="175" name="图片_2"/>
                  <wp:cNvGraphicFramePr/>
                  <a:graphic xmlns:a="http://schemas.openxmlformats.org/drawingml/2006/main">
                    <a:graphicData uri="http://schemas.openxmlformats.org/drawingml/2006/picture">
                      <pic:pic xmlns:pic="http://schemas.openxmlformats.org/drawingml/2006/picture">
                        <pic:nvPicPr>
                          <pic:cNvPr id="175" name="图片_2"/>
                          <pic:cNvPicPr/>
                        </pic:nvPicPr>
                        <pic:blipFill>
                          <a:blip r:embed="rId35"/>
                          <a:stretch>
                            <a:fillRect/>
                          </a:stretch>
                        </pic:blipFill>
                        <pic:spPr>
                          <a:xfrm>
                            <a:off x="0" y="0"/>
                            <a:ext cx="64325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1980" cy="0"/>
                  <wp:effectExtent l="0" t="0" r="0" b="0"/>
                  <wp:wrapNone/>
                  <wp:docPr id="176" name="图片_55_SpCnt_5"/>
                  <wp:cNvGraphicFramePr/>
                  <a:graphic xmlns:a="http://schemas.openxmlformats.org/drawingml/2006/main">
                    <a:graphicData uri="http://schemas.openxmlformats.org/drawingml/2006/picture">
                      <pic:pic xmlns:pic="http://schemas.openxmlformats.org/drawingml/2006/picture">
                        <pic:nvPicPr>
                          <pic:cNvPr id="176" name="图片_55_SpCnt_5"/>
                          <pic:cNvPicPr/>
                        </pic:nvPicPr>
                        <pic:blipFill>
                          <a:blip r:embed="rId35"/>
                          <a:stretch>
                            <a:fillRect/>
                          </a:stretch>
                        </pic:blipFill>
                        <pic:spPr>
                          <a:xfrm>
                            <a:off x="0" y="0"/>
                            <a:ext cx="60198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3255" cy="0"/>
                  <wp:effectExtent l="0" t="0" r="0" b="0"/>
                  <wp:wrapNone/>
                  <wp:docPr id="177" name="图片_2_SpCnt_1"/>
                  <wp:cNvGraphicFramePr/>
                  <a:graphic xmlns:a="http://schemas.openxmlformats.org/drawingml/2006/main">
                    <a:graphicData uri="http://schemas.openxmlformats.org/drawingml/2006/picture">
                      <pic:pic xmlns:pic="http://schemas.openxmlformats.org/drawingml/2006/picture">
                        <pic:nvPicPr>
                          <pic:cNvPr id="177" name="图片_2_SpCnt_1"/>
                          <pic:cNvPicPr/>
                        </pic:nvPicPr>
                        <pic:blipFill>
                          <a:blip r:embed="rId35"/>
                          <a:stretch>
                            <a:fillRect/>
                          </a:stretch>
                        </pic:blipFill>
                        <pic:spPr>
                          <a:xfrm>
                            <a:off x="0" y="0"/>
                            <a:ext cx="64325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76AE5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3255" cy="0"/>
                  <wp:effectExtent l="0" t="0" r="0" b="0"/>
                  <wp:wrapNone/>
                  <wp:docPr id="178" name="图片_2_SpCnt_2"/>
                  <wp:cNvGraphicFramePr/>
                  <a:graphic xmlns:a="http://schemas.openxmlformats.org/drawingml/2006/main">
                    <a:graphicData uri="http://schemas.openxmlformats.org/drawingml/2006/picture">
                      <pic:pic xmlns:pic="http://schemas.openxmlformats.org/drawingml/2006/picture">
                        <pic:nvPicPr>
                          <pic:cNvPr id="178" name="图片_2_SpCnt_2"/>
                          <pic:cNvPicPr/>
                        </pic:nvPicPr>
                        <pic:blipFill>
                          <a:blip r:embed="rId35"/>
                          <a:stretch>
                            <a:fillRect/>
                          </a:stretch>
                        </pic:blipFill>
                        <pic:spPr>
                          <a:xfrm>
                            <a:off x="0" y="0"/>
                            <a:ext cx="64325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1980" cy="0"/>
                  <wp:effectExtent l="0" t="0" r="0" b="0"/>
                  <wp:wrapNone/>
                  <wp:docPr id="179" name="图片_55_SpCnt_6"/>
                  <wp:cNvGraphicFramePr/>
                  <a:graphic xmlns:a="http://schemas.openxmlformats.org/drawingml/2006/main">
                    <a:graphicData uri="http://schemas.openxmlformats.org/drawingml/2006/picture">
                      <pic:pic xmlns:pic="http://schemas.openxmlformats.org/drawingml/2006/picture">
                        <pic:nvPicPr>
                          <pic:cNvPr id="179" name="图片_55_SpCnt_6"/>
                          <pic:cNvPicPr/>
                        </pic:nvPicPr>
                        <pic:blipFill>
                          <a:blip r:embed="rId35"/>
                          <a:stretch>
                            <a:fillRect/>
                          </a:stretch>
                        </pic:blipFill>
                        <pic:spPr>
                          <a:xfrm>
                            <a:off x="0" y="0"/>
                            <a:ext cx="60198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3255" cy="0"/>
                  <wp:effectExtent l="0" t="0" r="0" b="0"/>
                  <wp:wrapNone/>
                  <wp:docPr id="180" name="图片_2_SpCnt_3"/>
                  <wp:cNvGraphicFramePr/>
                  <a:graphic xmlns:a="http://schemas.openxmlformats.org/drawingml/2006/main">
                    <a:graphicData uri="http://schemas.openxmlformats.org/drawingml/2006/picture">
                      <pic:pic xmlns:pic="http://schemas.openxmlformats.org/drawingml/2006/picture">
                        <pic:nvPicPr>
                          <pic:cNvPr id="180" name="图片_2_SpCnt_3"/>
                          <pic:cNvPicPr/>
                        </pic:nvPicPr>
                        <pic:blipFill>
                          <a:blip r:embed="rId35"/>
                          <a:stretch>
                            <a:fillRect/>
                          </a:stretch>
                        </pic:blipFill>
                        <pic:spPr>
                          <a:xfrm>
                            <a:off x="0" y="0"/>
                            <a:ext cx="64325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1980" cy="0"/>
                  <wp:effectExtent l="0" t="0" r="0" b="0"/>
                  <wp:wrapNone/>
                  <wp:docPr id="181" name="图片_55_SpCnt_7"/>
                  <wp:cNvGraphicFramePr/>
                  <a:graphic xmlns:a="http://schemas.openxmlformats.org/drawingml/2006/main">
                    <a:graphicData uri="http://schemas.openxmlformats.org/drawingml/2006/picture">
                      <pic:pic xmlns:pic="http://schemas.openxmlformats.org/drawingml/2006/picture">
                        <pic:nvPicPr>
                          <pic:cNvPr id="181" name="图片_55_SpCnt_7"/>
                          <pic:cNvPicPr/>
                        </pic:nvPicPr>
                        <pic:blipFill>
                          <a:blip r:embed="rId35"/>
                          <a:stretch>
                            <a:fillRect/>
                          </a:stretch>
                        </pic:blipFill>
                        <pic:spPr>
                          <a:xfrm>
                            <a:off x="0" y="0"/>
                            <a:ext cx="60198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4</w:t>
            </w:r>
          </w:p>
        </w:tc>
      </w:tr>
      <w:tr w14:paraId="6B815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D71327">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20</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B9FE8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无线头戴话筒</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C6D29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1.频率范围等同或优于540MHz-590MHz、640MHz-690MHz。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2.配套有≥1台接收主机和≥2个无线头戴话筒。</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3.采用独有数字U段传输技术，pi/4-DQPSK调制方式。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4.采用独有的加密方式进行音频传输。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5.采用独有的ID码导频技术，可防止出现串频干扰。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6.具有混响、高中低音调节。</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7.具有≥2路平衡输出、≥1路非平衡混音输出。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8.具有一键静音功能。</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72318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928A6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r>
      <w:tr w14:paraId="0D1D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0CF3CB">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21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FC9C0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天线分配器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2C623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1.具有≥2个信号输入接口，支持接收天线信号，实现放大射频信号的效果。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2.具有≥8个天线信号输出接口，可将一对天线分频至4台（一拖二）接收机达到扩展无线话筒系统的目的。</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3.具有≥2个天线级联接口；支持级联分配器，可实现放大射频信号扩展无线话筒天线的目的。</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4.具有≥4个直流电源接口，支持给4台接收机提供供电。</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2EEE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57C8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r>
      <w:tr w14:paraId="5AE3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F1D17F">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22</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48A2F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指向性天线</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CDAB7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1、射频频率范围：480--950MHz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2、天线极化方式：线极化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3、天线增益：≥6.5dB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4、放大器OIP3：&gt;25dBm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5、外部供电：8-12DCV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6、连接器端口：BNC头</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3E3F6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F4F74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1437E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AD0130">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23</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E8538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频谱管理器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31711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1、NETWORK：连接路由器或电脑与控制软件通信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2、RS-485：连接至无线系列产品，将信息发送到控制软件进行实时监测。</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3、ANTENNA：接收现场无线电的信号。</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4、显示屏：显示扫频功能，实时监测无线频率状态。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5、频率检测范围：240-960GHz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6、步进频率： 25KHz-5MHz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7、输入信号幅度底噪： -75dBm@0.5G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8、接口： RJ11、RJ45、BNC</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9、供电： DC_12V /1000mA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10、机箱规则： EIA标准1U</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E3A37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428F2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6A492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D57E30">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24</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C96BF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数字会议主机</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9798A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1.设备具有音频时钟同步传输技术，端到端音频传输＜5ms。</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2.内置DSP处理器，具有≥16路音频矩阵、啸叫抑制、≥10段EQ调节、音量dB值调节、延时器调节功能。</w:t>
            </w:r>
            <w:r>
              <w:rPr>
                <w:rFonts w:hint="eastAsia" w:ascii="宋体" w:hAnsi="宋体" w:eastAsia="宋体" w:cs="宋体"/>
                <w:b/>
                <w:bCs/>
                <w:i w:val="0"/>
                <w:iCs w:val="0"/>
                <w:color w:val="auto"/>
                <w:kern w:val="0"/>
                <w:sz w:val="21"/>
                <w:szCs w:val="21"/>
                <w:u w:val="none"/>
                <w:lang w:val="en-US" w:eastAsia="zh-CN" w:bidi="ar"/>
              </w:rPr>
              <w:t>（提供相关证明文件佐证并加盖原厂商公章）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3.设备接口：通讯接口：≥2路RS232接口、≥1路RS-485接口、≥4路RJ45；音频输出接口≥1路RCA、≥1路卡侬头、≥16路凤凰端子；音频输入接口≥1路RCA、≥1路卡侬头、≥2路凤凰端子。</w:t>
            </w:r>
            <w:r>
              <w:rPr>
                <w:rFonts w:hint="eastAsia" w:ascii="宋体" w:hAnsi="宋体" w:eastAsia="宋体" w:cs="宋体"/>
                <w:b/>
                <w:bCs/>
                <w:i w:val="0"/>
                <w:iCs w:val="0"/>
                <w:color w:val="auto"/>
                <w:kern w:val="0"/>
                <w:sz w:val="21"/>
                <w:szCs w:val="21"/>
                <w:u w:val="none"/>
                <w:lang w:val="en-US" w:eastAsia="zh-CN" w:bidi="ar"/>
              </w:rPr>
              <w:t>（提供相关证明文件佐证并加盖原厂商公章）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4.支持≥16通道音频输出功能，可灵活配置为有线角色分离输出模式、无线角色分离输出模式、同传输出模式、相控输出模式。每个输出通道都可以调节≥10段EQ、音量dB值调节、延时器参数调节。</w:t>
            </w:r>
            <w:r>
              <w:rPr>
                <w:rFonts w:hint="eastAsia" w:ascii="宋体" w:hAnsi="宋体" w:eastAsia="宋体" w:cs="宋体"/>
                <w:b/>
                <w:bCs/>
                <w:i w:val="0"/>
                <w:iCs w:val="0"/>
                <w:color w:val="auto"/>
                <w:kern w:val="0"/>
                <w:sz w:val="21"/>
                <w:szCs w:val="21"/>
                <w:u w:val="none"/>
                <w:lang w:val="en-US" w:eastAsia="zh-CN" w:bidi="ar"/>
              </w:rPr>
              <w:t>（提供相关证明文件佐证并加盖原厂商公章）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支持≥16通道有线、无线角色分离输出模式，可使有线或无线话筒根据ID号独立输出，最大支持≥128路有线话筒或无线话筒独立音频输出，并支持通过录音软件实现每个话筒独立录音、或语音转写设备对接实现角色分离。</w:t>
            </w:r>
            <w:r>
              <w:rPr>
                <w:rFonts w:hint="eastAsia" w:ascii="宋体" w:hAnsi="宋体" w:eastAsia="宋体" w:cs="宋体"/>
                <w:b/>
                <w:bCs/>
                <w:i w:val="0"/>
                <w:iCs w:val="0"/>
                <w:color w:val="auto"/>
                <w:kern w:val="0"/>
                <w:sz w:val="21"/>
                <w:szCs w:val="21"/>
                <w:u w:val="none"/>
                <w:lang w:val="en-US" w:eastAsia="zh-CN" w:bidi="ar"/>
              </w:rPr>
              <w:t>（提供首页具有CMA或CNAS标识章的检测报告复印件佐证并加盖原厂商公章）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6.具有≥16通道同传输出模式，可使同传音频根据通道号独立输出，可供录音或监听设备使用。且输出通道数量，可通过外部设备扩展。</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7.具有≥16通道相控输出模式，内置≥nx16音频矩阵处理器，实现≥16通道分组输出功能。可使任意输入源（包括所有输入源和在线话筒），按任意音量比例，输出到任意通道。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8.会议主机采用TCP/IP网络协议，具有客户端、WEB端控制方式，可供PC软件或浏览器控制。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设备具有安卓手机、平板APP软件，通过软件可控制话筒开关、开启签到、投票、表决，接收会议服务信息、一键关闭无线话筒等功能，免PC操作；系统可扩展带载≥4096台有线会议话筒和≥300台无线会议话筒。系统支持同时发言数量≥24只话筒，其中支持≥16个有线话筒和≥8个无线话筒同时发言；具有自定义话筒发言人数功能，有线话筒发言人数范围可设置为1至16之间的任意数量；无线话筒发言人数范围可设置为1至8之间的任意数量；设备具有会议发言录音功能；搭配会议话筒可以录制单个话筒发言音频或录制所有话筒混音输出音频；支持通过主机U盘录音或PC软件录音；具有运维管理平台，可通过web端远程固件升级；具有日志管理功能，可以自动收集和存储系统日志；比如实时监测设备运行状态、设备故障信息，包括内存不足、火警提示、id重复等。</w:t>
            </w:r>
            <w:r>
              <w:rPr>
                <w:rFonts w:hint="eastAsia" w:ascii="宋体" w:hAnsi="宋体" w:eastAsia="宋体" w:cs="宋体"/>
                <w:b/>
                <w:bCs/>
                <w:i w:val="0"/>
                <w:iCs w:val="0"/>
                <w:color w:val="auto"/>
                <w:kern w:val="0"/>
                <w:sz w:val="21"/>
                <w:szCs w:val="21"/>
                <w:u w:val="none"/>
                <w:lang w:val="en-US" w:eastAsia="zh-CN" w:bidi="ar"/>
              </w:rPr>
              <w:t>（提供首页具有CMA或CNAS标识章的检测报告复印件佐证并加盖原厂商公章）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10.设备具有客户端、WEB端控制方式，通过客户端或WEB端可调节音频矩阵参数（包括EQ、音量、延时器、话筒灵敏度等）、≥16通道输出模式切换、开关话筒同步、四种语言切换、控制角色分离主机。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11.支持环形手拉手功能，确保在其中的一条网线断开或者话筒出现故障时，会议能继续正常进行。</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12.具有支持中、英、俄、法文多种语言任意切换显示。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13.GN-PC软件可查看在线无线话筒的电池电量、WiFi信号等信息状态；支持一键关闭所有无线话筒、单独关闭某个无线话筒。</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14.支持搭配同声传译系统，最大可同时传输≥63+1的有线同声传译。</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15.系统与语音转写系统深度适配，系统之间通过网线交互数据，实现角色分离语音转写功能。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16.具有消防报警联动触发接口，支持对接烟雾报警器实时检测，触发后报警信息会同步至话筒界面和主机界面。</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17.具有≥1路RS-485接口，支持一台摄像机实现摄像跟踪，支持PELCO-D、VISCA控制协议。配合摄像跟踪主机达到多路视频自动跟踪功能。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18.≥四种话筒管理模式:FIFO（先进先出）、NORMAL（普通模式）、VOICE（声控模式）、APPLY（申请模式）。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19.系统具有发起会议签到、表决、选举、评级、满意度、自定义功能。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20.具有≥4.3英寸全彩触摸屏，可实现对参数设置或查看，进行任意触摸操作。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21.强大的编ID功能，可对有线单元、无线单元、译员机、角色分离主机进行编ID。</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22.支持≥10段 EQ调节功能，≥16路多功能输出通道与≥2路LINEOUT输出通道都具有≥10段 EQ调节功能。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23.支持AP信道扫描，监测现场的无线信道使用情况，支持信道自动或手动配置最佳信道，支持AP名称在线显示列表。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24.会议主机具备注册天数显示功能，可以随时了解注册后使用的剩余天数；支持触摸设备屏幕输入注册码进行主机注册。</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25.具备主机双机热备功能，可设置主机或从机功能，当主机出现故障时，可自动切换至从机运行，实现双备份功能。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26.数字会议系统软件运行在Android操作系统，可安装于安卓手机或安卓平板;支持中文或英文版本，可根据用户需求选择中文或英文版本；支持用户通过安卓手机或安卓平板控制无线话筒单元一键关机、控制话筒单元升降功能;支持接收会议话筒呼叫茶水、纸、笔等服务需求，手机APP或平板具有弹窗显示；呼叫服务后显示等待状态，后勤服务人员处理完成则状态完成。</w:t>
            </w:r>
            <w:r>
              <w:rPr>
                <w:rFonts w:hint="eastAsia" w:ascii="宋体" w:hAnsi="宋体" w:eastAsia="宋体" w:cs="宋体"/>
                <w:b/>
                <w:bCs/>
                <w:i w:val="0"/>
                <w:iCs w:val="0"/>
                <w:color w:val="auto"/>
                <w:kern w:val="0"/>
                <w:sz w:val="21"/>
                <w:szCs w:val="21"/>
                <w:u w:val="none"/>
                <w:lang w:val="en-US" w:eastAsia="zh-CN" w:bidi="ar"/>
              </w:rPr>
              <w:t>（提供相关证明文件佐证并加盖原厂商公章）</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A8010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DA788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69163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A694DA">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25</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0F13D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主席发言单元</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17C22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1.话筒核心器件全部采用国产化芯片。</w:t>
            </w:r>
            <w:r>
              <w:rPr>
                <w:rFonts w:hint="eastAsia" w:ascii="宋体" w:hAnsi="宋体" w:eastAsia="宋体" w:cs="宋体"/>
                <w:b/>
                <w:bCs/>
                <w:i w:val="0"/>
                <w:iCs w:val="0"/>
                <w:color w:val="auto"/>
                <w:kern w:val="0"/>
                <w:sz w:val="21"/>
                <w:szCs w:val="21"/>
                <w:u w:val="none"/>
                <w:lang w:val="en-US" w:eastAsia="zh-CN" w:bidi="ar"/>
              </w:rPr>
              <w:t>（提供首页具有CMA或CNAS标识章的检测报告复印件佐证并加盖原厂商公章）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2.话筒采用数字传输链路；具有≥2个网口，可用于手拉手级联。</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3.内置高保真扬声器，并具有音量调节旋钮，可调节扬声器输出音量大小；具有抑制啸叫功能，当话筒打开时，内置的扬声器会自动关闭。</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4.主席话筒具备关闭代表话筒发言的优先权限。</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5.具有≥3.5mm立体声输出插座，可做录音及连接耳机用。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6.具有独立的 web 控制页面，支持调节话筒ID号、话筒灵敏度、话筒EQ等参数。</w:t>
            </w:r>
            <w:r>
              <w:rPr>
                <w:rFonts w:hint="eastAsia" w:ascii="宋体" w:hAnsi="宋体" w:eastAsia="宋体" w:cs="宋体"/>
                <w:b/>
                <w:bCs/>
                <w:i w:val="0"/>
                <w:iCs w:val="0"/>
                <w:color w:val="auto"/>
                <w:kern w:val="0"/>
                <w:sz w:val="21"/>
                <w:szCs w:val="21"/>
                <w:u w:val="none"/>
                <w:lang w:val="en-US" w:eastAsia="zh-CN" w:bidi="ar"/>
              </w:rPr>
              <w:t>（提供相关证明文件佐证并加盖原厂商公章）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7.支持WEB页面固件升级功能。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8.话筒内置数字功放芯片；芯片具备自动增益AGC和压限功能，能够通过数字功放芯片处理数字音频信号，使话筒内置喇叭输出的音频清晰洪亮。</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9.话筒内置≥1个4Ω 2W喇叭，可通过内置喇叭输出其他话筒发言的音频，实现本地扩声。</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1CA04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8A8FE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0ACA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63ACDF">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26</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5A04D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代表发言单元</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11596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1.话筒核心器件全部采用国产化芯片。</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2.话筒采用数字传输链路；具有≥2个网口，可用于手拉手级联。</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3.内置高保真扬声器，并具有音量调节旋钮，可调节扬声器输出音量大小；具有抑制啸叫功能，当话筒打开时，内置的扬声器会自动关闭。</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4.具有≥3.5mm立体声输出插座，可做录音及连接耳机用。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5.具有独立的 web 控制页面，支持调节话筒ID号、话筒灵敏度、话筒EQ等参数。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6.支持WEB页面固件升级功能。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7.话筒内置数字功放芯片；芯片具备自动增益AGC和压限功能，能够通过数字功放芯片处理数字音频信号，使话筒内置喇叭输出的音频清晰洪亮。</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8.话筒内置≥1个4Ω 2W喇叭，可通过内置喇叭输出其他话筒发言的音频，实现本地扩声。</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D67BD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E08E3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w:t>
            </w:r>
          </w:p>
        </w:tc>
      </w:tr>
      <w:tr w14:paraId="5584E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FB934F">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cs="宋体"/>
                <w:b w:val="0"/>
                <w:bCs w:val="0"/>
                <w:i w:val="0"/>
                <w:iCs w:val="0"/>
                <w:color w:val="auto"/>
                <w:sz w:val="21"/>
                <w:szCs w:val="21"/>
                <w:u w:val="none"/>
                <w:lang w:val="en-US" w:eastAsia="zh-CN"/>
              </w:rPr>
              <w:t>27</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4837D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协作控制器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19BCE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 符合HDMI 1.4b和HDCP 1.4规范</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2、支持10.2Gbps视频带宽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3、视频分辨率支持4K2K@30Hz 4:4:4</w:t>
            </w:r>
            <w:r>
              <w:rPr>
                <w:rFonts w:hint="eastAsia" w:ascii="宋体" w:hAnsi="宋体" w:eastAsia="宋体" w:cs="宋体"/>
                <w:b/>
                <w:bCs/>
                <w:i w:val="0"/>
                <w:iCs w:val="0"/>
                <w:color w:val="auto"/>
                <w:kern w:val="0"/>
                <w:sz w:val="21"/>
                <w:szCs w:val="21"/>
                <w:u w:val="none"/>
                <w:lang w:val="en-US" w:eastAsia="zh-CN" w:bidi="ar"/>
              </w:rPr>
              <w:t>（提供首页具有CNAS标识章的检测报告复印件并加盖原厂商公章）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4、支持高清音频透传高达2个音频通道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5、内置HDbaseT音视频处理技术，通过单根CAT6/6a/7网线可以延长传输距离达70米，接收端需要USB回传到发送端，不需要网络。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 具备HDMI直接输出接口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7、支持2路HDMI（随路2路USB2.0），1路TYPE-C（TPYPE-C接口具备反向充电，输入投屏，转网络，转USB连接HUB）。</w:t>
            </w:r>
            <w:r>
              <w:rPr>
                <w:rFonts w:hint="eastAsia" w:ascii="宋体" w:hAnsi="宋体" w:eastAsia="宋体" w:cs="宋体"/>
                <w:b/>
                <w:bCs/>
                <w:i w:val="0"/>
                <w:iCs w:val="0"/>
                <w:color w:val="auto"/>
                <w:kern w:val="0"/>
                <w:sz w:val="21"/>
                <w:szCs w:val="21"/>
                <w:u w:val="none"/>
                <w:lang w:val="en-US" w:eastAsia="zh-CN" w:bidi="ar"/>
              </w:rPr>
              <w:t>（提供首页具有CNAS或CMA标识章的检测报告复印件并加盖原厂商公章）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 支持网络接入功能、3路USB充电功能、2路电源接入功能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9、内置8路USB HUB，4切1USB切换器</w:t>
            </w:r>
            <w:r>
              <w:rPr>
                <w:rFonts w:hint="eastAsia" w:ascii="宋体" w:hAnsi="宋体" w:eastAsia="宋体" w:cs="宋体"/>
                <w:b/>
                <w:bCs/>
                <w:i w:val="0"/>
                <w:iCs w:val="0"/>
                <w:color w:val="auto"/>
                <w:kern w:val="0"/>
                <w:sz w:val="21"/>
                <w:szCs w:val="21"/>
                <w:u w:val="none"/>
                <w:lang w:val="en-US" w:eastAsia="zh-CN" w:bidi="ar"/>
              </w:rPr>
              <w:t>（提供首页具有CNAS或CMA标识章的检测报告复印件并加盖原厂商公章）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10、支持CEC、1路RS-485/RS232、4路I/O、2路IR、4路Relay等多种控制功能</w:t>
            </w:r>
            <w:r>
              <w:rPr>
                <w:rFonts w:hint="eastAsia" w:ascii="宋体" w:hAnsi="宋体" w:eastAsia="宋体" w:cs="宋体"/>
                <w:b/>
                <w:bCs/>
                <w:i w:val="0"/>
                <w:iCs w:val="0"/>
                <w:color w:val="auto"/>
                <w:kern w:val="0"/>
                <w:sz w:val="21"/>
                <w:szCs w:val="21"/>
                <w:u w:val="none"/>
                <w:lang w:val="en-US" w:eastAsia="zh-CN" w:bidi="ar"/>
              </w:rPr>
              <w:t>（提供首页具有CNAS或CMA标识章的检测报告复印件并加盖原厂商公章）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11、信号输入自动识别、无缝切换</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◆12、支持输入信号4画面可视化实时预览，支持物理按键选择投屏通道；支持视频输出画面一键冻结功能，支持画中画输出，支持场景保存和调用</w:t>
            </w:r>
            <w:r>
              <w:rPr>
                <w:rFonts w:hint="eastAsia" w:ascii="宋体" w:hAnsi="宋体" w:eastAsia="宋体" w:cs="宋体"/>
                <w:b/>
                <w:bCs/>
                <w:i w:val="0"/>
                <w:iCs w:val="0"/>
                <w:color w:val="auto"/>
                <w:kern w:val="0"/>
                <w:sz w:val="21"/>
                <w:szCs w:val="21"/>
                <w:u w:val="none"/>
                <w:lang w:val="en-US" w:eastAsia="zh-CN" w:bidi="ar"/>
              </w:rPr>
              <w:t>（提供首页具有CNAS标识章的检测报告复印件并加盖原厂商公章）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◆13、支持多路高清音频透传，音频解嵌输出，具备独立无极旋钮调节输出音量</w:t>
            </w:r>
            <w:r>
              <w:rPr>
                <w:rFonts w:hint="eastAsia" w:ascii="宋体" w:hAnsi="宋体" w:eastAsia="宋体" w:cs="宋体"/>
                <w:b/>
                <w:bCs/>
                <w:i w:val="0"/>
                <w:iCs w:val="0"/>
                <w:color w:val="auto"/>
                <w:kern w:val="0"/>
                <w:sz w:val="21"/>
                <w:szCs w:val="21"/>
                <w:u w:val="none"/>
                <w:lang w:val="en-US" w:eastAsia="zh-CN" w:bidi="ar"/>
              </w:rPr>
              <w:t>（提供首页具有CNAS或CMA标识章的检测报告复印件并加盖原厂商公章）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◆14、支持当前投屏信号KVM编码输出，远端KVM信号解码输入打通资源孤岛</w:t>
            </w:r>
            <w:r>
              <w:rPr>
                <w:rFonts w:hint="eastAsia" w:ascii="宋体" w:hAnsi="宋体" w:eastAsia="宋体" w:cs="宋体"/>
                <w:b/>
                <w:bCs/>
                <w:i w:val="0"/>
                <w:iCs w:val="0"/>
                <w:color w:val="auto"/>
                <w:kern w:val="0"/>
                <w:sz w:val="21"/>
                <w:szCs w:val="21"/>
                <w:u w:val="none"/>
                <w:lang w:val="en-US" w:eastAsia="zh-CN" w:bidi="ar"/>
              </w:rPr>
              <w:t>（提供首页具有CNAS或CMA标识章的检测报告复印件并加盖原厂商公章）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15、支持自定义开机画面，可自定义通道名称，支持会标跑马灯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16、支持电源共享，有线网络共享，支持USB外设共享，触摸屏电脑返控</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09AF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FD29C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31BE4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CF130D">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sz w:val="21"/>
                <w:szCs w:val="21"/>
                <w:u w:val="none"/>
                <w:lang w:val="en-US" w:eastAsia="zh-CN"/>
              </w:rPr>
              <w:t>28</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5555A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连接线</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41648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≥20米延长线（一公一母）</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1333B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根</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B2AAF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69913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DB3B4C">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sz w:val="21"/>
                <w:szCs w:val="21"/>
                <w:u w:val="none"/>
                <w:lang w:val="en-US" w:eastAsia="zh-CN"/>
              </w:rPr>
              <w:t>29</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508C4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会议话筒处理器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9DDE4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1.具有自动混音功能，包括增益共享型自动混音以及门限型自动混音。具有自动增益功能，能够有效将话筒音量保持在一定动态范围。</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2.具有AFC反馈抑制功能，采用陷波+移频双方式，能够自动抓取啸叫点并设置陷波器陷波，陷波器支持≥12个固定点≥+12个动态点，可有效消除啸叫功能。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3.具有话筒语音激励功能，可设置跟踪阈值，当话筒发言达阈值时可实现联动摄像跟踪功能。具有EQ调节功能，输出具有≥31段图示均衡器调节。</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4.具有≥2路网口，用于连接无线AP和与会议主机通信；通过网络协议对接数字会议主机，实现音频数据传输。具有≥1路EXTENSION接口，用于连接会议主机扩展口。具有≥1路卡侬平衡输出，≥1路莲花非平衡输出。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6.支持话筒同时开麦数量≥16个有线单元+≥8个无线单元。</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为了方便音频系统统一管理，要求具有音频综合管理平台软件，软件需要集成全数字会议系统软件模块、反馈抑制器软件模块、数字音频处理器软件模块、智控数字专业功放软件模块，各模块打开呈现在状态栏窗口，可快速管理和调用，并具备自动检测硬件设备最新固件版本、软件最新版本。</w:t>
            </w:r>
            <w:r>
              <w:rPr>
                <w:rFonts w:hint="eastAsia" w:ascii="宋体" w:hAnsi="宋体" w:eastAsia="宋体" w:cs="宋体"/>
                <w:b/>
                <w:bCs/>
                <w:i w:val="0"/>
                <w:iCs w:val="0"/>
                <w:color w:val="auto"/>
                <w:kern w:val="0"/>
                <w:sz w:val="21"/>
                <w:szCs w:val="21"/>
                <w:u w:val="none"/>
                <w:lang w:val="en-US" w:eastAsia="zh-CN" w:bidi="ar"/>
              </w:rPr>
              <w:t>（提供首页具有CNAS或CMA标识章的检测报告复印件并加盖原厂商公章）</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57BE2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FE904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49756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DBC8EA">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30</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97836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DCNM长杆话筒</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508C7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长度：409毫米</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话筒柄灵活可调的指向性话筒</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6C1D1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26A5B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r>
      <w:tr w14:paraId="15C0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617819">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31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4BDD6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网络线缆2米</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47270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系统连接网络线缆2米</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2F479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条</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E3FEA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w:t>
            </w:r>
          </w:p>
        </w:tc>
      </w:tr>
      <w:tr w14:paraId="1750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842DB6">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32</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49E9E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网络线缆25米</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CBE3B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系统连接网络线缆25米</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2B3D3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条</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D57A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46B6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CC66CC">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33</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65247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服务器软件平台</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F2378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服务器软件是一套</w:t>
            </w:r>
            <w:r>
              <w:rPr>
                <w:rFonts w:hint="eastAsia" w:ascii="宋体" w:hAnsi="宋体" w:cs="宋体"/>
                <w:b w:val="0"/>
                <w:bCs w:val="0"/>
                <w:i w:val="0"/>
                <w:iCs w:val="0"/>
                <w:color w:val="auto"/>
                <w:kern w:val="0"/>
                <w:sz w:val="21"/>
                <w:szCs w:val="21"/>
                <w:u w:val="none"/>
                <w:lang w:val="en-US" w:eastAsia="zh-CN" w:bidi="ar"/>
              </w:rPr>
              <w:t>国产系统</w:t>
            </w:r>
            <w:r>
              <w:rPr>
                <w:rFonts w:hint="eastAsia" w:ascii="宋体" w:hAnsi="宋体" w:eastAsia="宋体" w:cs="宋体"/>
                <w:b w:val="0"/>
                <w:bCs w:val="0"/>
                <w:i w:val="0"/>
                <w:iCs w:val="0"/>
                <w:color w:val="auto"/>
                <w:kern w:val="0"/>
                <w:sz w:val="21"/>
                <w:szCs w:val="21"/>
                <w:u w:val="none"/>
                <w:lang w:val="en-US" w:eastAsia="zh-CN" w:bidi="ar"/>
              </w:rPr>
              <w:t>服务软件，在后台运行，以控制并监视所有客户端。主控平台硬件：</w:t>
            </w:r>
            <w:r>
              <w:rPr>
                <w:rFonts w:hint="eastAsia" w:ascii="宋体" w:hAnsi="宋体" w:cs="宋体"/>
                <w:b w:val="0"/>
                <w:bCs w:val="0"/>
                <w:i w:val="0"/>
                <w:iCs w:val="0"/>
                <w:color w:val="auto"/>
                <w:kern w:val="0"/>
                <w:sz w:val="21"/>
                <w:szCs w:val="21"/>
                <w:u w:val="none"/>
                <w:lang w:val="en-US" w:eastAsia="zh-CN" w:bidi="ar"/>
              </w:rPr>
              <w:t>内存不小于</w:t>
            </w:r>
            <w:r>
              <w:rPr>
                <w:rFonts w:hint="eastAsia" w:ascii="宋体" w:hAnsi="宋体" w:eastAsia="宋体" w:cs="宋体"/>
                <w:b w:val="0"/>
                <w:bCs w:val="0"/>
                <w:i w:val="0"/>
                <w:iCs w:val="0"/>
                <w:color w:val="auto"/>
                <w:kern w:val="0"/>
                <w:sz w:val="21"/>
                <w:szCs w:val="21"/>
                <w:u w:val="none"/>
                <w:lang w:val="en-US" w:eastAsia="zh-CN" w:bidi="ar"/>
              </w:rPr>
              <w:t>8G</w:t>
            </w:r>
            <w:r>
              <w:rPr>
                <w:rFonts w:hint="eastAsia" w:ascii="宋体" w:hAnsi="宋体" w:cs="宋体"/>
                <w:b w:val="0"/>
                <w:bCs w:val="0"/>
                <w:i w:val="0"/>
                <w:iCs w:val="0"/>
                <w:color w:val="auto"/>
                <w:kern w:val="0"/>
                <w:sz w:val="21"/>
                <w:szCs w:val="21"/>
                <w:u w:val="none"/>
                <w:lang w:val="en-US" w:eastAsia="zh-CN" w:bidi="ar"/>
              </w:rPr>
              <w:t>，硬盘不小于</w:t>
            </w:r>
            <w:r>
              <w:rPr>
                <w:rFonts w:hint="eastAsia" w:ascii="宋体" w:hAnsi="宋体" w:eastAsia="宋体" w:cs="宋体"/>
                <w:b w:val="0"/>
                <w:bCs w:val="0"/>
                <w:i w:val="0"/>
                <w:iCs w:val="0"/>
                <w:color w:val="auto"/>
                <w:kern w:val="0"/>
                <w:sz w:val="21"/>
                <w:szCs w:val="21"/>
                <w:u w:val="none"/>
                <w:lang w:val="en-US" w:eastAsia="zh-CN" w:bidi="ar"/>
              </w:rPr>
              <w:t>256G</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64582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DCF5A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6507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807D0D">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34</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84E95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中控主机</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B1ED1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1.采用SMT全贴片式生产工艺，高度集成处理芯片，系统运行稳定、流畅。内置32位Cortex-A8 ARM架构内嵌式处理器，处理速度高达720MHz。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2.支持红外控制、RS-232、RS-422、RS-485、UDP、TCP、telnet、http、MQTT以及SNMP等多种协议，兼容性强，可对接第三方设备。</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主机具备不少于4.3英寸触摸彩屏、8路独立可编程串口、8路独立可编程IR红外发射口、8路数字I/0控制口、8路弱电继电器控制接口、1个NET网络控制接口、1路TF卡接口；支持扫二维码控制。中控主机在连接互联网的情况下会在云平台自动生成二维码，通过微信或者浏览器扫一扫二维码，即可进入控制界面，实现对中控主机控制。支持密码权限设置。</w:t>
            </w:r>
            <w:r>
              <w:rPr>
                <w:rFonts w:hint="eastAsia" w:ascii="宋体" w:hAnsi="宋体" w:eastAsia="宋体" w:cs="宋体"/>
                <w:b/>
                <w:bCs/>
                <w:i w:val="0"/>
                <w:iCs w:val="0"/>
                <w:color w:val="auto"/>
                <w:kern w:val="0"/>
                <w:sz w:val="21"/>
                <w:szCs w:val="21"/>
                <w:u w:val="none"/>
                <w:lang w:val="en-US" w:eastAsia="zh-CN" w:bidi="ar"/>
              </w:rPr>
              <w:t>（提供首页具有CMA或CNAS标识章的检测报告复印件佐证并加盖原厂商公章）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4.支持状态反馈。操作人员可在控制端查看所有设备开关状态，设备受控情况一目了然，大大减轻操作人员工作强度，使用更加人性化。</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5.支持信号预览。用户可通过控制端查看会议摄像机画面并根据GN会议画面对设备进行调整，同时可查看多路画面。</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6.支持双机热备份。当中控主机出现故障时，备用中控主机自动承担服务，从而保证系统在不需要人工干预的情况下能正常运行。</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7.支持触发联动。中控主机可根据传感器采集数据和预设数据进行比对，从而自动控制空调或加湿器等设备，使环境维持在舒适的温湿度范围内。</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8.支持互联网控制。中控主机在连接互联网的情况下，用户可操作手机或平板等移动端通过互联网实现对中控主机远程控制。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产品具有≥2种编程方式，包括图形化编程方式及语句式编程方式供用户选择；图形化编程方式具有拖拽式操作界面，用户可通过图形化编程软件内的模块使用信号连接方式构建程序逻辑；语句式编程方式提供功能函数进行自定义编程，用户可以通过编程界面编写控制代码。</w:t>
            </w:r>
            <w:r>
              <w:rPr>
                <w:rFonts w:hint="eastAsia" w:ascii="宋体" w:hAnsi="宋体" w:eastAsia="宋体" w:cs="宋体"/>
                <w:b/>
                <w:bCs/>
                <w:i w:val="0"/>
                <w:iCs w:val="0"/>
                <w:color w:val="auto"/>
                <w:kern w:val="0"/>
                <w:sz w:val="21"/>
                <w:szCs w:val="21"/>
                <w:u w:val="none"/>
                <w:lang w:val="en-US" w:eastAsia="zh-CN" w:bidi="ar"/>
              </w:rPr>
              <w:t>（提供首页具有CMA或CNAS标识章的检测报告复印件佐证并加盖原厂商公章）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10.支持定时控制。用户可预先设置定时控制任务，到达指定时间后，中控主机自动执行控制任务。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11.支持视频矩阵可视化控制。用户可通过控制端实时预览、拖动并切换矩阵视频信号，支持设置触碰和投放触发切换方式。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12.支持拼接矩阵可视化控制。用户可通过控制端实时预览、放大、缩小、拖动并切换拼接矩阵视频信号，可对输入信号源进行置底、置顶以及一键清屏等操作，支持设置触碰和投放触发切换方式。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13.支持电脑远程控制。当中控主机和电脑在同一局域网情况下，用户可通过控制端APP实时对电脑远程桌面控制并查看电脑工作状态。</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F67F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F1425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0F73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6D0967">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35</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0C5CD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红外发射棒</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98BE9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1、可发射中控主机红外指令码，控制所有支持红外信号控制的周边设备。</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0FA6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条</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CEBD3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r>
      <w:tr w14:paraId="716D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BEEE7E">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36</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CBB8D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可编程网络中央控制器软件</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207AF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1.主要包括硬件逻辑模块、软件逻辑模块、红外代码管理、编译、下载、监视等。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2.编程软件支持添加与实际工程对应硬件的逻辑模块。</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3.实现串口代码数据、IR红外数据、继电器、I/O数据等的代码转发、逻辑算法处理等编程功能。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4.支持界面设计软件实现中控控制界面的制作及编辑，支持互锁模式，支持3D按键等灵活的按键设计模块。</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77FA9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D3D3E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79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AFB76D">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37</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538A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路由器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BCFD0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控制器：BCM6750+BCM43684</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有线速率支持：5*1Gbps</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无线速率支持（AX下）：524Mbps(2.4G)+2.4Gbps(5G)</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功能：2x2mimo，AiMesh，UU网易加速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说到802.11ax WiFi，感兴趣的人肯定不陌生，总结而言优势有如下几点：</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1.更大的传输速率（强制160MHz）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2.更好的并行数据处理（OFDMA）</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3.更好的信号覆盖（信道隔离等）</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15CE6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8E121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12331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3362C8">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38</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8CBEB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交换机</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F459B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产品类型 千兆以太网交换机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传输速率 10/100/1000Mbps</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交换方式 存储-转发</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MAC地址表 支持2K的MAC地址表深度</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端口参数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端口数量 8个</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端口描述 8个10/100/1000Mbps RJ45 端口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传输模式 全双工/半双工自适应</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功能特性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网络标准 IEEE 802.3 、IEEE 802.3u、IEEE 802.3ab、IEEE 802.3x</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其它参数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状态指示灯 每端口具有1个Link/Ack指示灯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每设备具有1个Power指示灯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电源电压 9VDC/0.6A</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环境标准 工作温度：0℃-40℃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存储温度：-40℃-70℃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工作湿度：10%～90%RH，不凝露</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存储湿度：5%～90%RH，不凝露</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F7276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957D4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74527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AF87F0">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39</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FFF8F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平板</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BE04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视网膜显示屏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10.2 英寸 (对角线) LED 背光多点触控显示屏，采用 IPS 技术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2160 x 1620 像素分辨率，264 ppi</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原彩显示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500 尼特亮度</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采用防油渍防指纹涂层</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800 万像素广角摄像头</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ƒ/2.4 光圈</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最高可达 5 倍数码变焦</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五镜式镜头</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全景模式 (最高可达 4300 万像素)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HDR 照片</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照片地理标记功能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自动图像防抖功能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连拍快照模式</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20010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B3871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1E4D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3CEF6F">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40</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0C2E8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超高清HDMI切换器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2271D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1.矩阵采用纯硬件标准化机箱设计，支持配置≥8×8路信号切换，支持HDMI、DVI、VGA、SDI、HDBaseT、光纤的任意输入/输出信号卡，其中DVI输入卡兼容CVBS，YUV,VGA信号，VGA输入/输出卡均兼容CVBS，YUV,VGA信号。</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2.采用板卡模块化设计，支持接入≥2块输入卡，≥2块输出卡，≥1块控制卡；通过定制配置各类相同或不同的输入输出卡可以组成单一接口类型或多接口类型的矩阵，如HDMI矩阵，DVI矩阵，VGA矩阵，YUV矩阵。</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3.支持无缝切换功能，切换过程无黑屏信号。</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4.分辨率支持≥4Kx2K。支持断电记忆功能，免除上电重复设置动作。系统内可存储多组预切换指令，调用时可以一键切换。</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5.支持模拟音频与HDMI内嵌音频选择输入、支持模拟音频与HDMI内嵌音频同时输出。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6.支持接入≥1块控制板卡，具有≥1路RS-232,≥1路RS-485,≥1路TCP/IP端口（PC软件）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7.HDBaseT输入输出信号支持双向 RS-232 和双向 IR 信号传输，可对RS-232和IR 信号选择随视频信号切换，或分离切换模式，支持扩展POC模块对外设供电。</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8.机箱前面板带有≥7英寸全彩触摸屏。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支持通过前面板触控屏进行通道切换，场景调用、切换、保存操作，支持自定义设置场景名称，支持查看设备IP地址、通道信息、切换状态，可进行IP地址设置、重置，支持通道切换状态显示，支持输出分辨率显示，支持板卡接入状态显示，支持中英文双语切换。</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80E95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B662E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2501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F3077">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sz w:val="21"/>
                <w:szCs w:val="21"/>
                <w:u w:val="none"/>
                <w:lang w:val="en-US" w:eastAsia="zh-CN"/>
              </w:rPr>
              <w:t>41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6F6D3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HDMI无缝高清输入卡</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71F7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1.支持≥4路HDMI-A母接口和3.5mm音频座，支持模拟音频与HDMI内嵌音频选择输入；支持热插拔。</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2.支持快速无缝切换，无闪烁，无黑屏。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3.支持断电现场切换记忆保护功能，特有ESD静电保护功能。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4.兼容HDMI1.3a的标准，HDCP1.3协议，DVI1.0协议。支持分辨率≥1920X1200P@60。 </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C2D53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块</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3E346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3FCDA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875302">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sz w:val="21"/>
                <w:szCs w:val="21"/>
                <w:u w:val="none"/>
                <w:lang w:val="en-US" w:eastAsia="zh-CN"/>
              </w:rPr>
              <w:t>42</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49BDC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HDMI无缝高清输出卡</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CBC3E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1.支持≥4路HDMI-A母接口和3.5mm音频座，支持模拟音频与HDMI内嵌音频同时输出。支持热插拔。</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2.支持快速无缝切换，无闪烁，无黑屏。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3.支持断电现场切换记忆保护功能，特有ESD静电保护功能。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4.兼容HDMI1.3a的标准，HDCP1.3协议，DVI1.0协议。支持倍线功能，分辨率支持≥1080P。</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94708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块</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E6022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73861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9D4A53">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43</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D7F3D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音频线</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71E02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导体使用多支铜线绞合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裸铜或镀锡铜编织屏蔽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聚氯乙烯绝缘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聚氯乙烯护套</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4278D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182" name="图片_6"/>
                  <wp:cNvGraphicFramePr/>
                  <a:graphic xmlns:a="http://schemas.openxmlformats.org/drawingml/2006/main">
                    <a:graphicData uri="http://schemas.openxmlformats.org/drawingml/2006/picture">
                      <pic:pic xmlns:pic="http://schemas.openxmlformats.org/drawingml/2006/picture">
                        <pic:nvPicPr>
                          <pic:cNvPr id="182" name="图片_6"/>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卷</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AFE06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183" name="图片_6_SpCnt_1"/>
                  <wp:cNvGraphicFramePr/>
                  <a:graphic xmlns:a="http://schemas.openxmlformats.org/drawingml/2006/main">
                    <a:graphicData uri="http://schemas.openxmlformats.org/drawingml/2006/picture">
                      <pic:pic xmlns:pic="http://schemas.openxmlformats.org/drawingml/2006/picture">
                        <pic:nvPicPr>
                          <pic:cNvPr id="183" name="图片_6_SpCnt_1"/>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5</w:t>
            </w:r>
          </w:p>
        </w:tc>
      </w:tr>
      <w:tr w14:paraId="5971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9283D8">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44</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1500B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音响线</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EB228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EVJV 2*2.5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导体采用高纯度无氧铜(OFC)制造,具有传输信号衰减小,信号损耗小,传输速率高等特点;</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线材的护套及绝缘层采用优良的塑胶材质,具有耐磨、耐酸碱、耐油、使用寿命长等特点；</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两股抗拉绳，让线更坚固耐用，无须担心被拉断，</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A54CC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3255" cy="0"/>
                  <wp:effectExtent l="0" t="0" r="0" b="0"/>
                  <wp:wrapNone/>
                  <wp:docPr id="184" name="图片_2_SpCnt_4"/>
                  <wp:cNvGraphicFramePr/>
                  <a:graphic xmlns:a="http://schemas.openxmlformats.org/drawingml/2006/main">
                    <a:graphicData uri="http://schemas.openxmlformats.org/drawingml/2006/picture">
                      <pic:pic xmlns:pic="http://schemas.openxmlformats.org/drawingml/2006/picture">
                        <pic:nvPicPr>
                          <pic:cNvPr id="184" name="图片_2_SpCnt_4"/>
                          <pic:cNvPicPr/>
                        </pic:nvPicPr>
                        <pic:blipFill>
                          <a:blip r:embed="rId35"/>
                          <a:stretch>
                            <a:fillRect/>
                          </a:stretch>
                        </pic:blipFill>
                        <pic:spPr>
                          <a:xfrm>
                            <a:off x="0" y="0"/>
                            <a:ext cx="64325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68630" cy="0"/>
                  <wp:effectExtent l="0" t="0" r="0" b="0"/>
                  <wp:wrapNone/>
                  <wp:docPr id="185" name="图片_2_SpCnt_5"/>
                  <wp:cNvGraphicFramePr/>
                  <a:graphic xmlns:a="http://schemas.openxmlformats.org/drawingml/2006/main">
                    <a:graphicData uri="http://schemas.openxmlformats.org/drawingml/2006/picture">
                      <pic:pic xmlns:pic="http://schemas.openxmlformats.org/drawingml/2006/picture">
                        <pic:nvPicPr>
                          <pic:cNvPr id="185" name="图片_2_SpCnt_5"/>
                          <pic:cNvPicPr/>
                        </pic:nvPicPr>
                        <pic:blipFill>
                          <a:blip r:embed="rId35"/>
                          <a:stretch>
                            <a:fillRect/>
                          </a:stretch>
                        </pic:blipFill>
                        <pic:spPr>
                          <a:xfrm>
                            <a:off x="0" y="0"/>
                            <a:ext cx="46863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21030" cy="0"/>
                  <wp:effectExtent l="0" t="0" r="0" b="0"/>
                  <wp:wrapNone/>
                  <wp:docPr id="186" name="图片_4"/>
                  <wp:cNvGraphicFramePr/>
                  <a:graphic xmlns:a="http://schemas.openxmlformats.org/drawingml/2006/main">
                    <a:graphicData uri="http://schemas.openxmlformats.org/drawingml/2006/picture">
                      <pic:pic xmlns:pic="http://schemas.openxmlformats.org/drawingml/2006/picture">
                        <pic:nvPicPr>
                          <pic:cNvPr id="186" name="图片_4"/>
                          <pic:cNvPicPr/>
                        </pic:nvPicPr>
                        <pic:blipFill>
                          <a:blip r:embed="rId35"/>
                          <a:stretch>
                            <a:fillRect/>
                          </a:stretch>
                        </pic:blipFill>
                        <pic:spPr>
                          <a:xfrm>
                            <a:off x="0" y="0"/>
                            <a:ext cx="62103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1980" cy="0"/>
                  <wp:effectExtent l="0" t="0" r="0" b="0"/>
                  <wp:wrapNone/>
                  <wp:docPr id="187" name="图片_55_SpCnt_8"/>
                  <wp:cNvGraphicFramePr/>
                  <a:graphic xmlns:a="http://schemas.openxmlformats.org/drawingml/2006/main">
                    <a:graphicData uri="http://schemas.openxmlformats.org/drawingml/2006/picture">
                      <pic:pic xmlns:pic="http://schemas.openxmlformats.org/drawingml/2006/picture">
                        <pic:nvPicPr>
                          <pic:cNvPr id="187" name="图片_55_SpCnt_8"/>
                          <pic:cNvPicPr/>
                        </pic:nvPicPr>
                        <pic:blipFill>
                          <a:blip r:embed="rId35"/>
                          <a:stretch>
                            <a:fillRect/>
                          </a:stretch>
                        </pic:blipFill>
                        <pic:spPr>
                          <a:xfrm>
                            <a:off x="0" y="0"/>
                            <a:ext cx="60198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1980" cy="0"/>
                  <wp:effectExtent l="0" t="0" r="0" b="0"/>
                  <wp:wrapNone/>
                  <wp:docPr id="188" name="图片_55_SpCnt_9"/>
                  <wp:cNvGraphicFramePr/>
                  <a:graphic xmlns:a="http://schemas.openxmlformats.org/drawingml/2006/main">
                    <a:graphicData uri="http://schemas.openxmlformats.org/drawingml/2006/picture">
                      <pic:pic xmlns:pic="http://schemas.openxmlformats.org/drawingml/2006/picture">
                        <pic:nvPicPr>
                          <pic:cNvPr id="188" name="图片_55_SpCnt_9"/>
                          <pic:cNvPicPr/>
                        </pic:nvPicPr>
                        <pic:blipFill>
                          <a:blip r:embed="rId35"/>
                          <a:stretch>
                            <a:fillRect/>
                          </a:stretch>
                        </pic:blipFill>
                        <pic:spPr>
                          <a:xfrm>
                            <a:off x="0" y="0"/>
                            <a:ext cx="60198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3255" cy="0"/>
                  <wp:effectExtent l="0" t="0" r="0" b="0"/>
                  <wp:wrapNone/>
                  <wp:docPr id="189" name="图片_2_SpCnt_6"/>
                  <wp:cNvGraphicFramePr/>
                  <a:graphic xmlns:a="http://schemas.openxmlformats.org/drawingml/2006/main">
                    <a:graphicData uri="http://schemas.openxmlformats.org/drawingml/2006/picture">
                      <pic:pic xmlns:pic="http://schemas.openxmlformats.org/drawingml/2006/picture">
                        <pic:nvPicPr>
                          <pic:cNvPr id="189" name="图片_2_SpCnt_6"/>
                          <pic:cNvPicPr/>
                        </pic:nvPicPr>
                        <pic:blipFill>
                          <a:blip r:embed="rId35"/>
                          <a:stretch>
                            <a:fillRect/>
                          </a:stretch>
                        </pic:blipFill>
                        <pic:spPr>
                          <a:xfrm>
                            <a:off x="0" y="0"/>
                            <a:ext cx="64325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190" name="图片_5_SpCnt_16"/>
                  <wp:cNvGraphicFramePr/>
                  <a:graphic xmlns:a="http://schemas.openxmlformats.org/drawingml/2006/main">
                    <a:graphicData uri="http://schemas.openxmlformats.org/drawingml/2006/picture">
                      <pic:pic xmlns:pic="http://schemas.openxmlformats.org/drawingml/2006/picture">
                        <pic:nvPicPr>
                          <pic:cNvPr id="190" name="图片_5_SpCnt_16"/>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卷</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7459F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1980" cy="0"/>
                  <wp:effectExtent l="0" t="0" r="0" b="0"/>
                  <wp:wrapNone/>
                  <wp:docPr id="191" name="图片_55_SpCnt_10"/>
                  <wp:cNvGraphicFramePr/>
                  <a:graphic xmlns:a="http://schemas.openxmlformats.org/drawingml/2006/main">
                    <a:graphicData uri="http://schemas.openxmlformats.org/drawingml/2006/picture">
                      <pic:pic xmlns:pic="http://schemas.openxmlformats.org/drawingml/2006/picture">
                        <pic:nvPicPr>
                          <pic:cNvPr id="191" name="图片_55_SpCnt_10"/>
                          <pic:cNvPicPr/>
                        </pic:nvPicPr>
                        <pic:blipFill>
                          <a:blip r:embed="rId35"/>
                          <a:stretch>
                            <a:fillRect/>
                          </a:stretch>
                        </pic:blipFill>
                        <pic:spPr>
                          <a:xfrm>
                            <a:off x="0" y="0"/>
                            <a:ext cx="60198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1980" cy="0"/>
                  <wp:effectExtent l="0" t="0" r="0" b="0"/>
                  <wp:wrapNone/>
                  <wp:docPr id="192" name="图片_55_SpCnt_11"/>
                  <wp:cNvGraphicFramePr/>
                  <a:graphic xmlns:a="http://schemas.openxmlformats.org/drawingml/2006/main">
                    <a:graphicData uri="http://schemas.openxmlformats.org/drawingml/2006/picture">
                      <pic:pic xmlns:pic="http://schemas.openxmlformats.org/drawingml/2006/picture">
                        <pic:nvPicPr>
                          <pic:cNvPr id="192" name="图片_55_SpCnt_11"/>
                          <pic:cNvPicPr/>
                        </pic:nvPicPr>
                        <pic:blipFill>
                          <a:blip r:embed="rId35"/>
                          <a:stretch>
                            <a:fillRect/>
                          </a:stretch>
                        </pic:blipFill>
                        <pic:spPr>
                          <a:xfrm>
                            <a:off x="0" y="0"/>
                            <a:ext cx="60198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3255" cy="0"/>
                  <wp:effectExtent l="0" t="0" r="0" b="0"/>
                  <wp:wrapNone/>
                  <wp:docPr id="193" name="图片_2_SpCnt_7"/>
                  <wp:cNvGraphicFramePr/>
                  <a:graphic xmlns:a="http://schemas.openxmlformats.org/drawingml/2006/main">
                    <a:graphicData uri="http://schemas.openxmlformats.org/drawingml/2006/picture">
                      <pic:pic xmlns:pic="http://schemas.openxmlformats.org/drawingml/2006/picture">
                        <pic:nvPicPr>
                          <pic:cNvPr id="193" name="图片_2_SpCnt_7"/>
                          <pic:cNvPicPr/>
                        </pic:nvPicPr>
                        <pic:blipFill>
                          <a:blip r:embed="rId35"/>
                          <a:stretch>
                            <a:fillRect/>
                          </a:stretch>
                        </pic:blipFill>
                        <pic:spPr>
                          <a:xfrm>
                            <a:off x="0" y="0"/>
                            <a:ext cx="64325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3255" cy="0"/>
                  <wp:effectExtent l="0" t="0" r="0" b="0"/>
                  <wp:wrapNone/>
                  <wp:docPr id="194" name="图片_2_SpCnt_8"/>
                  <wp:cNvGraphicFramePr/>
                  <a:graphic xmlns:a="http://schemas.openxmlformats.org/drawingml/2006/main">
                    <a:graphicData uri="http://schemas.openxmlformats.org/drawingml/2006/picture">
                      <pic:pic xmlns:pic="http://schemas.openxmlformats.org/drawingml/2006/picture">
                        <pic:nvPicPr>
                          <pic:cNvPr id="194" name="图片_2_SpCnt_8"/>
                          <pic:cNvPicPr/>
                        </pic:nvPicPr>
                        <pic:blipFill>
                          <a:blip r:embed="rId35"/>
                          <a:stretch>
                            <a:fillRect/>
                          </a:stretch>
                        </pic:blipFill>
                        <pic:spPr>
                          <a:xfrm>
                            <a:off x="0" y="0"/>
                            <a:ext cx="64325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21030" cy="0"/>
                  <wp:effectExtent l="0" t="0" r="0" b="0"/>
                  <wp:wrapNone/>
                  <wp:docPr id="195" name="图片_4_SpCnt_1"/>
                  <wp:cNvGraphicFramePr/>
                  <a:graphic xmlns:a="http://schemas.openxmlformats.org/drawingml/2006/main">
                    <a:graphicData uri="http://schemas.openxmlformats.org/drawingml/2006/picture">
                      <pic:pic xmlns:pic="http://schemas.openxmlformats.org/drawingml/2006/picture">
                        <pic:nvPicPr>
                          <pic:cNvPr id="195" name="图片_4_SpCnt_1"/>
                          <pic:cNvPicPr/>
                        </pic:nvPicPr>
                        <pic:blipFill>
                          <a:blip r:embed="rId35"/>
                          <a:stretch>
                            <a:fillRect/>
                          </a:stretch>
                        </pic:blipFill>
                        <pic:spPr>
                          <a:xfrm>
                            <a:off x="0" y="0"/>
                            <a:ext cx="62103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196" name="图片_5_SpCnt_17"/>
                  <wp:cNvGraphicFramePr/>
                  <a:graphic xmlns:a="http://schemas.openxmlformats.org/drawingml/2006/main">
                    <a:graphicData uri="http://schemas.openxmlformats.org/drawingml/2006/picture">
                      <pic:pic xmlns:pic="http://schemas.openxmlformats.org/drawingml/2006/picture">
                        <pic:nvPicPr>
                          <pic:cNvPr id="196" name="图片_5_SpCnt_17"/>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68630" cy="0"/>
                  <wp:effectExtent l="0" t="0" r="0" b="0"/>
                  <wp:wrapNone/>
                  <wp:docPr id="197" name="图片_2_SpCnt_9"/>
                  <wp:cNvGraphicFramePr/>
                  <a:graphic xmlns:a="http://schemas.openxmlformats.org/drawingml/2006/main">
                    <a:graphicData uri="http://schemas.openxmlformats.org/drawingml/2006/picture">
                      <pic:pic xmlns:pic="http://schemas.openxmlformats.org/drawingml/2006/picture">
                        <pic:nvPicPr>
                          <pic:cNvPr id="197" name="图片_2_SpCnt_9"/>
                          <pic:cNvPicPr/>
                        </pic:nvPicPr>
                        <pic:blipFill>
                          <a:blip r:embed="rId35"/>
                          <a:stretch>
                            <a:fillRect/>
                          </a:stretch>
                        </pic:blipFill>
                        <pic:spPr>
                          <a:xfrm>
                            <a:off x="0" y="0"/>
                            <a:ext cx="46863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14</w:t>
            </w:r>
          </w:p>
        </w:tc>
      </w:tr>
      <w:tr w14:paraId="40FC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3F2EA2">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45</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DF923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天线电缆</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77ACA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射频同轴电缆是指有两个 同心导体，而导体和屏蔽层又共用同一轴心的电缆。射频同轴电缆绝缘材料采</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用物理发炮聚乙烯隔离铜线导体组成，在里层绝缘材料的外部是另一层环形导体即外导体，外导体采用铜带成型、焊接、扎纹；或是采用铝管结构；或是采用编织结构，然后整个电缆由聚氯乙烯材料的护套包住。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产品分类：</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目前，常用的射频同轴电缆有两类：50Ω和75Ω的射频同轴电缆。</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特性阻抗75Ω射频同轴电缆常用于CATV网，故称为CATV电缆，传输带宽可达1GHz，目前常用CATV电缆的传输带宽：750MHz。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特性阻抗50Ω射频同轴电缆主要用于基带信号传输，传输带宽为1～2OMHz，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一般特性阻抗50Ω细同轴电缆的传输距离为180米，</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AFCA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卷</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E9BAB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40F90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46D7C8">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46</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A1888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光纤HDMI高清线</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8214B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hdmi光纤线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信号屏蔽效果10倍增强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传输性能稳定</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适用于工程布线，埋线等环境。</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F32ED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条</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C1DE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0D9F9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B1B497">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47</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36E55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机柜</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BFB51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1、结构：优质2mm冷轧板柜体；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2、通风:顶部配有；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3、2个轴流风扇；</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4、底部进风口表面处理：去油、脱脂、酸洗、磷化、静电喷塑；</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5、材质：优质2mm冷轧板柜体；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6、载重：静态载重能力大于300Kg,</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7、尺寸：≥2000mm*600mm*600mm；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8、采用前后网状结构门。</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3EDBF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ED411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r>
      <w:tr w14:paraId="2E761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26EDD9">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48</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44882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电源时序器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2E1DEB">
            <w:pPr>
              <w:keepNext w:val="0"/>
              <w:keepLines w:val="0"/>
              <w:widowControl/>
              <w:suppressLineNumbers w:val="0"/>
              <w:jc w:val="both"/>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1.具有≥12路电源插座，支持≥6路10A的、≥6路16A的插座规格。</w:t>
            </w:r>
            <w:r>
              <w:rPr>
                <w:rFonts w:hint="eastAsia" w:ascii="宋体" w:hAnsi="宋体" w:eastAsia="宋体" w:cs="宋体"/>
                <w:b/>
                <w:bCs/>
                <w:i w:val="0"/>
                <w:iCs w:val="0"/>
                <w:color w:val="auto"/>
                <w:kern w:val="0"/>
                <w:sz w:val="21"/>
                <w:szCs w:val="21"/>
                <w:u w:val="none"/>
                <w:lang w:val="en-US" w:eastAsia="zh-CN" w:bidi="ar"/>
              </w:rPr>
              <w:t>（提供相关证明文件佐证并加盖原厂商公章）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2.每路有单独的滤波器。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3.前面板具有≥2路常开状态电源插座。</w:t>
            </w:r>
            <w:r>
              <w:rPr>
                <w:rFonts w:hint="eastAsia" w:ascii="宋体" w:hAnsi="宋体" w:eastAsia="宋体" w:cs="宋体"/>
                <w:b/>
                <w:bCs/>
                <w:i w:val="0"/>
                <w:iCs w:val="0"/>
                <w:color w:val="auto"/>
                <w:kern w:val="0"/>
                <w:sz w:val="21"/>
                <w:szCs w:val="21"/>
                <w:u w:val="none"/>
                <w:lang w:val="en-US" w:eastAsia="zh-CN" w:bidi="ar"/>
              </w:rPr>
              <w:t>（提供相关证明文件佐证并加盖原厂商公章）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4.采用≥3芯单相的电源接线接口。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5.具备有数字电压指示功能，可实时的指示电网电压。</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6.支持密码锁定功能。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7.具有通道延时编辑功能，可以自定义修改通道间的延时时间。集成RS485远程控制功能，支持通过USB、RS485、RS232等多样控制方式。</w:t>
            </w:r>
            <w:r>
              <w:rPr>
                <w:rFonts w:hint="eastAsia" w:ascii="宋体" w:hAnsi="宋体" w:eastAsia="宋体" w:cs="宋体"/>
                <w:b/>
                <w:bCs/>
                <w:i w:val="0"/>
                <w:iCs w:val="0"/>
                <w:color w:val="auto"/>
                <w:kern w:val="0"/>
                <w:sz w:val="21"/>
                <w:szCs w:val="21"/>
                <w:u w:val="none"/>
                <w:lang w:val="en-US" w:eastAsia="zh-CN" w:bidi="ar"/>
              </w:rPr>
              <w:t>（提供相关证明文件佐证并加盖原厂商公章）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8.具有WIFI（可选）、远程互联网控制（可选）等控制方式。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9.支持定时开关机任务的功能，定时时长最长可设置达≥12个月的定时开关机功能。</w:t>
            </w:r>
            <w:r>
              <w:rPr>
                <w:rFonts w:hint="eastAsia" w:ascii="宋体" w:hAnsi="宋体" w:eastAsia="宋体" w:cs="宋体"/>
                <w:b/>
                <w:bCs/>
                <w:i w:val="0"/>
                <w:iCs w:val="0"/>
                <w:color w:val="auto"/>
                <w:kern w:val="0"/>
                <w:sz w:val="21"/>
                <w:szCs w:val="21"/>
                <w:u w:val="none"/>
                <w:lang w:val="en-US" w:eastAsia="zh-CN" w:bidi="ar"/>
              </w:rPr>
              <w:t>（提供首页具有CMA或CNAS标识章的检测报告复印件佐证并加盖原厂商公章）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10.支持通过LINK口实现多台（同款）电源时序器级联；支持通过前面板按键设置设备地址码。</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136F2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B3908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r>
      <w:tr w14:paraId="386DB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440C5C">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49</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C1575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附件</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98954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桥架、信号连接线、音箱壁架、音箱专业插头等</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A426A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BA3CB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7115F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5B43A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二、时装秀场多功能厅灯光系统</w:t>
            </w:r>
          </w:p>
        </w:tc>
      </w:tr>
      <w:tr w14:paraId="5189F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800E75">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A3F5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光束灯</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FB35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光源</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灯泡：≥310W灯泡，低功率消耗</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色温：≥7800K</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光源寿命：≥2000小时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光源寿命可能因不同的使用条件而有所不同，有以下但不限于以下因素：环境条件，电源/电压，使用的频率（开机/关机的周期），控制等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光学系统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≥1组高清高精度光学系统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≥140mm防反射高清前组透镜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不需要调试反射镜或灯泡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≥2°光束角度</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照度：≥464000lux@10m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线性电子调焦，超微顺滑调整焦距</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扫描系统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水平扫描：≥540°（8/16bit精度扫描）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水平扫描：≥270°（8/16bit精度扫描）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电机类型：3相</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电机定位：磁编码盘</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先进的顺滑/快速/安静高精度扫描系统，具有自动纠错的复位功能，水平/垂直滑步控制功能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颜色系统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不低于1个颜色盘，≥14个固定式色片+白光，半色效果，色片可任意定位，带双向旋转且速度可调的彩虹效果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颜色盘滑步控制功能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图案系统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固定图案盘：≥16个固定图案片+白光，带图案抖动功能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图案盘滑步控制功能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棱镜系统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可旋转≥8棱镜，可正反方向旋转</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可旋转≥8+24蜂窝棱镜，可正反方向旋转</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棱镜可组合</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频闪效果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≤20次/秒高速频闪效果，速度可调</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调光系统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顺滑线性双叶机械调光系统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控制系统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≥11/14个国际标准DMX通道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DMX512，主从机，或自走操作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DMX记忆和编辑</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RDM控制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输入信号隔离保护功能，保证信号传输稳定，不受干扰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3芯非平衡式XLR信号连接头输入输出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雾化系统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光斑均匀，颜色饱满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铺光范围更大(如在雾化时切入≥8棱镜）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内置程序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内置多种自走程序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散热系统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高效低噪自动调速散热系统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机器工作温度显示及管理功能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机器过热保护功能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吊挂安装</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≥2个1/4快上锁吊挂系统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≥1个安全绳吊点</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使用环境</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应用位置：所有（放于地上或装在支架）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-25℃- 45℃环境使用温度</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IP20保护系数</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AD7E4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198" name="图片_5_SpCnt_18"/>
                  <wp:cNvGraphicFramePr/>
                  <a:graphic xmlns:a="http://schemas.openxmlformats.org/drawingml/2006/main">
                    <a:graphicData uri="http://schemas.openxmlformats.org/drawingml/2006/picture">
                      <pic:pic xmlns:pic="http://schemas.openxmlformats.org/drawingml/2006/picture">
                        <pic:nvPicPr>
                          <pic:cNvPr id="198" name="图片_5_SpCnt_18"/>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199" name="图片_5_SpCnt_19"/>
                  <wp:cNvGraphicFramePr/>
                  <a:graphic xmlns:a="http://schemas.openxmlformats.org/drawingml/2006/main">
                    <a:graphicData uri="http://schemas.openxmlformats.org/drawingml/2006/picture">
                      <pic:pic xmlns:pic="http://schemas.openxmlformats.org/drawingml/2006/picture">
                        <pic:nvPicPr>
                          <pic:cNvPr id="199" name="图片_5_SpCnt_19"/>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9605" cy="0"/>
                  <wp:effectExtent l="0" t="0" r="0" b="0"/>
                  <wp:wrapNone/>
                  <wp:docPr id="200" name="图片_2_SpCnt_10"/>
                  <wp:cNvGraphicFramePr/>
                  <a:graphic xmlns:a="http://schemas.openxmlformats.org/drawingml/2006/main">
                    <a:graphicData uri="http://schemas.openxmlformats.org/drawingml/2006/picture">
                      <pic:pic xmlns:pic="http://schemas.openxmlformats.org/drawingml/2006/picture">
                        <pic:nvPicPr>
                          <pic:cNvPr id="200" name="图片_2_SpCnt_10"/>
                          <pic:cNvPicPr/>
                        </pic:nvPicPr>
                        <pic:blipFill>
                          <a:blip r:embed="rId35"/>
                          <a:stretch>
                            <a:fillRect/>
                          </a:stretch>
                        </pic:blipFill>
                        <pic:spPr>
                          <a:xfrm>
                            <a:off x="0" y="0"/>
                            <a:ext cx="64960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201" name="图片_5_SpCnt_20"/>
                  <wp:cNvGraphicFramePr/>
                  <a:graphic xmlns:a="http://schemas.openxmlformats.org/drawingml/2006/main">
                    <a:graphicData uri="http://schemas.openxmlformats.org/drawingml/2006/picture">
                      <pic:pic xmlns:pic="http://schemas.openxmlformats.org/drawingml/2006/picture">
                        <pic:nvPicPr>
                          <pic:cNvPr id="201" name="图片_5_SpCnt_20"/>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9605" cy="0"/>
                  <wp:effectExtent l="0" t="0" r="0" b="0"/>
                  <wp:wrapNone/>
                  <wp:docPr id="202" name="图片_2_SpCnt_11"/>
                  <wp:cNvGraphicFramePr/>
                  <a:graphic xmlns:a="http://schemas.openxmlformats.org/drawingml/2006/main">
                    <a:graphicData uri="http://schemas.openxmlformats.org/drawingml/2006/picture">
                      <pic:pic xmlns:pic="http://schemas.openxmlformats.org/drawingml/2006/picture">
                        <pic:nvPicPr>
                          <pic:cNvPr id="202" name="图片_2_SpCnt_11"/>
                          <pic:cNvPicPr/>
                        </pic:nvPicPr>
                        <pic:blipFill>
                          <a:blip r:embed="rId35"/>
                          <a:stretch>
                            <a:fillRect/>
                          </a:stretch>
                        </pic:blipFill>
                        <pic:spPr>
                          <a:xfrm>
                            <a:off x="0" y="0"/>
                            <a:ext cx="64960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203" name="图片_6_SpCnt_2"/>
                  <wp:cNvGraphicFramePr/>
                  <a:graphic xmlns:a="http://schemas.openxmlformats.org/drawingml/2006/main">
                    <a:graphicData uri="http://schemas.openxmlformats.org/drawingml/2006/picture">
                      <pic:pic xmlns:pic="http://schemas.openxmlformats.org/drawingml/2006/picture">
                        <pic:nvPicPr>
                          <pic:cNvPr id="203" name="图片_6_SpCnt_2"/>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28625" cy="0"/>
                  <wp:effectExtent l="0" t="0" r="0" b="0"/>
                  <wp:wrapNone/>
                  <wp:docPr id="204" name="图片_2_SpCnt_12"/>
                  <wp:cNvGraphicFramePr/>
                  <a:graphic xmlns:a="http://schemas.openxmlformats.org/drawingml/2006/main">
                    <a:graphicData uri="http://schemas.openxmlformats.org/drawingml/2006/picture">
                      <pic:pic xmlns:pic="http://schemas.openxmlformats.org/drawingml/2006/picture">
                        <pic:nvPicPr>
                          <pic:cNvPr id="204" name="图片_2_SpCnt_12"/>
                          <pic:cNvPicPr/>
                        </pic:nvPicPr>
                        <pic:blipFill>
                          <a:blip r:embed="rId35"/>
                          <a:stretch>
                            <a:fillRect/>
                          </a:stretch>
                        </pic:blipFill>
                        <pic:spPr>
                          <a:xfrm>
                            <a:off x="0" y="0"/>
                            <a:ext cx="42862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8330" cy="0"/>
                  <wp:effectExtent l="0" t="0" r="0" b="0"/>
                  <wp:wrapNone/>
                  <wp:docPr id="205" name="图片_55_SpCnt_12"/>
                  <wp:cNvGraphicFramePr/>
                  <a:graphic xmlns:a="http://schemas.openxmlformats.org/drawingml/2006/main">
                    <a:graphicData uri="http://schemas.openxmlformats.org/drawingml/2006/picture">
                      <pic:pic xmlns:pic="http://schemas.openxmlformats.org/drawingml/2006/picture">
                        <pic:nvPicPr>
                          <pic:cNvPr id="205" name="图片_55_SpCnt_12"/>
                          <pic:cNvPicPr/>
                        </pic:nvPicPr>
                        <pic:blipFill>
                          <a:blip r:embed="rId35"/>
                          <a:stretch>
                            <a:fillRect/>
                          </a:stretch>
                        </pic:blipFill>
                        <pic:spPr>
                          <a:xfrm>
                            <a:off x="0" y="0"/>
                            <a:ext cx="60833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8330" cy="0"/>
                  <wp:effectExtent l="0" t="0" r="0" b="0"/>
                  <wp:wrapNone/>
                  <wp:docPr id="206" name="图片_55_SpCnt_13"/>
                  <wp:cNvGraphicFramePr/>
                  <a:graphic xmlns:a="http://schemas.openxmlformats.org/drawingml/2006/main">
                    <a:graphicData uri="http://schemas.openxmlformats.org/drawingml/2006/picture">
                      <pic:pic xmlns:pic="http://schemas.openxmlformats.org/drawingml/2006/picture">
                        <pic:nvPicPr>
                          <pic:cNvPr id="206" name="图片_55_SpCnt_13"/>
                          <pic:cNvPicPr/>
                        </pic:nvPicPr>
                        <pic:blipFill>
                          <a:blip r:embed="rId35"/>
                          <a:stretch>
                            <a:fillRect/>
                          </a:stretch>
                        </pic:blipFill>
                        <pic:spPr>
                          <a:xfrm>
                            <a:off x="0" y="0"/>
                            <a:ext cx="60833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9605" cy="0"/>
                  <wp:effectExtent l="0" t="0" r="0" b="0"/>
                  <wp:wrapNone/>
                  <wp:docPr id="207" name="图片_2_SpCnt_13"/>
                  <wp:cNvGraphicFramePr/>
                  <a:graphic xmlns:a="http://schemas.openxmlformats.org/drawingml/2006/main">
                    <a:graphicData uri="http://schemas.openxmlformats.org/drawingml/2006/picture">
                      <pic:pic xmlns:pic="http://schemas.openxmlformats.org/drawingml/2006/picture">
                        <pic:nvPicPr>
                          <pic:cNvPr id="207" name="图片_2_SpCnt_13"/>
                          <pic:cNvPicPr/>
                        </pic:nvPicPr>
                        <pic:blipFill>
                          <a:blip r:embed="rId35"/>
                          <a:stretch>
                            <a:fillRect/>
                          </a:stretch>
                        </pic:blipFill>
                        <pic:spPr>
                          <a:xfrm>
                            <a:off x="0" y="0"/>
                            <a:ext cx="64960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27380" cy="0"/>
                  <wp:effectExtent l="0" t="0" r="0" b="0"/>
                  <wp:wrapNone/>
                  <wp:docPr id="208" name="图片_4_SpCnt_2"/>
                  <wp:cNvGraphicFramePr/>
                  <a:graphic xmlns:a="http://schemas.openxmlformats.org/drawingml/2006/main">
                    <a:graphicData uri="http://schemas.openxmlformats.org/drawingml/2006/picture">
                      <pic:pic xmlns:pic="http://schemas.openxmlformats.org/drawingml/2006/picture">
                        <pic:nvPicPr>
                          <pic:cNvPr id="208" name="图片_4_SpCnt_2"/>
                          <pic:cNvPicPr/>
                        </pic:nvPicPr>
                        <pic:blipFill>
                          <a:blip r:embed="rId35"/>
                          <a:stretch>
                            <a:fillRect/>
                          </a:stretch>
                        </pic:blipFill>
                        <pic:spPr>
                          <a:xfrm>
                            <a:off x="0" y="0"/>
                            <a:ext cx="62738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209" name="图片_5_SpCnt_21"/>
                  <wp:cNvGraphicFramePr/>
                  <a:graphic xmlns:a="http://schemas.openxmlformats.org/drawingml/2006/main">
                    <a:graphicData uri="http://schemas.openxmlformats.org/drawingml/2006/picture">
                      <pic:pic xmlns:pic="http://schemas.openxmlformats.org/drawingml/2006/picture">
                        <pic:nvPicPr>
                          <pic:cNvPr id="209" name="图片_5_SpCnt_21"/>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210" name="图片_5_SpCnt_22"/>
                  <wp:cNvGraphicFramePr/>
                  <a:graphic xmlns:a="http://schemas.openxmlformats.org/drawingml/2006/main">
                    <a:graphicData uri="http://schemas.openxmlformats.org/drawingml/2006/picture">
                      <pic:pic xmlns:pic="http://schemas.openxmlformats.org/drawingml/2006/picture">
                        <pic:nvPicPr>
                          <pic:cNvPr id="210" name="图片_5_SpCnt_22"/>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211" name="图片_5_SpCnt_23"/>
                  <wp:cNvGraphicFramePr/>
                  <a:graphic xmlns:a="http://schemas.openxmlformats.org/drawingml/2006/main">
                    <a:graphicData uri="http://schemas.openxmlformats.org/drawingml/2006/picture">
                      <pic:pic xmlns:pic="http://schemas.openxmlformats.org/drawingml/2006/picture">
                        <pic:nvPicPr>
                          <pic:cNvPr id="211" name="图片_5_SpCnt_23"/>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9605" cy="0"/>
                  <wp:effectExtent l="0" t="0" r="0" b="0"/>
                  <wp:wrapNone/>
                  <wp:docPr id="212" name="图片_2_SpCnt_14"/>
                  <wp:cNvGraphicFramePr/>
                  <a:graphic xmlns:a="http://schemas.openxmlformats.org/drawingml/2006/main">
                    <a:graphicData uri="http://schemas.openxmlformats.org/drawingml/2006/picture">
                      <pic:pic xmlns:pic="http://schemas.openxmlformats.org/drawingml/2006/picture">
                        <pic:nvPicPr>
                          <pic:cNvPr id="212" name="图片_2_SpCnt_14"/>
                          <pic:cNvPicPr/>
                        </pic:nvPicPr>
                        <pic:blipFill>
                          <a:blip r:embed="rId35"/>
                          <a:stretch>
                            <a:fillRect/>
                          </a:stretch>
                        </pic:blipFill>
                        <pic:spPr>
                          <a:xfrm>
                            <a:off x="0" y="0"/>
                            <a:ext cx="64960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213" name="图片_6_SpCnt_3"/>
                  <wp:cNvGraphicFramePr/>
                  <a:graphic xmlns:a="http://schemas.openxmlformats.org/drawingml/2006/main">
                    <a:graphicData uri="http://schemas.openxmlformats.org/drawingml/2006/picture">
                      <pic:pic xmlns:pic="http://schemas.openxmlformats.org/drawingml/2006/picture">
                        <pic:nvPicPr>
                          <pic:cNvPr id="213" name="图片_6_SpCnt_3"/>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28625" cy="0"/>
                  <wp:effectExtent l="0" t="0" r="0" b="0"/>
                  <wp:wrapNone/>
                  <wp:docPr id="214" name="图片_2_SpCnt_15"/>
                  <wp:cNvGraphicFramePr/>
                  <a:graphic xmlns:a="http://schemas.openxmlformats.org/drawingml/2006/main">
                    <a:graphicData uri="http://schemas.openxmlformats.org/drawingml/2006/picture">
                      <pic:pic xmlns:pic="http://schemas.openxmlformats.org/drawingml/2006/picture">
                        <pic:nvPicPr>
                          <pic:cNvPr id="214" name="图片_2_SpCnt_15"/>
                          <pic:cNvPicPr/>
                        </pic:nvPicPr>
                        <pic:blipFill>
                          <a:blip r:embed="rId35"/>
                          <a:stretch>
                            <a:fillRect/>
                          </a:stretch>
                        </pic:blipFill>
                        <pic:spPr>
                          <a:xfrm>
                            <a:off x="0" y="0"/>
                            <a:ext cx="42862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8330" cy="0"/>
                  <wp:effectExtent l="0" t="0" r="0" b="0"/>
                  <wp:wrapNone/>
                  <wp:docPr id="215" name="图片_55_SpCnt_14"/>
                  <wp:cNvGraphicFramePr/>
                  <a:graphic xmlns:a="http://schemas.openxmlformats.org/drawingml/2006/main">
                    <a:graphicData uri="http://schemas.openxmlformats.org/drawingml/2006/picture">
                      <pic:pic xmlns:pic="http://schemas.openxmlformats.org/drawingml/2006/picture">
                        <pic:nvPicPr>
                          <pic:cNvPr id="215" name="图片_55_SpCnt_14"/>
                          <pic:cNvPicPr/>
                        </pic:nvPicPr>
                        <pic:blipFill>
                          <a:blip r:embed="rId35"/>
                          <a:stretch>
                            <a:fillRect/>
                          </a:stretch>
                        </pic:blipFill>
                        <pic:spPr>
                          <a:xfrm>
                            <a:off x="0" y="0"/>
                            <a:ext cx="60833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8330" cy="0"/>
                  <wp:effectExtent l="0" t="0" r="0" b="0"/>
                  <wp:wrapNone/>
                  <wp:docPr id="216" name="图片_55_SpCnt_15"/>
                  <wp:cNvGraphicFramePr/>
                  <a:graphic xmlns:a="http://schemas.openxmlformats.org/drawingml/2006/main">
                    <a:graphicData uri="http://schemas.openxmlformats.org/drawingml/2006/picture">
                      <pic:pic xmlns:pic="http://schemas.openxmlformats.org/drawingml/2006/picture">
                        <pic:nvPicPr>
                          <pic:cNvPr id="216" name="图片_55_SpCnt_15"/>
                          <pic:cNvPicPr/>
                        </pic:nvPicPr>
                        <pic:blipFill>
                          <a:blip r:embed="rId35"/>
                          <a:stretch>
                            <a:fillRect/>
                          </a:stretch>
                        </pic:blipFill>
                        <pic:spPr>
                          <a:xfrm>
                            <a:off x="0" y="0"/>
                            <a:ext cx="60833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27380" cy="0"/>
                  <wp:effectExtent l="0" t="0" r="0" b="0"/>
                  <wp:wrapNone/>
                  <wp:docPr id="217" name="图片_4_SpCnt_3"/>
                  <wp:cNvGraphicFramePr/>
                  <a:graphic xmlns:a="http://schemas.openxmlformats.org/drawingml/2006/main">
                    <a:graphicData uri="http://schemas.openxmlformats.org/drawingml/2006/picture">
                      <pic:pic xmlns:pic="http://schemas.openxmlformats.org/drawingml/2006/picture">
                        <pic:nvPicPr>
                          <pic:cNvPr id="217" name="图片_4_SpCnt_3"/>
                          <pic:cNvPicPr/>
                        </pic:nvPicPr>
                        <pic:blipFill>
                          <a:blip r:embed="rId35"/>
                          <a:stretch>
                            <a:fillRect/>
                          </a:stretch>
                        </pic:blipFill>
                        <pic:spPr>
                          <a:xfrm>
                            <a:off x="0" y="0"/>
                            <a:ext cx="62738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AEB5F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48</w:t>
            </w:r>
          </w:p>
        </w:tc>
      </w:tr>
      <w:tr w14:paraId="3AF21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5AF891">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02</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77050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LED切割摇头灯</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F518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光源</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LED类型：大功率≥600W 白光 LED灯珠，低功率消耗</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色温：≥6500K ( 可定制）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合理的LED刷新频率，摄影无闪烁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光源寿命：≥20000小时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光源寿命可能因不同的使用条件而有所不同，有以下但不限于以下因素：环境条件，电源/电压，使用的频率（开机/关机的周期），控制，调光等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光学系统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≥1组高清高精度光学系统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7°-42°顺滑安静线性电机驱动变焦</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线性电子调焦，超微顺滑调整焦距</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扫描系统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水平扫描：≥540°（8/16bit精度扫描）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水平扫描：≥270°（8/16bit精度扫描）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电机类型：3相</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先进的顺滑/快速/安静高精度扫描系统，具有自动纠错的复位功能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切割快速平滑安静</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整个切角系统可做双向≥90°旋转</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通过对切光片的精准控制，可创造出任意方向的三角形，菱形，长方形等形状光斑</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顺滑安静线性光圈系统，光圈有反向功能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颜色系统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均匀顺滑的CMY+CTO校正混色系统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CMY+CTO系统可微调</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≥1个颜色盘，6个固定式色片+白光，色片可任意定位，带双向旋转且速度可调的彩虹效果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图案系统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旋转图案盘：≥6个插拔式的可更换的旋转图案片+白光，可双向旋转，带图案抖动和图案任意定位功能，速度可调</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固定图案盘：≥9个固定图案片+白光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图案重叠功能（旋转图案+固定图案）</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动画系统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动感效果盘：超炫模拟动感窜动的火焰，潺潺流水等动态效果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控制系统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≥39/16个国际标准DMX通道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DMX512，主从机，或自走操作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输入信号隔离保护功能，保证信号传输稳定，不受干扰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3芯非平衡式XLR信号连接头输入输出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显示系统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≥2.8英寸TFT LCD显示屏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显示屏可≥180°翻转</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显示屏自动灭屏功能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散热系统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高效低噪自动调速散热系统, 散热铝/铜+液体/风扇</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机器工作温度显示及管理功能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机器过热保护功能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电源系统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带PFC开关电源</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输入电压：AC100-240V 50/60Hz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Powercon电源输入输出，带开关及保险座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整灯消耗功率：≥800W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机身结构</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高韧度耐高温防火塑胶材料</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高韧度高强度铝质+铁质架构</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底座双提手设计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外观处理：黑色</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吊挂安装</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≥2个1/4快上锁吊挂系统 (可水平/垂直变换)</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≥1个安全绳吊点</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使用环境</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应用位置：所有（放于地上或装在支架）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-25℃- 45℃环境使用温度</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IP20防水系数</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C9205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47CE5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w:t>
            </w:r>
          </w:p>
        </w:tc>
      </w:tr>
      <w:tr w14:paraId="75FD8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C51AD1">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03</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49D6F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RGBW帕灯</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C7BB2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≥54颗3W LED灯珠，RGBW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≥25°高效光学透镜，高亮度输出，混色纯正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RGBW无极混色系统，可变幻出≥16.7百万种颜色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LED彩虹效果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内置宏功能及自走程序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≥25次/秒高速频闪效果，带脉冲频闪，随机频闪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0-100%顺滑线性调光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高效低噪音散热系统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≥50,000小时灯珠寿命，低功率消耗</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-25℃~45℃工作温度</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输入电压：AC90-260V 50/60Hz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灯珠数量：≥54*3W RGB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控制信号：DMX512,主从机,声控或者自走程序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控制通道：≥3/7个国际标准DMX通道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消耗功率：≥165W</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9A8BA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C4C44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w:t>
            </w:r>
          </w:p>
        </w:tc>
      </w:tr>
      <w:tr w14:paraId="48D2B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1AACF1">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04</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2D52B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四合一LED灯珠 (RGBW)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三合一LED灯珠 (RGB)</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7604F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≥7*40W摇头染色灯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1.混色系统：集强大的光束、染色功能于一体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2.可圈控，均匀的RGBW混色系统和彩虹效果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3.GN-CTO色温调节(2500K-8000K)</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4.调焦：线性调焦系统，0~100%顺滑调光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5.扫描范围：≥X轴540~630°/2.7 S，Y轴210°/1.5 S，精确扫描定位。</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6.杰出的频闪效果，速度可变</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7.结构紧凑，体积小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8.运行速度快、操作无噪音，在高清摄像机下无闪烁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产品参数：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1.输入电压：AC110V-240V 50/60Hz ，≥350W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2.光源：≥7x40W RGBW LED 灯珠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3.镜头外围铺光：≥36颗0.5W RGB三合一LED</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4.光束角度：≥8°~64°</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5.平均寿命：≥50000H</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6.控制方式：DMX512协议，支持RDM协议及程序在线更新功能，支持Art-net以太网数据接口，DMX无线功能选配）</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7.通道：≥15/11</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8.灯具材料：耐高温塑料+模压合金材料</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9.防护等级：≥IP30</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C5EC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40FF5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28</w:t>
            </w:r>
          </w:p>
        </w:tc>
      </w:tr>
      <w:tr w14:paraId="7D14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3DB4CE">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05</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143B6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LED三基色会议灯</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573C5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显色性好，色温可调，完全能满足摄像、摄影的严格要求。</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控台控制。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适用于演播厅、电视台、会议室等高档场所</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灯珠数量和排列可根据要求定做。</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工作电压：100-240V AC50/60Hz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寿命：≥50000小时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额定功率：≥200W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色温：≥3200K/5600K (±200K)  可选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显色指数：Ra≥90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调光：0-100%线性调光平滑无闪烁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灯珠数量：≥432颗贴片灯珠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显示方式：≥4种LED数码显示地址码</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0DBB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4472A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w:t>
            </w:r>
          </w:p>
        </w:tc>
      </w:tr>
      <w:tr w14:paraId="6E28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E08B8D">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06</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0AB62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LED定焦成像灯</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E0B75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LED成像灯，光源采用了COB LED，高效节能。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显色性优越，独特精密的聚光成像光路设计，成像度高。</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亮度均匀，光斑中心照度与边缘照度偏差不超过5%。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热管传导加超静音风机的散热方式，散热效果良好，确保LED的使用寿命与安全性。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外壳采用了优质铸铝，外形美观。</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适用于各种演出场所的面光、耳光、侧光、逆光等所作为功能性照明设备使用。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光源：≥200W LED</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电源：AC100V-250V,50HZ/60HZ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消耗功率：≥200W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控制通道：≥2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≥512控制信号</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灯珠：正白、暖白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体积比较小，比较轻</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高质量的光学系统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不同的透镜可选≥(19°/26°)</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84C72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218" name="图片_5_SpCnt_24"/>
                  <wp:cNvGraphicFramePr/>
                  <a:graphic xmlns:a="http://schemas.openxmlformats.org/drawingml/2006/main">
                    <a:graphicData uri="http://schemas.openxmlformats.org/drawingml/2006/picture">
                      <pic:pic xmlns:pic="http://schemas.openxmlformats.org/drawingml/2006/picture">
                        <pic:nvPicPr>
                          <pic:cNvPr id="218" name="图片_5_SpCnt_24"/>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219" name="图片_5_SpCnt_25"/>
                  <wp:cNvGraphicFramePr/>
                  <a:graphic xmlns:a="http://schemas.openxmlformats.org/drawingml/2006/main">
                    <a:graphicData uri="http://schemas.openxmlformats.org/drawingml/2006/picture">
                      <pic:pic xmlns:pic="http://schemas.openxmlformats.org/drawingml/2006/picture">
                        <pic:nvPicPr>
                          <pic:cNvPr id="219" name="图片_5_SpCnt_25"/>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100E5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w:t>
            </w:r>
          </w:p>
        </w:tc>
      </w:tr>
      <w:tr w14:paraId="38C2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5FE3F6">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07</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B9038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LED聚光灯</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4119C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功能特点</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LED聚光灯，匠心外观设计，优质压铸铝，结构紧凑。</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模块化设计，人性化操作界面，便于日常维护。</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光源采用了大功率COB LED，使用寿命长达≥50000小时。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应用二次聚光光学系统，光斑柔和、亮度均匀、分布细腻。</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其功能保留了传统螺纹镜钨丝灯功能外，还专门针对摄影机做了色彩校对。</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适用于电视台、高清演播室、智能视频高清会议室、高清智能摄影棚、多功能厅等场所</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功率：≥150W/200W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总功率：≥200W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色温：≥3200K，5600K可选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电压：AC100-240V</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光场角：12-36</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控制信号：DMX512</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通道：≥3/6通道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色温：2700-7000可定做</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显色指数：95以上</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发光角度：12-36度调节</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175B4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74ACD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27</w:t>
            </w:r>
          </w:p>
        </w:tc>
      </w:tr>
      <w:tr w14:paraId="553A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BA4A93">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08</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15B1B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薄雾机</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4679D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使用电压：240V/8A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功率：≥1500W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输出量：≥10000cuft/min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预热时间：≥45S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油桶容积：≥3L</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控制方式：遥控、DMX-512、液晶屏控制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DMX通道数值:≥2</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2B239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4F4D3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r>
      <w:tr w14:paraId="14C2A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029B12">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09</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9F7DC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薄雾油</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95298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规格：≥4桶/箱，≥4.5L/桶。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配用机型：加热式烟机。特点：雾色纯白，雾效持久性高，光透感强，超长保质期  </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88FBE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箱</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3D8FD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r>
      <w:tr w14:paraId="2C36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D4C677">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2F01E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NPU</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C6F7E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1.采用≥7”高清显示触摸屏，支持中英文双介面</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2.支持≥8个DMX输出口，支持1个千兆以太网接口，支持2个USB连接口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3.具备支持≥4096个通道参数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4.具备网络处理器功能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5.支持信号合并，信号放大功能。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6.具备多信号源切换</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7.具备多张控制台间的热备份功能。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8.支持≥MAnet2、CAN、Art-Net等协议及各协议间的转换。</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9.具备DHCP动态IP地址</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10.具备调整DMX-512刷新率，最高达44Hz.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11.具备灾难自动回复功能，时间小于1秒。</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C7020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90230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5996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F65978">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D1C9F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信号放大器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7B958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1、名称：信号放大器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DMX512信号输入，1路非隔离的直通输出，8路光隔离输出。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电源：AC200-240V，50-60HZ</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595E4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C6E0C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r>
      <w:tr w14:paraId="681A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739EB2">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12</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48F74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电脑灯光控制台</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DB6FF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≥DMX 512/1990标准, ≥2048个DMX控制通道.四个光电隔离独立驱动信号输出端口. 独立电源、独立信号.可以控制≥40通道最多≥240台电脑灯和≥240路调光.≥320x240大屏幕显示所有操作和变化及输出. 通道软分配.可以存储≥512个程序.旋钮有不同的时间可调.X/Y 控制自然顺滑.现在可以拷贝通道项目清单.独立系统锁定功能,有效防止误操作.内致世界知名灯库使用更方便.机内固定多种特效程序,有效支持现场变幻特效.USB存储器, 可以有效保存现场数据.内置高性能绿色开关电源,120V-240V电压适应范围,符合全世界电源要求(定制) .音频输入连接器:专业工作灯.</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F6958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9F2C4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5B4E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0374DE">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13</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EA9A8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直通箱</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03517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1.具备225A总开关，支持过载与短路双重保护高分断空气开关。</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2.支持三相独立电压、电流、监测，支持A.B.C三相工作指示灯。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3.支持胶木插32A、16A防水插、19芯插输出方式。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4.支持三相五线制AC380V±10％，频率50Hz±5％供电</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5.支持≥400A犀牛插输入，支持24路×4kW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6.支持单项可控电路，支持DMX512控台，单独控制每项开通/设备。</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74F4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3F827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229A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7B681F">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14</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33C0D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灯光电源线缆</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A22D6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RVV3*2.5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芯数： 阻燃 耐火 环保 电线 电缆</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电线最大外径： 国标（mm）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绝缘厚度： 国标（mm）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用途： 配电工程电力电缆,电力传输工程电线电缆,机电水电安装工程电缆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线芯材质： 裸铜线 产品认证： CCC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电压等级： 中、低压电力电缆（35千伏及以下） 绝缘材料： 塑料绝缘电力电缆</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62CA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卷</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A5D32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w:t>
            </w:r>
          </w:p>
        </w:tc>
      </w:tr>
      <w:tr w14:paraId="3F348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D0EC3C">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15</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6CC82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信号线</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305E0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导体使用多支铜线绞合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裸铜或镀锡铜编织屏蔽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聚氯乙烯绝缘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聚氯乙烯护套</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469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卷</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3845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w:t>
            </w:r>
          </w:p>
        </w:tc>
      </w:tr>
      <w:tr w14:paraId="0624B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3E6C38">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16</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D2850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灯勾、保险绳</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E990F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1.规格：28mm厚；重量：228g；承重：50kg；卡管;40-58mm。</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8A409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A0975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36</w:t>
            </w:r>
          </w:p>
        </w:tc>
      </w:tr>
      <w:tr w14:paraId="37DB8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55D1BE">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17</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65D79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多功能灯勾</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A72F7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1.规格：30mm厚；重量：480g；承重：150kg；卡管;40-52mm。</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AA303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E2A9B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207</w:t>
            </w:r>
          </w:p>
        </w:tc>
      </w:tr>
      <w:tr w14:paraId="3F69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B5BE83">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18</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9FB61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安全绳</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D6E39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1.规格：4mm；长度：800mm；承重：150kg。</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3465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条</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7614A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224</w:t>
            </w:r>
          </w:p>
        </w:tc>
      </w:tr>
      <w:tr w14:paraId="1272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DC8067">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19</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884DF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铝合金桁架</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38B37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主管￠50*3，副管25*2，小斜管20*2，接口25*20*2目字方通</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6CAA7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米</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ECF2C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192</w:t>
            </w:r>
          </w:p>
        </w:tc>
      </w:tr>
      <w:tr w14:paraId="1BF8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EEECF0">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20</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31F6C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铝合金拆装舞台</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63AAE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22*1.22米规格材质国标铝材6061-T6。舞台框为特殊定制型材，厚度≥3mm。舞台面板为≥18mm厚度整芯覆膜建筑胶合板，红色防水防滑。舞台脚采用50*3mm圆管加防滑脚盖，可实现高度≥0.15/0.5m两种高度。舞台整体采用拆装式，舞台脚可单独拆下，安装时用卡扣固定，简单方便；舞台脚卡件为方管+铝板结构，安装使用时舞台为整体结构，更稳固；舞台台阶为铝合金包边材质，更耐用</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659AB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块</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475F2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176</w:t>
            </w:r>
          </w:p>
        </w:tc>
      </w:tr>
      <w:tr w14:paraId="56319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455ADE">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21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09ECB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舞台卡件</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40DA3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定制优质</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CBB26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批</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92A05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4B24E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D5583F">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22</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12366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舞台三步台阶</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55335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材质国标铝材6061-T6。厚度≥3mm。面板为≥18mm厚度整芯覆膜建筑胶合板，红色防水防滑。舞台脚采用≥50*3mm圆管加防滑脚盖，简单方便；安装使用时舞台为整体结构，更稳固；舞台台阶为铝合金包边材质，更耐用</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33ED3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0922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05CB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EBDC89">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23</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ACF0C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附件</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9BE6A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桥架、专业插头等</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E698F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9605" cy="0"/>
                  <wp:effectExtent l="0" t="0" r="0" b="0"/>
                  <wp:wrapNone/>
                  <wp:docPr id="220" name="图片_2_SpCnt_16"/>
                  <wp:cNvGraphicFramePr/>
                  <a:graphic xmlns:a="http://schemas.openxmlformats.org/drawingml/2006/main">
                    <a:graphicData uri="http://schemas.openxmlformats.org/drawingml/2006/picture">
                      <pic:pic xmlns:pic="http://schemas.openxmlformats.org/drawingml/2006/picture">
                        <pic:nvPicPr>
                          <pic:cNvPr id="220" name="图片_2_SpCnt_16"/>
                          <pic:cNvPicPr/>
                        </pic:nvPicPr>
                        <pic:blipFill>
                          <a:blip r:embed="rId35"/>
                          <a:stretch>
                            <a:fillRect/>
                          </a:stretch>
                        </pic:blipFill>
                        <pic:spPr>
                          <a:xfrm>
                            <a:off x="0" y="0"/>
                            <a:ext cx="64960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27380" cy="0"/>
                  <wp:effectExtent l="0" t="0" r="0" b="0"/>
                  <wp:wrapNone/>
                  <wp:docPr id="221" name="图片_4_SpCnt_4"/>
                  <wp:cNvGraphicFramePr/>
                  <a:graphic xmlns:a="http://schemas.openxmlformats.org/drawingml/2006/main">
                    <a:graphicData uri="http://schemas.openxmlformats.org/drawingml/2006/picture">
                      <pic:pic xmlns:pic="http://schemas.openxmlformats.org/drawingml/2006/picture">
                        <pic:nvPicPr>
                          <pic:cNvPr id="221" name="图片_4_SpCnt_4"/>
                          <pic:cNvPicPr/>
                        </pic:nvPicPr>
                        <pic:blipFill>
                          <a:blip r:embed="rId35"/>
                          <a:stretch>
                            <a:fillRect/>
                          </a:stretch>
                        </pic:blipFill>
                        <pic:spPr>
                          <a:xfrm>
                            <a:off x="0" y="0"/>
                            <a:ext cx="62738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222" name="图片_5_SpCnt_26"/>
                  <wp:cNvGraphicFramePr/>
                  <a:graphic xmlns:a="http://schemas.openxmlformats.org/drawingml/2006/main">
                    <a:graphicData uri="http://schemas.openxmlformats.org/drawingml/2006/picture">
                      <pic:pic xmlns:pic="http://schemas.openxmlformats.org/drawingml/2006/picture">
                        <pic:nvPicPr>
                          <pic:cNvPr id="222" name="图片_5_SpCnt_26"/>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9605" cy="0"/>
                  <wp:effectExtent l="0" t="0" r="0" b="0"/>
                  <wp:wrapNone/>
                  <wp:docPr id="223" name="图片_2_SpCnt_17"/>
                  <wp:cNvGraphicFramePr/>
                  <a:graphic xmlns:a="http://schemas.openxmlformats.org/drawingml/2006/main">
                    <a:graphicData uri="http://schemas.openxmlformats.org/drawingml/2006/picture">
                      <pic:pic xmlns:pic="http://schemas.openxmlformats.org/drawingml/2006/picture">
                        <pic:nvPicPr>
                          <pic:cNvPr id="223" name="图片_2_SpCnt_17"/>
                          <pic:cNvPicPr/>
                        </pic:nvPicPr>
                        <pic:blipFill>
                          <a:blip r:embed="rId35"/>
                          <a:stretch>
                            <a:fillRect/>
                          </a:stretch>
                        </pic:blipFill>
                        <pic:spPr>
                          <a:xfrm>
                            <a:off x="0" y="0"/>
                            <a:ext cx="64960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224" name="图片_6_SpCnt_4"/>
                  <wp:cNvGraphicFramePr/>
                  <a:graphic xmlns:a="http://schemas.openxmlformats.org/drawingml/2006/main">
                    <a:graphicData uri="http://schemas.openxmlformats.org/drawingml/2006/picture">
                      <pic:pic xmlns:pic="http://schemas.openxmlformats.org/drawingml/2006/picture">
                        <pic:nvPicPr>
                          <pic:cNvPr id="224" name="图片_6_SpCnt_4"/>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28625" cy="0"/>
                  <wp:effectExtent l="0" t="0" r="0" b="0"/>
                  <wp:wrapNone/>
                  <wp:docPr id="225" name="图片_2_SpCnt_18"/>
                  <wp:cNvGraphicFramePr/>
                  <a:graphic xmlns:a="http://schemas.openxmlformats.org/drawingml/2006/main">
                    <a:graphicData uri="http://schemas.openxmlformats.org/drawingml/2006/picture">
                      <pic:pic xmlns:pic="http://schemas.openxmlformats.org/drawingml/2006/picture">
                        <pic:nvPicPr>
                          <pic:cNvPr id="225" name="图片_2_SpCnt_18"/>
                          <pic:cNvPicPr/>
                        </pic:nvPicPr>
                        <pic:blipFill>
                          <a:blip r:embed="rId35"/>
                          <a:stretch>
                            <a:fillRect/>
                          </a:stretch>
                        </pic:blipFill>
                        <pic:spPr>
                          <a:xfrm>
                            <a:off x="0" y="0"/>
                            <a:ext cx="42862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8330" cy="0"/>
                  <wp:effectExtent l="0" t="0" r="0" b="0"/>
                  <wp:wrapNone/>
                  <wp:docPr id="226" name="图片_55_SpCnt_16"/>
                  <wp:cNvGraphicFramePr/>
                  <a:graphic xmlns:a="http://schemas.openxmlformats.org/drawingml/2006/main">
                    <a:graphicData uri="http://schemas.openxmlformats.org/drawingml/2006/picture">
                      <pic:pic xmlns:pic="http://schemas.openxmlformats.org/drawingml/2006/picture">
                        <pic:nvPicPr>
                          <pic:cNvPr id="226" name="图片_55_SpCnt_16"/>
                          <pic:cNvPicPr/>
                        </pic:nvPicPr>
                        <pic:blipFill>
                          <a:blip r:embed="rId35"/>
                          <a:stretch>
                            <a:fillRect/>
                          </a:stretch>
                        </pic:blipFill>
                        <pic:spPr>
                          <a:xfrm>
                            <a:off x="0" y="0"/>
                            <a:ext cx="60833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8330" cy="0"/>
                  <wp:effectExtent l="0" t="0" r="0" b="0"/>
                  <wp:wrapNone/>
                  <wp:docPr id="227" name="图片_55_SpCnt_17"/>
                  <wp:cNvGraphicFramePr/>
                  <a:graphic xmlns:a="http://schemas.openxmlformats.org/drawingml/2006/main">
                    <a:graphicData uri="http://schemas.openxmlformats.org/drawingml/2006/picture">
                      <pic:pic xmlns:pic="http://schemas.openxmlformats.org/drawingml/2006/picture">
                        <pic:nvPicPr>
                          <pic:cNvPr id="227" name="图片_55_SpCnt_17"/>
                          <pic:cNvPicPr/>
                        </pic:nvPicPr>
                        <pic:blipFill>
                          <a:blip r:embed="rId35"/>
                          <a:stretch>
                            <a:fillRect/>
                          </a:stretch>
                        </pic:blipFill>
                        <pic:spPr>
                          <a:xfrm>
                            <a:off x="0" y="0"/>
                            <a:ext cx="60833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项</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96355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3CB55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4B2D9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三、时装秀场多功能厅LED大屏系统</w:t>
            </w:r>
          </w:p>
        </w:tc>
      </w:tr>
      <w:tr w14:paraId="2961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CED94B">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53300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全彩LED显示屏</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8289BA6">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1、像素点间距：≤1.5mm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2、像素密度：≥422500Dots/m2</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3、单元板分辨率：≥21632Dots</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4、显示效果：4K超清显示、色温均匀性好、亮度均匀性好，对比度高、色域广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5、驱动方式：恒流驱动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6、供电方式：支持电源均流DC4.2V～DC5V，供电支持电源双输出电压DC2.8V/DC3.8V</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7、整屏平整度：≤0.04mm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8、模组平整度：≤0.03mm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9、拼接缝：≤0.03mm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10、白平衡亮度：≥1000Cd/m²</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11、亮度均匀性：≥99%</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12、色度均匀性：±0.001Cx、Cy内</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13、色温：800-18000K</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14、水平视角：≥170°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15、垂直视角：≥170°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16、对比度：≥10000：1</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17、刷新率：≥4200Hz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18、像素失控率：&lt;1/100000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19、发光点中心偏距：＜0.8%</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20、峰值功耗：≤300W/m²</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21、平均功耗：≤120W/m²</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22、最大电流：≤5A</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23、电流增益：电流增益调节范围：1%～199%，电流增益调节级别≥8位</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24、具有列下消隐功能、倍频刷新率提升2/4/8倍、低灰偏色改善</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25、色温为6500K时，100%、75%、50%、25%四档电平白场调节色温误差≤200K</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◆26、支持通过实时智能分析算法，识别高亮画面，自动调整高亮亮度，解决刺眼问题，提高人眼观看舒适度，并实现功耗降低20%。</w:t>
            </w:r>
            <w:r>
              <w:rPr>
                <w:rFonts w:hint="eastAsia" w:ascii="宋体" w:hAnsi="宋体" w:eastAsia="宋体" w:cs="宋体"/>
                <w:b/>
                <w:bCs/>
                <w:i w:val="0"/>
                <w:iCs w:val="0"/>
                <w:color w:val="auto"/>
                <w:kern w:val="0"/>
                <w:sz w:val="21"/>
                <w:szCs w:val="21"/>
                <w:u w:val="none"/>
                <w:lang w:val="en-US" w:eastAsia="zh-CN" w:bidi="ar"/>
              </w:rPr>
              <w:t>（提供首页具有CNAS及CMA标识的第三方检测报告复印件并加盖厂家公章）</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FDCB8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平方</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44DE1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95.23</w:t>
            </w:r>
          </w:p>
        </w:tc>
      </w:tr>
      <w:tr w14:paraId="5826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383F0E">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02</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EC6BE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LED电源</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35A7D9B">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可靠性高，带载能力强，高性价比。</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保护功能：过载/短路保护</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100%满载高温老化</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输入电压/输入频率 88~264VAC/47~63HZ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浪涌电流 冷启动，40A/230VAC</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线性调整率 ≤0.5%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输出过载保护 110%-150%切断输出，输入重启后</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上升，保持时间 50ms，20ms额定满载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绝缘强度 I/P-O/P：3KVAC,  I/P-FG：1.5KVAC, O/P-FG:0.5KVAC,1min</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工作温度 -30℃~+60℃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储存温度 -40℃~+100℃，20~95%RH无冷凝</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安全标准 GB4943-2001，UL1012</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EMC标准 EN55022，Class A</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冷却方式 自冷</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89CD6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5AB60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350</w:t>
            </w:r>
          </w:p>
        </w:tc>
      </w:tr>
      <w:tr w14:paraId="5CB8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F3433C">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03</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626C2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控制系统</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280685A">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1.集成8个HUB75，无需再配转接板，更稳定，更可靠，更方便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2.单卡最大带载128*1024，单卡支持16组RGB信号输出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3.支持8bit色深视频源输入输出，单色灰阶为256，可搭配出16777216种混合色彩</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4.支持从静态到128扫描之间的任意扫描类型</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5.支持逐点亮色度校正，支持多层校正，解决非线性亮度变化导致的低灰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色块和色温偏移问题，使低亮和低灰画面更均衡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6.拥有自适应帧率技术，不仅支持23.98/24/29.97/30/50/59.94/60Hz常规及非整数帧率，还可输出显示120/240Hz高帧率画面，大幅提升画面流畅度、减少拖影。</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7.支持画面旋转，单个箱体画面以90°/180°/270°角度进行旋转，配合部分主控可实现单箱体画面任意角度旋转显示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8.支持一帧延迟，发送端到显示端延迟达到一帧， 解决系统延迟导致的画面不同步问题</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9.支持网线误码率侦测，数据包总数、错误包数， 协助检查网络质量，排除隐患 </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A7F6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5D8CF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340</w:t>
            </w:r>
          </w:p>
        </w:tc>
      </w:tr>
      <w:tr w14:paraId="318E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F30C15">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04</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7601A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视屏处理器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6C0C0A8">
            <w:pPr>
              <w:widowControl/>
              <w:jc w:val="left"/>
              <w:textAlignment w:val="top"/>
              <w:rPr>
                <w:rFonts w:hint="eastAsia" w:ascii="宋体" w:hAnsi="宋体" w:eastAsia="宋体" w:cs="宋体"/>
                <w:b w:val="0"/>
                <w:bCs w:val="0"/>
                <w:i w:val="0"/>
                <w:iCs w:val="0"/>
                <w:color w:val="auto"/>
                <w:sz w:val="21"/>
                <w:szCs w:val="21"/>
                <w:highlight w:val="none"/>
                <w:u w:val="none"/>
              </w:rPr>
            </w:pPr>
            <w:r>
              <w:rPr>
                <w:rFonts w:hint="eastAsia" w:ascii="宋体" w:hAnsi="宋体" w:cs="宋体"/>
                <w:kern w:val="0"/>
                <w:szCs w:val="21"/>
                <w:highlight w:val="none"/>
                <w:lang w:bidi="ar"/>
              </w:rPr>
              <w:t>1.视频拼接器采用模块化插卡设计，运用强大的纯硬件FPGA架构，具有稳定高效的视频处理能力，能提供卓越的画质显示和强大视频处理功能</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2、支持通过抓屏软件，将远程笔记本桌面实时解码上墙显示，实时画面帧率≥30fps；可同时抓取8个4K信号上墙显示，且上墙前后CPU占用率无明显变化；支持在电视墙进行8画面分割显示；可对远程笔记本桌面进行整屏、单窗口、自定义区域抓屏上墙</w:t>
            </w:r>
            <w:r>
              <w:rPr>
                <w:rFonts w:hint="eastAsia" w:ascii="宋体" w:hAnsi="宋体" w:cs="宋体"/>
                <w:b/>
                <w:kern w:val="0"/>
                <w:szCs w:val="21"/>
                <w:highlight w:val="none"/>
                <w:lang w:bidi="ar"/>
              </w:rPr>
              <w:t>（提供首页具有CMA或CNAS标识章的检测报告复印件佐证并加盖原厂商公章）</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◆3、支持对16路信号源输入的视频融合拼接，支持分辨率为15360×8640的信号源同步上墙显示，同步延时≤2ms</w:t>
            </w:r>
            <w:r>
              <w:rPr>
                <w:rFonts w:hint="eastAsia" w:ascii="宋体" w:hAnsi="宋体" w:cs="宋体"/>
                <w:b/>
                <w:kern w:val="0"/>
                <w:szCs w:val="21"/>
                <w:highlight w:val="none"/>
                <w:lang w:bidi="ar"/>
              </w:rPr>
              <w:t>（提供首页具有CMA或CNAS标识章的检测报告复印件佐证并加盖原厂商公章）</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4.支持HDMI、DP、SDI、DVI、VGA和IP视频输入</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5.支持千兆网口、万兆光口输出，支持HDMI、DVI视频输出</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6.2K输入支持最大1920x1200@60Hz</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7.4K输入支持最大4096x2160@60Hz</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8.支持多窗口多图层显示、窗口漫游、自由拼接</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9.支持跨板卡跨接口输出，窗口跨板卡或接口不减图层</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10.支持输出网口任意交换，控制区域任意设置</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 xml:space="preserve">11.自定义预置模式，可以存储多个自定义场景，方便场景切换 </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12.支持画面调整(色调、对比度、饱和度、亮度补偿)和精确的颜色调节</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13.支持每路输入信号独立裁剪缩放和 EDID 管理</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◆14、单张解码板卡支持24路分辨率为1920x1080@30fps或48 路 分辨 率为1280x720@30fps图像输出；支持H264、H265、SmartH.264、SmartH.265、MJPEG等视频格式，支持PS、TS、ES、RTP等封装格式，支持G.711A、G.711U、G.722.1、G.726、AAC-LC音频格式；支持对网络源画面进行放大、缩小、移动等操作</w:t>
            </w:r>
            <w:r>
              <w:rPr>
                <w:rFonts w:hint="eastAsia" w:ascii="宋体" w:hAnsi="宋体" w:cs="宋体"/>
                <w:b/>
                <w:kern w:val="0"/>
                <w:szCs w:val="21"/>
                <w:highlight w:val="none"/>
                <w:lang w:bidi="ar"/>
              </w:rPr>
              <w:t>（提供首页具有CMA或CNAS标识章的检测报告复印件佐证并加盖原厂商公章）</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◆15、支持条屏功能，可设置条屏并显示，条屏支持文字、图片、天气、时间、表格、可视化web页面、视频等；支持对上述元素的布局进行编辑，单条字幕支持多种字体、颜色</w:t>
            </w:r>
            <w:r>
              <w:rPr>
                <w:rFonts w:hint="eastAsia" w:ascii="宋体" w:hAnsi="宋体" w:cs="宋体"/>
                <w:b/>
                <w:bCs/>
                <w:kern w:val="0"/>
                <w:szCs w:val="21"/>
                <w:highlight w:val="none"/>
                <w:lang w:bidi="ar"/>
              </w:rPr>
              <w:t>（提供首页具有CMA或CNAS标识章的检测报告复印件佐证并加盖原厂商公章）</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16、支持报警功能，当发生IP冲突、断网、温度异常、风扇异常、非法访问时，可联动报警及报警信息上墙，支持事件触发后联动网络设备主码流/子码流上墙报警、网络设备录像、电视墙场景报警上墙，关联的报警信息上墙持续时间为15s;支持对30日内报警事件进行检索</w:t>
            </w:r>
            <w:r>
              <w:rPr>
                <w:rFonts w:hint="eastAsia" w:ascii="宋体" w:hAnsi="宋体" w:cs="宋体"/>
                <w:b/>
                <w:kern w:val="0"/>
                <w:szCs w:val="21"/>
                <w:highlight w:val="none"/>
                <w:lang w:bidi="ar"/>
              </w:rPr>
              <w:t>（提供首页具有CMA或CNAS标识章的检测报告复印件佐证并加盖原厂商公章）</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◆17、单张解码板卡支持4路分辨率为1920x1080@30fps(MJPEG)图像输出；支持1路分辨率为8160x3920@30fps或2路分辨率为8160x1960@30fps图像输出；解码板卡最多支持创建4个墙，支持单卡单接口建屏，整机最多支持创建8个墙</w:t>
            </w:r>
            <w:r>
              <w:rPr>
                <w:rFonts w:hint="eastAsia" w:ascii="宋体" w:hAnsi="宋体" w:cs="宋体"/>
                <w:b/>
                <w:kern w:val="0"/>
                <w:szCs w:val="21"/>
                <w:highlight w:val="none"/>
                <w:lang w:bidi="ar"/>
              </w:rPr>
              <w:t>（提供首页具有CMA或CNAS标识章的检测报告复印件佐证并加盖原厂商公章）</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79BDA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5F27C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3BFA1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4B5B9E">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05</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97936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屏体内部线材</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AA02E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1、三芯220V电原线，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2、接收卡5V线；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3、模线一拖二5V线；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4、屏体内部网线；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6、16P排线；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7、其它辅助材料</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94A7D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228" name="图片_5_SpCnt_27"/>
                  <wp:cNvGraphicFramePr/>
                  <a:graphic xmlns:a="http://schemas.openxmlformats.org/drawingml/2006/main">
                    <a:graphicData uri="http://schemas.openxmlformats.org/drawingml/2006/picture">
                      <pic:pic xmlns:pic="http://schemas.openxmlformats.org/drawingml/2006/picture">
                        <pic:nvPicPr>
                          <pic:cNvPr id="228" name="图片_5_SpCnt_27"/>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229" name="图片_5_SpCnt_28"/>
                  <wp:cNvGraphicFramePr/>
                  <a:graphic xmlns:a="http://schemas.openxmlformats.org/drawingml/2006/main">
                    <a:graphicData uri="http://schemas.openxmlformats.org/drawingml/2006/picture">
                      <pic:pic xmlns:pic="http://schemas.openxmlformats.org/drawingml/2006/picture">
                        <pic:nvPicPr>
                          <pic:cNvPr id="229" name="图片_5_SpCnt_28"/>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批</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EE27A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589F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DA8E40">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06</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41C87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屏体钢结构</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F9D6F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1、钢结构：钢架构件（含接合板）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2、焊条：手工焊：Q235连接用E43系列焊条；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3、自动焊：Q235连接用H08系列焊条；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4、要求：抗震7级，抗风8级；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5、包边：不锈钢包边；</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107F6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平方</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CB9D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95.23</w:t>
            </w:r>
          </w:p>
        </w:tc>
      </w:tr>
      <w:tr w14:paraId="43D55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D61B3">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07</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143C9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通讯线</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C1160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8芯六类网线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六类千兆全铜网络网线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纯铜线芯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非屏蔽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八芯双绞</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23AWG</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OD0.55±0.008mm</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7CA45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箱</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3B8A6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r>
      <w:tr w14:paraId="3FE48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60BE8">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08</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4F814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智能配电箱</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AA0C8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50KW，含接触器、空气开关、过流、短路、断路、过压、欠压、温度过高等保护</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75991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E6534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0EDB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3CB241">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09</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43DA5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控制电脑</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0E71A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主要参数 操作系统麒麟或统信或中科方德</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技术参数 主板自研主板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其他参数 CPU飞腾D2000（8核，2.3GHz）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内存8G</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硬盘256G SSD</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显卡2G独显</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显示器尺寸23.8寸</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机箱8L</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60956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EA7DC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4A46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3FD0F7">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62ED4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备用品</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9B8D2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同批次</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67033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82782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669A4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C50520">
            <w:pPr>
              <w:keepNext w:val="0"/>
              <w:keepLines w:val="0"/>
              <w:widowControl/>
              <w:suppressLineNumbers w:val="0"/>
              <w:jc w:val="center"/>
              <w:textAlignment w:val="center"/>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E9D67D">
            <w:pPr>
              <w:keepNext w:val="0"/>
              <w:keepLines w:val="0"/>
              <w:widowControl/>
              <w:suppressLineNumbers w:val="0"/>
              <w:jc w:val="center"/>
              <w:textAlignment w:val="center"/>
              <w:rPr>
                <w:rFonts w:hint="eastAsia"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秀场屏幕骨架</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0C6CE">
            <w:pPr>
              <w:keepNext w:val="0"/>
              <w:keepLines w:val="0"/>
              <w:widowControl/>
              <w:suppressLineNumbers w:val="0"/>
              <w:jc w:val="center"/>
              <w:textAlignment w:val="center"/>
              <w:rPr>
                <w:rFonts w:hint="eastAsia"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顶面钢架与土建原始墙体间空缺部分增加钢构 墙体，详见图纸</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AA8E83">
            <w:pPr>
              <w:keepNext w:val="0"/>
              <w:keepLines w:val="0"/>
              <w:widowControl/>
              <w:suppressLineNumbers w:val="0"/>
              <w:jc w:val="center"/>
              <w:textAlignment w:val="center"/>
              <w:rPr>
                <w:rFonts w:hint="eastAsia" w:ascii="宋体" w:hAnsi="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9F9190">
            <w:pPr>
              <w:keepNext w:val="0"/>
              <w:keepLines w:val="0"/>
              <w:widowControl/>
              <w:suppressLineNumbers w:val="0"/>
              <w:jc w:val="center"/>
              <w:textAlignment w:val="center"/>
              <w:rPr>
                <w:rFonts w:hint="eastAsia" w:ascii="宋体" w:hAnsi="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14:paraId="3814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CFCC8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四、357人报告厅扩声系统</w:t>
            </w:r>
          </w:p>
        </w:tc>
      </w:tr>
      <w:tr w14:paraId="7570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6D1546">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9DFED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全频线阵音箱</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9E5714B">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1、频率响应：85Hz-20kHz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2、额定特性灵敏度级 (1W/1m)：≥ 99dB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3、低频扬声器：≥6.5" x 2，高频扬声器：≥34mm（1.34"）压缩驱动器x1；垂直覆盖角：≥10°；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4、峰值功率：≥600W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5、单元配置：高音单元 ≥1.34〞</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1BEDF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6B923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r>
      <w:tr w14:paraId="2E993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3D7CD6">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02</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86D7F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两通道专业音频功率放大器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14A4F5D">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1、8Ω立体声输出功率≥ 350W；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2、頻率响应：20Hz-20kHz，±1dB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3、总谐波失真（THD+N) ( 标准测量条件，8Ω/1KHz )：≤0.1%</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4、信噪比（A计权）： ≥93dB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5、分离度(@1KHz) ：≥80dB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6、阻尼系数:   ≥200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7、为充分体现系统的合理性，达到最佳使用效果，需与扬声器同一品牌；</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42B47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C8D5C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18E01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D4C14">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03</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C1855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超低频音箱</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B997A22">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1、频率响应：40Hz-400Hz；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2、额定特性灵敏度级 (1W/1m)： ≥101dB;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3、单元要求：18寸，数量不少于2只；</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4、输出额定声压级：≥132dB/W/m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5、阻抗：4Ω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6、额度功率4Ω： ≥1200W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7、峰值功率4Ω：≥2800W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8、与主扩扬声器同一品牌；</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1D889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8B439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760A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63BA44">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04</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2D69E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两通道专业音频功率放大器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951EE8A">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1、8Ω立体声输出功率≥ 1100W；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2、4Ω立体声输出功率≥ 1900W；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3、4Ω立体声输最大输出功率≥ 3400W；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2、頻率响应：20Hz-20kHz，±1dB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3、总谐波失真（THD+N) ( 标准测量条件，8Ω/1KHz )：≤0.1%</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4、信噪比（A计权）： ≥100dB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5、分离度 (@1KHz)：≥85dB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6、阻尼系数:   ≥200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7、为充分体现系统的合理性，达到最佳使用效果，需与扬声器同一品牌；</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4E806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230" name="图片_5_SpCnt_29"/>
                  <wp:cNvGraphicFramePr/>
                  <a:graphic xmlns:a="http://schemas.openxmlformats.org/drawingml/2006/main">
                    <a:graphicData uri="http://schemas.openxmlformats.org/drawingml/2006/picture">
                      <pic:pic xmlns:pic="http://schemas.openxmlformats.org/drawingml/2006/picture">
                        <pic:nvPicPr>
                          <pic:cNvPr id="230" name="图片_5_SpCnt_29"/>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0075" cy="0"/>
                  <wp:effectExtent l="0" t="0" r="0" b="0"/>
                  <wp:wrapNone/>
                  <wp:docPr id="231" name="图片_55_SpCnt_18"/>
                  <wp:cNvGraphicFramePr/>
                  <a:graphic xmlns:a="http://schemas.openxmlformats.org/drawingml/2006/main">
                    <a:graphicData uri="http://schemas.openxmlformats.org/drawingml/2006/picture">
                      <pic:pic xmlns:pic="http://schemas.openxmlformats.org/drawingml/2006/picture">
                        <pic:nvPicPr>
                          <pic:cNvPr id="231" name="图片_55_SpCnt_18"/>
                          <pic:cNvPicPr/>
                        </pic:nvPicPr>
                        <pic:blipFill>
                          <a:blip r:embed="rId35"/>
                          <a:stretch>
                            <a:fillRect/>
                          </a:stretch>
                        </pic:blipFill>
                        <pic:spPr>
                          <a:xfrm>
                            <a:off x="0" y="0"/>
                            <a:ext cx="60007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0075" cy="0"/>
                  <wp:effectExtent l="0" t="0" r="0" b="0"/>
                  <wp:wrapNone/>
                  <wp:docPr id="232" name="图片_55_SpCnt_19"/>
                  <wp:cNvGraphicFramePr/>
                  <a:graphic xmlns:a="http://schemas.openxmlformats.org/drawingml/2006/main">
                    <a:graphicData uri="http://schemas.openxmlformats.org/drawingml/2006/picture">
                      <pic:pic xmlns:pic="http://schemas.openxmlformats.org/drawingml/2006/picture">
                        <pic:nvPicPr>
                          <pic:cNvPr id="232" name="图片_55_SpCnt_19"/>
                          <pic:cNvPicPr/>
                        </pic:nvPicPr>
                        <pic:blipFill>
                          <a:blip r:embed="rId35"/>
                          <a:stretch>
                            <a:fillRect/>
                          </a:stretch>
                        </pic:blipFill>
                        <pic:spPr>
                          <a:xfrm>
                            <a:off x="0" y="0"/>
                            <a:ext cx="60007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233" name="图片_5_SpCnt_30"/>
                  <wp:cNvGraphicFramePr/>
                  <a:graphic xmlns:a="http://schemas.openxmlformats.org/drawingml/2006/main">
                    <a:graphicData uri="http://schemas.openxmlformats.org/drawingml/2006/picture">
                      <pic:pic xmlns:pic="http://schemas.openxmlformats.org/drawingml/2006/picture">
                        <pic:nvPicPr>
                          <pic:cNvPr id="233" name="图片_5_SpCnt_30"/>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0075" cy="0"/>
                  <wp:effectExtent l="0" t="0" r="0" b="0"/>
                  <wp:wrapNone/>
                  <wp:docPr id="234" name="图片_55_SpCnt_20"/>
                  <wp:cNvGraphicFramePr/>
                  <a:graphic xmlns:a="http://schemas.openxmlformats.org/drawingml/2006/main">
                    <a:graphicData uri="http://schemas.openxmlformats.org/drawingml/2006/picture">
                      <pic:pic xmlns:pic="http://schemas.openxmlformats.org/drawingml/2006/picture">
                        <pic:nvPicPr>
                          <pic:cNvPr id="234" name="图片_55_SpCnt_20"/>
                          <pic:cNvPicPr/>
                        </pic:nvPicPr>
                        <pic:blipFill>
                          <a:blip r:embed="rId35"/>
                          <a:stretch>
                            <a:fillRect/>
                          </a:stretch>
                        </pic:blipFill>
                        <pic:spPr>
                          <a:xfrm>
                            <a:off x="0" y="0"/>
                            <a:ext cx="60007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1B2AF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7ADC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DE2C11">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05</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79E01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吊架</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9DD62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1、全钢结构吊架，与线阵音箱配套使用。</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3A4AC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98D3B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2EF69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2BE07C">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06</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DAE6C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返听音箱</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D970BD7">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1、同轴扬声器，覆盖角度≥80°(H)×60°(V)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2、频率响应：50Hz-20kHz；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3、额定特性灵敏度级 (1W/1m)：≥99dB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4、单元配置：低音≥12寸；高音:≥1.7寸</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5、峰值功率： ≥700W</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A1BC9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0075" cy="0"/>
                  <wp:effectExtent l="0" t="0" r="0" b="0"/>
                  <wp:wrapNone/>
                  <wp:docPr id="235" name="图片_55_SpCnt_21"/>
                  <wp:cNvGraphicFramePr/>
                  <a:graphic xmlns:a="http://schemas.openxmlformats.org/drawingml/2006/main">
                    <a:graphicData uri="http://schemas.openxmlformats.org/drawingml/2006/picture">
                      <pic:pic xmlns:pic="http://schemas.openxmlformats.org/drawingml/2006/picture">
                        <pic:nvPicPr>
                          <pic:cNvPr id="235" name="图片_55_SpCnt_21"/>
                          <pic:cNvPicPr/>
                        </pic:nvPicPr>
                        <pic:blipFill>
                          <a:blip r:embed="rId35"/>
                          <a:stretch>
                            <a:fillRect/>
                          </a:stretch>
                        </pic:blipFill>
                        <pic:spPr>
                          <a:xfrm>
                            <a:off x="0" y="0"/>
                            <a:ext cx="60007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0075" cy="0"/>
                  <wp:effectExtent l="0" t="0" r="0" b="0"/>
                  <wp:wrapNone/>
                  <wp:docPr id="236" name="图片_55_SpCnt_22"/>
                  <wp:cNvGraphicFramePr/>
                  <a:graphic xmlns:a="http://schemas.openxmlformats.org/drawingml/2006/main">
                    <a:graphicData uri="http://schemas.openxmlformats.org/drawingml/2006/picture">
                      <pic:pic xmlns:pic="http://schemas.openxmlformats.org/drawingml/2006/picture">
                        <pic:nvPicPr>
                          <pic:cNvPr id="236" name="图片_55_SpCnt_22"/>
                          <pic:cNvPicPr/>
                        </pic:nvPicPr>
                        <pic:blipFill>
                          <a:blip r:embed="rId35"/>
                          <a:stretch>
                            <a:fillRect/>
                          </a:stretch>
                        </pic:blipFill>
                        <pic:spPr>
                          <a:xfrm>
                            <a:off x="0" y="0"/>
                            <a:ext cx="60007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237" name="图片_5_SpCnt_31"/>
                  <wp:cNvGraphicFramePr/>
                  <a:graphic xmlns:a="http://schemas.openxmlformats.org/drawingml/2006/main">
                    <a:graphicData uri="http://schemas.openxmlformats.org/drawingml/2006/picture">
                      <pic:pic xmlns:pic="http://schemas.openxmlformats.org/drawingml/2006/picture">
                        <pic:nvPicPr>
                          <pic:cNvPr id="237" name="图片_5_SpCnt_31"/>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0075" cy="0"/>
                  <wp:effectExtent l="0" t="0" r="0" b="0"/>
                  <wp:wrapNone/>
                  <wp:docPr id="238" name="图片_55_SpCnt_23"/>
                  <wp:cNvGraphicFramePr/>
                  <a:graphic xmlns:a="http://schemas.openxmlformats.org/drawingml/2006/main">
                    <a:graphicData uri="http://schemas.openxmlformats.org/drawingml/2006/picture">
                      <pic:pic xmlns:pic="http://schemas.openxmlformats.org/drawingml/2006/picture">
                        <pic:nvPicPr>
                          <pic:cNvPr id="238" name="图片_55_SpCnt_23"/>
                          <pic:cNvPicPr/>
                        </pic:nvPicPr>
                        <pic:blipFill>
                          <a:blip r:embed="rId35"/>
                          <a:stretch>
                            <a:fillRect/>
                          </a:stretch>
                        </pic:blipFill>
                        <pic:spPr>
                          <a:xfrm>
                            <a:off x="0" y="0"/>
                            <a:ext cx="60007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239" name="图片_5_SpCnt_32"/>
                  <wp:cNvGraphicFramePr/>
                  <a:graphic xmlns:a="http://schemas.openxmlformats.org/drawingml/2006/main">
                    <a:graphicData uri="http://schemas.openxmlformats.org/drawingml/2006/picture">
                      <pic:pic xmlns:pic="http://schemas.openxmlformats.org/drawingml/2006/picture">
                        <pic:nvPicPr>
                          <pic:cNvPr id="239" name="图片_5_SpCnt_32"/>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CA9C5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r>
      <w:tr w14:paraId="0546C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5407E9">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07</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FA100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专业音频功率放大器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7CB926E">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1、8Ω立体声输出功率≥ 600W；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2、頻率响应：20Hz-20kHz，±1dB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3、总谐波失真（THD+N) ( 标准测量条件，8Ω/1KHz )：≤0.05%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4、信噪比（A计权）： ≥102dB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5、分离度(@1KHz) ：≥80dB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6、阻尼系数:   ≥200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7、为充分体现系统的合理性，达到最佳使用效果，需与扬声器同一品牌；</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6E93F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24DFB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06157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016EA4">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08</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FE31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台唇音箱</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3468293">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1、频率响应：60Hz-20kHz；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2、单元要求：高音:≥1.4寸；</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3、额定特性灵敏度级 (1W/1m)： ≥96dB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4、峰值功率：≥400W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5、投射角度：80°(H)×60°(V)  </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EF0B2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4BE2E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r>
      <w:tr w14:paraId="452E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A8E252">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09</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CB394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专业音频功率放大器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A44613D">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1、8Ω立体声输出功率≥ 600W；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2、頻率响应：20Hz-20kHz，±1dB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3、总谐波失真（THD+N) ( 标准测量条件，8Ω/1KHz )：≤0.05%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4、信噪比（A计权）： ≥102dB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5、分离度(@1KHz) ：≥80dB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6、阻尼系数:   ≥200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7、为充分体现系统的合理性，达到最佳使用效果，需与扬声器同一品牌；</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99B2D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10CB9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6496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FDB2CE">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AC988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数字调音台</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5C12C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1.具有≥10.1英寸1280x800真彩电阻触摸屏、数字编码器以及按键构成的操作面板。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2.具有≥17个电动推子，电动推子可操控：≥1个LR主声道推子、≥16个通道推子。</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3.支持中英文界面切换，且无需重启。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4.内置USB录音、放音功能。能够识别USB电子盘内的中英文歌曲名，具备快进、下一曲、快速暂停等功能；且支持播放APE、FLAC、MP3、WAV音频格式。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5.内置≥16个通道独立的反馈抑制器，内置≥16路自动混音（增益共享型）。</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6.具有≥2个内置效果器，自带有经典混响、大房间混响等效果模块；FX音效可使用专用的返回通道返回到混音且不占用单声道和立体声输入通道。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7.支持iPad触摸屏全功能控制，实时数据同步；支持≥8个终端同时控制。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8.可通过网络或者USB升级ARM固件、DSP固件。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9.每个输入通道具有≥4段参数均衡、噪声门、高低通、压缩、反相。</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10.每个输出通道具有≥8段参数均衡、高低通、压缩、反相、延时器。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11.模拟输入≥24CH ( MIC/Line)；输出通道支持L/R、10BUS、HeadPhone(L/R)，10BUS混音总线可选择推子前、推子后（PRE/POST）。</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12.支持≥100组场景预设功能，可导出、导入USB存储器，便于数据备份；支持32个PEQ模式存储。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13.内置信号发生器：正弦波、粉红噪声、白噪声。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14.支持通道参数拷贝功能，相同的通道快速复制数据，通道名称可自定义。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15.接线方式：平衡式输入、输出卡侬。</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16.支持≥8个推子编组、≥8个用户自定义按键、≥4个快速静音组按键。</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17.具有面板锁定按键，防止误操作。</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31081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AD377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36C9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F3B9BD">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F02C7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音频处理器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DB43C0D">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1.输入≥4路平衡式线路输入，采用标准卡侬接口，平衡接法。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2.输出≥8路平衡式线路输出，采用标准卡侬接口，平衡接法。</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内置≥96kHz的FIR滤波器、高阶信号发生器与RTA实时频谱分析仪的功能;具有MIR线性相位分频滤波器，有着经典滤波器（LR24/48）的形状，而不产生任何相位扭曲失真，使相位曲线保持平直；每个输入输出通道都配有RMS压缩器，可以在输入通道控制信号动态，或是用于塑造声音力度。极低失真峰值压限器可以防止突发大动态信号损坏扬声器单元；具有AEQ自动均衡功能，可现场测量实时生成FIR系数，直接存入处理器中，简单直接地应用FIR到现场扩声或是音箱预设中；全矩阵混音，可将任何的输入通道发送到输出通道，将几个不相邻输出通道叠加混音至物理输出；具有编组功能，可以同时控制≥32台处理器，可以统一控制增益，静音，PEQ和极性，增加多机调试便利度。</w:t>
            </w:r>
            <w:r>
              <w:rPr>
                <w:rFonts w:hint="eastAsia" w:ascii="宋体" w:hAnsi="宋体" w:eastAsia="宋体" w:cs="宋体"/>
                <w:b/>
                <w:bCs/>
                <w:i w:val="0"/>
                <w:iCs w:val="0"/>
                <w:color w:val="auto"/>
                <w:kern w:val="0"/>
                <w:sz w:val="21"/>
                <w:szCs w:val="21"/>
                <w:u w:val="none"/>
                <w:lang w:val="en-US" w:eastAsia="zh-CN" w:bidi="ar"/>
              </w:rPr>
              <w:t>（提供首页具有CMA或CNAS标识章的检测报告复印件佐证并加盖原厂商公章）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4.配置输入输出通道选择键，可以编辑当前输入输出通道的处理参数。长按三秒可哑音当前通道。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5.具有液晶显示屏和导航旋钮，可实现功能切换，菜单上下选择。</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6.内置数字音频处理算法：增益、延时、极性、分频、FIR、EQ、混音矩阵、压缩、压限。</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7.支持通道联控功能。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8.具有≥1路USB B型接口，用于连接电脑通信。 具有≥1路局域网控制接口，可以通过网线直接与PC连接，默认的DHCP自动获取IP地址，一键完成全部连接。具有≥1路RS485协议接口，提供≥1进1出双接口，可以用于连接软件，也可用于中控协议传输。</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AEF5F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13C8A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6B0E2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488988">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12</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32704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数字反馈抑制器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331D904">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1.输入通道：≥16路平衡式话筒/线路输入，采用裸线接口端子，平衡接法。支持麦克风输入和线路输入切换。每路输入带≥48V幻象电源，可通过PC软件单独配置。</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2.输出通道：≥4路平衡式线路输出，采用裸线接口端子，平衡接法。</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3.具有丰富的音频处理功能：闪避器、自动增益、均衡器、分频器。</w:t>
            </w:r>
            <w:r>
              <w:rPr>
                <w:rFonts w:hint="eastAsia" w:ascii="宋体" w:hAnsi="宋体" w:eastAsia="宋体" w:cs="宋体"/>
                <w:b/>
                <w:bCs/>
                <w:i w:val="0"/>
                <w:iCs w:val="0"/>
                <w:color w:val="auto"/>
                <w:kern w:val="0"/>
                <w:sz w:val="21"/>
                <w:szCs w:val="21"/>
                <w:u w:val="none"/>
                <w:lang w:val="en-US" w:eastAsia="zh-CN" w:bidi="ar"/>
              </w:rPr>
              <w:t>（提供首页具有CMA或CNAS标识章的检测报告复印件佐证并加盖原厂商公章）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4.具有自动混音功能，包括增益共享混音以及门限自动混音。</w:t>
            </w:r>
            <w:r>
              <w:rPr>
                <w:rFonts w:hint="eastAsia" w:ascii="宋体" w:hAnsi="宋体" w:eastAsia="宋体" w:cs="宋体"/>
                <w:b/>
                <w:bCs/>
                <w:i w:val="0"/>
                <w:iCs w:val="0"/>
                <w:color w:val="auto"/>
                <w:kern w:val="0"/>
                <w:sz w:val="21"/>
                <w:szCs w:val="21"/>
                <w:u w:val="none"/>
                <w:lang w:val="en-US" w:eastAsia="zh-CN" w:bidi="ar"/>
              </w:rPr>
              <w:t>（提供首页具有CMA或CNAS标识章的检测报告复印件佐证并加盖原厂商公章）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5.输入具有≥10段图示均衡调节，输出具有≥31段图示均衡调节，参量全频段拖动可调。</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6.高、低通分频器全频段可调，具有贝塞尔、林克威治-瑞利、巴特沃斯三种滤波器可供选择。</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7.具有恢复出厂设置、设备定位、断电自动保护记忆。</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8.设备级联最大可扩展≥256个输入。</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9.极低系统延时，延时≤3ms。</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10.多场景切换：≥4个场景切换；支持通过后台管理软件导入、导出场景数据。</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9CF02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F6FA0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0BFB0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CFD5EF">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13</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2B7D5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无线手持话筒</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DCA8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1.具有≥1台接收主机、≥双手持发射机；频率范围等同或优于540MHz-590MHz、640MHz-690MHz。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2.接收机具有≥2路平衡输出、≥1路非平衡混音输出。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3.具有自动频率扫描功能，可快速地给麦克风找到清晰的频率。</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4.支持混响调节功能，比例调节、延时调节、电平调节≥25个档位。</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5.支持麦克风均衡器调节功能，≥高、中、低音三种调节档位。</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6.接收机具有显示屏，用户可通过显示屏查看设备发射功率强度、音频加密状态、电池电量、频率数值、智能静音状态、静音标志。</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7.具有自动静音功能，麦克风跌落、抛掷时，毫秒级响应自动静音，避免冲击声；产品静置5秒自动静音。</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8.麦克风具有长时间静置自动关机功能，设备自动检测工作状态（使用状态、静置状态），静置时间≥8分钟后，设备自动关机。</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B375D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0075" cy="0"/>
                  <wp:effectExtent l="0" t="0" r="0" b="0"/>
                  <wp:wrapNone/>
                  <wp:docPr id="240" name="图片_55_SpCnt_24"/>
                  <wp:cNvGraphicFramePr/>
                  <a:graphic xmlns:a="http://schemas.openxmlformats.org/drawingml/2006/main">
                    <a:graphicData uri="http://schemas.openxmlformats.org/drawingml/2006/picture">
                      <pic:pic xmlns:pic="http://schemas.openxmlformats.org/drawingml/2006/picture">
                        <pic:nvPicPr>
                          <pic:cNvPr id="240" name="图片_55_SpCnt_24"/>
                          <pic:cNvPicPr/>
                        </pic:nvPicPr>
                        <pic:blipFill>
                          <a:blip r:embed="rId35"/>
                          <a:stretch>
                            <a:fillRect/>
                          </a:stretch>
                        </pic:blipFill>
                        <pic:spPr>
                          <a:xfrm>
                            <a:off x="0" y="0"/>
                            <a:ext cx="60007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1350" cy="0"/>
                  <wp:effectExtent l="0" t="0" r="0" b="0"/>
                  <wp:wrapNone/>
                  <wp:docPr id="241" name="图片_2_SpCnt_19"/>
                  <wp:cNvGraphicFramePr/>
                  <a:graphic xmlns:a="http://schemas.openxmlformats.org/drawingml/2006/main">
                    <a:graphicData uri="http://schemas.openxmlformats.org/drawingml/2006/picture">
                      <pic:pic xmlns:pic="http://schemas.openxmlformats.org/drawingml/2006/picture">
                        <pic:nvPicPr>
                          <pic:cNvPr id="241" name="图片_2_SpCnt_19"/>
                          <pic:cNvPicPr/>
                        </pic:nvPicPr>
                        <pic:blipFill>
                          <a:blip r:embed="rId35"/>
                          <a:stretch>
                            <a:fillRect/>
                          </a:stretch>
                        </pic:blipFill>
                        <pic:spPr>
                          <a:xfrm>
                            <a:off x="0" y="0"/>
                            <a:ext cx="64135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1350" cy="0"/>
                  <wp:effectExtent l="0" t="0" r="0" b="0"/>
                  <wp:wrapNone/>
                  <wp:docPr id="242" name="图片_2_SpCnt_20"/>
                  <wp:cNvGraphicFramePr/>
                  <a:graphic xmlns:a="http://schemas.openxmlformats.org/drawingml/2006/main">
                    <a:graphicData uri="http://schemas.openxmlformats.org/drawingml/2006/picture">
                      <pic:pic xmlns:pic="http://schemas.openxmlformats.org/drawingml/2006/picture">
                        <pic:nvPicPr>
                          <pic:cNvPr id="242" name="图片_2_SpCnt_20"/>
                          <pic:cNvPicPr/>
                        </pic:nvPicPr>
                        <pic:blipFill>
                          <a:blip r:embed="rId35"/>
                          <a:stretch>
                            <a:fillRect/>
                          </a:stretch>
                        </pic:blipFill>
                        <pic:spPr>
                          <a:xfrm>
                            <a:off x="0" y="0"/>
                            <a:ext cx="64135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0075" cy="0"/>
                  <wp:effectExtent l="0" t="0" r="0" b="0"/>
                  <wp:wrapNone/>
                  <wp:docPr id="243" name="图片_55_SpCnt_25"/>
                  <wp:cNvGraphicFramePr/>
                  <a:graphic xmlns:a="http://schemas.openxmlformats.org/drawingml/2006/main">
                    <a:graphicData uri="http://schemas.openxmlformats.org/drawingml/2006/picture">
                      <pic:pic xmlns:pic="http://schemas.openxmlformats.org/drawingml/2006/picture">
                        <pic:nvPicPr>
                          <pic:cNvPr id="243" name="图片_55_SpCnt_25"/>
                          <pic:cNvPicPr/>
                        </pic:nvPicPr>
                        <pic:blipFill>
                          <a:blip r:embed="rId35"/>
                          <a:stretch>
                            <a:fillRect/>
                          </a:stretch>
                        </pic:blipFill>
                        <pic:spPr>
                          <a:xfrm>
                            <a:off x="0" y="0"/>
                            <a:ext cx="60007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FD314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r>
      <w:tr w14:paraId="3D2BC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C84D4F">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14</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BD3DC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无线头戴话筒</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51A5B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1.频率范围等同或优于540MHz-590MHz、640MHz-690MHz。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2.配套有≥1台接收主机和≥2个无线头戴话筒。</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3.采用独有数字U-GN段传输技术，pi/4-DQPSK调制方式。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4.采用独有的加密方式进行音频传输。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5.采用独有的ID码导频技术，可防止出现串频干扰。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6.具有混响、高中低音调节。</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7.具有≥2路平衡输出、≥1路非平衡混音输出。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8.具有一键静音功能。</w:t>
            </w:r>
            <w:r>
              <w:rPr>
                <w:rFonts w:hint="eastAsia" w:ascii="宋体" w:hAnsi="宋体" w:eastAsia="宋体" w:cs="宋体"/>
                <w:b/>
                <w:bCs/>
                <w:i w:val="0"/>
                <w:iCs w:val="0"/>
                <w:color w:val="auto"/>
                <w:kern w:val="0"/>
                <w:sz w:val="21"/>
                <w:szCs w:val="21"/>
                <w:u w:val="none"/>
                <w:lang w:val="en-US" w:eastAsia="zh-CN" w:bidi="ar"/>
              </w:rPr>
              <w:t>（提供首页具有CMA或CNAS标识章的检测报告复印件佐证并加盖原厂商公章）</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8C028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3B674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r>
      <w:tr w14:paraId="726FA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30BB08">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15</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5891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天线分配器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21B39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1.具有≥2个信号输入接口，支持接收天线信号，实现放大射频信号的效果。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2.具有≥8个天线信号输出接口，可将一对天线分频至4台（一拖二）接收机达到扩展无线话筒系统的目的。</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3.具有≥2个天线级联接口；支持级联分配器，可实现放大射频信号扩展无线话筒天线的目的。</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4.具有≥4个直流电源接口，支持给4台接收机提供供电。</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A581A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59563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7FD1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787257">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16</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61D6A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指向性天线</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B7402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1、射频频率范围：480--950MHz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2、天线极化方式：线极化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3、天线增益：≥6.5dB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4、放大器OIP3：&gt;25dBm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5、外部供电：8-12DCV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6、连接器端口：BNC头</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D382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00DB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4A09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7A087F">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17</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8782F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频谱管理器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49E05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1、NETWORK：连接路由器或电脑与控制软件通信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2、RS-485：连接至无线系列产品，将信息发送到控制软件进行实时监测。</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3、ANTENNA：接收现场无线电的信号。</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4、显示屏：显示扫频功能，实时监测无线频率状态。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5、频率检测范围：240-960GHz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6、步进频率： 25KHz-5MHz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7、输入信号幅度底噪： -75dBm@0.5G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8、接口： RJ11、RJ45、BNC</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9、供电： DC_12V /1000mA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10、机箱规则： EIA标准1U</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5D1CA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A72F7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686F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5DDF0A">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18</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084FB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数字会议主机</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3DEDF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1.设备具有音频时钟同步传输技术，端到端音频传输＜5ms。</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2.内置GN-DSP处理器，具有≥16路音频矩阵、啸叫抑制、≥10段EQ调节、音量dB值调节、延时器调节功能。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3.设备接口：通讯接口：≥2路RS232接口、≥1路RS-485接口、≥4路RJ45；音频输出接口≥1路RCA、≥1路卡侬头、≥16路凤凰端子；音频输入接口≥1路RCA、≥1路卡侬头、≥2路凤凰端子。</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4.支持≥16通道音频输出功能，可灵活配置为有线角色分离输出模式、无线角色分离输出模式、同传输出模式、相控输出模式。每个输出通道都可以调节≥10段EQ、音量dB值调节、延时器参数调节。</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支持≥16通道有线、无线角色分离输出模式，可使有线或无线话筒根据ID号独立输出，最大支持≥128路有线话筒或无线话筒独立音频输出，并支持通过录音软件实现每个话筒独立录音、或语音转写设备对接实现角色分离。</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6.具有≥16通道同传输出模式，可使同传音频根据通道号独立输出，可供录音或监听设备使用。且输出通道数量，可通过外部设备扩展。</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7.具有≥16通道相控输出模式，内置≥nx16音频矩阵处理器，实现≥16通道分组输出功能。可使任意输入源（包括所有输入源和在线话筒），按任意音量比例，输出到任意通道。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8.会议主机采用TCP/IP网络协议，具有客户端、WEB端控制方式，可供PC软件或浏览器控制。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9.设备具有安卓手机、平板APP软件，通过软件可控制话筒开关、开启签到、投票、表决、接收会议服务信息、一键关闭无线话筒等功能，免PC操作。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10.设备具有客户端、WEB端控制方式，通过客户端或WEB端可调节音频矩阵参数（包括EQ、音量、延时器、话筒灵敏度等）、≥16通道输出模式切换、开关话筒同步、四种语言切换、控制角色分离主机。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11.系统可扩展带载≥4096台有线会议话筒和≥300台无线会议话筒。系统支持同时发言数量≥24只话筒，其中支持≥16个有线话筒和≥8个无线话筒同时发言；具有自定义话筒发言人数功能，有线话筒发言人数范围可设置为1至16之间的任意数量；无线话筒发言人数范围可设置为1至8之间的任意数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12.支持环形手拉手功能，确保在其中的一条网线断开或者话筒出现故障时，会议能继续正常进行。</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13.具有支持中、英、俄、法文多种语言任意切换显示。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14.PC软件可查看在线无线话筒的电池电量、WiFi信号等信息状态；支持一键关闭所有无线话筒、单独关闭某个无线话筒。</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15.设备具有会议发言录音功能；搭配会议话筒可以录制单个话筒发言音频或录制所有话筒混音输出音频；支持通过主机U盘录音或PC软件录音。</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16.支持搭配同声传译系统，最大可同时传输≥63+1的有线同声传译。</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17.系统与语音转写系统深度适配，系统之间通过网线交互数据，实现角色分离语音转写功能。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18.具有消防报警联动触发接口，支持对接烟雾报警器实时检测，触发后报警信息会同步至话筒界面和主机界面。</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19.具有≥1路RS-485接口，支持一台摄像机实现摄像跟踪，支持PELCO-D、VISCA控制协议。配合摄像跟踪主机达到多路视频自动跟踪功能。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20.≥四种话筒管理模式:FIFO（先进先出）、NORMAL（普通模式）、VOICE（声控模式）、APPLY（申请模式）。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21.系统具有发起会议签到、表决、选举、评级、满意度、自定义功能。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22.具有≥4.3英寸全彩触摸屏，可实现对参数设置或查看，进行任意触摸操作。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23.强大的编ID功能，可对有线单元、无线单元、译员机、角色分离主机进行编ID。</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24.支持≥10段 EQ调节功能，≥16路多功能输出通道与≥2路LINEOUT输出通道都具有≥10段 EQ调节功能。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25.支持AP信道扫描，监测现场的无线信道使用情况，支持信道自动或手动配置最佳信道，支持AP名称在线显示列表。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26.会议主机具备注册天数显示功能，可以随时了解注册后使用的剩余天数；支持触摸设备屏幕输入注册码进行主机注册。</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27.具备主机双机热备功能，可设置主机或从机功能，当主机出现故障时，可自动切换至从机运行，实现双备份功能。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28.具有运维管理平台，可通过web端远程固件升级；具有日志管理功能，可以自动收集和存储系统日志；比如实时监测设备运行状态、设备故障信息，包括内存不足、火警提示、id重复等。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◆29.通过移动端扫描二维码方式与数字会议系统管理电脑进行连接；通过移动端（手机或平板）查看投票表决，监视投票结果状态。</w:t>
            </w:r>
            <w:r>
              <w:rPr>
                <w:rFonts w:hint="eastAsia" w:ascii="宋体" w:hAnsi="宋体" w:eastAsia="宋体" w:cs="宋体"/>
                <w:b/>
                <w:bCs/>
                <w:i w:val="0"/>
                <w:iCs w:val="0"/>
                <w:color w:val="auto"/>
                <w:kern w:val="0"/>
                <w:sz w:val="21"/>
                <w:szCs w:val="21"/>
                <w:u w:val="none"/>
                <w:lang w:val="en-US" w:eastAsia="zh-CN" w:bidi="ar"/>
              </w:rPr>
              <w:t>（提供相关证明文件佐证并加盖原厂商公章）</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1024F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C149D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2AAA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48113E">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19</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C2CE2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主席发言单元</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1D7BE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1.话筒核心器件全部采用国产化芯片。</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2.话筒采用GN数字传输链路；具有≥2个网口，可用于手拉手级联。</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3.内置高保真扬声器，并具有音量调节旋钮，可调节扬声器输出音量大小；具有抑制啸叫功能，当话筒打开时，内置的扬声器会自动关闭。</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4.主席话筒具备关闭代表话筒发言的优先权限。</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5.具有≥3.5mm立体声输出插座，可做录音及连接耳机用。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6.具有独立的 web 控制页面，支持调节话筒ID号、话筒灵敏度、话筒EQ等参数。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7.支持WEB页面固件升级功能。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8.话筒内置数字功放芯片；芯片具备自动增益AGC和压限功能，能够通过数字功放芯片处理数字音频信号，使话筒内置喇叭输出的音频清晰洪亮。</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9.话筒内置≥1个4Ω 2W喇叭，可通过内置喇叭输出其他话筒发言的音频，实现本地扩声。</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6176B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50973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4640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0D5F1D">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20</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72E03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代表发言单元</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1167B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1.话筒核心器件全部采用国产化芯片。</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2.话筒采用数字传输链路；具有≥2个网口，可用于手拉手级联。</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3.内置高保真扬声器，并具有音量调节旋钮，可调节扬声器输出音量大小；具有抑制啸叫功能，当话筒打开时，内置的扬声器会自动关闭。</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4.具有≥3.5mm立体声输出插座，可做录音及连接耳机用。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5.具有独立的 web 控制页面，支持调节话筒ID号、话筒灵敏度、话筒EQ等参数。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6.支持WEB页面固件升级功能。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7.话筒内置数字功放芯片；芯片具备自动增益AGC和压限功能，能够通过数字功放芯片处理数字音频信号，使话筒内置喇叭输出的音频清晰洪亮。</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8.话筒内置≥1个4Ω 2W喇叭，可通过内置喇叭输出其他话筒发言的音频，实现本地扩声。</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DED39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E5ECB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w:t>
            </w:r>
          </w:p>
        </w:tc>
      </w:tr>
      <w:tr w14:paraId="0A152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76C19A">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cs="宋体"/>
                <w:b w:val="0"/>
                <w:bCs w:val="0"/>
                <w:i w:val="0"/>
                <w:iCs w:val="0"/>
                <w:color w:val="auto"/>
                <w:kern w:val="0"/>
                <w:sz w:val="21"/>
                <w:szCs w:val="21"/>
                <w:u w:val="none"/>
                <w:lang w:val="en-US" w:eastAsia="zh-CN" w:bidi="ar"/>
              </w:rPr>
              <w:t>21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2BF4B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会议话筒处理器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0BE6E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具有自动混音功能，包括增益共享型自动混音以及门限型自动混音。具有自动增益功能，能够有效将话筒音量保持在一定动态范围；具有AFC反馈抑制功能，采用陷波+移频双方式，能够自动抓取啸叫点并设置陷波器陷波，陷波器支持≥12个固定点≥+12个动态点，可有效消除啸叫功能；具有话筒语音激励功能，可设置跟踪阈值，当话筒发言达阈值时可实现联动摄像跟踪功能。具有EQ调节功能，输出具有≥31段图示均衡器调节。</w:t>
            </w:r>
            <w:r>
              <w:rPr>
                <w:rFonts w:hint="eastAsia" w:ascii="宋体" w:hAnsi="宋体" w:eastAsia="宋体" w:cs="宋体"/>
                <w:b/>
                <w:bCs/>
                <w:i w:val="0"/>
                <w:iCs w:val="0"/>
                <w:color w:val="auto"/>
                <w:kern w:val="0"/>
                <w:sz w:val="21"/>
                <w:szCs w:val="21"/>
                <w:u w:val="none"/>
                <w:lang w:val="en-US" w:eastAsia="zh-CN" w:bidi="ar"/>
              </w:rPr>
              <w:t>（提供首页具有CMA或CNAS标识章的检测报告复印件佐证并加盖原厂商公章）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2.具有≥2路网口，用于连接无线AP和与会议主机通信；通过网络协议对接数字会议主机，实现音频数据传输。具有≥1路EXTENSION接口，用于连接会议主机扩展口。具有≥1路卡侬平衡输出，≥1路莲花非平衡输出。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4.支持话筒同时开麦数量≥16个有线单元+≥8个无线单元。</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FE12A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3125B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71F57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49959">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22</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5245C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控制器</w:t>
            </w:r>
          </w:p>
        </w:tc>
        <w:tc>
          <w:tcPr>
            <w:tcW w:w="3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D90A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硬件参数：</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1、集成一体化设备，优质型材接合钢化玻璃外观有效防潮防腐、抗震、防磁及防冲击性，适应于-28℃及53℃工作环境。</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2、内置中控智能模块主板，X86架构，采用工业专用处理器，固态硬盘及64位</w:t>
            </w:r>
            <w:r>
              <w:rPr>
                <w:rFonts w:hint="eastAsia" w:ascii="宋体" w:hAnsi="宋体" w:cs="宋体"/>
                <w:b w:val="0"/>
                <w:bCs w:val="0"/>
                <w:i w:val="0"/>
                <w:iCs w:val="0"/>
                <w:color w:val="auto"/>
                <w:kern w:val="0"/>
                <w:sz w:val="21"/>
                <w:szCs w:val="21"/>
                <w:highlight w:val="none"/>
                <w:u w:val="none"/>
                <w:lang w:val="en-US" w:eastAsia="zh-CN" w:bidi="ar"/>
              </w:rPr>
              <w:t>国产化</w:t>
            </w:r>
            <w:r>
              <w:rPr>
                <w:rFonts w:hint="eastAsia" w:ascii="宋体" w:hAnsi="宋体" w:eastAsia="宋体" w:cs="宋体"/>
                <w:b w:val="0"/>
                <w:bCs w:val="0"/>
                <w:i w:val="0"/>
                <w:iCs w:val="0"/>
                <w:color w:val="auto"/>
                <w:kern w:val="0"/>
                <w:sz w:val="21"/>
                <w:szCs w:val="21"/>
                <w:highlight w:val="none"/>
                <w:u w:val="none"/>
                <w:lang w:val="en-US" w:eastAsia="zh-CN" w:bidi="ar"/>
              </w:rPr>
              <w:t>系统，支持硬盘防护功能自带一键还原及重启后自动极速还原功能。1路HDMI和1路VGA+Audio同步输出、支持1080P高清输出，不少于2个USB口及2路以太网RJ45口。</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3、电源输入处装置过压自熔断保险丝、工作电压210V/230V, 50/60Hz，散热采用铝板结合箱体双侧自散热装置、运行为静音状态。1路220V/400W稳压延时电源反向输出、控制后端处理器、配电箱、显示屏的开启及关闭，电源输入处装置过压自熔断保险丝及防浪涌冲击装置，保障系统运行稳定及硬件寿命，支持7×24小时稳定工作。</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4、按钮一键开关功能，当按钮关闭时，将同步关闭外设（视频处理器，拼接器、功放等）。反之开启时也会开启这些外接设备。并同步设推送开、关机执行信息给管理人员。</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5、智能管理安全保障，设备都配置唯一的二维码，支持本地、局域网、广域网扫码认证等多种智控模式，管理者异地状态下，可开启紧急管理模式，进行远程管理达到本地管理同等操作功能。</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 xml:space="preserve"> 软件参数：</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1、播放节目时，可插播跑马灯等信息（天气状况、重要通知等）显示于显示终端底部或顶部。</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2、播放视频时，权限员可通过操作界面进行触摸式管理（暂停、向左、向右快进、快退、停止等功能，可同步调节音源大小），支持任意格式PPT (动态、静态)自动满屏输出到显示界面，避免黑边及省去PPT不同尺寸调整的不便同时播放PPT文件时，可对PPT内容进行翻页、调取等触摸式管理。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3、巡播节目时，如设备处于关机状态，则在巡播节目前一分钟设备自动开启，并在任务结束后自动关闭设备。如设备处于播放工作状态，巡播任务表自动插入播放，当巡播执行完毕后自动恢复到之前播放节目。</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4、管理者可在智能设备网页或微信客户端实时查看对应授权设备的工作状态，如设备开、关机状态，当前节目播放列表，实时播放内容监控，加强管理者对设备稳定运行安全保障。</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5、扫描设备专属二维码获得权限人员，通过微信客户端直接上传或拍摄内容呈现至显示顶端，也可把内容进行编辑后上传，同时也可对内容进行组合或切换播放。</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6、加载播放解码设置，可对多种格式的（mp4/mov/wmv/avi/rmvb/flv等）进行自动解码导播。</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7、设备内置软件预置4路监控信号通道,可接入4路海康网络摄像头信号，智能设备通过微信客户端在任意时段可调取摄像头实现直播功能；也可在指定时间段插播摄像头直播功能实现定时直播功能。</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7AAE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2DFDC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33D59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9202E9">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23</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CF7BF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长杆话筒</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6F2E7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长度：409毫米</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话筒柄灵活可调的指向性话筒</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7CB5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B6C84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r>
      <w:tr w14:paraId="69D0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8B604C">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24</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CA766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网络线缆2米</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F06D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系统连接网络线缆2米</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F70F5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条</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C177C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w:t>
            </w:r>
          </w:p>
        </w:tc>
      </w:tr>
      <w:tr w14:paraId="3712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4D9B3">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25</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49FCB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网络线缆25米</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D9442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系统连接网络线缆25米</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26D89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条</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99B19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593EE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13"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F82BE8">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26</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25686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服务器软件平台</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09196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服务器软件是一套</w:t>
            </w:r>
            <w:r>
              <w:rPr>
                <w:rFonts w:hint="eastAsia" w:ascii="宋体" w:hAnsi="宋体" w:cs="宋体"/>
                <w:b w:val="0"/>
                <w:bCs w:val="0"/>
                <w:i w:val="0"/>
                <w:iCs w:val="0"/>
                <w:color w:val="auto"/>
                <w:kern w:val="0"/>
                <w:sz w:val="21"/>
                <w:szCs w:val="21"/>
                <w:highlight w:val="none"/>
                <w:u w:val="none"/>
                <w:lang w:val="en-US" w:eastAsia="zh-CN" w:bidi="ar"/>
              </w:rPr>
              <w:t>国产系统</w:t>
            </w:r>
            <w:r>
              <w:rPr>
                <w:rFonts w:hint="eastAsia" w:ascii="宋体" w:hAnsi="宋体" w:eastAsia="宋体" w:cs="宋体"/>
                <w:b w:val="0"/>
                <w:bCs w:val="0"/>
                <w:i w:val="0"/>
                <w:iCs w:val="0"/>
                <w:color w:val="auto"/>
                <w:kern w:val="0"/>
                <w:sz w:val="21"/>
                <w:szCs w:val="21"/>
                <w:highlight w:val="none"/>
                <w:u w:val="none"/>
                <w:lang w:val="en-US" w:eastAsia="zh-CN" w:bidi="ar"/>
              </w:rPr>
              <w:t>服务软件，在后台运行，以控制并监视所有客户端。主控平台硬件：内存不小于8G，硬盘不小于256G</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03DA5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F4518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158AF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0B01A7">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27</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FD4E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中控主机</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CF892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1.采用SMT全贴片式生产工艺，高度集成处理芯片，系统运行稳定、流畅。内置32位Cortex-A8 ARM架构内嵌式处理器，处理速度高达720MHz。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2.支持红外控制、RS-232、RS-422、RS-485、UDP、TCP、telnet、http、MQTT以及SNMP等多种协议，兼容性强，可对接第三方设备。</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3.主机具备≥4.3英寸触摸彩屏、≥8路独立可编程串口、≥8路独立可编程IR红外发射口、≥8路数字I/0控制口、≥8路弱电继电器控制接口、≥1个NET网络控制接口、≥1路TF卡接口。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4.支持状态反馈。操作人员可在控制端查看所有设备开关状态，设备受控情况一目了然，大大减轻操作人员工作强度，使用更加人性化。</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5.支持信号预览。用户可通过控制端查看会议摄像机画面并根据会议画面对设备进行调整，同时可查看多路画面。</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6.支持双机热备份。当中控主机出现故障时，备用中控主机自动承担服务，从而保证系统在不需要人工干预的情况下能正常运行。</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7.支持触发联动。中控主机可根据传感器采集数据和预设数据进行比对，从而自动控制空调或加湿器等设备，使环境维持在舒适的温湿度范围内。</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8.支持互联网控制。中控主机在连接互联网的情况下，用户可操作手机或平板等移动端通过互联网实现对中控主机远程控制。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9.支持语音控制。中控主机可搭配语音控制软件或支持对接主机的第三方语音音箱，通过将语音转换成中控指令，实现对周边设备控制或场景调用。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10.支持扫二维码控制。中控主机在连接互联网的情况下会在云平台自动生成二维码，通过微信或者浏览器扫一扫二维码，即可进入控制界面，实现对中控主机控制。支持密码权限设置。</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11.支持定时控制。用户可预先设置定时控制任务，到达指定时间后，中控主机自动执行控制任务。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12.支持视频矩阵可视化控制。用户可通过控制端实时预览、拖动并切换矩阵视频信号，支持设置触碰和投放触发切换方式。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13.支持拼接矩阵可视化控制。用户可通过控制端实时预览、放大、缩小、拖动并切换拼接矩阵视频信号，可对输入信号源进行置底、置顶以及一键清屏等操作，支持设置触碰和投放触发切换方式。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14.支持电脑远程控制。当中控主机和电脑在同一局域网情况下，用户可通过控制端APP实时对电脑远程桌面控制并查看电脑工作状态。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15.对接云会务系统。用户通过手机APP或WEB端预约会议室时，可设置情景类型以及开始/结束时间。会议开始前，系统会自动调用场景，场景内所有设备联动启动或切换；会议结束后设备自动关闭。</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6EB6B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CECD0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0F576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4266ED">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28</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5D0A3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红外发射棒</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4385C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可发射中控主机红外指令码，控制所有支持红外信号控制的周边设备。</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6BD54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条</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EB678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r>
      <w:tr w14:paraId="21FB4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A7D80B">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29</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56C5E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可编程网络中央控制器软件</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AB034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1.主要包括硬件逻辑模块、软件逻辑模块、红外代码管理、编译、下载、监视等。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2.编程软件支持添加与实际工程对应硬件的逻辑模块。</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3.实现串口代码数据、IR红外数据、继电器、I/O数据等的代码转发、逻辑算法处理等编程功能。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4.支持界面设计软件实现中控控制界面的制作及编辑，支持互锁模式，支持3D按键等灵活的按键设计模块。</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E4EFF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B2783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1324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B81C1D">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30</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6B85E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路由器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36ADD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有线速率支持：5*1Gbps</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无线速率支持（AX下）：524Mbps(2.4G)+2.4Gbps(5G)</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功能：2x2mimo，AiMesh，UU网易加速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说到802.11ax WiFi，感兴趣的人肯定不陌生，总结而言优势有如下几点：</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1.更大的传输速率（强制160MHz）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2.更好的并行数据处理（OFDMA）</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3.更好的信号覆盖（信道隔离等）</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5FB5B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6C9D1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779A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F47E7C">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31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8C211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交换机</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7D506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产品类型 千兆以太网交换机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传输速率 10/100/1000Mbps</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交换方式 存储-转发</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MAC地址表 支持2K的MAC地址表深度</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端口参数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端口数量 ≥8个</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端口描述 8个10/100/1000Mbps RJ45 端口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传输模式 全双工/半双工自适应</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功能特性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网络标准 IEEE 802.3 、IEEE 802.3u、IEEE 802.3ab、IEEE 802.3x</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其它参数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状态指示灯 每端口具有1个Link/Ack指示灯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每设备具有1个Power指示灯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电源电压 9VDC/0.6A</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环境标准 工作温度：0℃-40℃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存储温度：-40℃-70℃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工作湿度：10%～90%RH，不凝露</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存储湿度：5%～90%RH，不凝露</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F6DA4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1A505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58C1C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7E217F">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32</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402D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平板</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C0E59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视网膜显示屏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10.2 英寸 (对角线) LED 背光多点触控显示屏，采用 IPS 技术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2160 x 1620 像素分辨率，264 ppi</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原彩显示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≥500 尼特亮度</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采用防油渍防指纹涂层</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≥800 万像素广角摄像头</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ƒ/2.4 光圈</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最高可达 5 倍数码变焦</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五镜式镜头</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全景模式 (最高可达 4300 万像素)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HDR 照片</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照片地理标记功能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自动图像防抖功能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连拍快照模式</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D111C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1E52F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0A83B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5F632D">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33</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97DD7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超高清HDMI切换器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D37C0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1.矩阵采用纯硬件标准化机箱设计，支持配置≥8×8路信号切换，支持HDMI、DVI、VGA、SDI、HDBaseT、光纤的任意输入/输出信号卡，其中DVI输入卡兼容CVBS，YUV,VGA信号，VGA输入/输出卡均兼容CVBS，YUV,VGA信号。</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2.采用板卡模块化设计，支持接入≥2块输入卡、≥2块输出卡、≥1块控制卡；通过定制配置各类相同或不同的输入输出卡可以组成单一接口类型或多接口类型的矩阵，如HDMI矩阵，DVI矩阵，VGA矩阵，YUV矩阵。</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3.支持无缝切换功能，切换过程无黑屏信号。</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4.分辨率支持≥4Kx2K。支持断电记忆功能，免除上电重复设置动作。系统内可存储多组预切换指令，调用时可以一键切换。</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5.支持模拟音频与HDMI内嵌音频选择输入、支持模拟音频与HDMI内嵌音频同时输出。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6.支持接入≥1块控制板卡，具有≥1路RS-232,≥1路RS-485,≥1路TCP/IP端口（PC软件）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7.GN-HDBaseT输入输出信号支持双向 RS-232 和双向 IR 信号传输，可对RS-232和IR 信号选择随视频信号切换，或分离切换模式，支持扩展POC模块对外设供电。</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8.机箱前面板带有≥7英寸全彩触摸屏。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支持通过前面板触控屏进行通道切换，场景调用、切换、保存操作，支持自定义设置场景名称，支持查看设备IP地址、通道信息、切换状态，可进行IP地址设置、重置，支持通道切换状态显示，支持输出分辨率显示，支持板卡接入状态显示，支持中英文双语切换。</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移动端通过扫描二维码方式与管理电脑连接，从而实现对信号源和输出端进行远程管理控制。支持放大镜放大局部功能，可对软件中文字等较小或看不清的部分进行放大操作。具备基本辅助工具，包括画笔、聚光灯、放大镜等，画笔颜色、画笔大小通过移动端轻松可调。</w:t>
            </w:r>
            <w:r>
              <w:rPr>
                <w:rFonts w:hint="eastAsia" w:ascii="宋体" w:hAnsi="宋体" w:eastAsia="宋体" w:cs="宋体"/>
                <w:b/>
                <w:bCs/>
                <w:i w:val="0"/>
                <w:iCs w:val="0"/>
                <w:color w:val="auto"/>
                <w:kern w:val="0"/>
                <w:sz w:val="21"/>
                <w:szCs w:val="21"/>
                <w:u w:val="none"/>
                <w:lang w:val="en-US" w:eastAsia="zh-CN" w:bidi="ar"/>
              </w:rPr>
              <w:t>（提供相关证明文件佐证并加盖原厂商公章）</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3D62A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2299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21F25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B38525">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34</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8673F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HDMI无缝高清输入卡</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2E38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1.支持≥4路HDMI-A母接口和3.5mm音频座，支持模拟音频与HDMI内嵌音频选择输入；支持热插拔。</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2.支持快速无缝切换，无闪烁，无黑屏。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3.支持断电现场切换记忆保护功能，特有ESD静电保护功能。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4.兼容HDMI1.3a的标准，HDCP1.3协议，DVI1.0协议。支持分辨率≥1920X1200P@60。 </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B50DE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块</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87589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326AC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842CBE">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35</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092F8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HDMI无缝高清输出卡</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44B02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1.支持≥4路HDMI-A母接口和3.5mm音频座，支持模拟音频与HDMI内嵌音频同时输出。支持热插拔。</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2.支持快速无缝切换，无闪烁，无黑屏。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3.支持断电现场切换记忆保护功能，特有ESD静电保护功能。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4.兼容HDMI1.3a的标准，HDCP1.3协议，DVI1.0协议。支持倍线功能，分辨率支持≥1080P。</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FA913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块</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2F0BE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679F0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661D0D">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36</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70BF8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舞台口显示器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9F44A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宽高比4:3/16:9</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16:9</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面板分辨率3840x2160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画面效果增强逐点超高清技术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显示屏4K 超高清 LEDHDMI 接口数3</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USB 数量2</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其它接口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天线 IEC75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以太网-LAN RJ-45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CVBS +音频 L / R 输入</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无线连接Y</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SPDIF 数字声音输出1（同轴）</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HDMI接口 3*HDMI</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USB接口 2×USB接口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其他接口 1×AV输入</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1×数字音频输出</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BD526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1DEFC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7C768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071FF6">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37</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FE20F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舞台口显示器移动支架</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E4398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·适用最大孔距范围:850*400mm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·建议使用显示器范围37"-65"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·主材质:金属</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·最大载重量: 80kg</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·活动角度: 0°</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08567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3EC5A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02C81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753508">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38</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2C346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音频线</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3D0FF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导体使用多支铜线绞合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裸铜或镀锡铜编织屏蔽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聚氯乙烯绝缘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聚氯乙烯护套</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5B790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244" name="图片_6_SpCnt_5"/>
                  <wp:cNvGraphicFramePr/>
                  <a:graphic xmlns:a="http://schemas.openxmlformats.org/drawingml/2006/main">
                    <a:graphicData uri="http://schemas.openxmlformats.org/drawingml/2006/picture">
                      <pic:pic xmlns:pic="http://schemas.openxmlformats.org/drawingml/2006/picture">
                        <pic:nvPicPr>
                          <pic:cNvPr id="244" name="图片_6_SpCnt_5"/>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卷</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DC17B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r>
      <w:tr w14:paraId="46849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07ADA0">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39</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AECAD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音响线</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2CE29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EVJV 2*2.5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导体采用高纯度无氧铜(OFC)制造,具有传输信号衰减小,信号损耗小,传输速率高等特点;</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线材的护套及绝缘层采用优良的塑胶材质,具有耐磨、耐酸碱、耐油、使用寿命长等特点；</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两股抗拉绳，让线更坚固耐用，无须担心被拉断，</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41AAD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1350" cy="0"/>
                  <wp:effectExtent l="0" t="0" r="0" b="0"/>
                  <wp:wrapNone/>
                  <wp:docPr id="245" name="图片_2_SpCnt_21"/>
                  <wp:cNvGraphicFramePr/>
                  <a:graphic xmlns:a="http://schemas.openxmlformats.org/drawingml/2006/main">
                    <a:graphicData uri="http://schemas.openxmlformats.org/drawingml/2006/picture">
                      <pic:pic xmlns:pic="http://schemas.openxmlformats.org/drawingml/2006/picture">
                        <pic:nvPicPr>
                          <pic:cNvPr id="245" name="图片_2_SpCnt_21"/>
                          <pic:cNvPicPr/>
                        </pic:nvPicPr>
                        <pic:blipFill>
                          <a:blip r:embed="rId35"/>
                          <a:stretch>
                            <a:fillRect/>
                          </a:stretch>
                        </pic:blipFill>
                        <pic:spPr>
                          <a:xfrm>
                            <a:off x="0" y="0"/>
                            <a:ext cx="64135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1350" cy="0"/>
                  <wp:effectExtent l="0" t="0" r="0" b="0"/>
                  <wp:wrapNone/>
                  <wp:docPr id="246" name="图片_2_SpCnt_22"/>
                  <wp:cNvGraphicFramePr/>
                  <a:graphic xmlns:a="http://schemas.openxmlformats.org/drawingml/2006/main">
                    <a:graphicData uri="http://schemas.openxmlformats.org/drawingml/2006/picture">
                      <pic:pic xmlns:pic="http://schemas.openxmlformats.org/drawingml/2006/picture">
                        <pic:nvPicPr>
                          <pic:cNvPr id="246" name="图片_2_SpCnt_22"/>
                          <pic:cNvPicPr/>
                        </pic:nvPicPr>
                        <pic:blipFill>
                          <a:blip r:embed="rId35"/>
                          <a:stretch>
                            <a:fillRect/>
                          </a:stretch>
                        </pic:blipFill>
                        <pic:spPr>
                          <a:xfrm>
                            <a:off x="0" y="0"/>
                            <a:ext cx="64135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0075" cy="0"/>
                  <wp:effectExtent l="0" t="0" r="0" b="0"/>
                  <wp:wrapNone/>
                  <wp:docPr id="247" name="图片_55_SpCnt_26"/>
                  <wp:cNvGraphicFramePr/>
                  <a:graphic xmlns:a="http://schemas.openxmlformats.org/drawingml/2006/main">
                    <a:graphicData uri="http://schemas.openxmlformats.org/drawingml/2006/picture">
                      <pic:pic xmlns:pic="http://schemas.openxmlformats.org/drawingml/2006/picture">
                        <pic:nvPicPr>
                          <pic:cNvPr id="247" name="图片_55_SpCnt_26"/>
                          <pic:cNvPicPr/>
                        </pic:nvPicPr>
                        <pic:blipFill>
                          <a:blip r:embed="rId35"/>
                          <a:stretch>
                            <a:fillRect/>
                          </a:stretch>
                        </pic:blipFill>
                        <pic:spPr>
                          <a:xfrm>
                            <a:off x="0" y="0"/>
                            <a:ext cx="60007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66725" cy="0"/>
                  <wp:effectExtent l="0" t="0" r="0" b="0"/>
                  <wp:wrapNone/>
                  <wp:docPr id="248" name="图片_2_SpCnt_23"/>
                  <wp:cNvGraphicFramePr/>
                  <a:graphic xmlns:a="http://schemas.openxmlformats.org/drawingml/2006/main">
                    <a:graphicData uri="http://schemas.openxmlformats.org/drawingml/2006/picture">
                      <pic:pic xmlns:pic="http://schemas.openxmlformats.org/drawingml/2006/picture">
                        <pic:nvPicPr>
                          <pic:cNvPr id="248" name="图片_2_SpCnt_23"/>
                          <pic:cNvPicPr/>
                        </pic:nvPicPr>
                        <pic:blipFill>
                          <a:blip r:embed="rId35"/>
                          <a:stretch>
                            <a:fillRect/>
                          </a:stretch>
                        </pic:blipFill>
                        <pic:spPr>
                          <a:xfrm>
                            <a:off x="0" y="0"/>
                            <a:ext cx="46672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0075" cy="0"/>
                  <wp:effectExtent l="0" t="0" r="0" b="0"/>
                  <wp:wrapNone/>
                  <wp:docPr id="249" name="图片_55_SpCnt_27"/>
                  <wp:cNvGraphicFramePr/>
                  <a:graphic xmlns:a="http://schemas.openxmlformats.org/drawingml/2006/main">
                    <a:graphicData uri="http://schemas.openxmlformats.org/drawingml/2006/picture">
                      <pic:pic xmlns:pic="http://schemas.openxmlformats.org/drawingml/2006/picture">
                        <pic:nvPicPr>
                          <pic:cNvPr id="249" name="图片_55_SpCnt_27"/>
                          <pic:cNvPicPr/>
                        </pic:nvPicPr>
                        <pic:blipFill>
                          <a:blip r:embed="rId35"/>
                          <a:stretch>
                            <a:fillRect/>
                          </a:stretch>
                        </pic:blipFill>
                        <pic:spPr>
                          <a:xfrm>
                            <a:off x="0" y="0"/>
                            <a:ext cx="60007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250" name="图片_5_SpCnt_33"/>
                  <wp:cNvGraphicFramePr/>
                  <a:graphic xmlns:a="http://schemas.openxmlformats.org/drawingml/2006/main">
                    <a:graphicData uri="http://schemas.openxmlformats.org/drawingml/2006/picture">
                      <pic:pic xmlns:pic="http://schemas.openxmlformats.org/drawingml/2006/picture">
                        <pic:nvPicPr>
                          <pic:cNvPr id="250" name="图片_5_SpCnt_33"/>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19125" cy="0"/>
                  <wp:effectExtent l="0" t="0" r="0" b="0"/>
                  <wp:wrapNone/>
                  <wp:docPr id="251" name="图片_4_SpCnt_5"/>
                  <wp:cNvGraphicFramePr/>
                  <a:graphic xmlns:a="http://schemas.openxmlformats.org/drawingml/2006/main">
                    <a:graphicData uri="http://schemas.openxmlformats.org/drawingml/2006/picture">
                      <pic:pic xmlns:pic="http://schemas.openxmlformats.org/drawingml/2006/picture">
                        <pic:nvPicPr>
                          <pic:cNvPr id="251" name="图片_4_SpCnt_5"/>
                          <pic:cNvPicPr/>
                        </pic:nvPicPr>
                        <pic:blipFill>
                          <a:blip r:embed="rId35"/>
                          <a:stretch>
                            <a:fillRect/>
                          </a:stretch>
                        </pic:blipFill>
                        <pic:spPr>
                          <a:xfrm>
                            <a:off x="0" y="0"/>
                            <a:ext cx="61912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卷</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B107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w:t>
            </w:r>
          </w:p>
        </w:tc>
      </w:tr>
      <w:tr w14:paraId="7B45B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98D018">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40</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FACB3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天线电缆</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E98CB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射频同轴电缆是指有两个 同心导体，而导体和屏蔽层又共用同一轴心的电缆。射频同轴电缆绝缘材料采</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用物理发炮聚乙烯隔离铜线导体组成，在里层绝缘材料的外部是另一层环形导体即外导体，外导体采用铜带成型、焊接、扎纹；或是采用铝管结构；或是采用编织结构，然后整个电缆由聚氯乙烯材料的护套包住。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产品分类：</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目前，常用的射频同轴电缆有两类：50Ω和75Ω的射频同轴电缆。</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特性阻抗75Ω射频同轴电缆常用于CATV网，故称为CATV电缆，传输带宽可达1GHz，目前常用CATV电缆的传输带宽：750MHz。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特性阻抗50Ω射频同轴电缆主要用于基带信号传输，传输带宽为1～2OMHz，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一般特性阻抗50Ω细同轴电缆的传输距离为180米，</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E24B6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卷</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93B3C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5C7B0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5EC5BD">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41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ECEA9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光纤HDMI高清线</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DE0D3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hdmi光纤线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信号屏蔽效果10倍增强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传输性能稳定</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适用于工程布线，埋线等环境。</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A6F3C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条</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418AB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1E661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980E53">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42</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3C360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多功能地插</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3A398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多媒体插座盒。模块根据实际需要选配</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C199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5909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r>
      <w:tr w14:paraId="7236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7E8B59">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43</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F994B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机柜</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619A9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1、结构：优质2mm冷轧板柜体；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2、通风:顶部配有；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3、2个轴流风扇；</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4、底部进风口表面处理：去油、脱脂、酸洗、磷化、静电喷塑；</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5、材质：优质2mm冷轧板柜体；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6、载重：静态载重能力大于300Kg,</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7、尺寸：≥2000mm*600mm*600mm；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8、采用前后网状结构门。</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59F90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9C2EC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r>
      <w:tr w14:paraId="164E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4F29E0">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44</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0FD95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电源时序器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C770E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1.支持≥8通道电源时序打开/关闭，支持远程控制（上电+24V直流信号）≥8通道电源时序打开/关闭—当电源开关锁处于off位置时有效。支持配置CH1和CH2通道为受控或不受控状态。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2.当远程控制有效时同时控制后板ALARM（报警）端口导通以起到级联控制ALARM（报警）功能。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3.单个通道最大负载功率≥3500W，所有通道负载总功率达≥6000W，输入连接器：大功率线码式电源连接器。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4.输出连接器：≥2个16A，≥2个16A接线端子和≥4个10A电源插座。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5.具有≥1路USB接口。</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74414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58365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r>
      <w:tr w14:paraId="5C4D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A52F63">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45</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CA2C3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附件</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1ACFE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桥架、信号连接线、音箱壁架、音箱专业插头等</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B4E57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0A590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7953F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BCD76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五、357人报告厅灯光系统</w:t>
            </w:r>
          </w:p>
        </w:tc>
      </w:tr>
      <w:tr w14:paraId="1E659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86BB46">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934DA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光束灯</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582E4E3">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光源</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灯泡：≥310W灯泡，低功率消耗</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色温：≥7800K</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光源寿命：≥2000小时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光源寿命可能因不同的使用条件而有所不同，有以下但不限于以下因素：环境条件，电源/电压，使用的频率（开机/关机的周期），控制等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光学系统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≥1组高清高精度光学系统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≥140mm防反射高清前组透镜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不需要调试反射镜或灯泡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≥2°光束角度</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照度：≥464000lux@10m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线性电子调焦，超微顺滑调整焦距</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扫描系统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水平扫描：≥540°（8/16bit精度扫描）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水平扫描：≥270°（8/16bit精度扫描）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电机类型：3相</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电机定位：磁编码盘</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先进的顺滑/快速/安静高精度扫描系统，具有自动纠错的复位功能，水平/垂直滑步控制功能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颜色系统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不低于1个颜色盘，≥14个固定式色片+白光，半色效果，色片可任意定位，带双向旋转且速度可调的彩虹效果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颜色盘滑步控制功能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图案系统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固定图案盘：≥16个固定图案片+白光，带图案抖动功能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图案盘滑步控制功能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棱镜系统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可旋转≥8棱镜，可正反方向旋转</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可旋转≥8+24蜂窝棱镜，可正反方向旋转</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棱镜可组合</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频闪效果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≤20次/秒高速频闪效果，速度可调</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调光系统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顺滑线性双叶机械调光系统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控制系统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≥11/14个国际标准DMX通道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DMX512，主从机，或自走操作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DMX记忆和编辑</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RDM控制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输入信号隔离保护功能，保证信号传输稳定，不受干扰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3芯非平衡式XLR信号连接头输入输出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雾化系统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光斑均匀，颜色饱满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铺光范围更大(如在雾化时切入≥8棱镜）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内置程序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内置多种自走程序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散热系统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高效低噪自动调速散热系统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机器工作温度显示及管理功能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机器过热保护功能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吊挂安装</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≥2个1/4快上锁吊挂系统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≥1个安全绳吊点</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使用环境</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应用位置：所有（放于地上或装在支架）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-25℃- 45℃环境使用温度</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4A0F2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D04DE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w:t>
            </w:r>
          </w:p>
        </w:tc>
      </w:tr>
      <w:tr w14:paraId="7B9B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7A2855">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02</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17F5D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RGBW帕灯</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40F09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≥54颗3W LED灯珠，RGBW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≥25°高效光学透镜，高亮度输出，混色纯正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RGBW无极混色系统，可变幻出≥16.7百万种颜色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LED彩虹效果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内置宏功能及自走程序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≥25次/秒高速频闪效果，带脉冲频闪，随机频闪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0-100%顺滑线性调光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高效低噪音散热系统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≥50,000小时灯珠寿命，低功率消耗</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-25℃~45℃工作温度</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输入电压：AC90-260V 50/60Hz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灯珠数量：≥54*3W RGB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控制信号：DMX512,主从机,声控或者自走程序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控制通道：≥3/7个国际标准DMX通道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消耗功率：≥165W</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AC89F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93B8D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48</w:t>
            </w:r>
          </w:p>
        </w:tc>
      </w:tr>
      <w:tr w14:paraId="0C2F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86AE0F">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03</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A1482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四合一LED灯珠 (RGBW)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三合一LED灯珠 (RGB)</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7D1E460">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≥7*40W摇头染色灯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1.混色系统：集强大的光束、染色功能于一体</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2.可圈控，均匀的RGBW混色系统和彩虹效果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3.GN-CTO色温调节(2500K-8000K)</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4.调焦：线性调焦系统，0~100%顺滑调光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5.扫描范围：≥X轴540~630°/2.7 S，Y轴210°/1.5 S，精确扫描定位。</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6.杰出的频闪效果，速度可变</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7.结构紧凑，体积小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8.运行速度快、操作无噪音，在高清摄像机下无闪烁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产品参数：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1.输入电压：AC110V-240V 50/60Hz ，≥350W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2.光源：≥7x40W RGBW LED 灯珠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3.镜头外围铺光：≥36颗0.5W RGB三合一LED</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4.光束角度：≥8°~64°</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5.平均寿命：≥50000H</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6.控制方式：DMX512协议，支持RDM协议及程序在线更新功能，支持Art-net以太网数据接口，DMX无线功能选配）</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7.通道：≥15/11</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8.灯具材料：耐高温塑料+模压合金材料</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9.防护等级：≥IP30</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0C467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B6B37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w:t>
            </w:r>
          </w:p>
        </w:tc>
      </w:tr>
      <w:tr w14:paraId="7338C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60365">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04</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ACE9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三合一</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摇头光束灯</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AE9B7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通道模式: ≥18/22CH;</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光源: ≥380W;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电压: 110-240V,50/60Hz;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功率: ≥380W;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色温：≥7800k</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颜色盘: ≥13个色片+白光;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固定图案盘: ≥17个图案+白光;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旋转图案盘：≥13个旋转图案（可定制）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棱镜:≥16棱镜+6排镜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光束角度:≥ 2°</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调光: 0—100%机械调光,支持机械频闪和</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可调速频闪效果，支持频闪宏功能,镜头组 光学系统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采用光电复位系统,当发生误动后,可自动检索复位;</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定位技术：采用磁电式定位系统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精度更高，性能可靠高。</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水平:≥ 540°,解析度8/16Bit;</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垂直:≥ 270°,解析度8/16Bit;</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IP防护等级: ≥IP20;</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82B71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11028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w:t>
            </w:r>
          </w:p>
        </w:tc>
      </w:tr>
      <w:tr w14:paraId="1593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811467">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05</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45646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LED定焦成像灯</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F8201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LED成像灯，光源采用了COB LED，高效节能。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显色性优越，独特精密的聚光成像光路设计，成像度高。</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亮度均匀，光斑中心照度与边缘照度偏差不超过5%。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热管传导加超静音风机的散热方式，散热效果良好，确保LED的使用寿命与安全性。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外壳采用了优质铸铝，外形美观。</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适用于各种演出场所的面光、耳光、侧光、逆光等所作为功能性照明设备使用。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光源：≥200W LED</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电源：AC100V-250V,50HZ/60HZ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消耗功率：≥200W</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控制通道：≥2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512控制信号</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灯珠：正白、暖白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体积比较小，比较轻</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高质量的光学系统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不同的透镜可选≥(19°/26°)</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D326B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252" name="图片_5_SpCnt_34"/>
                  <wp:cNvGraphicFramePr/>
                  <a:graphic xmlns:a="http://schemas.openxmlformats.org/drawingml/2006/main">
                    <a:graphicData uri="http://schemas.openxmlformats.org/drawingml/2006/picture">
                      <pic:pic xmlns:pic="http://schemas.openxmlformats.org/drawingml/2006/picture">
                        <pic:nvPicPr>
                          <pic:cNvPr id="252" name="图片_5_SpCnt_34"/>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253" name="图片_5_SpCnt_35"/>
                  <wp:cNvGraphicFramePr/>
                  <a:graphic xmlns:a="http://schemas.openxmlformats.org/drawingml/2006/main">
                    <a:graphicData uri="http://schemas.openxmlformats.org/drawingml/2006/picture">
                      <pic:pic xmlns:pic="http://schemas.openxmlformats.org/drawingml/2006/picture">
                        <pic:nvPicPr>
                          <pic:cNvPr id="253" name="图片_5_SpCnt_35"/>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254" name="图片_5_SpCnt_36"/>
                  <wp:cNvGraphicFramePr/>
                  <a:graphic xmlns:a="http://schemas.openxmlformats.org/drawingml/2006/main">
                    <a:graphicData uri="http://schemas.openxmlformats.org/drawingml/2006/picture">
                      <pic:pic xmlns:pic="http://schemas.openxmlformats.org/drawingml/2006/picture">
                        <pic:nvPicPr>
                          <pic:cNvPr id="254" name="图片_5_SpCnt_36"/>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255" name="图片_5_SpCnt_37"/>
                  <wp:cNvGraphicFramePr/>
                  <a:graphic xmlns:a="http://schemas.openxmlformats.org/drawingml/2006/main">
                    <a:graphicData uri="http://schemas.openxmlformats.org/drawingml/2006/picture">
                      <pic:pic xmlns:pic="http://schemas.openxmlformats.org/drawingml/2006/picture">
                        <pic:nvPicPr>
                          <pic:cNvPr id="255" name="图片_5_SpCnt_37"/>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6D6AA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r>
      <w:tr w14:paraId="784B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0182A6">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06</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E741E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薄雾机</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8440D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使用电压：240V/8A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功率：≥1500W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输出量：≥10000cuft/min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预热时间：≥45S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油桶容积：≥3L</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控制方式：遥控、DMX-512、液晶屏控制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DMX通道数值:≥2</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83B6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01041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0593B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C85D67">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07</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D2EC5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薄雾油</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718A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规格：≥4桶/箱，≥4.5L/桶。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配用机型：加热式烟机。特点：雾色纯白，雾效持久性高，光透感强，超长保质期  </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B0FDD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箱</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7FFCD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r>
      <w:tr w14:paraId="2A587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CA226B">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08</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3EAA5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信号放大器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4D1D9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1、名称：信号放大器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DMX512信号输入，≥1路非隔离的直通输出，≥8路光隔离输出。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电源：AC200-240V，50-60HZ</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23CEB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264FF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r>
      <w:tr w14:paraId="37C22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B97193">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09</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C70D8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电脑灯光控制台</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C187C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≥DMX 512/1990标准, ≥2048个DMX控制通道.四个光电隔离独立驱动信号输出端口. 独立电源、独立信号.可以控制≥40通道最多≥240台电脑灯和≥240路调光.≥320x240大屏幕显示所有操作和变化及输出. 通道软分配.可以存储≥512个程序.旋钮有不同的时间可调.X/Y 控制自然顺滑.现在可以拷贝通道项目清单.独立系统锁定功能,有效防止误操作.内致世界知名灯库使用更方便.机内固定多种特效程序,有效支持现场变幻特效.USB存储器, 可以有效保存现场数据.内置高性能绿色开关电源,120V-240V电压适应范围,符合全世界电源要求(定制) .音频输入连接器:专业工作灯.</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9BF7C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F78E5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7A1EE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EE3225">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FA705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直通箱</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A42F2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1.具备225A总开关，支持过载与短路双重保护高分断空气开关。</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2.支持三相独立电压、电流、监测，支持A.B.C三相工作指示灯。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3.支持胶木插32A、16A防水插、19芯插输出方式。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4.支持三相五线制AC380V±10％，频率50Hz±5％供电</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5.支持≥400A犀牛插输入，支持24路×4kW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6.支持单项可控电路，支持DMX512控台，单独控制每项开通/设备。</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C9C4F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09E6A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78E17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6D553D">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11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BDEF5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大幕系统固定吊杆</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2C945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吊杆：￠50管，防锈底漆、黑色面漆；</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FCBFA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道</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DF87A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1DDC0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9FE9FC">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12</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DBBFB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大幕系统前沿幕</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87329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材质为金丝绒，颜色暂定为枣红，配合大幕使用，尺寸≥16*1.2*3</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1.面料无破损、烫黄、污渍，色泽一致。</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2.缝纫轨迹要均、直、牢固，缝纫接针要套正，缝到边口处必须打加针。</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3.针迹密度：≥(11～13)针/3cm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4.幕布整体倒顺光顺向一致。</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5.褶间距应均匀。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6.舞台幕布防火要求达到B1级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7.具体尺寸以现场为准。 </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1102B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平方</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26873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w:t>
            </w:r>
          </w:p>
        </w:tc>
      </w:tr>
      <w:tr w14:paraId="58708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6887FE">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13</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1A19A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大幕系统前沿幕衬里</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C559F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前沿幕衬里与前沿幕相匹配，材质棉布，尺寸≥16*1.2</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1.面料无破损、烫黄、污渍，色泽一致。打加针。</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3.针迹密度：≥(11～13)针/3cm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4.幕布整体倒顺光顺向一致。</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5.褶间距应均匀。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6.舞台幕布防火要求达到B1级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7.具体尺寸以现场为准。  </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63B7F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465455</wp:posOffset>
                  </wp:positionH>
                  <wp:positionV relativeFrom="paragraph">
                    <wp:posOffset>171450</wp:posOffset>
                  </wp:positionV>
                  <wp:extent cx="117475" cy="0"/>
                  <wp:effectExtent l="0" t="0" r="0" b="0"/>
                  <wp:wrapNone/>
                  <wp:docPr id="256" name="图片_5_SpCnt_38"/>
                  <wp:cNvGraphicFramePr/>
                  <a:graphic xmlns:a="http://schemas.openxmlformats.org/drawingml/2006/main">
                    <a:graphicData uri="http://schemas.openxmlformats.org/drawingml/2006/picture">
                      <pic:pic xmlns:pic="http://schemas.openxmlformats.org/drawingml/2006/picture">
                        <pic:nvPicPr>
                          <pic:cNvPr id="256" name="图片_5_SpCnt_38"/>
                          <pic:cNvPicPr/>
                        </pic:nvPicPr>
                        <pic:blipFill>
                          <a:blip r:embed="rId35"/>
                          <a:stretch>
                            <a:fillRect/>
                          </a:stretch>
                        </pic:blipFill>
                        <pic:spPr>
                          <a:xfrm>
                            <a:off x="0" y="0"/>
                            <a:ext cx="11747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571500</wp:posOffset>
                  </wp:positionH>
                  <wp:positionV relativeFrom="paragraph">
                    <wp:posOffset>171450</wp:posOffset>
                  </wp:positionV>
                  <wp:extent cx="117475" cy="0"/>
                  <wp:effectExtent l="0" t="0" r="0" b="0"/>
                  <wp:wrapNone/>
                  <wp:docPr id="257" name="图片_5_SpCnt_39"/>
                  <wp:cNvGraphicFramePr/>
                  <a:graphic xmlns:a="http://schemas.openxmlformats.org/drawingml/2006/main">
                    <a:graphicData uri="http://schemas.openxmlformats.org/drawingml/2006/picture">
                      <pic:pic xmlns:pic="http://schemas.openxmlformats.org/drawingml/2006/picture">
                        <pic:nvPicPr>
                          <pic:cNvPr id="257" name="图片_5_SpCnt_39"/>
                          <pic:cNvPicPr/>
                        </pic:nvPicPr>
                        <pic:blipFill>
                          <a:blip r:embed="rId35"/>
                          <a:stretch>
                            <a:fillRect/>
                          </a:stretch>
                        </pic:blipFill>
                        <pic:spPr>
                          <a:xfrm>
                            <a:off x="0" y="0"/>
                            <a:ext cx="11747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平方</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7766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w:t>
            </w:r>
          </w:p>
        </w:tc>
      </w:tr>
      <w:tr w14:paraId="7624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1F6DD">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14</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5E721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灯光电源线缆</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E03E3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RVV3*2.5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芯数： 阻燃 耐火 环保 电线 电缆</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电线最大外径： 国标（mm）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绝缘厚度： 国标（mm）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用途： 配电工程电力电缆,电力传输工程电线电缆,机电水电安装工程电缆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线芯材质： 裸铜线 产品认证： CCC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电压等级： 中、低压电力电缆（35千伏及以下） 绝缘材料： 塑料绝缘电力电缆</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67CED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卷</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16084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26</w:t>
            </w:r>
          </w:p>
        </w:tc>
      </w:tr>
      <w:tr w14:paraId="7BDF5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78FEBD">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15</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83AB6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信号线</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A30F6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导体使用多支铜线绞合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裸铜或镀锡铜编织屏蔽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聚氯乙烯绝缘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聚氯乙烯护套</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B5CC1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卷</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EC97E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26</w:t>
            </w:r>
          </w:p>
        </w:tc>
      </w:tr>
      <w:tr w14:paraId="0ED79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163495">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16</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10D6F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灯勾、保险绳</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0F04B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1.规格：28mm厚；重量：228g；承重：50kg；卡管;40-58mm。</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A5D9E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AFD0C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w:t>
            </w:r>
          </w:p>
        </w:tc>
      </w:tr>
      <w:tr w14:paraId="73593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FCDFEB">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17</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84DC6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多功能灯勾</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A120A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1.规格：30mm厚；重量：480g；承重：150kg；卡管;40-52mm。</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DE166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7554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63</w:t>
            </w:r>
          </w:p>
        </w:tc>
      </w:tr>
      <w:tr w14:paraId="57DC6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DC0251">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18</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AFD3E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安全绳</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2170F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1.规格：4mm；长度：800mm；承重：150kg。</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E256E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条</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FBBE1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shd w:val="clear" w:fill="FFFF0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258" name="图片_6_SpCnt_6"/>
                  <wp:cNvGraphicFramePr/>
                  <a:graphic xmlns:a="http://schemas.openxmlformats.org/drawingml/2006/main">
                    <a:graphicData uri="http://schemas.openxmlformats.org/drawingml/2006/picture">
                      <pic:pic xmlns:pic="http://schemas.openxmlformats.org/drawingml/2006/picture">
                        <pic:nvPicPr>
                          <pic:cNvPr id="258" name="图片_6_SpCnt_6"/>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shd w:val="clear" w:fill="FFFF0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0" cy="0"/>
                  <wp:effectExtent l="0" t="0" r="0" b="0"/>
                  <wp:wrapNone/>
                  <wp:docPr id="259" name="图片_2_SpCnt_24"/>
                  <wp:cNvGraphicFramePr/>
                  <a:graphic xmlns:a="http://schemas.openxmlformats.org/drawingml/2006/main">
                    <a:graphicData uri="http://schemas.openxmlformats.org/drawingml/2006/picture">
                      <pic:pic xmlns:pic="http://schemas.openxmlformats.org/drawingml/2006/picture">
                        <pic:nvPicPr>
                          <pic:cNvPr id="259" name="图片_2_SpCnt_24"/>
                          <pic:cNvPicPr/>
                        </pic:nvPicPr>
                        <pic:blipFill>
                          <a:blip r:embed="rId35"/>
                          <a:stretch>
                            <a:fillRect/>
                          </a:stretch>
                        </pic:blipFill>
                        <pic:spPr>
                          <a:xfrm>
                            <a:off x="0" y="0"/>
                            <a:ext cx="6096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shd w:val="clear" w:fill="FFFF0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975" cy="0"/>
                  <wp:effectExtent l="0" t="0" r="0" b="0"/>
                  <wp:wrapNone/>
                  <wp:docPr id="260" name="图片_55_SpCnt_28"/>
                  <wp:cNvGraphicFramePr/>
                  <a:graphic xmlns:a="http://schemas.openxmlformats.org/drawingml/2006/main">
                    <a:graphicData uri="http://schemas.openxmlformats.org/drawingml/2006/picture">
                      <pic:pic xmlns:pic="http://schemas.openxmlformats.org/drawingml/2006/picture">
                        <pic:nvPicPr>
                          <pic:cNvPr id="260" name="图片_55_SpCnt_28"/>
                          <pic:cNvPicPr/>
                        </pic:nvPicPr>
                        <pic:blipFill>
                          <a:blip r:embed="rId35"/>
                          <a:stretch>
                            <a:fillRect/>
                          </a:stretch>
                        </pic:blipFill>
                        <pic:spPr>
                          <a:xfrm>
                            <a:off x="0" y="0"/>
                            <a:ext cx="56197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shd w:val="clear" w:fill="FFFF0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28625" cy="0"/>
                  <wp:effectExtent l="0" t="0" r="0" b="0"/>
                  <wp:wrapNone/>
                  <wp:docPr id="261" name="图片_2_SpCnt_25"/>
                  <wp:cNvGraphicFramePr/>
                  <a:graphic xmlns:a="http://schemas.openxmlformats.org/drawingml/2006/main">
                    <a:graphicData uri="http://schemas.openxmlformats.org/drawingml/2006/picture">
                      <pic:pic xmlns:pic="http://schemas.openxmlformats.org/drawingml/2006/picture">
                        <pic:nvPicPr>
                          <pic:cNvPr id="261" name="图片_2_SpCnt_25"/>
                          <pic:cNvPicPr/>
                        </pic:nvPicPr>
                        <pic:blipFill>
                          <a:blip r:embed="rId35"/>
                          <a:stretch>
                            <a:fillRect/>
                          </a:stretch>
                        </pic:blipFill>
                        <pic:spPr>
                          <a:xfrm>
                            <a:off x="0" y="0"/>
                            <a:ext cx="42862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shd w:val="clear" w:fill="FFFF0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975" cy="0"/>
                  <wp:effectExtent l="0" t="0" r="0" b="0"/>
                  <wp:wrapNone/>
                  <wp:docPr id="262" name="图片_55_SpCnt_29"/>
                  <wp:cNvGraphicFramePr/>
                  <a:graphic xmlns:a="http://schemas.openxmlformats.org/drawingml/2006/main">
                    <a:graphicData uri="http://schemas.openxmlformats.org/drawingml/2006/picture">
                      <pic:pic xmlns:pic="http://schemas.openxmlformats.org/drawingml/2006/picture">
                        <pic:nvPicPr>
                          <pic:cNvPr id="262" name="图片_55_SpCnt_29"/>
                          <pic:cNvPicPr/>
                        </pic:nvPicPr>
                        <pic:blipFill>
                          <a:blip r:embed="rId35"/>
                          <a:stretch>
                            <a:fillRect/>
                          </a:stretch>
                        </pic:blipFill>
                        <pic:spPr>
                          <a:xfrm>
                            <a:off x="0" y="0"/>
                            <a:ext cx="56197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shd w:val="clear" w:fill="FFFF0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0" cy="0"/>
                  <wp:effectExtent l="0" t="0" r="0" b="0"/>
                  <wp:wrapNone/>
                  <wp:docPr id="263" name="图片_2_SpCnt_26"/>
                  <wp:cNvGraphicFramePr/>
                  <a:graphic xmlns:a="http://schemas.openxmlformats.org/drawingml/2006/main">
                    <a:graphicData uri="http://schemas.openxmlformats.org/drawingml/2006/picture">
                      <pic:pic xmlns:pic="http://schemas.openxmlformats.org/drawingml/2006/picture">
                        <pic:nvPicPr>
                          <pic:cNvPr id="263" name="图片_2_SpCnt_26"/>
                          <pic:cNvPicPr/>
                        </pic:nvPicPr>
                        <pic:blipFill>
                          <a:blip r:embed="rId35"/>
                          <a:stretch>
                            <a:fillRect/>
                          </a:stretch>
                        </pic:blipFill>
                        <pic:spPr>
                          <a:xfrm>
                            <a:off x="0" y="0"/>
                            <a:ext cx="6096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shd w:val="clear" w:fill="FFFF0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81025" cy="0"/>
                  <wp:effectExtent l="0" t="0" r="0" b="0"/>
                  <wp:wrapNone/>
                  <wp:docPr id="264" name="图片_4_SpCnt_6"/>
                  <wp:cNvGraphicFramePr/>
                  <a:graphic xmlns:a="http://schemas.openxmlformats.org/drawingml/2006/main">
                    <a:graphicData uri="http://schemas.openxmlformats.org/drawingml/2006/picture">
                      <pic:pic xmlns:pic="http://schemas.openxmlformats.org/drawingml/2006/picture">
                        <pic:nvPicPr>
                          <pic:cNvPr id="264" name="图片_4_SpCnt_6"/>
                          <pic:cNvPicPr/>
                        </pic:nvPicPr>
                        <pic:blipFill>
                          <a:blip r:embed="rId35"/>
                          <a:stretch>
                            <a:fillRect/>
                          </a:stretch>
                        </pic:blipFill>
                        <pic:spPr>
                          <a:xfrm>
                            <a:off x="0" y="0"/>
                            <a:ext cx="58102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110</w:t>
            </w:r>
          </w:p>
        </w:tc>
      </w:tr>
      <w:tr w14:paraId="2521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B2B8AE">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19</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ECEF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铝合金桁架</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DF481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主管￠50*3，副管25*2，小斜管20*2，接口25*20*2目字方通</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3DDF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米</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9DFA5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78</w:t>
            </w:r>
          </w:p>
        </w:tc>
      </w:tr>
      <w:tr w14:paraId="402A5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F16CFF">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20</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0ED43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附件</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FD893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桥架、专业插头等</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293B7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975" cy="0"/>
                  <wp:effectExtent l="0" t="0" r="0" b="0"/>
                  <wp:wrapNone/>
                  <wp:docPr id="265" name="图片_55_SpCnt_30"/>
                  <wp:cNvGraphicFramePr/>
                  <a:graphic xmlns:a="http://schemas.openxmlformats.org/drawingml/2006/main">
                    <a:graphicData uri="http://schemas.openxmlformats.org/drawingml/2006/picture">
                      <pic:pic xmlns:pic="http://schemas.openxmlformats.org/drawingml/2006/picture">
                        <pic:nvPicPr>
                          <pic:cNvPr id="265" name="图片_55_SpCnt_30"/>
                          <pic:cNvPicPr/>
                        </pic:nvPicPr>
                        <pic:blipFill>
                          <a:blip r:embed="rId35"/>
                          <a:stretch>
                            <a:fillRect/>
                          </a:stretch>
                        </pic:blipFill>
                        <pic:spPr>
                          <a:xfrm>
                            <a:off x="0" y="0"/>
                            <a:ext cx="56197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81025" cy="0"/>
                  <wp:effectExtent l="0" t="0" r="0" b="0"/>
                  <wp:wrapNone/>
                  <wp:docPr id="266" name="图片_4_SpCnt_7"/>
                  <wp:cNvGraphicFramePr/>
                  <a:graphic xmlns:a="http://schemas.openxmlformats.org/drawingml/2006/main">
                    <a:graphicData uri="http://schemas.openxmlformats.org/drawingml/2006/picture">
                      <pic:pic xmlns:pic="http://schemas.openxmlformats.org/drawingml/2006/picture">
                        <pic:nvPicPr>
                          <pic:cNvPr id="266" name="图片_4_SpCnt_7"/>
                          <pic:cNvPicPr/>
                        </pic:nvPicPr>
                        <pic:blipFill>
                          <a:blip r:embed="rId35"/>
                          <a:stretch>
                            <a:fillRect/>
                          </a:stretch>
                        </pic:blipFill>
                        <pic:spPr>
                          <a:xfrm>
                            <a:off x="0" y="0"/>
                            <a:ext cx="58102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975" cy="0"/>
                  <wp:effectExtent l="0" t="0" r="0" b="0"/>
                  <wp:wrapNone/>
                  <wp:docPr id="267" name="图片_55_SpCnt_31"/>
                  <wp:cNvGraphicFramePr/>
                  <a:graphic xmlns:a="http://schemas.openxmlformats.org/drawingml/2006/main">
                    <a:graphicData uri="http://schemas.openxmlformats.org/drawingml/2006/picture">
                      <pic:pic xmlns:pic="http://schemas.openxmlformats.org/drawingml/2006/picture">
                        <pic:nvPicPr>
                          <pic:cNvPr id="267" name="图片_55_SpCnt_31"/>
                          <pic:cNvPicPr/>
                        </pic:nvPicPr>
                        <pic:blipFill>
                          <a:blip r:embed="rId35"/>
                          <a:stretch>
                            <a:fillRect/>
                          </a:stretch>
                        </pic:blipFill>
                        <pic:spPr>
                          <a:xfrm>
                            <a:off x="0" y="0"/>
                            <a:ext cx="56197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975" cy="0"/>
                  <wp:effectExtent l="0" t="0" r="0" b="0"/>
                  <wp:wrapNone/>
                  <wp:docPr id="268" name="图片_55_SpCnt_32"/>
                  <wp:cNvGraphicFramePr/>
                  <a:graphic xmlns:a="http://schemas.openxmlformats.org/drawingml/2006/main">
                    <a:graphicData uri="http://schemas.openxmlformats.org/drawingml/2006/picture">
                      <pic:pic xmlns:pic="http://schemas.openxmlformats.org/drawingml/2006/picture">
                        <pic:nvPicPr>
                          <pic:cNvPr id="268" name="图片_55_SpCnt_32"/>
                          <pic:cNvPicPr/>
                        </pic:nvPicPr>
                        <pic:blipFill>
                          <a:blip r:embed="rId35"/>
                          <a:stretch>
                            <a:fillRect/>
                          </a:stretch>
                        </pic:blipFill>
                        <pic:spPr>
                          <a:xfrm>
                            <a:off x="0" y="0"/>
                            <a:ext cx="56197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269" name="图片_6_SpCnt_7"/>
                  <wp:cNvGraphicFramePr/>
                  <a:graphic xmlns:a="http://schemas.openxmlformats.org/drawingml/2006/main">
                    <a:graphicData uri="http://schemas.openxmlformats.org/drawingml/2006/picture">
                      <pic:pic xmlns:pic="http://schemas.openxmlformats.org/drawingml/2006/picture">
                        <pic:nvPicPr>
                          <pic:cNvPr id="269" name="图片_6_SpCnt_7"/>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81025" cy="0"/>
                  <wp:effectExtent l="0" t="0" r="0" b="0"/>
                  <wp:wrapNone/>
                  <wp:docPr id="270" name="图片_4_SpCnt_8"/>
                  <wp:cNvGraphicFramePr/>
                  <a:graphic xmlns:a="http://schemas.openxmlformats.org/drawingml/2006/main">
                    <a:graphicData uri="http://schemas.openxmlformats.org/drawingml/2006/picture">
                      <pic:pic xmlns:pic="http://schemas.openxmlformats.org/drawingml/2006/picture">
                        <pic:nvPicPr>
                          <pic:cNvPr id="270" name="图片_4_SpCnt_8"/>
                          <pic:cNvPicPr/>
                        </pic:nvPicPr>
                        <pic:blipFill>
                          <a:blip r:embed="rId35"/>
                          <a:stretch>
                            <a:fillRect/>
                          </a:stretch>
                        </pic:blipFill>
                        <pic:spPr>
                          <a:xfrm>
                            <a:off x="0" y="0"/>
                            <a:ext cx="58102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60400" cy="0"/>
                  <wp:effectExtent l="0" t="0" r="0" b="0"/>
                  <wp:wrapNone/>
                  <wp:docPr id="271" name="图片_2_SpCnt_27"/>
                  <wp:cNvGraphicFramePr/>
                  <a:graphic xmlns:a="http://schemas.openxmlformats.org/drawingml/2006/main">
                    <a:graphicData uri="http://schemas.openxmlformats.org/drawingml/2006/picture">
                      <pic:pic xmlns:pic="http://schemas.openxmlformats.org/drawingml/2006/picture">
                        <pic:nvPicPr>
                          <pic:cNvPr id="271" name="图片_2_SpCnt_27"/>
                          <pic:cNvPicPr/>
                        </pic:nvPicPr>
                        <pic:blipFill>
                          <a:blip r:embed="rId35"/>
                          <a:stretch>
                            <a:fillRect/>
                          </a:stretch>
                        </pic:blipFill>
                        <pic:spPr>
                          <a:xfrm>
                            <a:off x="0" y="0"/>
                            <a:ext cx="6604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272" name="图片_6_SpCnt_8"/>
                  <wp:cNvGraphicFramePr/>
                  <a:graphic xmlns:a="http://schemas.openxmlformats.org/drawingml/2006/main">
                    <a:graphicData uri="http://schemas.openxmlformats.org/drawingml/2006/picture">
                      <pic:pic xmlns:pic="http://schemas.openxmlformats.org/drawingml/2006/picture">
                        <pic:nvPicPr>
                          <pic:cNvPr id="272" name="图片_6_SpCnt_8"/>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273" name="图片_5_SpCnt_40"/>
                  <wp:cNvGraphicFramePr/>
                  <a:graphic xmlns:a="http://schemas.openxmlformats.org/drawingml/2006/main">
                    <a:graphicData uri="http://schemas.openxmlformats.org/drawingml/2006/picture">
                      <pic:pic xmlns:pic="http://schemas.openxmlformats.org/drawingml/2006/picture">
                        <pic:nvPicPr>
                          <pic:cNvPr id="273" name="图片_5_SpCnt_40"/>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60400" cy="0"/>
                  <wp:effectExtent l="0" t="0" r="0" b="0"/>
                  <wp:wrapNone/>
                  <wp:docPr id="274" name="图片_2_SpCnt_28"/>
                  <wp:cNvGraphicFramePr/>
                  <a:graphic xmlns:a="http://schemas.openxmlformats.org/drawingml/2006/main">
                    <a:graphicData uri="http://schemas.openxmlformats.org/drawingml/2006/picture">
                      <pic:pic xmlns:pic="http://schemas.openxmlformats.org/drawingml/2006/picture">
                        <pic:nvPicPr>
                          <pic:cNvPr id="274" name="图片_2_SpCnt_28"/>
                          <pic:cNvPicPr/>
                        </pic:nvPicPr>
                        <pic:blipFill>
                          <a:blip r:embed="rId35"/>
                          <a:stretch>
                            <a:fillRect/>
                          </a:stretch>
                        </pic:blipFill>
                        <pic:spPr>
                          <a:xfrm>
                            <a:off x="0" y="0"/>
                            <a:ext cx="6604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28625" cy="0"/>
                  <wp:effectExtent l="0" t="0" r="0" b="0"/>
                  <wp:wrapNone/>
                  <wp:docPr id="275" name="图片_2_SpCnt_29"/>
                  <wp:cNvGraphicFramePr/>
                  <a:graphic xmlns:a="http://schemas.openxmlformats.org/drawingml/2006/main">
                    <a:graphicData uri="http://schemas.openxmlformats.org/drawingml/2006/picture">
                      <pic:pic xmlns:pic="http://schemas.openxmlformats.org/drawingml/2006/picture">
                        <pic:nvPicPr>
                          <pic:cNvPr id="275" name="图片_2_SpCnt_29"/>
                          <pic:cNvPicPr/>
                        </pic:nvPicPr>
                        <pic:blipFill>
                          <a:blip r:embed="rId35"/>
                          <a:stretch>
                            <a:fillRect/>
                          </a:stretch>
                        </pic:blipFill>
                        <pic:spPr>
                          <a:xfrm>
                            <a:off x="0" y="0"/>
                            <a:ext cx="42862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975" cy="0"/>
                  <wp:effectExtent l="0" t="0" r="0" b="0"/>
                  <wp:wrapNone/>
                  <wp:docPr id="276" name="图片_55_SpCnt_33"/>
                  <wp:cNvGraphicFramePr/>
                  <a:graphic xmlns:a="http://schemas.openxmlformats.org/drawingml/2006/main">
                    <a:graphicData uri="http://schemas.openxmlformats.org/drawingml/2006/picture">
                      <pic:pic xmlns:pic="http://schemas.openxmlformats.org/drawingml/2006/picture">
                        <pic:nvPicPr>
                          <pic:cNvPr id="276" name="图片_55_SpCnt_33"/>
                          <pic:cNvPicPr/>
                        </pic:nvPicPr>
                        <pic:blipFill>
                          <a:blip r:embed="rId35"/>
                          <a:stretch>
                            <a:fillRect/>
                          </a:stretch>
                        </pic:blipFill>
                        <pic:spPr>
                          <a:xfrm>
                            <a:off x="0" y="0"/>
                            <a:ext cx="56197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14300" cy="0"/>
                  <wp:effectExtent l="0" t="0" r="0" b="0"/>
                  <wp:wrapNone/>
                  <wp:docPr id="277" name="图片_5_SpCnt_41"/>
                  <wp:cNvGraphicFramePr/>
                  <a:graphic xmlns:a="http://schemas.openxmlformats.org/drawingml/2006/main">
                    <a:graphicData uri="http://schemas.openxmlformats.org/drawingml/2006/picture">
                      <pic:pic xmlns:pic="http://schemas.openxmlformats.org/drawingml/2006/picture">
                        <pic:nvPicPr>
                          <pic:cNvPr id="277" name="图片_5_SpCnt_41"/>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28625" cy="0"/>
                  <wp:effectExtent l="0" t="0" r="0" b="0"/>
                  <wp:wrapNone/>
                  <wp:docPr id="278" name="图片_2_SpCnt_30"/>
                  <wp:cNvGraphicFramePr/>
                  <a:graphic xmlns:a="http://schemas.openxmlformats.org/drawingml/2006/main">
                    <a:graphicData uri="http://schemas.openxmlformats.org/drawingml/2006/picture">
                      <pic:pic xmlns:pic="http://schemas.openxmlformats.org/drawingml/2006/picture">
                        <pic:nvPicPr>
                          <pic:cNvPr id="278" name="图片_2_SpCnt_30"/>
                          <pic:cNvPicPr/>
                        </pic:nvPicPr>
                        <pic:blipFill>
                          <a:blip r:embed="rId35"/>
                          <a:stretch>
                            <a:fillRect/>
                          </a:stretch>
                        </pic:blipFill>
                        <pic:spPr>
                          <a:xfrm>
                            <a:off x="0" y="0"/>
                            <a:ext cx="428625"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项</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DF327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76D6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BEAAA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六、357人报告厅LED大屏系统</w:t>
            </w:r>
          </w:p>
        </w:tc>
      </w:tr>
      <w:tr w14:paraId="13F7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857677">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1F25C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全彩LED显示屏</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9E2C1F3">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1、像素点间距：≤1.5mm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2、像素密度：≥422500Dots/m2</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3、单元板分辨率：≥21632Dots</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4、显示效果：4K超清显示、色温均匀性好、亮度均匀性好，对比度高、色域广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5、驱动方式：恒流驱动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6、供电方式：支持电源均流DC4.2V～DC5V，供电支持电源双输出电压DC2.8V/DC3.8V</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7、整屏平整度：≤0.04mm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8、模组平整度：≤0.03mm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9、拼接缝：≤0.03mm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10、白平衡亮度：≥1000Cd/m²</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11、亮度均匀性：≥99%</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12、色度均匀性：±0.001Cx、Cy内</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13、色温：800-18000K</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14、水平视角：≥170°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15、垂直视角：≥170°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16、对比度：≥10000：1</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17、刷新率：≥4200Hz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18、像素失控率：&lt;1/100000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19、发光点中心偏距：＜0.8%</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20、峰值功耗：≤300W/m²</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21、平均功耗：≤120W/m²</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22、最大电流：≤5A</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23、电流增益：电流增益调节范围：1%～199%，电流增益调节级别≥8位</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24、具有列下消隐功能、倍频刷新率提升2/4/8倍、低灰偏色改善</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25、色温为6500K时，100%、75%、50%、25%四档电平白场调节色温误差≤200K</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26、支持通过实时智能分析算法，识别高亮画面，自动调整高亮亮度，解决刺眼问题，提高人眼观看舒适度，并实现功耗降低20%。</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75FFD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平方</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5B80C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30.32</w:t>
            </w:r>
          </w:p>
        </w:tc>
      </w:tr>
      <w:tr w14:paraId="2A652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98BA3C">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02</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AA1CD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LED电源</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98E26D0">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可靠性高，带载能力强，高性价比。</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保护功能：过载/短路保护</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100%满载高温老化</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输入电压/输入频率 88~264VAC/47~63HZ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浪涌电流 冷启动，40A/230VAC</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线性调整率 ≤0.5%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输出过载保护 110%-150%切断输出，输入重启后</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上升，保持时间 50ms，20ms额定满载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绝缘强度 I/P-O/P：3KVAC,  I/P-FG：1.5KVAC, O/P-FG:0.5KVAC,1min</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工作温度 -30℃~+60℃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储存温度 -40℃~+100℃，20~95%RH无冷凝</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安全标准 GB4943-2001，UL1012</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EMC标准 EN55022，Class A</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冷却方式 自冷</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98E74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52942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150</w:t>
            </w:r>
          </w:p>
        </w:tc>
      </w:tr>
      <w:tr w14:paraId="1B58B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1EEA0D">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03</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4804E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控制系统</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D96F6BC">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1.集成8个HUB75，无需再配转接板，更稳定，更可靠，更方便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2.单卡最大带载128*1024，单卡支持16组RGB信号输出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3.支持8bit色深视频源输入输出，单色灰阶为256，可搭配出16777216种混合色彩</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4.支持从静态到128扫描之间的任意扫描类型</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5.支持逐点亮色度校正，支持多层校正，解决非线性亮度变化导致的低灰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色块和色温偏移问题，使低亮和低灰画面更均衡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6.拥有自适应帧率技术，不仅支持23.98/24/29.97/30/50/59.94/60Hz常规及非整数帧率，还可输出显示120/240Hz高帧率画面，大幅提升画面流畅度、减少拖影。</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7.支持画面旋转，单个箱体画面以90°/180°/270°角度进行旋转，配合部分主控可实现单箱体画面任意角度旋转显示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8.支持一帧延迟，发送端到显示端延迟达到一帧， 解决系统延迟导致的画面不同步问题</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9.支持网线误码率侦测，数据包总数、错误包数， 协助检查网络质量，排除隐患 </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CF74C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FBE2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90</w:t>
            </w:r>
          </w:p>
        </w:tc>
      </w:tr>
      <w:tr w14:paraId="43322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95AE86">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04</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9A586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视屏处理器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1055288">
            <w:pPr>
              <w:widowControl/>
              <w:jc w:val="left"/>
              <w:textAlignment w:val="top"/>
              <w:rPr>
                <w:rFonts w:hint="eastAsia" w:ascii="宋体" w:hAnsi="宋体" w:eastAsia="宋体" w:cs="宋体"/>
                <w:b w:val="0"/>
                <w:bCs w:val="0"/>
                <w:i w:val="0"/>
                <w:iCs w:val="0"/>
                <w:color w:val="auto"/>
                <w:sz w:val="21"/>
                <w:szCs w:val="21"/>
                <w:u w:val="none"/>
              </w:rPr>
            </w:pPr>
            <w:r>
              <w:rPr>
                <w:rFonts w:hint="eastAsia" w:ascii="宋体" w:hAnsi="宋体" w:cs="宋体"/>
                <w:kern w:val="0"/>
                <w:szCs w:val="21"/>
                <w:highlight w:val="none"/>
                <w:lang w:bidi="ar"/>
              </w:rPr>
              <w:t>1.视频拼接器采用模块化插卡设计，运用强大的纯硬件FPGA架构，具有稳定高效的视频处理能力，能提供卓越的画质显示和强大视频处理功能</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2、支持通过抓屏软件，将远程笔记本桌面实时解码上墙显示，实时画面帧率≥30fps；可同时抓取8个4K信号上墙显示，且上墙前后CPU占用率无明显变化；支持在电视墙进行8画面分割显示；可对远程笔记本桌面进行整屏、单窗口、自定义区域抓屏上墙</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3、支持对16路信号源输入的视频融合拼接，支持分辨率为15360×8640的信号源同步上墙显示，同步延时≤2ms</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4.支持HDMI、DP、SDI、DVI、VGA和IP视频输入</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5.支持千兆网口、万兆光口输出，支持HDMI、DVI视频输出</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6.2K输入支持最大1920x1200@60Hz</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7.4K输入支持最大4096x2160@60Hz</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8.支持多窗口多图层显示、窗口漫游、自由拼接</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9.支持跨板卡跨接口输出，窗口跨板卡或接口不减图层</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10.支持输出网口任意交换，控制区域任意设置</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 xml:space="preserve">11.自定义预置模式，可以存储多个自定义场景，方便场景切换 </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12.支持画面调整(色调、对比度、饱和度、亮度补偿)和精确的颜色调节</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13.支持每路输入信号独立裁剪缩放和 EDID 管理</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14、单张解码板卡支持24路分辨率为1920x1080@30fps或48 路 分辨 率为1280x720@30fps图像输出；支持H264、H265、SmartH.264、SmartH.265、MJPEG等视频格式，支持PS、TS、ES、RTP等封装格式，支持G.711A、G.711U、G.722.1、G.726、AAC-LC音频格式；支持对网络源画面进行放大、缩小、移动等操作</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15、支持条屏功能，可设置条屏并显示，条屏支持文字、图片、天气、时间、表格、可视化web页面、视频等；支持对上述元素的布局进行编辑，单条字幕支持多种字体、颜色</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16、支持报警功能，当发生IP冲突、断网、温度异常、风扇异常、非法访问时，可联动报警及报警信息上墙，支持事件触发后联动网络设备主码流/子码流上墙报警、网络设备录像、电视墙场景报警上墙，关联的报警信息上墙持续时间为15s;支持对30日内报警事件进行检索</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17、单张解码板卡支持4路分辨率为1920x1080@30fps(MJPEG)图像输出；支持1路分辨率为8160x3920@30fps或2路分辨率为8160x1960@30fps图像输出；解码板卡最多支持创建4个墙，支持单卡单接口建屏，整机最多支持创建8个墙</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94E31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B78BD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5ECB9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56E20E">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05</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43A7C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屏体内部线材</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70B49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1、三芯220V电原线，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2、接收卡5V线；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3、模线一拖二5V线；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4、屏体内部网线；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6、16P排线；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7、其它辅助材料</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255AD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279" name="图片_5_SpCnt_42"/>
                  <wp:cNvGraphicFramePr/>
                  <a:graphic xmlns:a="http://schemas.openxmlformats.org/drawingml/2006/main">
                    <a:graphicData uri="http://schemas.openxmlformats.org/drawingml/2006/picture">
                      <pic:pic xmlns:pic="http://schemas.openxmlformats.org/drawingml/2006/picture">
                        <pic:nvPicPr>
                          <pic:cNvPr id="279" name="图片_5_SpCnt_42"/>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280" name="图片_5_SpCnt_43"/>
                  <wp:cNvGraphicFramePr/>
                  <a:graphic xmlns:a="http://schemas.openxmlformats.org/drawingml/2006/main">
                    <a:graphicData uri="http://schemas.openxmlformats.org/drawingml/2006/picture">
                      <pic:pic xmlns:pic="http://schemas.openxmlformats.org/drawingml/2006/picture">
                        <pic:nvPicPr>
                          <pic:cNvPr id="280" name="图片_5_SpCnt_43"/>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281" name="图片_5_SpCnt_44"/>
                  <wp:cNvGraphicFramePr/>
                  <a:graphic xmlns:a="http://schemas.openxmlformats.org/drawingml/2006/main">
                    <a:graphicData uri="http://schemas.openxmlformats.org/drawingml/2006/picture">
                      <pic:pic xmlns:pic="http://schemas.openxmlformats.org/drawingml/2006/picture">
                        <pic:nvPicPr>
                          <pic:cNvPr id="281" name="图片_5_SpCnt_44"/>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282" name="图片_5_SpCnt_45"/>
                  <wp:cNvGraphicFramePr/>
                  <a:graphic xmlns:a="http://schemas.openxmlformats.org/drawingml/2006/main">
                    <a:graphicData uri="http://schemas.openxmlformats.org/drawingml/2006/picture">
                      <pic:pic xmlns:pic="http://schemas.openxmlformats.org/drawingml/2006/picture">
                        <pic:nvPicPr>
                          <pic:cNvPr id="282" name="图片_5_SpCnt_45"/>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批</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F087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4BF4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78E365">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06</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44708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屏体钢结构</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F6CF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1、钢结构：钢架构件（含接合板）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2、焊条：手工焊：Q235连接用E43系列焊条；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3、自动焊：Q235连接用H08系列焊条；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4、要求：抗震7级，抗风8级；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5、包边：不锈钢包边；</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2CD08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平方</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0E220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30.32</w:t>
            </w:r>
          </w:p>
        </w:tc>
      </w:tr>
      <w:tr w14:paraId="0459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E462B4">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07</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F7016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通讯线</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F60C4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8芯六类网线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六类千兆全铜网络网线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纯铜线芯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非屏蔽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八芯双绞</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23AWG</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OD0.55±0.008mm</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CBA2E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箱</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A3926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r>
      <w:tr w14:paraId="3F9FD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FB876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cs="宋体"/>
                <w:b w:val="0"/>
                <w:bCs w:val="0"/>
                <w:i w:val="0"/>
                <w:iCs w:val="0"/>
                <w:color w:val="auto"/>
                <w:kern w:val="0"/>
                <w:sz w:val="21"/>
                <w:szCs w:val="21"/>
                <w:u w:val="none"/>
                <w:lang w:val="en-US" w:eastAsia="zh-CN" w:bidi="ar"/>
              </w:rPr>
              <w:t>08</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0B3C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智能配电箱</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38DF5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20KW，含接触器、空气开关、过流、短路、断路、过压、欠压、温度过高等保护</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644A8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A61DC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58D70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51C176">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09</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21C36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控制电脑</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209D7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主要参数 操作系统麒麟或统信或中科方德</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技术参数 主板自研主板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其他参数 CPU飞腾D2000（8核，2.3GHz）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内存8G</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硬盘256G SSD</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显卡2G独显</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显示器尺寸23.8寸</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机箱8L</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2658B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8D84D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4876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5872A8">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9B7B8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备用品</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52D5A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同批次</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D6C3D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2C4AD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5D53E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BD0A8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七、357人报告厅台口LED条屏系统</w:t>
            </w:r>
          </w:p>
        </w:tc>
      </w:tr>
      <w:tr w14:paraId="63804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922D50">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01</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6730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全彩LED显示屏</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C4550C9">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1、像素点间距：≤2.5mm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2、像素密度：≥160000 Dots/m2</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3、单元板分辨率：≥8192Dots</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4、显示效果：4K超清显示、色温均匀性好、亮度均匀性好，对比度高、色域广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5、驱动方式：恒流驱动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6、供电方式：支持电源均流DC4.2V～DC5V，供电支持电源双输出电压DC2.8V/DC3.8V</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7、整屏平整度：≤0.04mm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8、模组平整度：≤0.03mm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9、拼接缝：≤0.03mm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10、白平衡亮度：≥600Cd/m²</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11、亮度均匀性：≥99%</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12、色度均匀性：±0.001Cx、Cy内</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13、色温：800-18000K</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14、水平视角：≥170°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15、垂直视角：≥170°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16、对比度：≥8000：1</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17、刷新率：≥3840Hz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18、像素失控率：&lt;1/100000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19、发光点中心偏距：＜0.8%</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20、峰值功耗：≤300W/m²</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21、平均功耗：≤120W/m²</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22、最大电流：≤5A</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23、电流增益：电流增益调节范围：1%～199%，电流增益调节级别≥8位</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24、具有列下消隐功能、倍频刷新率提升2/4/8倍、低灰偏色改善</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25、色温为6500K时，100%、75%、50%、25%四档电平白场调节色温误差≤200K</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26、支持通过实时智能分析算法，识别高亮画面，自动调整高亮亮度，解决刺眼问题，提高人眼观看舒适度，并实现功耗降低20%。</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664E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平方</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AE0E0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6.76</w:t>
            </w:r>
          </w:p>
        </w:tc>
      </w:tr>
      <w:tr w14:paraId="5C7A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40BEE6">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02</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7CC1A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LED电源</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E0717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可靠性高，带载能力强，高性价比。</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保护功能：过载/短路保护</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100%满载高温老化</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输入电压/输入频率 88~264VAC/47~63HZ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浪涌电流 冷启动，40A/230VAC</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线性调整率 ≤0.5%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输出过载保护 110%-150%切断输出，输入重启后</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上升，保持时间 50ms，20ms额定满载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绝缘强度 I/P-O/P：3KVAC,  I/P-FG：1.5KVAC, O/P-FG:0.5KVAC,1min</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工作温度 -30℃~+60℃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储存温度 -40℃~+100℃，20~95%RH无冷凝</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安全标准 GB4943-2001，UL1012</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EMC标准 EN55022，Class A</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冷却方式 自冷</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5B54B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8EC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w:t>
            </w:r>
          </w:p>
        </w:tc>
      </w:tr>
      <w:tr w14:paraId="24F5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DD2EA5">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03</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87513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控制系统</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314AA84">
            <w:pPr>
              <w:keepNext w:val="0"/>
              <w:keepLines w:val="0"/>
              <w:widowControl/>
              <w:suppressLineNumbers w:val="0"/>
              <w:jc w:val="left"/>
              <w:textAlignment w:val="top"/>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1.集成8个HUB75，无需再配转接板，更稳定，更可靠，更方便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2.单卡最大带载128*1024，单卡支持16组RGB信号输出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3.支持8bit色深视频源输入输出，单色灰阶为256，可搭配出16777216种混合色彩</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4.支持从静态到128扫描之间的任意扫描类型</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5.支持逐点亮色度校正，支持多层校正，解决非线性亮度变化导致的低灰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色块和色温偏移问题，使低亮和低灰画面更均衡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6.拥有自适应帧率技术，不仅支持23.98/24/29.97/30/50/59.94/60Hz常规及非整数帧率，还可输出显示120/240Hz高帧率画面，大幅提升画面流畅度、减少拖影。</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7.支持画面旋转，单个箱体画面以90°/180°/270°角度进行旋转，配合部分主控可实现单箱体画面任意角度旋转显示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8.支持一帧延迟，发送端到显示端延迟达到一帧， 解决系统延迟导致的画面不同步问题</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9.支持网线误码率侦测，数据包总数、错误包数， 协助检查网络质量，排除隐患 </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30E4E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4A914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w:t>
            </w:r>
          </w:p>
        </w:tc>
      </w:tr>
      <w:tr w14:paraId="3E69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34201D">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04</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BD64E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视屏处理器</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4DEEF0A">
            <w:pPr>
              <w:widowControl/>
              <w:jc w:val="left"/>
              <w:textAlignment w:val="top"/>
              <w:rPr>
                <w:rFonts w:hint="eastAsia" w:ascii="宋体" w:hAnsi="宋体" w:eastAsia="宋体" w:cs="宋体"/>
                <w:b w:val="0"/>
                <w:bCs w:val="0"/>
                <w:i w:val="0"/>
                <w:iCs w:val="0"/>
                <w:color w:val="auto"/>
                <w:sz w:val="21"/>
                <w:szCs w:val="21"/>
                <w:u w:val="none"/>
              </w:rPr>
            </w:pPr>
            <w:r>
              <w:rPr>
                <w:rFonts w:hint="eastAsia" w:ascii="宋体" w:hAnsi="宋体" w:cs="宋体"/>
                <w:kern w:val="0"/>
                <w:szCs w:val="21"/>
                <w:highlight w:val="none"/>
                <w:lang w:bidi="ar"/>
              </w:rPr>
              <w:t>1.视频拼接器采用模块化插卡设计，运用强大的纯硬件FPGA架构，具有稳定高效的视频处理能力，能提供卓越的画质显示和强大视频处理功能</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2、支持通过抓屏软件，将远程笔记本桌面实时解码上墙显示，实时画面帧率≥30fps；可同时抓取8个4K信号上墙显示，且上墙前后CPU占用率无明显变化；支持在电视墙进行8画面分割显示；可对远程笔记本桌面进行整屏、单窗口、自定义区域抓屏上墙</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3、支持对16路信号源输入的视频融合拼接，支持分辨率为15360×8640的信号源同步上墙显示，同步延时≤2ms</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4.支持HDMI、DP、SDI、DVI、VGA和IP视频输入</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5.支持千兆网口、万兆光口输出，支持HDMI、DVI视频输出</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6.2K输入支持最大1920x1200@60Hz</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7.4K输入支持最大4096x2160@60Hz</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8.支持多窗口多图层显示、窗口漫游、自由拼接</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9.支持跨板卡跨接口输出，窗口跨板卡或接口不减图层</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10.支持输出网口任意交换，控制区域任意设置</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 xml:space="preserve">11.自定义预置模式，可以存储多个自定义场景，方便场景切换 </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12.支持画面调整(色调、对比度、饱和度、亮度补偿)和精确的颜色调节</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13.支持每路输入信号独立裁剪缩放和 EDID 管理</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14、单张解码板卡支持24路分辨率为1920x1080@30fps或48 路 分辨 率为1280x720@30fps图像输出；支持H264、H265、SmartH.264、SmartH.265、MJPEG等视频格式，支持PS、TS、ES、RTP等封装格式，支持G.711A、G.711U、G.722.1、G.726、AAC-LC音频格式；支持对网络源画面进行放大、缩小、移动等操作</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15、支持条屏功能，可设置条屏并显示，条屏支持文字、图片、天气、时间、表格、可视化web页面、视频等；支持对上述元素的布局进行编辑，单条字幕支持多种字体、颜色</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16、支持报警功能，当发生IP冲突、断网、温度异常、风扇异常、非法访问时，可联动报警及报警信息上墙，支持事件触发后联动网络设备主码流/子码流上墙报警、网络设备录像、电视墙场景报警上墙，关联的报警信息上墙持续时间为15s;支持对30日内报警事件进行检索</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17、单张解码板卡支持4路分辨率为1920x1080@30fps(MJPEG)图像输出；支持1路分辨率为8160x3920@30fps或2路分辨率为8160x1960@30fps图像输出；解码板卡最多支持创建4个墙，支持单卡单接口建屏，整机最多支持创建8个墙</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2E8F7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6CB85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1F75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DB2301">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05</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BCD0F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屏体内部线材</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18017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1、三芯220V电原线，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2、接收卡5V线；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3、模线一拖二5V线；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4、屏体内部网线；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6、16P排线；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7、其它辅助材料</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87980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283" name="图片_5_SpCnt_46"/>
                  <wp:cNvGraphicFramePr/>
                  <a:graphic xmlns:a="http://schemas.openxmlformats.org/drawingml/2006/main">
                    <a:graphicData uri="http://schemas.openxmlformats.org/drawingml/2006/picture">
                      <pic:pic xmlns:pic="http://schemas.openxmlformats.org/drawingml/2006/picture">
                        <pic:nvPicPr>
                          <pic:cNvPr id="283" name="图片_5_SpCnt_46"/>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284" name="图片_5_SpCnt_47"/>
                  <wp:cNvGraphicFramePr/>
                  <a:graphic xmlns:a="http://schemas.openxmlformats.org/drawingml/2006/main">
                    <a:graphicData uri="http://schemas.openxmlformats.org/drawingml/2006/picture">
                      <pic:pic xmlns:pic="http://schemas.openxmlformats.org/drawingml/2006/picture">
                        <pic:nvPicPr>
                          <pic:cNvPr id="284" name="图片_5_SpCnt_47"/>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285" name="图片_5_SpCnt_48"/>
                  <wp:cNvGraphicFramePr/>
                  <a:graphic xmlns:a="http://schemas.openxmlformats.org/drawingml/2006/main">
                    <a:graphicData uri="http://schemas.openxmlformats.org/drawingml/2006/picture">
                      <pic:pic xmlns:pic="http://schemas.openxmlformats.org/drawingml/2006/picture">
                        <pic:nvPicPr>
                          <pic:cNvPr id="285" name="图片_5_SpCnt_48"/>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286" name="图片_5_SpCnt_49"/>
                  <wp:cNvGraphicFramePr/>
                  <a:graphic xmlns:a="http://schemas.openxmlformats.org/drawingml/2006/main">
                    <a:graphicData uri="http://schemas.openxmlformats.org/drawingml/2006/picture">
                      <pic:pic xmlns:pic="http://schemas.openxmlformats.org/drawingml/2006/picture">
                        <pic:nvPicPr>
                          <pic:cNvPr id="286" name="图片_5_SpCnt_49"/>
                          <pic:cNvPicPr/>
                        </pic:nvPicPr>
                        <pic:blipFill>
                          <a:blip r:embed="rId35"/>
                          <a:stretch>
                            <a:fillRect/>
                          </a:stretch>
                        </pic:blipFill>
                        <pic:spPr>
                          <a:xfrm>
                            <a:off x="0" y="0"/>
                            <a:ext cx="1143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1"/>
                <w:szCs w:val="21"/>
                <w:u w:val="none"/>
                <w:lang w:val="en-US" w:eastAsia="zh-CN" w:bidi="ar"/>
              </w:rPr>
              <w:t>批</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9BDF6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48859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CF6B42">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06</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3CD42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屏体钢结构</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5D0A8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1、钢结构：钢架构件（含接合板）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2、焊条：手工焊：Q235连接用E43系列焊条；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3、自动焊：Q235连接用H08系列焊条；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4、要求：抗震7级，抗风8级；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5、包边：不锈钢包边；</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869D1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平方</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EB427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6.76</w:t>
            </w:r>
          </w:p>
        </w:tc>
      </w:tr>
      <w:tr w14:paraId="0C1B6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7BFCE0">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07</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B7C19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通讯线</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4249C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8芯六类网线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六类千兆全铜网络网线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纯铜线芯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非屏蔽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八芯双绞</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23AWG</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OD0.55±0.008mm</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122B8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箱</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0F5FF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55A2A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DD0B6C">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08</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E54FF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智能配电箱</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37D1F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10KW，含接触器、空气开关、过流、短路、断路、过压、欠压、温度过高等保护</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F9ACD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14324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4186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F8F4E8">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09</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3DEDE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控制电脑</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20D50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主要参数 操作系统麒麟或统信或中科方德</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技术参数 主板自研主板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其他参数 CPU飞腾D2000（8核，2.3GHz）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内存8G</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硬盘256G SSD</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显卡2G独显</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显示器尺寸23.8寸</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机箱8L</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D03AD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DD455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14:paraId="7432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AB4061">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cs="宋体"/>
                <w:b w:val="0"/>
                <w:bCs w:val="0"/>
                <w:i w:val="0"/>
                <w:iCs w:val="0"/>
                <w:color w:val="auto"/>
                <w:kern w:val="0"/>
                <w:sz w:val="21"/>
                <w:szCs w:val="21"/>
                <w:u w:val="none"/>
                <w:lang w:val="en-US" w:eastAsia="zh-CN" w:bidi="ar"/>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01C1C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备用品</w:t>
            </w:r>
          </w:p>
        </w:tc>
        <w:tc>
          <w:tcPr>
            <w:tcW w:w="35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FFF87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同批次</w:t>
            </w:r>
          </w:p>
        </w:tc>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F6DC5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38B54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bl>
    <w:p w14:paraId="4AE72345">
      <w:pPr>
        <w:spacing w:line="360" w:lineRule="auto"/>
        <w:ind w:firstLine="480" w:firstLineChars="200"/>
        <w:rPr>
          <w:rFonts w:hint="eastAsia" w:ascii="宋体" w:hAnsi="宋体" w:cs="宋体"/>
          <w:highlight w:val="none"/>
        </w:rPr>
      </w:pPr>
      <w:r>
        <w:rPr>
          <w:rFonts w:hint="eastAsia" w:cs="宋体"/>
          <w:bCs/>
          <w:color w:val="000000"/>
          <w:sz w:val="24"/>
          <w:szCs w:val="24"/>
          <w:highlight w:val="none"/>
          <w:lang w:val="en-US" w:eastAsia="zh-CN"/>
        </w:rPr>
        <w:t>注：</w:t>
      </w:r>
      <w:r>
        <w:rPr>
          <w:rFonts w:hint="eastAsia" w:ascii="宋体" w:hAnsi="宋体" w:cs="宋体"/>
          <w:highlight w:val="none"/>
        </w:rPr>
        <w:t>以上技术参数未明确要求，但实际投标时优于招标参数的均予以认可。</w:t>
      </w:r>
    </w:p>
    <w:p w14:paraId="615DA9D4">
      <w:pPr>
        <w:spacing w:line="360" w:lineRule="auto"/>
        <w:ind w:firstLine="420" w:firstLineChars="200"/>
        <w:rPr>
          <w:rFonts w:hint="eastAsia" w:ascii="宋体" w:hAnsi="宋体" w:cs="宋体"/>
          <w:highlight w:val="none"/>
        </w:rPr>
      </w:pPr>
    </w:p>
    <w:p w14:paraId="169EBF5B">
      <w:pPr>
        <w:spacing w:line="240" w:lineRule="auto"/>
        <w:rPr>
          <w:rFonts w:hint="eastAsia" w:ascii="宋体" w:hAnsi="宋体" w:cs="宋体"/>
          <w:b/>
          <w:bCs/>
          <w:sz w:val="24"/>
          <w:highlight w:val="none"/>
        </w:rPr>
        <w:sectPr>
          <w:pgSz w:w="16838" w:h="11906" w:orient="landscape"/>
          <w:pgMar w:top="1474" w:right="993" w:bottom="1474" w:left="1134" w:header="851" w:footer="641" w:gutter="0"/>
          <w:cols w:space="0" w:num="1"/>
          <w:rtlGutter w:val="0"/>
          <w:docGrid w:type="lines" w:linePitch="319" w:charSpace="0"/>
        </w:sectPr>
      </w:pPr>
    </w:p>
    <w:p w14:paraId="0CA2343C">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六</w:t>
      </w:r>
      <w:r>
        <w:rPr>
          <w:rFonts w:hint="eastAsia" w:ascii="宋体" w:hAnsi="宋体" w:cs="宋体"/>
          <w:b/>
          <w:bCs/>
          <w:sz w:val="24"/>
          <w:highlight w:val="none"/>
        </w:rPr>
        <w:t>、其它要求</w:t>
      </w:r>
      <w:r>
        <w:rPr>
          <w:rFonts w:hint="eastAsia" w:ascii="宋体" w:hAnsi="宋体" w:cs="宋体"/>
          <w:b/>
          <w:bCs/>
          <w:sz w:val="24"/>
          <w:highlight w:val="none"/>
          <w:lang w:eastAsia="zh-CN"/>
        </w:rPr>
        <w:t>：</w:t>
      </w:r>
    </w:p>
    <w:p w14:paraId="7CFD841E">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1、签订合同后，供应商按照其与采购人的事先约定将所供货物上门送货至采购人指定地点后拆箱，负责安装调试，正常运行后交用户单位验收。</w:t>
      </w:r>
    </w:p>
    <w:p w14:paraId="2133DD72">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、售后服务按国家和我省相关规定以及生产厂家或投标人的承诺执行，并提供上门免费服务。</w:t>
      </w:r>
    </w:p>
    <w:p w14:paraId="7D1E7481">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rPr>
        <w:t>、货物交付使用时，须提供货物说明书、质量保证书等相关资料和原配的附件。</w:t>
      </w:r>
    </w:p>
    <w:p w14:paraId="2CACCDD6">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rPr>
        <w:t>、投标人对各种型号的设备须提供足够的备件、附件和易损件并保证是原厂生产的产品，以满足设备正常运行的需要。</w:t>
      </w:r>
    </w:p>
    <w:p w14:paraId="13C1684D">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七</w:t>
      </w:r>
      <w:r>
        <w:rPr>
          <w:rFonts w:hint="eastAsia" w:ascii="宋体" w:hAnsi="宋体" w:cs="宋体"/>
          <w:b/>
          <w:bCs/>
          <w:sz w:val="24"/>
          <w:highlight w:val="none"/>
        </w:rPr>
        <w:t>、质量保证</w:t>
      </w:r>
      <w:r>
        <w:rPr>
          <w:rFonts w:hint="eastAsia" w:ascii="宋体" w:hAnsi="宋体" w:cs="宋体"/>
          <w:b/>
          <w:bCs/>
          <w:sz w:val="24"/>
          <w:highlight w:val="none"/>
          <w:lang w:eastAsia="zh-CN"/>
        </w:rPr>
        <w:t>：</w:t>
      </w:r>
    </w:p>
    <w:p w14:paraId="2D4A210C">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1、</w:t>
      </w:r>
      <w:r>
        <w:rPr>
          <w:rFonts w:hint="eastAsia" w:ascii="宋体" w:hAnsi="宋体" w:cs="宋体"/>
          <w:b w:val="0"/>
          <w:bCs w:val="0"/>
          <w:sz w:val="24"/>
          <w:highlight w:val="none"/>
        </w:rPr>
        <w:t>供方所供的货物必须为全新的，符合国家标准的合格产品；</w:t>
      </w:r>
    </w:p>
    <w:p w14:paraId="2C2DA62D">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2、</w:t>
      </w:r>
      <w:r>
        <w:rPr>
          <w:rFonts w:hint="eastAsia" w:ascii="宋体" w:hAnsi="宋体" w:cs="宋体"/>
          <w:b w:val="0"/>
          <w:bCs w:val="0"/>
          <w:sz w:val="24"/>
          <w:highlight w:val="none"/>
        </w:rPr>
        <w:t>凡需国家强制保证或认可的产品、需提供相应的证书和认可的标志。</w:t>
      </w:r>
    </w:p>
    <w:p w14:paraId="48C1DF06">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3、</w:t>
      </w:r>
      <w:r>
        <w:rPr>
          <w:rFonts w:hint="eastAsia" w:ascii="宋体" w:hAnsi="宋体" w:cs="宋体"/>
          <w:b w:val="0"/>
          <w:bCs w:val="0"/>
          <w:sz w:val="24"/>
          <w:highlight w:val="none"/>
        </w:rPr>
        <w:t>送货地址：采购人指定地点。</w:t>
      </w:r>
    </w:p>
    <w:p w14:paraId="2FB08541">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4、</w:t>
      </w:r>
      <w:r>
        <w:rPr>
          <w:rFonts w:hint="eastAsia" w:ascii="宋体" w:hAnsi="宋体" w:cs="宋体"/>
          <w:b w:val="0"/>
          <w:bCs w:val="0"/>
          <w:sz w:val="24"/>
          <w:highlight w:val="none"/>
        </w:rPr>
        <w:t>供应商必须保证解决项目所涉及的技术问题，如因技术原因无法满足采购人需求，由此产生的风险由供应商承担。</w:t>
      </w:r>
    </w:p>
    <w:p w14:paraId="6254CFA8">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5、</w:t>
      </w:r>
      <w:r>
        <w:rPr>
          <w:rFonts w:hint="eastAsia" w:ascii="宋体" w:hAnsi="宋体" w:cs="宋体"/>
          <w:b w:val="0"/>
          <w:bCs w:val="0"/>
          <w:sz w:val="24"/>
          <w:highlight w:val="none"/>
        </w:rPr>
        <w:t>供应商在质保期内，如遇系统运行维护等，应提供质保服务，费用包含在投标报价中。</w:t>
      </w:r>
    </w:p>
    <w:p w14:paraId="57634C9B">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八</w:t>
      </w:r>
      <w:r>
        <w:rPr>
          <w:rFonts w:hint="eastAsia" w:ascii="宋体" w:hAnsi="宋体" w:cs="宋体"/>
          <w:b/>
          <w:bCs/>
          <w:sz w:val="24"/>
          <w:highlight w:val="none"/>
        </w:rPr>
        <w:t>、工期要求</w:t>
      </w:r>
      <w:r>
        <w:rPr>
          <w:rFonts w:hint="eastAsia" w:ascii="宋体" w:hAnsi="宋体" w:cs="宋体"/>
          <w:b/>
          <w:bCs/>
          <w:sz w:val="24"/>
          <w:highlight w:val="none"/>
          <w:lang w:eastAsia="zh-CN"/>
        </w:rPr>
        <w:t>：</w:t>
      </w:r>
    </w:p>
    <w:p w14:paraId="404131C1">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合同签订后,接到甲方排产通知后，根据联系单要求时间进行供货，本项目</w:t>
      </w:r>
      <w:r>
        <w:rPr>
          <w:rFonts w:hint="eastAsia" w:ascii="宋体" w:hAnsi="宋体" w:cs="宋体"/>
          <w:b w:val="0"/>
          <w:bCs w:val="0"/>
          <w:sz w:val="24"/>
          <w:highlight w:val="none"/>
          <w:lang w:val="en-US" w:eastAsia="zh-CN"/>
        </w:rPr>
        <w:t>供货加安装</w:t>
      </w:r>
      <w:r>
        <w:rPr>
          <w:rFonts w:hint="eastAsia" w:ascii="宋体" w:hAnsi="宋体" w:cs="宋体"/>
          <w:b w:val="0"/>
          <w:bCs w:val="0"/>
          <w:sz w:val="24"/>
          <w:highlight w:val="none"/>
        </w:rPr>
        <w:t>总工期要求原则上</w:t>
      </w:r>
      <w:r>
        <w:rPr>
          <w:rFonts w:hint="eastAsia" w:ascii="宋体" w:hAnsi="宋体" w:cs="宋体"/>
          <w:b w:val="0"/>
          <w:bCs w:val="0"/>
          <w:sz w:val="24"/>
          <w:highlight w:val="none"/>
          <w:lang w:val="en-US" w:eastAsia="zh-CN"/>
        </w:rPr>
        <w:t>不超过3</w:t>
      </w:r>
      <w:r>
        <w:rPr>
          <w:rFonts w:hint="eastAsia" w:ascii="宋体" w:hAnsi="宋体" w:cs="宋体"/>
          <w:b w:val="0"/>
          <w:bCs w:val="0"/>
          <w:sz w:val="24"/>
          <w:highlight w:val="none"/>
        </w:rPr>
        <w:t>个月，具体日期由招标人根据整体工程进度确定。</w:t>
      </w:r>
    </w:p>
    <w:p w14:paraId="6690F0B1">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九</w:t>
      </w:r>
      <w:r>
        <w:rPr>
          <w:rFonts w:hint="eastAsia" w:ascii="宋体" w:hAnsi="宋体" w:cs="宋体"/>
          <w:b/>
          <w:bCs/>
          <w:sz w:val="24"/>
          <w:highlight w:val="none"/>
        </w:rPr>
        <w:t>、售后服务要求</w:t>
      </w:r>
      <w:r>
        <w:rPr>
          <w:rFonts w:hint="eastAsia" w:ascii="宋体" w:hAnsi="宋体" w:cs="宋体"/>
          <w:b/>
          <w:bCs/>
          <w:sz w:val="24"/>
          <w:highlight w:val="none"/>
          <w:lang w:eastAsia="zh-CN"/>
        </w:rPr>
        <w:t>：</w:t>
      </w:r>
    </w:p>
    <w:p w14:paraId="0B283E69">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eastAsia="zh-CN"/>
        </w:rPr>
        <w:t>1、</w:t>
      </w:r>
      <w:r>
        <w:rPr>
          <w:rFonts w:hint="eastAsia" w:ascii="宋体" w:hAnsi="宋体" w:cs="宋体"/>
          <w:b/>
          <w:bCs/>
          <w:sz w:val="24"/>
          <w:highlight w:val="none"/>
        </w:rPr>
        <w:t>本项目要求所有硬件设备</w:t>
      </w:r>
      <w:r>
        <w:rPr>
          <w:rFonts w:hint="eastAsia" w:ascii="宋体" w:hAnsi="宋体" w:cs="宋体"/>
          <w:b/>
          <w:bCs/>
          <w:sz w:val="24"/>
          <w:highlight w:val="none"/>
          <w:lang w:val="en-US" w:eastAsia="zh-CN"/>
        </w:rPr>
        <w:t>1</w:t>
      </w:r>
      <w:r>
        <w:rPr>
          <w:rFonts w:hint="eastAsia" w:ascii="宋体" w:hAnsi="宋体" w:cs="宋体"/>
          <w:b/>
          <w:bCs/>
          <w:sz w:val="24"/>
          <w:highlight w:val="none"/>
        </w:rPr>
        <w:t>年质保，中标后签订合同前提供</w:t>
      </w:r>
      <w:r>
        <w:rPr>
          <w:rFonts w:hint="eastAsia" w:ascii="宋体" w:hAnsi="宋体" w:cs="宋体"/>
          <w:b/>
          <w:bCs/>
          <w:sz w:val="24"/>
          <w:highlight w:val="none"/>
          <w:lang w:val="en-US" w:eastAsia="zh-CN"/>
        </w:rPr>
        <w:t>1</w:t>
      </w:r>
      <w:r>
        <w:rPr>
          <w:rFonts w:hint="eastAsia" w:ascii="宋体" w:hAnsi="宋体" w:cs="宋体"/>
          <w:b/>
          <w:bCs/>
          <w:sz w:val="24"/>
          <w:highlight w:val="none"/>
        </w:rPr>
        <w:t>年质保函原件,无法提供的取消其中标资格。</w:t>
      </w:r>
    </w:p>
    <w:p w14:paraId="06CA7E37">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2、</w:t>
      </w:r>
      <w:r>
        <w:rPr>
          <w:rFonts w:hint="eastAsia" w:ascii="宋体" w:hAnsi="宋体" w:cs="宋体"/>
          <w:b w:val="0"/>
          <w:bCs w:val="0"/>
          <w:sz w:val="24"/>
          <w:highlight w:val="none"/>
        </w:rPr>
        <w:t>供应商应成立专门的技术支持和售后小组。</w:t>
      </w:r>
    </w:p>
    <w:p w14:paraId="5E8B2D90">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3、</w:t>
      </w:r>
      <w:r>
        <w:rPr>
          <w:rFonts w:hint="eastAsia" w:ascii="宋体" w:hAnsi="宋体" w:cs="宋体"/>
          <w:b w:val="0"/>
          <w:bCs w:val="0"/>
          <w:sz w:val="24"/>
          <w:highlight w:val="none"/>
        </w:rPr>
        <w:t>供应商应提供书面的技术服务承诺，明确售后服务的方式、范围、内容及费用。</w:t>
      </w:r>
    </w:p>
    <w:p w14:paraId="648A02C0">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4、</w:t>
      </w:r>
      <w:r>
        <w:rPr>
          <w:rFonts w:hint="eastAsia" w:ascii="宋体" w:hAnsi="宋体" w:cs="宋体"/>
          <w:b w:val="0"/>
          <w:bCs w:val="0"/>
          <w:sz w:val="24"/>
          <w:highlight w:val="none"/>
        </w:rPr>
        <w:t>质量保证期内提供7×24小时技术支持服务，同时供应商必须建立有24小时服务热线，服务电话响应时间在1小时之内，8小时内到达现场，重大问题解决时间不能超过一个工作日。</w:t>
      </w:r>
    </w:p>
    <w:p w14:paraId="69D1F043">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十</w:t>
      </w:r>
      <w:r>
        <w:rPr>
          <w:rFonts w:hint="eastAsia" w:ascii="宋体" w:hAnsi="宋体" w:cs="宋体"/>
          <w:b/>
          <w:bCs/>
          <w:sz w:val="24"/>
          <w:highlight w:val="none"/>
        </w:rPr>
        <w:t>、培训要求</w:t>
      </w:r>
      <w:r>
        <w:rPr>
          <w:rFonts w:hint="eastAsia" w:ascii="宋体" w:hAnsi="宋体" w:cs="宋体"/>
          <w:b/>
          <w:bCs/>
          <w:sz w:val="24"/>
          <w:highlight w:val="none"/>
          <w:lang w:eastAsia="zh-CN"/>
        </w:rPr>
        <w:t>：</w:t>
      </w:r>
    </w:p>
    <w:p w14:paraId="3CD7BB50">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安装调试后，对设备使用人员进行现场实地培训，直至会熟练使用。</w:t>
      </w:r>
    </w:p>
    <w:p w14:paraId="37DA458F">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十一</w:t>
      </w:r>
      <w:r>
        <w:rPr>
          <w:rFonts w:hint="eastAsia" w:ascii="宋体" w:hAnsi="宋体" w:cs="宋体"/>
          <w:b/>
          <w:bCs/>
          <w:sz w:val="24"/>
          <w:highlight w:val="none"/>
        </w:rPr>
        <w:t>、验收要求</w:t>
      </w:r>
      <w:r>
        <w:rPr>
          <w:rFonts w:hint="eastAsia" w:ascii="宋体" w:hAnsi="宋体" w:cs="宋体"/>
          <w:b/>
          <w:bCs/>
          <w:sz w:val="24"/>
          <w:highlight w:val="none"/>
          <w:lang w:eastAsia="zh-CN"/>
        </w:rPr>
        <w:t>：</w:t>
      </w:r>
    </w:p>
    <w:p w14:paraId="2FF322A5">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试运行通过后进行完工验收，完工验收由采购人主持，采购人按系统正常运行和系统功能进行全面检验，对项目进行最终的质量验收。</w:t>
      </w:r>
    </w:p>
    <w:p w14:paraId="60763EDE">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十二</w:t>
      </w:r>
      <w:r>
        <w:rPr>
          <w:rFonts w:hint="eastAsia" w:ascii="宋体" w:hAnsi="宋体" w:cs="宋体"/>
          <w:b/>
          <w:bCs/>
          <w:sz w:val="24"/>
          <w:highlight w:val="none"/>
        </w:rPr>
        <w:t>、履约保证金</w:t>
      </w:r>
      <w:r>
        <w:rPr>
          <w:rFonts w:hint="eastAsia" w:ascii="宋体" w:hAnsi="宋体" w:cs="宋体"/>
          <w:b/>
          <w:bCs/>
          <w:sz w:val="24"/>
          <w:highlight w:val="none"/>
          <w:lang w:eastAsia="zh-CN"/>
        </w:rPr>
        <w:t>：</w:t>
      </w:r>
    </w:p>
    <w:p w14:paraId="66322120">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在合同签订后，中标人应向采购方支付本合同价款1</w:t>
      </w:r>
      <w:r>
        <w:rPr>
          <w:rFonts w:hint="eastAsia" w:ascii="宋体" w:hAnsi="宋体" w:cs="宋体"/>
          <w:b w:val="0"/>
          <w:bCs w:val="0"/>
          <w:sz w:val="24"/>
          <w:highlight w:val="none"/>
          <w:lang w:val="en-US" w:eastAsia="zh-CN"/>
        </w:rPr>
        <w:t>%</w:t>
      </w:r>
      <w:r>
        <w:rPr>
          <w:rFonts w:hint="eastAsia" w:ascii="宋体" w:hAnsi="宋体" w:cs="宋体"/>
          <w:b w:val="0"/>
          <w:bCs w:val="0"/>
          <w:sz w:val="24"/>
          <w:highlight w:val="none"/>
        </w:rPr>
        <w:t>的履约保证金。中标人应以支票、汇票、本票或者金融机构、担保机构出具的保函等非现金形式，提交履约保证金。</w:t>
      </w:r>
    </w:p>
    <w:p w14:paraId="490396FB">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该履约保证金在中标单位按合同约定交货验收合格后予以无息退还。</w:t>
      </w:r>
    </w:p>
    <w:p w14:paraId="3AF27706">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十三</w:t>
      </w:r>
      <w:r>
        <w:rPr>
          <w:rFonts w:hint="eastAsia" w:ascii="宋体" w:hAnsi="宋体" w:cs="宋体"/>
          <w:b/>
          <w:bCs/>
          <w:sz w:val="24"/>
          <w:highlight w:val="none"/>
        </w:rPr>
        <w:t>、付款方式</w:t>
      </w:r>
      <w:r>
        <w:rPr>
          <w:rFonts w:hint="eastAsia" w:ascii="宋体" w:hAnsi="宋体" w:cs="宋体"/>
          <w:b/>
          <w:bCs/>
          <w:sz w:val="24"/>
          <w:highlight w:val="none"/>
          <w:lang w:eastAsia="zh-CN"/>
        </w:rPr>
        <w:t>：</w:t>
      </w:r>
    </w:p>
    <w:p w14:paraId="5DFD22C8">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合同签订后</w:t>
      </w:r>
      <w:r>
        <w:rPr>
          <w:rFonts w:hint="eastAsia" w:ascii="宋体" w:hAnsi="宋体" w:cs="宋体"/>
          <w:b w:val="0"/>
          <w:bCs w:val="0"/>
          <w:sz w:val="24"/>
          <w:highlight w:val="none"/>
          <w:lang w:val="en-US" w:eastAsia="zh-CN"/>
        </w:rPr>
        <w:t>招标人</w:t>
      </w:r>
      <w:r>
        <w:rPr>
          <w:rFonts w:hint="eastAsia" w:ascii="宋体" w:hAnsi="宋体" w:cs="宋体"/>
          <w:b w:val="0"/>
          <w:bCs w:val="0"/>
          <w:sz w:val="24"/>
          <w:highlight w:val="none"/>
        </w:rPr>
        <w:t>支付</w:t>
      </w:r>
      <w:r>
        <w:rPr>
          <w:rFonts w:hint="eastAsia" w:ascii="宋体" w:hAnsi="宋体" w:cs="宋体"/>
          <w:b w:val="0"/>
          <w:bCs w:val="0"/>
          <w:sz w:val="24"/>
          <w:highlight w:val="none"/>
          <w:lang w:val="en-US" w:eastAsia="zh-CN"/>
        </w:rPr>
        <w:t>中标</w:t>
      </w:r>
      <w:r>
        <w:rPr>
          <w:rFonts w:hint="eastAsia" w:ascii="宋体" w:hAnsi="宋体" w:cs="宋体"/>
          <w:b w:val="0"/>
          <w:bCs w:val="0"/>
          <w:sz w:val="24"/>
          <w:highlight w:val="none"/>
        </w:rPr>
        <w:t>方合同金额</w:t>
      </w: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rPr>
        <w:t>0%预付款（预付款在</w:t>
      </w:r>
      <w:r>
        <w:rPr>
          <w:rFonts w:hint="eastAsia" w:ascii="宋体" w:hAnsi="宋体" w:cs="宋体"/>
          <w:b w:val="0"/>
          <w:bCs w:val="0"/>
          <w:sz w:val="24"/>
          <w:highlight w:val="none"/>
          <w:lang w:val="en-US" w:eastAsia="zh-CN"/>
        </w:rPr>
        <w:t>合同签订</w:t>
      </w:r>
      <w:r>
        <w:rPr>
          <w:rFonts w:hint="eastAsia" w:ascii="宋体" w:hAnsi="宋体" w:cs="宋体"/>
          <w:b w:val="0"/>
          <w:bCs w:val="0"/>
          <w:sz w:val="24"/>
          <w:highlight w:val="none"/>
        </w:rPr>
        <w:t>后</w:t>
      </w:r>
      <w:r>
        <w:rPr>
          <w:rFonts w:hint="eastAsia" w:ascii="宋体" w:hAnsi="宋体" w:cs="宋体"/>
          <w:b w:val="0"/>
          <w:bCs w:val="0"/>
          <w:sz w:val="24"/>
          <w:highlight w:val="none"/>
          <w:lang w:val="en-US" w:eastAsia="zh-CN"/>
        </w:rPr>
        <w:t>发出供货通知后予以</w:t>
      </w:r>
      <w:r>
        <w:rPr>
          <w:rFonts w:hint="eastAsia" w:ascii="宋体" w:hAnsi="宋体" w:cs="宋体"/>
          <w:b w:val="0"/>
          <w:bCs w:val="0"/>
          <w:sz w:val="24"/>
          <w:highlight w:val="none"/>
        </w:rPr>
        <w:t>支付），项目设备到货并安装完成后支付合同金额</w:t>
      </w:r>
      <w:r>
        <w:rPr>
          <w:rFonts w:hint="eastAsia" w:ascii="宋体" w:hAnsi="宋体" w:cs="宋体"/>
          <w:b w:val="0"/>
          <w:bCs w:val="0"/>
          <w:sz w:val="24"/>
          <w:highlight w:val="none"/>
          <w:lang w:val="en-US" w:eastAsia="zh-CN"/>
        </w:rPr>
        <w:t>40</w:t>
      </w:r>
      <w:r>
        <w:rPr>
          <w:rFonts w:hint="eastAsia" w:ascii="宋体" w:hAnsi="宋体" w:cs="宋体"/>
          <w:b w:val="0"/>
          <w:bCs w:val="0"/>
          <w:sz w:val="24"/>
          <w:highlight w:val="none"/>
        </w:rPr>
        <w:t>%，项目验收完成后</w:t>
      </w:r>
      <w:r>
        <w:rPr>
          <w:rFonts w:hint="eastAsia" w:ascii="宋体" w:hAnsi="宋体" w:cs="宋体"/>
          <w:b w:val="0"/>
          <w:bCs w:val="0"/>
          <w:sz w:val="24"/>
          <w:highlight w:val="none"/>
          <w:lang w:val="en-US" w:eastAsia="zh-CN"/>
        </w:rPr>
        <w:t>根据验收建议支付</w:t>
      </w:r>
      <w:r>
        <w:rPr>
          <w:rFonts w:hint="eastAsia" w:ascii="宋体" w:hAnsi="宋体" w:cs="宋体"/>
          <w:b w:val="0"/>
          <w:bCs w:val="0"/>
          <w:sz w:val="24"/>
          <w:highlight w:val="none"/>
        </w:rPr>
        <w:t>合同尾款。（提供对应</w:t>
      </w:r>
      <w:r>
        <w:rPr>
          <w:rFonts w:hint="eastAsia" w:ascii="宋体" w:hAnsi="宋体" w:cs="宋体"/>
          <w:b w:val="0"/>
          <w:bCs w:val="0"/>
          <w:sz w:val="24"/>
          <w:highlight w:val="none"/>
          <w:lang w:eastAsia="zh-CN"/>
        </w:rPr>
        <w:t>金额的正规</w:t>
      </w:r>
      <w:r>
        <w:rPr>
          <w:rFonts w:hint="eastAsia" w:ascii="宋体" w:hAnsi="宋体" w:cs="宋体"/>
          <w:b w:val="0"/>
          <w:bCs w:val="0"/>
          <w:sz w:val="24"/>
          <w:highlight w:val="none"/>
        </w:rPr>
        <w:t>发票）</w:t>
      </w:r>
    </w:p>
    <w:p w14:paraId="07677AD0">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注：当采购数量与实际使用数量不一致时，乙方应根据实际使用量供货，合同的最终结算金额按实际使用量乘以成交单价进行计算。</w:t>
      </w:r>
    </w:p>
    <w:p w14:paraId="4A9EDB5D">
      <w:pPr>
        <w:spacing w:line="360" w:lineRule="auto"/>
        <w:rPr>
          <w:rFonts w:hint="eastAsia" w:ascii="宋体" w:hAnsi="宋体" w:cs="宋体"/>
          <w:b/>
          <w:bCs/>
          <w:sz w:val="24"/>
          <w:highlight w:val="none"/>
        </w:rPr>
      </w:pPr>
      <w:r>
        <w:rPr>
          <w:rFonts w:hint="eastAsia" w:ascii="宋体" w:hAnsi="宋体" w:cs="宋体"/>
          <w:b/>
          <w:bCs/>
          <w:sz w:val="24"/>
          <w:highlight w:val="none"/>
        </w:rPr>
        <w:t>十</w:t>
      </w:r>
      <w:r>
        <w:rPr>
          <w:rFonts w:hint="eastAsia" w:ascii="宋体" w:hAnsi="宋体" w:cs="宋体"/>
          <w:b/>
          <w:bCs/>
          <w:sz w:val="24"/>
          <w:highlight w:val="none"/>
          <w:lang w:val="en-US" w:eastAsia="zh-CN"/>
        </w:rPr>
        <w:t>四</w:t>
      </w:r>
      <w:r>
        <w:rPr>
          <w:rFonts w:hint="eastAsia" w:ascii="宋体" w:hAnsi="宋体" w:cs="宋体"/>
          <w:b/>
          <w:bCs/>
          <w:sz w:val="24"/>
          <w:highlight w:val="none"/>
        </w:rPr>
        <w:t>、验收</w:t>
      </w:r>
      <w:r>
        <w:rPr>
          <w:rFonts w:hint="eastAsia" w:ascii="宋体" w:hAnsi="宋体" w:cs="宋体"/>
          <w:b/>
          <w:bCs/>
          <w:sz w:val="24"/>
          <w:highlight w:val="none"/>
          <w:lang w:eastAsia="zh-CN"/>
        </w:rPr>
        <w:t>：</w:t>
      </w:r>
    </w:p>
    <w:p w14:paraId="1CE91C21">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验收合格条件：</w:t>
      </w:r>
    </w:p>
    <w:p w14:paraId="2B34655F">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1、</w:t>
      </w:r>
      <w:r>
        <w:rPr>
          <w:rFonts w:hint="eastAsia" w:ascii="宋体" w:hAnsi="宋体" w:cs="宋体"/>
          <w:b w:val="0"/>
          <w:bCs w:val="0"/>
          <w:sz w:val="24"/>
          <w:highlight w:val="none"/>
        </w:rPr>
        <w:t>运行结果符合产品标准和技术规格书及合同要求。</w:t>
      </w:r>
    </w:p>
    <w:p w14:paraId="6A3F44F6">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2、</w:t>
      </w:r>
      <w:r>
        <w:rPr>
          <w:rFonts w:hint="eastAsia" w:ascii="宋体" w:hAnsi="宋体" w:cs="宋体"/>
          <w:b w:val="0"/>
          <w:bCs w:val="0"/>
          <w:sz w:val="24"/>
          <w:highlight w:val="none"/>
        </w:rPr>
        <w:t>在进行测试和验收运行过程中发生的故障已被消除并得到招标人的认可。</w:t>
      </w:r>
    </w:p>
    <w:p w14:paraId="5B50EF36">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3、</w:t>
      </w:r>
      <w:r>
        <w:rPr>
          <w:rFonts w:hint="eastAsia" w:ascii="宋体" w:hAnsi="宋体" w:cs="宋体"/>
          <w:b w:val="0"/>
          <w:bCs w:val="0"/>
          <w:sz w:val="24"/>
          <w:highlight w:val="none"/>
        </w:rPr>
        <w:t>所有合同中规定的货物和材料都已提交。</w:t>
      </w:r>
    </w:p>
    <w:p w14:paraId="090C2AEB">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4、</w:t>
      </w:r>
      <w:r>
        <w:rPr>
          <w:rFonts w:hint="eastAsia" w:ascii="宋体" w:hAnsi="宋体" w:cs="宋体"/>
          <w:b w:val="0"/>
          <w:bCs w:val="0"/>
          <w:sz w:val="24"/>
          <w:highlight w:val="none"/>
        </w:rPr>
        <w:t>工程竣工后，整个项目通过当地有关部门的综合验收后，移交建设单位或建设单位确定。</w:t>
      </w:r>
    </w:p>
    <w:p w14:paraId="6D90E759">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5、</w:t>
      </w:r>
      <w:r>
        <w:rPr>
          <w:rFonts w:hint="eastAsia" w:ascii="宋体" w:hAnsi="宋体" w:cs="宋体"/>
          <w:b w:val="0"/>
          <w:bCs w:val="0"/>
          <w:sz w:val="24"/>
          <w:highlight w:val="none"/>
        </w:rPr>
        <w:t>整套设备图纸及技术文件都已提交并得到</w:t>
      </w:r>
      <w:r>
        <w:rPr>
          <w:rFonts w:hint="eastAsia" w:ascii="宋体" w:hAnsi="宋体" w:cs="宋体"/>
          <w:b w:val="0"/>
          <w:bCs w:val="0"/>
          <w:sz w:val="24"/>
          <w:highlight w:val="none"/>
          <w:lang w:val="en-US" w:eastAsia="zh-CN"/>
        </w:rPr>
        <w:t>业主认可</w:t>
      </w:r>
      <w:r>
        <w:rPr>
          <w:rFonts w:hint="eastAsia" w:ascii="宋体" w:hAnsi="宋体" w:cs="宋体"/>
          <w:b w:val="0"/>
          <w:bCs w:val="0"/>
          <w:sz w:val="24"/>
          <w:highlight w:val="none"/>
        </w:rPr>
        <w:t>接受。</w:t>
      </w:r>
    </w:p>
    <w:p w14:paraId="6B5A2604">
      <w:pPr>
        <w:spacing w:line="360" w:lineRule="auto"/>
        <w:rPr>
          <w:rFonts w:hint="eastAsia" w:ascii="宋体" w:hAnsi="宋体" w:cs="宋体"/>
          <w:b/>
          <w:bCs/>
          <w:sz w:val="24"/>
          <w:highlight w:val="none"/>
        </w:rPr>
      </w:pPr>
      <w:r>
        <w:rPr>
          <w:rFonts w:hint="eastAsia" w:ascii="宋体" w:hAnsi="宋体" w:cs="宋体"/>
          <w:b/>
          <w:bCs/>
          <w:sz w:val="24"/>
          <w:highlight w:val="none"/>
        </w:rPr>
        <w:t>十</w:t>
      </w:r>
      <w:r>
        <w:rPr>
          <w:rFonts w:hint="eastAsia" w:ascii="宋体" w:hAnsi="宋体" w:cs="宋体"/>
          <w:b/>
          <w:bCs/>
          <w:sz w:val="24"/>
          <w:highlight w:val="none"/>
          <w:lang w:val="en-US" w:eastAsia="zh-CN"/>
        </w:rPr>
        <w:t>五</w:t>
      </w:r>
      <w:r>
        <w:rPr>
          <w:rFonts w:hint="eastAsia" w:ascii="宋体" w:hAnsi="宋体" w:cs="宋体"/>
          <w:b/>
          <w:bCs/>
          <w:sz w:val="24"/>
          <w:highlight w:val="none"/>
        </w:rPr>
        <w:t>、知识产权归属</w:t>
      </w:r>
      <w:r>
        <w:rPr>
          <w:rFonts w:hint="eastAsia" w:ascii="宋体" w:hAnsi="宋体" w:cs="宋体"/>
          <w:b/>
          <w:bCs/>
          <w:sz w:val="24"/>
          <w:highlight w:val="none"/>
          <w:lang w:eastAsia="zh-CN"/>
        </w:rPr>
        <w:t>：</w:t>
      </w:r>
    </w:p>
    <w:p w14:paraId="3C3DA859">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1、</w:t>
      </w:r>
      <w:r>
        <w:rPr>
          <w:rFonts w:hint="eastAsia" w:ascii="宋体" w:hAnsi="宋体" w:cs="宋体"/>
          <w:b w:val="0"/>
          <w:bCs w:val="0"/>
          <w:sz w:val="24"/>
          <w:highlight w:val="none"/>
        </w:rPr>
        <w:t>本项目为采购人定制开发技术部分的知识产权归采购人所有，投标人若需要以投标人或其关联方的名义进行知识产权登记并开发衍生项目作品，必须经得采购人的授权许可。对采购人所有保密信息、标志和授权称谓，以及由保密信息、标志和授权称谓衍生的、以其为基础或含有其部分内容的相关信息和材料的所有权利、利益均属于采购人，但不包含投标人或第三方合法拥有的信息或材料所拥有的权益。本合同的签署和履行不应被理解为采购人通过明示、暗示或其它方式许可投标人对采购人在现阶段或将来拥有或持有的知识产权享有任何利益。投标人向采购人提供的数据服务中涉及的投标人产品（包括但不限于数据、非为采购人定制化开发的软件/程序等）无论在世界范围内以何种语言、格式和媒介出现均由投标人享有知识产权。</w:t>
      </w:r>
    </w:p>
    <w:p w14:paraId="460E2F08">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2、</w:t>
      </w:r>
      <w:r>
        <w:rPr>
          <w:rFonts w:hint="eastAsia" w:ascii="宋体" w:hAnsi="宋体" w:cs="宋体"/>
          <w:b w:val="0"/>
          <w:bCs w:val="0"/>
          <w:sz w:val="24"/>
          <w:highlight w:val="none"/>
        </w:rPr>
        <w:t>如投标人发现任何交付成果的知识产权可能有瑕疵，应立即书面通知采购人，并立即采取一切必要措施使交付成果合法化。</w:t>
      </w:r>
    </w:p>
    <w:p w14:paraId="797BC2C8">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3、</w:t>
      </w:r>
      <w:r>
        <w:rPr>
          <w:rFonts w:hint="eastAsia" w:ascii="宋体" w:hAnsi="宋体" w:cs="宋体"/>
          <w:b w:val="0"/>
          <w:bCs w:val="0"/>
          <w:sz w:val="24"/>
          <w:highlight w:val="none"/>
        </w:rPr>
        <w:t>采购人在中华人民共和国境内因合法、正当使用本招标项目产品和服务中的任何一部分时，采购人如因投标人过错遭受的任何损失由投标人承担。</w:t>
      </w:r>
    </w:p>
    <w:p w14:paraId="12DA59B9">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4、</w:t>
      </w:r>
      <w:r>
        <w:rPr>
          <w:rFonts w:hint="eastAsia" w:ascii="宋体" w:hAnsi="宋体" w:cs="宋体"/>
          <w:b w:val="0"/>
          <w:bCs w:val="0"/>
          <w:sz w:val="24"/>
          <w:highlight w:val="none"/>
        </w:rPr>
        <w:t>本条规定自项目合同生效之日起即应履行，长期有效，并且不受合同届满、提前终止或合同中其他条款的无效或履行完毕等情形的影响。</w:t>
      </w:r>
    </w:p>
    <w:p w14:paraId="4A909068">
      <w:pPr>
        <w:spacing w:line="360" w:lineRule="auto"/>
        <w:rPr>
          <w:rFonts w:hint="eastAsia" w:ascii="宋体" w:hAnsi="宋体" w:cs="宋体"/>
          <w:b/>
          <w:bCs/>
          <w:sz w:val="24"/>
          <w:highlight w:val="none"/>
        </w:rPr>
      </w:pPr>
      <w:r>
        <w:rPr>
          <w:rFonts w:hint="eastAsia" w:ascii="宋体" w:hAnsi="宋体" w:cs="宋体"/>
          <w:b/>
          <w:bCs/>
          <w:sz w:val="24"/>
          <w:highlight w:val="none"/>
        </w:rPr>
        <w:t>十</w:t>
      </w:r>
      <w:r>
        <w:rPr>
          <w:rFonts w:hint="eastAsia" w:ascii="宋体" w:hAnsi="宋体" w:cs="宋体"/>
          <w:b/>
          <w:bCs/>
          <w:sz w:val="24"/>
          <w:highlight w:val="none"/>
          <w:lang w:val="en-US" w:eastAsia="zh-CN"/>
        </w:rPr>
        <w:t>六</w:t>
      </w:r>
      <w:r>
        <w:rPr>
          <w:rFonts w:hint="eastAsia" w:ascii="宋体" w:hAnsi="宋体" w:cs="宋体"/>
          <w:b/>
          <w:bCs/>
          <w:sz w:val="24"/>
          <w:highlight w:val="none"/>
        </w:rPr>
        <w:t>、其他要求</w:t>
      </w:r>
      <w:r>
        <w:rPr>
          <w:rFonts w:hint="eastAsia" w:ascii="宋体" w:hAnsi="宋体" w:cs="宋体"/>
          <w:b/>
          <w:bCs/>
          <w:sz w:val="24"/>
          <w:highlight w:val="none"/>
          <w:lang w:eastAsia="zh-CN"/>
        </w:rPr>
        <w:t>：</w:t>
      </w:r>
    </w:p>
    <w:p w14:paraId="4168CD99">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1、投标价格应包括所有应支付的对专利权、版权、设计或其他因知识产权而需要向其他方支付的税费。</w:t>
      </w:r>
    </w:p>
    <w:p w14:paraId="7D7B2D6C">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2、中标单位不得以任何形式将本项目转包给其他单位，否则招标单位有权终止合同，所发生的一切损失均由中标单位承担。</w:t>
      </w:r>
    </w:p>
    <w:p w14:paraId="49B33161">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3、项目需执行的国家相关标准、行业标准、地方标准或其他标准、规范。</w:t>
      </w:r>
    </w:p>
    <w:p w14:paraId="4DCA1A46">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4、投标人应对本合同所述的技术资料和技术秘密采取保密措施，投标人未经采购人的书面同意，不得将本项目所涉及的技术秘密和资料向与本项目无关的人员或第三方透露，也不能就有关合同内容的任何部分进行新闻的发布、公开的宣称、否认或承认。</w:t>
      </w:r>
    </w:p>
    <w:p w14:paraId="5CD27F43">
      <w:pPr>
        <w:spacing w:line="360" w:lineRule="auto"/>
        <w:rPr>
          <w:rFonts w:hint="eastAsia" w:ascii="宋体" w:hAnsi="宋体" w:cs="宋体"/>
          <w:b/>
          <w:bCs/>
          <w:sz w:val="24"/>
          <w:highlight w:val="none"/>
        </w:rPr>
      </w:pPr>
      <w:r>
        <w:rPr>
          <w:rFonts w:hint="eastAsia" w:ascii="宋体" w:hAnsi="宋体" w:cs="宋体"/>
          <w:b/>
          <w:bCs/>
          <w:sz w:val="24"/>
          <w:highlight w:val="none"/>
        </w:rPr>
        <w:t>十</w:t>
      </w:r>
      <w:r>
        <w:rPr>
          <w:rFonts w:hint="eastAsia" w:ascii="宋体" w:hAnsi="宋体" w:cs="宋体"/>
          <w:b/>
          <w:bCs/>
          <w:sz w:val="24"/>
          <w:highlight w:val="none"/>
          <w:lang w:val="en-US" w:eastAsia="zh-CN"/>
        </w:rPr>
        <w:t>七</w:t>
      </w:r>
      <w:r>
        <w:rPr>
          <w:rFonts w:hint="eastAsia" w:ascii="宋体" w:hAnsi="宋体" w:cs="宋体"/>
          <w:b/>
          <w:bCs/>
          <w:sz w:val="24"/>
          <w:highlight w:val="none"/>
        </w:rPr>
        <w:t>、其他</w:t>
      </w:r>
      <w:r>
        <w:rPr>
          <w:rFonts w:hint="eastAsia" w:ascii="宋体" w:hAnsi="宋体" w:cs="宋体"/>
          <w:b/>
          <w:bCs/>
          <w:sz w:val="24"/>
          <w:highlight w:val="none"/>
          <w:lang w:eastAsia="zh-CN"/>
        </w:rPr>
        <w:t>：</w:t>
      </w:r>
    </w:p>
    <w:p w14:paraId="5C77FD68">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1、 在工地的建设中，中标人有责任与监理单位、土建单位、及其它供应商保持联系和合作。此责任应包括所有为了开展工作切实有效，所需的交换、提供数据、标准和资料等工作。</w:t>
      </w:r>
    </w:p>
    <w:p w14:paraId="7147C504">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2、 中标人须参加现场工程例会，并接受招标人及监理单位等单位的统一管理，遵守工地的安全和建筑规定、现场管理条例等。</w:t>
      </w:r>
    </w:p>
    <w:p w14:paraId="2DF854EE">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3、 中标人应与所有相关的部门相联系，获得相关认可，以便设备能及时投入服务。</w:t>
      </w:r>
    </w:p>
    <w:p w14:paraId="4352F5D2">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4、 在安装期间，中标人应遵守有关部门及总包单位的管理，并遵照相关的规定。</w:t>
      </w:r>
    </w:p>
    <w:bookmarkEnd w:id="11"/>
    <w:bookmarkEnd w:id="12"/>
    <w:bookmarkEnd w:id="15"/>
    <w:p w14:paraId="2FAD3FD0">
      <w:pPr>
        <w:spacing w:line="360" w:lineRule="auto"/>
        <w:jc w:val="left"/>
        <w:rPr>
          <w:rFonts w:hint="eastAsia" w:ascii="宋体" w:hAnsi="宋体" w:cs="宋体"/>
          <w:b/>
          <w:sz w:val="24"/>
          <w:szCs w:val="24"/>
        </w:rPr>
      </w:pPr>
      <w:bookmarkStart w:id="16" w:name="第四部分"/>
      <w:r>
        <w:rPr>
          <w:rFonts w:hint="eastAsia" w:ascii="宋体" w:hAnsi="宋体" w:cs="宋体"/>
          <w:b/>
          <w:sz w:val="24"/>
          <w:szCs w:val="24"/>
        </w:rPr>
        <w:br w:type="page"/>
      </w:r>
    </w:p>
    <w:p w14:paraId="439D39D8">
      <w:pPr>
        <w:jc w:val="center"/>
        <w:rPr>
          <w:rFonts w:ascii="宋体" w:hAnsi="宋体" w:cs="宋体"/>
          <w:b/>
          <w:sz w:val="36"/>
          <w:szCs w:val="36"/>
        </w:rPr>
      </w:pPr>
      <w:r>
        <w:rPr>
          <w:rFonts w:hint="eastAsia" w:ascii="宋体" w:hAnsi="宋体" w:cs="宋体"/>
          <w:b/>
          <w:sz w:val="36"/>
          <w:szCs w:val="36"/>
        </w:rPr>
        <w:t xml:space="preserve">第四部分   </w:t>
      </w:r>
      <w:bookmarkStart w:id="17" w:name="_Toc184313267"/>
      <w:bookmarkEnd w:id="17"/>
      <w:bookmarkStart w:id="18" w:name="_Toc184312101"/>
      <w:bookmarkEnd w:id="18"/>
      <w:bookmarkStart w:id="19" w:name="_Toc184308071"/>
      <w:bookmarkEnd w:id="19"/>
      <w:bookmarkStart w:id="20" w:name="_Toc184313266"/>
      <w:bookmarkEnd w:id="20"/>
      <w:bookmarkStart w:id="21" w:name="_Toc184308082"/>
      <w:bookmarkEnd w:id="21"/>
      <w:bookmarkStart w:id="22" w:name="_Toc184310336"/>
      <w:bookmarkEnd w:id="22"/>
      <w:bookmarkStart w:id="23" w:name="_Toc184310332"/>
      <w:bookmarkEnd w:id="23"/>
      <w:bookmarkStart w:id="24" w:name="_Toc184312084"/>
      <w:bookmarkEnd w:id="24"/>
      <w:bookmarkStart w:id="25" w:name="_Toc184314433"/>
      <w:bookmarkEnd w:id="25"/>
      <w:bookmarkStart w:id="26" w:name="_Toc184310325"/>
      <w:bookmarkEnd w:id="26"/>
      <w:bookmarkStart w:id="27" w:name="_Toc184312069"/>
      <w:bookmarkEnd w:id="27"/>
      <w:bookmarkStart w:id="28" w:name="_Toc184310344"/>
      <w:bookmarkEnd w:id="28"/>
      <w:bookmarkStart w:id="29" w:name="_Toc184314482"/>
      <w:bookmarkEnd w:id="29"/>
      <w:bookmarkStart w:id="30" w:name="_Toc184310335"/>
      <w:bookmarkEnd w:id="30"/>
      <w:bookmarkStart w:id="31" w:name="_Toc184313273"/>
      <w:bookmarkEnd w:id="31"/>
      <w:bookmarkStart w:id="32" w:name="_Toc184308064"/>
      <w:bookmarkEnd w:id="32"/>
      <w:bookmarkStart w:id="33" w:name="_Toc184313271"/>
      <w:bookmarkEnd w:id="33"/>
      <w:bookmarkStart w:id="34" w:name="_Toc184313283"/>
      <w:bookmarkEnd w:id="34"/>
      <w:bookmarkStart w:id="35" w:name="_Toc184313296"/>
      <w:bookmarkEnd w:id="35"/>
      <w:bookmarkStart w:id="36" w:name="_Toc184312121"/>
      <w:bookmarkEnd w:id="36"/>
      <w:bookmarkStart w:id="37" w:name="_Toc184314465"/>
      <w:bookmarkEnd w:id="37"/>
      <w:bookmarkStart w:id="38" w:name="_Toc184310333"/>
      <w:bookmarkEnd w:id="38"/>
      <w:bookmarkStart w:id="39" w:name="_Toc184308098"/>
      <w:bookmarkEnd w:id="39"/>
      <w:bookmarkStart w:id="40" w:name="_Toc184312068"/>
      <w:bookmarkEnd w:id="40"/>
      <w:bookmarkStart w:id="41" w:name="_Toc184314419"/>
      <w:bookmarkEnd w:id="41"/>
      <w:bookmarkStart w:id="42" w:name="_Toc184314416"/>
      <w:bookmarkEnd w:id="42"/>
      <w:bookmarkStart w:id="43" w:name="_Toc184312123"/>
      <w:bookmarkEnd w:id="43"/>
      <w:bookmarkStart w:id="44" w:name="_Toc184308052"/>
      <w:bookmarkEnd w:id="44"/>
      <w:bookmarkStart w:id="45" w:name="_Toc184312136"/>
      <w:bookmarkEnd w:id="45"/>
      <w:bookmarkStart w:id="46" w:name="_Toc184310304"/>
      <w:bookmarkEnd w:id="46"/>
      <w:bookmarkStart w:id="47" w:name="_Toc184310291"/>
      <w:bookmarkEnd w:id="47"/>
      <w:bookmarkStart w:id="48" w:name="_Toc184313253"/>
      <w:bookmarkEnd w:id="48"/>
      <w:bookmarkStart w:id="49" w:name="_Toc184308088"/>
      <w:bookmarkEnd w:id="49"/>
      <w:bookmarkStart w:id="50" w:name="_Toc184314469"/>
      <w:bookmarkEnd w:id="50"/>
      <w:bookmarkStart w:id="51" w:name="_Toc184314431"/>
      <w:bookmarkEnd w:id="51"/>
      <w:bookmarkStart w:id="52" w:name="_Toc184310281"/>
      <w:bookmarkEnd w:id="52"/>
      <w:bookmarkStart w:id="53" w:name="_Toc184313292"/>
      <w:bookmarkEnd w:id="53"/>
      <w:bookmarkStart w:id="54" w:name="_Toc184310327"/>
      <w:bookmarkEnd w:id="54"/>
      <w:bookmarkStart w:id="55" w:name="_Toc184314442"/>
      <w:bookmarkEnd w:id="55"/>
      <w:bookmarkStart w:id="56" w:name="_Toc184313248"/>
      <w:bookmarkEnd w:id="56"/>
      <w:bookmarkStart w:id="57" w:name="_Toc184314470"/>
      <w:bookmarkEnd w:id="57"/>
      <w:bookmarkStart w:id="58" w:name="_Toc184314441"/>
      <w:bookmarkEnd w:id="58"/>
      <w:bookmarkStart w:id="59" w:name="_Toc184308095"/>
      <w:bookmarkEnd w:id="59"/>
      <w:bookmarkStart w:id="60" w:name="_Toc184308045"/>
      <w:bookmarkEnd w:id="60"/>
      <w:bookmarkStart w:id="61" w:name="_Toc184312090"/>
      <w:bookmarkEnd w:id="61"/>
      <w:bookmarkStart w:id="62" w:name="_Toc184313287"/>
      <w:bookmarkEnd w:id="62"/>
      <w:bookmarkStart w:id="63" w:name="_Toc184313250"/>
      <w:bookmarkEnd w:id="63"/>
      <w:bookmarkStart w:id="64" w:name="_Toc184310296"/>
      <w:bookmarkEnd w:id="64"/>
      <w:bookmarkStart w:id="65" w:name="_Toc184314478"/>
      <w:bookmarkEnd w:id="65"/>
      <w:bookmarkStart w:id="66" w:name="_Toc184313294"/>
      <w:bookmarkEnd w:id="66"/>
      <w:bookmarkStart w:id="67" w:name="_Toc184310303"/>
      <w:bookmarkEnd w:id="67"/>
      <w:bookmarkStart w:id="68" w:name="_Toc184313270"/>
      <w:bookmarkEnd w:id="68"/>
      <w:bookmarkStart w:id="69" w:name="_Toc184308061"/>
      <w:bookmarkEnd w:id="69"/>
      <w:bookmarkStart w:id="70" w:name="_Toc184312127"/>
      <w:bookmarkEnd w:id="70"/>
      <w:bookmarkStart w:id="71" w:name="_Toc184308081"/>
      <w:bookmarkEnd w:id="71"/>
      <w:bookmarkStart w:id="72" w:name="_Toc184312108"/>
      <w:bookmarkEnd w:id="72"/>
      <w:bookmarkStart w:id="73" w:name="_Toc184314462"/>
      <w:bookmarkEnd w:id="73"/>
      <w:bookmarkStart w:id="74" w:name="_Toc184313309"/>
      <w:bookmarkEnd w:id="74"/>
      <w:bookmarkStart w:id="75" w:name="_Toc184312096"/>
      <w:bookmarkEnd w:id="75"/>
      <w:bookmarkStart w:id="76" w:name="_Toc184308097"/>
      <w:bookmarkEnd w:id="76"/>
      <w:bookmarkStart w:id="77" w:name="_Toc184314424"/>
      <w:bookmarkEnd w:id="77"/>
      <w:bookmarkStart w:id="78" w:name="_Toc184310275"/>
      <w:bookmarkEnd w:id="78"/>
      <w:bookmarkStart w:id="79" w:name="_Toc184312109"/>
      <w:bookmarkEnd w:id="79"/>
      <w:bookmarkStart w:id="80" w:name="_Toc184308057"/>
      <w:bookmarkEnd w:id="80"/>
      <w:bookmarkStart w:id="81" w:name="_Toc184314472"/>
      <w:bookmarkEnd w:id="81"/>
      <w:bookmarkStart w:id="82" w:name="_Toc184314426"/>
      <w:bookmarkEnd w:id="82"/>
      <w:bookmarkStart w:id="83" w:name="_Toc184310342"/>
      <w:bookmarkEnd w:id="83"/>
      <w:bookmarkStart w:id="84" w:name="_Toc184310278"/>
      <w:bookmarkEnd w:id="84"/>
      <w:bookmarkStart w:id="85" w:name="_Toc184313286"/>
      <w:bookmarkEnd w:id="85"/>
      <w:bookmarkStart w:id="86" w:name="_Toc184314480"/>
      <w:bookmarkEnd w:id="86"/>
      <w:bookmarkStart w:id="87" w:name="_Toc184313238"/>
      <w:bookmarkEnd w:id="87"/>
      <w:bookmarkStart w:id="88" w:name="_Toc184312113"/>
      <w:bookmarkEnd w:id="88"/>
      <w:bookmarkStart w:id="89" w:name="_Toc184313301"/>
      <w:bookmarkEnd w:id="89"/>
      <w:bookmarkStart w:id="90" w:name="_Toc184308077"/>
      <w:bookmarkEnd w:id="90"/>
      <w:bookmarkStart w:id="91" w:name="_Toc184313265"/>
      <w:bookmarkEnd w:id="91"/>
      <w:bookmarkStart w:id="92" w:name="_Toc184308083"/>
      <w:bookmarkEnd w:id="92"/>
      <w:bookmarkStart w:id="93" w:name="_Toc184313304"/>
      <w:bookmarkEnd w:id="93"/>
      <w:bookmarkStart w:id="94" w:name="_Toc184308076"/>
      <w:bookmarkEnd w:id="94"/>
      <w:bookmarkStart w:id="95" w:name="_Toc184312083"/>
      <w:bookmarkEnd w:id="95"/>
      <w:bookmarkStart w:id="96" w:name="_Toc184310330"/>
      <w:bookmarkEnd w:id="96"/>
      <w:bookmarkStart w:id="97" w:name="_Toc184308062"/>
      <w:bookmarkEnd w:id="97"/>
      <w:bookmarkStart w:id="98" w:name="_Toc184308054"/>
      <w:bookmarkEnd w:id="98"/>
      <w:bookmarkStart w:id="99" w:name="_Toc184314451"/>
      <w:bookmarkEnd w:id="99"/>
      <w:bookmarkStart w:id="100" w:name="_Toc184310308"/>
      <w:bookmarkEnd w:id="100"/>
      <w:bookmarkStart w:id="101" w:name="_Toc184313241"/>
      <w:bookmarkEnd w:id="101"/>
      <w:bookmarkStart w:id="102" w:name="_Toc184308063"/>
      <w:bookmarkEnd w:id="102"/>
      <w:bookmarkStart w:id="103" w:name="_Toc184314438"/>
      <w:bookmarkEnd w:id="103"/>
      <w:bookmarkStart w:id="104" w:name="_Toc184313282"/>
      <w:bookmarkEnd w:id="104"/>
      <w:bookmarkStart w:id="105" w:name="_Toc184314448"/>
      <w:bookmarkEnd w:id="105"/>
      <w:bookmarkStart w:id="106" w:name="_Toc184312102"/>
      <w:bookmarkEnd w:id="106"/>
      <w:bookmarkStart w:id="107" w:name="_Toc184310293"/>
      <w:bookmarkEnd w:id="107"/>
      <w:bookmarkStart w:id="108" w:name="_Toc184312072"/>
      <w:bookmarkEnd w:id="108"/>
      <w:bookmarkStart w:id="109" w:name="_Toc184308038"/>
      <w:bookmarkEnd w:id="109"/>
      <w:bookmarkStart w:id="110" w:name="_Toc184308099"/>
      <w:bookmarkEnd w:id="110"/>
      <w:bookmarkStart w:id="111" w:name="_Toc184308079"/>
      <w:bookmarkEnd w:id="111"/>
      <w:bookmarkStart w:id="112" w:name="_Toc184308093"/>
      <w:bookmarkEnd w:id="112"/>
      <w:bookmarkStart w:id="113" w:name="_Toc184312070"/>
      <w:bookmarkEnd w:id="113"/>
      <w:bookmarkStart w:id="114" w:name="_Toc184313261"/>
      <w:bookmarkEnd w:id="114"/>
      <w:bookmarkStart w:id="115" w:name="_Toc184308039"/>
      <w:bookmarkEnd w:id="115"/>
      <w:bookmarkStart w:id="116" w:name="_Toc184314460"/>
      <w:bookmarkEnd w:id="116"/>
      <w:bookmarkStart w:id="117" w:name="_Toc184313252"/>
      <w:bookmarkEnd w:id="117"/>
      <w:bookmarkStart w:id="118" w:name="_Toc184314445"/>
      <w:bookmarkEnd w:id="118"/>
      <w:bookmarkStart w:id="119" w:name="_Toc184308037"/>
      <w:bookmarkEnd w:id="119"/>
      <w:bookmarkStart w:id="120" w:name="_Toc184313249"/>
      <w:bookmarkEnd w:id="120"/>
      <w:bookmarkStart w:id="121" w:name="_Toc184312103"/>
      <w:bookmarkEnd w:id="121"/>
      <w:bookmarkStart w:id="122" w:name="_Toc184310287"/>
      <w:bookmarkEnd w:id="122"/>
      <w:bookmarkStart w:id="123" w:name="_Toc184313303"/>
      <w:bookmarkEnd w:id="123"/>
      <w:bookmarkStart w:id="124" w:name="_Toc184313272"/>
      <w:bookmarkEnd w:id="124"/>
      <w:bookmarkStart w:id="125" w:name="_Toc184314446"/>
      <w:bookmarkEnd w:id="125"/>
      <w:bookmarkStart w:id="126" w:name="_Toc184308056"/>
      <w:bookmarkEnd w:id="126"/>
      <w:bookmarkStart w:id="127" w:name="_Toc184314430"/>
      <w:bookmarkEnd w:id="127"/>
      <w:bookmarkStart w:id="128" w:name="_Toc184313244"/>
      <w:bookmarkEnd w:id="128"/>
      <w:bookmarkStart w:id="129" w:name="_Toc184308102"/>
      <w:bookmarkEnd w:id="129"/>
      <w:bookmarkStart w:id="130" w:name="_Toc184310290"/>
      <w:bookmarkEnd w:id="130"/>
      <w:bookmarkStart w:id="131" w:name="_Toc184310320"/>
      <w:bookmarkEnd w:id="131"/>
      <w:bookmarkStart w:id="132" w:name="_Toc184312122"/>
      <w:bookmarkEnd w:id="132"/>
      <w:bookmarkStart w:id="133" w:name="_Toc184314458"/>
      <w:bookmarkEnd w:id="133"/>
      <w:bookmarkStart w:id="134" w:name="_Toc184314421"/>
      <w:bookmarkEnd w:id="134"/>
      <w:bookmarkStart w:id="135" w:name="_Toc184313299"/>
      <w:bookmarkEnd w:id="135"/>
      <w:bookmarkStart w:id="136" w:name="_Toc184312074"/>
      <w:bookmarkEnd w:id="136"/>
      <w:bookmarkStart w:id="137" w:name="_Toc184314447"/>
      <w:bookmarkEnd w:id="137"/>
      <w:bookmarkStart w:id="138" w:name="_Toc184312092"/>
      <w:bookmarkEnd w:id="138"/>
      <w:bookmarkStart w:id="139" w:name="_Toc184312093"/>
      <w:bookmarkEnd w:id="139"/>
      <w:bookmarkStart w:id="140" w:name="_Toc184314415"/>
      <w:bookmarkEnd w:id="140"/>
      <w:bookmarkStart w:id="141" w:name="_Toc184314464"/>
      <w:bookmarkEnd w:id="141"/>
      <w:bookmarkStart w:id="142" w:name="_Toc184314413"/>
      <w:bookmarkEnd w:id="142"/>
      <w:bookmarkStart w:id="143" w:name="_Toc184314468"/>
      <w:bookmarkEnd w:id="143"/>
      <w:bookmarkStart w:id="144" w:name="_Toc184310299"/>
      <w:bookmarkEnd w:id="144"/>
      <w:bookmarkStart w:id="145" w:name="_Toc184312088"/>
      <w:bookmarkEnd w:id="145"/>
      <w:bookmarkStart w:id="146" w:name="_Toc184313285"/>
      <w:bookmarkEnd w:id="146"/>
      <w:bookmarkStart w:id="147" w:name="_Toc184308085"/>
      <w:bookmarkEnd w:id="147"/>
      <w:bookmarkStart w:id="148" w:name="_Toc184310343"/>
      <w:bookmarkEnd w:id="148"/>
      <w:bookmarkStart w:id="149" w:name="_Toc184313245"/>
      <w:bookmarkEnd w:id="149"/>
      <w:bookmarkStart w:id="150" w:name="_Toc184312111"/>
      <w:bookmarkEnd w:id="150"/>
      <w:bookmarkStart w:id="151" w:name="_Toc184312089"/>
      <w:bookmarkEnd w:id="151"/>
      <w:bookmarkStart w:id="152" w:name="_Toc184312073"/>
      <w:bookmarkEnd w:id="152"/>
      <w:bookmarkStart w:id="153" w:name="_Toc184310317"/>
      <w:bookmarkEnd w:id="153"/>
      <w:bookmarkStart w:id="154" w:name="_Toc184312117"/>
      <w:bookmarkEnd w:id="154"/>
      <w:bookmarkStart w:id="155" w:name="_Toc184308086"/>
      <w:bookmarkEnd w:id="155"/>
      <w:bookmarkStart w:id="156" w:name="_Toc184308049"/>
      <w:bookmarkEnd w:id="156"/>
      <w:bookmarkStart w:id="157" w:name="_Toc184312082"/>
      <w:bookmarkEnd w:id="157"/>
      <w:bookmarkStart w:id="158" w:name="_Toc184313288"/>
      <w:bookmarkEnd w:id="158"/>
      <w:bookmarkStart w:id="159" w:name="_Toc184313300"/>
      <w:bookmarkEnd w:id="159"/>
      <w:bookmarkStart w:id="160" w:name="_Toc184312085"/>
      <w:bookmarkEnd w:id="160"/>
      <w:bookmarkStart w:id="161" w:name="_Toc184313310"/>
      <w:bookmarkEnd w:id="161"/>
      <w:bookmarkStart w:id="162" w:name="_Toc184313275"/>
      <w:bookmarkEnd w:id="162"/>
      <w:bookmarkStart w:id="163" w:name="_Toc184314432"/>
      <w:bookmarkEnd w:id="163"/>
      <w:bookmarkStart w:id="164" w:name="_Toc184308066"/>
      <w:bookmarkEnd w:id="164"/>
      <w:bookmarkStart w:id="165" w:name="_Toc184308070"/>
      <w:bookmarkEnd w:id="165"/>
      <w:bookmarkStart w:id="166" w:name="_Toc184310285"/>
      <w:bookmarkEnd w:id="166"/>
      <w:bookmarkStart w:id="167" w:name="_Toc184314439"/>
      <w:bookmarkEnd w:id="167"/>
      <w:bookmarkStart w:id="168" w:name="_Toc184310292"/>
      <w:bookmarkEnd w:id="168"/>
      <w:bookmarkStart w:id="169" w:name="_Toc184312131"/>
      <w:bookmarkEnd w:id="169"/>
      <w:bookmarkStart w:id="170" w:name="_Toc184310313"/>
      <w:bookmarkEnd w:id="170"/>
      <w:bookmarkStart w:id="171" w:name="_Toc184313246"/>
      <w:bookmarkEnd w:id="171"/>
      <w:bookmarkStart w:id="172" w:name="_Toc184310309"/>
      <w:bookmarkEnd w:id="172"/>
      <w:bookmarkStart w:id="173" w:name="_Toc184312112"/>
      <w:bookmarkEnd w:id="173"/>
      <w:bookmarkStart w:id="174" w:name="_Toc184312133"/>
      <w:bookmarkEnd w:id="174"/>
      <w:bookmarkStart w:id="175" w:name="_Toc184312134"/>
      <w:bookmarkEnd w:id="175"/>
      <w:bookmarkStart w:id="176" w:name="_Toc184313305"/>
      <w:bookmarkEnd w:id="176"/>
      <w:bookmarkStart w:id="177" w:name="_Toc184313278"/>
      <w:bookmarkEnd w:id="177"/>
      <w:bookmarkStart w:id="178" w:name="_Toc184314434"/>
      <w:bookmarkEnd w:id="178"/>
      <w:bookmarkStart w:id="179" w:name="_Toc184312126"/>
      <w:bookmarkEnd w:id="179"/>
      <w:bookmarkStart w:id="180" w:name="_Toc184308105"/>
      <w:bookmarkEnd w:id="180"/>
      <w:bookmarkStart w:id="181" w:name="_Toc184312076"/>
      <w:bookmarkEnd w:id="181"/>
      <w:bookmarkStart w:id="182" w:name="_Toc184310284"/>
      <w:bookmarkEnd w:id="182"/>
      <w:bookmarkStart w:id="183" w:name="_Toc184308089"/>
      <w:bookmarkEnd w:id="183"/>
      <w:bookmarkStart w:id="184" w:name="_Toc184308040"/>
      <w:bookmarkEnd w:id="184"/>
      <w:bookmarkStart w:id="185" w:name="_Toc184314418"/>
      <w:bookmarkEnd w:id="185"/>
      <w:bookmarkStart w:id="186" w:name="_Toc184308044"/>
      <w:bookmarkEnd w:id="186"/>
      <w:bookmarkStart w:id="187" w:name="_Toc184314443"/>
      <w:bookmarkEnd w:id="187"/>
      <w:bookmarkStart w:id="188" w:name="_Toc184308084"/>
      <w:bookmarkEnd w:id="188"/>
      <w:bookmarkStart w:id="189" w:name="_Toc184308101"/>
      <w:bookmarkEnd w:id="189"/>
      <w:bookmarkStart w:id="190" w:name="_Toc184313295"/>
      <w:bookmarkEnd w:id="190"/>
      <w:bookmarkStart w:id="191" w:name="_Toc184310306"/>
      <w:bookmarkEnd w:id="191"/>
      <w:bookmarkStart w:id="192" w:name="_Toc184314427"/>
      <w:bookmarkEnd w:id="192"/>
      <w:bookmarkStart w:id="193" w:name="_Toc184310340"/>
      <w:bookmarkEnd w:id="193"/>
      <w:bookmarkStart w:id="194" w:name="_Toc184310282"/>
      <w:bookmarkEnd w:id="194"/>
      <w:bookmarkStart w:id="195" w:name="_Toc184313262"/>
      <w:bookmarkEnd w:id="195"/>
      <w:bookmarkStart w:id="196" w:name="_Toc184314450"/>
      <w:bookmarkEnd w:id="196"/>
      <w:bookmarkStart w:id="197" w:name="_Toc184308100"/>
      <w:bookmarkEnd w:id="197"/>
      <w:bookmarkStart w:id="198" w:name="_Toc184312119"/>
      <w:bookmarkEnd w:id="198"/>
      <w:bookmarkStart w:id="199" w:name="_Toc184314476"/>
      <w:bookmarkEnd w:id="199"/>
      <w:bookmarkStart w:id="200" w:name="_Toc184312137"/>
      <w:bookmarkEnd w:id="200"/>
      <w:bookmarkStart w:id="201" w:name="_Toc184308043"/>
      <w:bookmarkEnd w:id="201"/>
      <w:bookmarkStart w:id="202" w:name="_Toc184312139"/>
      <w:bookmarkEnd w:id="202"/>
      <w:bookmarkStart w:id="203" w:name="_Toc184308046"/>
      <w:bookmarkEnd w:id="203"/>
      <w:bookmarkStart w:id="204" w:name="_Toc184310288"/>
      <w:bookmarkEnd w:id="204"/>
      <w:bookmarkStart w:id="205" w:name="_Toc184313308"/>
      <w:bookmarkEnd w:id="205"/>
      <w:bookmarkStart w:id="206" w:name="_Toc184313280"/>
      <w:bookmarkEnd w:id="206"/>
      <w:bookmarkStart w:id="207" w:name="_Toc184314422"/>
      <w:bookmarkEnd w:id="207"/>
      <w:bookmarkStart w:id="208" w:name="_Toc184312124"/>
      <w:bookmarkEnd w:id="208"/>
      <w:bookmarkStart w:id="209" w:name="_Toc184312080"/>
      <w:bookmarkEnd w:id="209"/>
      <w:bookmarkStart w:id="210" w:name="_Toc184313258"/>
      <w:bookmarkEnd w:id="210"/>
      <w:bookmarkStart w:id="211" w:name="_Toc184310331"/>
      <w:bookmarkEnd w:id="211"/>
      <w:bookmarkStart w:id="212" w:name="_Toc184313290"/>
      <w:bookmarkEnd w:id="212"/>
      <w:bookmarkStart w:id="213" w:name="_Toc184314456"/>
      <w:bookmarkEnd w:id="213"/>
      <w:bookmarkStart w:id="214" w:name="_Toc184310341"/>
      <w:bookmarkEnd w:id="214"/>
      <w:bookmarkStart w:id="215" w:name="_Toc184310289"/>
      <w:bookmarkEnd w:id="215"/>
      <w:bookmarkStart w:id="216" w:name="_Toc184310310"/>
      <w:bookmarkEnd w:id="216"/>
      <w:bookmarkStart w:id="217" w:name="_Toc184310321"/>
      <w:bookmarkEnd w:id="217"/>
      <w:bookmarkStart w:id="218" w:name="_Toc184308074"/>
      <w:bookmarkEnd w:id="218"/>
      <w:bookmarkStart w:id="219" w:name="_Toc184313274"/>
      <w:bookmarkEnd w:id="219"/>
      <w:bookmarkStart w:id="220" w:name="_Toc184310322"/>
      <w:bookmarkEnd w:id="220"/>
      <w:bookmarkStart w:id="221" w:name="_Toc184308036"/>
      <w:bookmarkEnd w:id="221"/>
      <w:bookmarkStart w:id="222" w:name="_Toc184313243"/>
      <w:bookmarkEnd w:id="222"/>
      <w:bookmarkStart w:id="223" w:name="_Toc184314455"/>
      <w:bookmarkEnd w:id="223"/>
      <w:bookmarkStart w:id="224" w:name="_Toc184313257"/>
      <w:bookmarkEnd w:id="224"/>
      <w:bookmarkStart w:id="225" w:name="_Toc184308051"/>
      <w:bookmarkEnd w:id="225"/>
      <w:bookmarkStart w:id="226" w:name="_Toc184308092"/>
      <w:bookmarkEnd w:id="226"/>
      <w:bookmarkStart w:id="227" w:name="_Toc184310286"/>
      <w:bookmarkEnd w:id="227"/>
      <w:bookmarkStart w:id="228" w:name="_Toc184310307"/>
      <w:bookmarkEnd w:id="228"/>
      <w:bookmarkStart w:id="229" w:name="_Toc184314471"/>
      <w:bookmarkEnd w:id="229"/>
      <w:bookmarkStart w:id="230" w:name="_Toc184313254"/>
      <w:bookmarkEnd w:id="230"/>
      <w:bookmarkStart w:id="231" w:name="_Toc184308055"/>
      <w:bookmarkEnd w:id="231"/>
      <w:bookmarkStart w:id="232" w:name="_Toc184312115"/>
      <w:bookmarkEnd w:id="232"/>
      <w:bookmarkStart w:id="233" w:name="_Toc184310297"/>
      <w:bookmarkEnd w:id="233"/>
      <w:bookmarkStart w:id="234" w:name="_Toc184314454"/>
      <w:bookmarkEnd w:id="234"/>
      <w:bookmarkStart w:id="235" w:name="_Toc184312079"/>
      <w:bookmarkEnd w:id="235"/>
      <w:bookmarkStart w:id="236" w:name="_Toc184313256"/>
      <w:bookmarkEnd w:id="236"/>
      <w:bookmarkStart w:id="237" w:name="_Toc184312095"/>
      <w:bookmarkEnd w:id="237"/>
      <w:bookmarkStart w:id="238" w:name="_Toc184314440"/>
      <w:bookmarkEnd w:id="238"/>
      <w:bookmarkStart w:id="239" w:name="_Toc184313297"/>
      <w:bookmarkEnd w:id="239"/>
      <w:bookmarkStart w:id="240" w:name="_Toc184310295"/>
      <w:bookmarkEnd w:id="240"/>
      <w:bookmarkStart w:id="241" w:name="_Toc184308059"/>
      <w:bookmarkEnd w:id="241"/>
      <w:bookmarkStart w:id="242" w:name="_Toc184314414"/>
      <w:bookmarkEnd w:id="242"/>
      <w:bookmarkStart w:id="243" w:name="_Toc184308041"/>
      <w:bookmarkEnd w:id="243"/>
      <w:bookmarkStart w:id="244" w:name="_Toc184308072"/>
      <w:bookmarkEnd w:id="244"/>
      <w:bookmarkStart w:id="245" w:name="_Toc184310334"/>
      <w:bookmarkEnd w:id="245"/>
      <w:bookmarkStart w:id="246" w:name="_Toc184312094"/>
      <w:bookmarkEnd w:id="246"/>
      <w:bookmarkStart w:id="247" w:name="_Toc184310280"/>
      <w:bookmarkEnd w:id="247"/>
      <w:bookmarkStart w:id="248" w:name="_Toc184314467"/>
      <w:bookmarkEnd w:id="248"/>
      <w:bookmarkStart w:id="249" w:name="_Toc184313298"/>
      <w:bookmarkEnd w:id="249"/>
      <w:bookmarkStart w:id="250" w:name="_Toc184314475"/>
      <w:bookmarkEnd w:id="250"/>
      <w:bookmarkStart w:id="251" w:name="_Toc184310279"/>
      <w:bookmarkEnd w:id="251"/>
      <w:bookmarkStart w:id="252" w:name="_Toc184312086"/>
      <w:bookmarkEnd w:id="252"/>
      <w:bookmarkStart w:id="253" w:name="_Toc184310305"/>
      <w:bookmarkEnd w:id="253"/>
      <w:bookmarkStart w:id="254" w:name="_Toc184312135"/>
      <w:bookmarkEnd w:id="254"/>
      <w:bookmarkStart w:id="255" w:name="_Toc184312118"/>
      <w:bookmarkEnd w:id="255"/>
      <w:bookmarkStart w:id="256" w:name="_Toc184313276"/>
      <w:bookmarkEnd w:id="256"/>
      <w:bookmarkStart w:id="257" w:name="_Toc184314453"/>
      <w:bookmarkEnd w:id="257"/>
      <w:bookmarkStart w:id="258" w:name="_Toc184310273"/>
      <w:bookmarkEnd w:id="258"/>
      <w:bookmarkStart w:id="259" w:name="_Toc184310324"/>
      <w:bookmarkEnd w:id="259"/>
      <w:bookmarkStart w:id="260" w:name="_Toc184308047"/>
      <w:bookmarkEnd w:id="260"/>
      <w:bookmarkStart w:id="261" w:name="_Toc184308096"/>
      <w:bookmarkEnd w:id="261"/>
      <w:bookmarkStart w:id="262" w:name="_Toc184310337"/>
      <w:bookmarkEnd w:id="262"/>
      <w:bookmarkStart w:id="263" w:name="_Toc184312097"/>
      <w:bookmarkEnd w:id="263"/>
      <w:bookmarkStart w:id="264" w:name="_Toc184312116"/>
      <w:bookmarkEnd w:id="264"/>
      <w:bookmarkStart w:id="265" w:name="_Toc184313263"/>
      <w:bookmarkEnd w:id="265"/>
      <w:bookmarkStart w:id="266" w:name="_Toc184313240"/>
      <w:bookmarkEnd w:id="266"/>
      <w:bookmarkStart w:id="267" w:name="_Toc184312098"/>
      <w:bookmarkEnd w:id="267"/>
      <w:bookmarkStart w:id="268" w:name="_Toc184313277"/>
      <w:bookmarkEnd w:id="268"/>
      <w:bookmarkStart w:id="269" w:name="_Toc184308087"/>
      <w:bookmarkEnd w:id="269"/>
      <w:bookmarkStart w:id="270" w:name="_Toc184312107"/>
      <w:bookmarkEnd w:id="270"/>
      <w:bookmarkStart w:id="271" w:name="_Toc184312099"/>
      <w:bookmarkEnd w:id="271"/>
      <w:bookmarkStart w:id="272" w:name="_Toc184313289"/>
      <w:bookmarkEnd w:id="272"/>
      <w:bookmarkStart w:id="273" w:name="_Toc184314444"/>
      <w:bookmarkEnd w:id="273"/>
      <w:bookmarkStart w:id="274" w:name="_Toc184314420"/>
      <w:bookmarkEnd w:id="274"/>
      <w:bookmarkStart w:id="275" w:name="_Toc184314461"/>
      <w:bookmarkEnd w:id="275"/>
      <w:bookmarkStart w:id="276" w:name="_Toc184310316"/>
      <w:bookmarkEnd w:id="276"/>
      <w:bookmarkStart w:id="277" w:name="_Toc184310315"/>
      <w:bookmarkEnd w:id="277"/>
      <w:bookmarkStart w:id="278" w:name="_Toc184312129"/>
      <w:bookmarkEnd w:id="278"/>
      <w:bookmarkStart w:id="279" w:name="_Toc184308090"/>
      <w:bookmarkEnd w:id="279"/>
      <w:bookmarkStart w:id="280" w:name="_Toc184314425"/>
      <w:bookmarkEnd w:id="280"/>
      <w:bookmarkStart w:id="281" w:name="_Toc184310276"/>
      <w:bookmarkEnd w:id="281"/>
      <w:bookmarkStart w:id="282" w:name="_Toc184314466"/>
      <w:bookmarkEnd w:id="282"/>
      <w:bookmarkStart w:id="283" w:name="_Toc184308067"/>
      <w:bookmarkEnd w:id="283"/>
      <w:bookmarkStart w:id="284" w:name="_Toc184312128"/>
      <w:bookmarkEnd w:id="284"/>
      <w:bookmarkStart w:id="285" w:name="_Toc184310300"/>
      <w:bookmarkEnd w:id="285"/>
      <w:bookmarkStart w:id="286" w:name="_Toc184310294"/>
      <w:bookmarkEnd w:id="286"/>
      <w:bookmarkStart w:id="287" w:name="_Toc184310314"/>
      <w:bookmarkEnd w:id="287"/>
      <w:bookmarkStart w:id="288" w:name="_Toc184314412"/>
      <w:bookmarkEnd w:id="288"/>
      <w:bookmarkStart w:id="289" w:name="_Toc184314411"/>
      <w:bookmarkEnd w:id="289"/>
      <w:bookmarkStart w:id="290" w:name="_Toc184313302"/>
      <w:bookmarkEnd w:id="290"/>
      <w:bookmarkStart w:id="291" w:name="_Toc184310301"/>
      <w:bookmarkEnd w:id="291"/>
      <w:bookmarkStart w:id="292" w:name="_Toc184308078"/>
      <w:bookmarkEnd w:id="292"/>
      <w:bookmarkStart w:id="293" w:name="_Toc184312067"/>
      <w:bookmarkEnd w:id="293"/>
      <w:bookmarkStart w:id="294" w:name="_Toc184308091"/>
      <w:bookmarkEnd w:id="294"/>
      <w:bookmarkStart w:id="295" w:name="_Toc184310319"/>
      <w:bookmarkEnd w:id="295"/>
      <w:bookmarkStart w:id="296" w:name="_Toc184308065"/>
      <w:bookmarkEnd w:id="296"/>
      <w:bookmarkStart w:id="297" w:name="_Toc184313281"/>
      <w:bookmarkEnd w:id="297"/>
      <w:bookmarkStart w:id="298" w:name="_Toc184314410"/>
      <w:bookmarkEnd w:id="298"/>
      <w:bookmarkStart w:id="299" w:name="_Toc184312110"/>
      <w:bookmarkEnd w:id="299"/>
      <w:bookmarkStart w:id="300" w:name="_Toc184314457"/>
      <w:bookmarkEnd w:id="300"/>
      <w:bookmarkStart w:id="301" w:name="_Toc184313307"/>
      <w:bookmarkEnd w:id="301"/>
      <w:bookmarkStart w:id="302" w:name="_Toc184308104"/>
      <w:bookmarkEnd w:id="302"/>
      <w:bookmarkStart w:id="303" w:name="_Toc184312120"/>
      <w:bookmarkEnd w:id="303"/>
      <w:bookmarkStart w:id="304" w:name="_Toc184312130"/>
      <w:bookmarkEnd w:id="304"/>
      <w:bookmarkStart w:id="305" w:name="_Toc184310298"/>
      <w:bookmarkEnd w:id="305"/>
      <w:bookmarkStart w:id="306" w:name="_Toc184313293"/>
      <w:bookmarkEnd w:id="306"/>
      <w:bookmarkStart w:id="307" w:name="_Toc184308042"/>
      <w:bookmarkEnd w:id="307"/>
      <w:bookmarkStart w:id="308" w:name="_Toc184310329"/>
      <w:bookmarkEnd w:id="308"/>
      <w:bookmarkStart w:id="309" w:name="_Toc184312105"/>
      <w:bookmarkEnd w:id="309"/>
      <w:bookmarkStart w:id="310" w:name="_Toc184308075"/>
      <w:bookmarkEnd w:id="310"/>
      <w:bookmarkStart w:id="311" w:name="_Toc184312106"/>
      <w:bookmarkEnd w:id="311"/>
      <w:bookmarkStart w:id="312" w:name="_Toc184310338"/>
      <w:bookmarkEnd w:id="312"/>
      <w:bookmarkStart w:id="313" w:name="_Toc184314459"/>
      <w:bookmarkEnd w:id="313"/>
      <w:bookmarkStart w:id="314" w:name="_Toc184310274"/>
      <w:bookmarkEnd w:id="314"/>
      <w:bookmarkStart w:id="315" w:name="_Toc184314423"/>
      <w:bookmarkEnd w:id="315"/>
      <w:bookmarkStart w:id="316" w:name="_Toc184313239"/>
      <w:bookmarkEnd w:id="316"/>
      <w:bookmarkStart w:id="317" w:name="_Toc184308053"/>
      <w:bookmarkEnd w:id="317"/>
      <w:bookmarkStart w:id="318" w:name="_Toc184310302"/>
      <w:bookmarkEnd w:id="318"/>
      <w:bookmarkStart w:id="319" w:name="_Toc184314429"/>
      <w:bookmarkEnd w:id="319"/>
      <w:bookmarkStart w:id="320" w:name="_Toc184314474"/>
      <w:bookmarkEnd w:id="320"/>
      <w:bookmarkStart w:id="321" w:name="_Toc184313284"/>
      <w:bookmarkEnd w:id="321"/>
      <w:bookmarkStart w:id="322" w:name="_Toc184313306"/>
      <w:bookmarkEnd w:id="322"/>
      <w:bookmarkStart w:id="323" w:name="_Toc184313255"/>
      <w:bookmarkEnd w:id="323"/>
      <w:bookmarkStart w:id="324" w:name="_Toc184308069"/>
      <w:bookmarkEnd w:id="324"/>
      <w:bookmarkStart w:id="325" w:name="_Toc184313264"/>
      <w:bookmarkEnd w:id="325"/>
      <w:bookmarkStart w:id="326" w:name="_Toc184313269"/>
      <w:bookmarkEnd w:id="326"/>
      <w:bookmarkStart w:id="327" w:name="_Toc184314449"/>
      <w:bookmarkEnd w:id="327"/>
      <w:bookmarkStart w:id="328" w:name="_Toc184308068"/>
      <w:bookmarkEnd w:id="328"/>
      <w:bookmarkStart w:id="329" w:name="_Toc184312100"/>
      <w:bookmarkEnd w:id="329"/>
      <w:bookmarkStart w:id="330" w:name="_Toc184313251"/>
      <w:bookmarkEnd w:id="330"/>
      <w:bookmarkStart w:id="331" w:name="_Toc184312114"/>
      <w:bookmarkEnd w:id="331"/>
      <w:bookmarkStart w:id="332" w:name="_Toc184308080"/>
      <w:bookmarkEnd w:id="332"/>
      <w:bookmarkStart w:id="333" w:name="_Toc184312091"/>
      <w:bookmarkEnd w:id="333"/>
      <w:bookmarkStart w:id="334" w:name="_Toc184313247"/>
      <w:bookmarkEnd w:id="334"/>
      <w:bookmarkStart w:id="335" w:name="_Toc184308107"/>
      <w:bookmarkEnd w:id="335"/>
      <w:bookmarkStart w:id="336" w:name="_Toc184310323"/>
      <w:bookmarkEnd w:id="336"/>
      <w:bookmarkStart w:id="337" w:name="_Toc184308050"/>
      <w:bookmarkEnd w:id="337"/>
      <w:bookmarkStart w:id="338" w:name="_Toc184314435"/>
      <w:bookmarkEnd w:id="338"/>
      <w:bookmarkStart w:id="339" w:name="_Toc184308106"/>
      <w:bookmarkEnd w:id="339"/>
      <w:bookmarkStart w:id="340" w:name="_Toc184314436"/>
      <w:bookmarkEnd w:id="340"/>
      <w:bookmarkStart w:id="341" w:name="_Toc184310326"/>
      <w:bookmarkEnd w:id="341"/>
      <w:bookmarkStart w:id="342" w:name="_Toc184310272"/>
      <w:bookmarkEnd w:id="342"/>
      <w:bookmarkStart w:id="343" w:name="_Toc184310311"/>
      <w:bookmarkEnd w:id="343"/>
      <w:bookmarkStart w:id="344" w:name="_Toc184314463"/>
      <w:bookmarkEnd w:id="344"/>
      <w:bookmarkStart w:id="345" w:name="_Toc184313291"/>
      <w:bookmarkEnd w:id="345"/>
      <w:bookmarkStart w:id="346" w:name="_Toc184313279"/>
      <w:bookmarkEnd w:id="346"/>
      <w:bookmarkStart w:id="347" w:name="_Toc184314477"/>
      <w:bookmarkEnd w:id="347"/>
      <w:bookmarkStart w:id="348" w:name="_Toc184310283"/>
      <w:bookmarkEnd w:id="348"/>
      <w:bookmarkStart w:id="349" w:name="_Toc184314437"/>
      <w:bookmarkEnd w:id="349"/>
      <w:bookmarkStart w:id="350" w:name="_Toc184308048"/>
      <w:bookmarkEnd w:id="350"/>
      <w:bookmarkStart w:id="351" w:name="_Toc184308073"/>
      <w:bookmarkEnd w:id="351"/>
      <w:bookmarkStart w:id="352" w:name="_Toc184313260"/>
      <w:bookmarkEnd w:id="352"/>
      <w:bookmarkStart w:id="353" w:name="_Toc184314479"/>
      <w:bookmarkEnd w:id="353"/>
      <w:bookmarkStart w:id="354" w:name="_Toc184312081"/>
      <w:bookmarkEnd w:id="354"/>
      <w:bookmarkStart w:id="355" w:name="_Toc184314473"/>
      <w:bookmarkEnd w:id="355"/>
      <w:bookmarkStart w:id="356" w:name="_Toc184313268"/>
      <w:bookmarkEnd w:id="356"/>
      <w:bookmarkStart w:id="357" w:name="_Toc184310277"/>
      <w:bookmarkEnd w:id="357"/>
      <w:bookmarkStart w:id="358" w:name="_Toc184312132"/>
      <w:bookmarkEnd w:id="358"/>
      <w:bookmarkStart w:id="359" w:name="_Toc184312075"/>
      <w:bookmarkEnd w:id="359"/>
      <w:bookmarkStart w:id="360" w:name="_Toc184308058"/>
      <w:bookmarkEnd w:id="360"/>
      <w:bookmarkStart w:id="361" w:name="_Toc184310312"/>
      <w:bookmarkEnd w:id="361"/>
      <w:bookmarkStart w:id="362" w:name="_Toc184310328"/>
      <w:bookmarkEnd w:id="362"/>
      <w:bookmarkStart w:id="363" w:name="_Toc184312104"/>
      <w:bookmarkEnd w:id="363"/>
      <w:bookmarkStart w:id="364" w:name="_Toc184308094"/>
      <w:bookmarkEnd w:id="364"/>
      <w:bookmarkStart w:id="365" w:name="_Toc184308108"/>
      <w:bookmarkEnd w:id="365"/>
      <w:bookmarkStart w:id="366" w:name="_Toc184310339"/>
      <w:bookmarkEnd w:id="366"/>
      <w:bookmarkStart w:id="367" w:name="_Toc184314428"/>
      <w:bookmarkEnd w:id="367"/>
      <w:bookmarkStart w:id="368" w:name="_Toc184308103"/>
      <w:bookmarkEnd w:id="368"/>
      <w:bookmarkStart w:id="369" w:name="_Toc184312078"/>
      <w:bookmarkEnd w:id="369"/>
      <w:bookmarkStart w:id="370" w:name="_Toc184313242"/>
      <w:bookmarkEnd w:id="370"/>
      <w:bookmarkStart w:id="371" w:name="_Toc184314417"/>
      <w:bookmarkEnd w:id="371"/>
      <w:bookmarkStart w:id="372" w:name="_Toc184312125"/>
      <w:bookmarkEnd w:id="372"/>
      <w:bookmarkStart w:id="373" w:name="_Toc184312071"/>
      <w:bookmarkEnd w:id="373"/>
      <w:bookmarkStart w:id="374" w:name="_Toc184312077"/>
      <w:bookmarkEnd w:id="374"/>
      <w:bookmarkStart w:id="375" w:name="_Toc184314481"/>
      <w:bookmarkEnd w:id="375"/>
      <w:bookmarkStart w:id="376" w:name="_Toc184308060"/>
      <w:bookmarkEnd w:id="376"/>
      <w:bookmarkStart w:id="377" w:name="_Toc184312087"/>
      <w:bookmarkEnd w:id="377"/>
      <w:bookmarkStart w:id="378" w:name="_Toc184312138"/>
      <w:bookmarkEnd w:id="378"/>
      <w:bookmarkStart w:id="379" w:name="_Toc184314452"/>
      <w:bookmarkEnd w:id="379"/>
      <w:bookmarkStart w:id="380" w:name="_Toc184313259"/>
      <w:bookmarkEnd w:id="380"/>
      <w:bookmarkStart w:id="381" w:name="_Toc184310318"/>
      <w:bookmarkEnd w:id="381"/>
      <w:r>
        <w:rPr>
          <w:rFonts w:hint="eastAsia" w:ascii="宋体" w:hAnsi="宋体" w:cs="宋体"/>
          <w:b/>
          <w:sz w:val="36"/>
          <w:szCs w:val="36"/>
        </w:rPr>
        <w:t>评标办法</w:t>
      </w:r>
    </w:p>
    <w:p w14:paraId="3AC7BAA0">
      <w:pPr>
        <w:rPr>
          <w:rFonts w:ascii="宋体" w:hAnsi="宋体" w:cs="宋体"/>
        </w:rPr>
      </w:pPr>
    </w:p>
    <w:p w14:paraId="0379109B">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7B771A2D">
      <w:pPr>
        <w:pStyle w:val="107"/>
        <w:ind w:firstLine="482"/>
      </w:pPr>
      <w:r>
        <w:rPr>
          <w:rFonts w:hint="eastAsia"/>
          <w:b/>
        </w:rPr>
        <w:t>本次评标采用综合评分法，总分为100分。</w:t>
      </w:r>
      <w:r>
        <w:rPr>
          <w:rFonts w:hint="eastAsia"/>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1F4B8641">
      <w:pPr>
        <w:pStyle w:val="107"/>
        <w:spacing w:before="0"/>
        <w:ind w:left="0" w:leftChars="0" w:firstLine="482" w:firstLineChars="200"/>
        <w:rPr>
          <w:rFonts w:hint="eastAsia" w:ascii="宋体" w:hAnsi="宋体" w:cs="宋体"/>
          <w:b/>
          <w:color w:val="000000"/>
          <w:szCs w:val="24"/>
        </w:rPr>
      </w:pPr>
      <w:r>
        <w:rPr>
          <w:rFonts w:hint="eastAsia" w:ascii="宋体" w:hAnsi="宋体" w:cs="宋体"/>
          <w:b/>
          <w:color w:val="000000"/>
          <w:szCs w:val="24"/>
        </w:rPr>
        <w:t>各投标人的综合得分为：商务技术得分+投标价格得分之和，总分为100分，其中：商务技术得分</w:t>
      </w:r>
      <w:r>
        <w:rPr>
          <w:rFonts w:hint="eastAsia" w:ascii="宋体" w:hAnsi="宋体" w:cs="宋体"/>
          <w:b/>
          <w:color w:val="000000"/>
          <w:szCs w:val="24"/>
          <w:lang w:val="en-US" w:eastAsia="zh-CN"/>
        </w:rPr>
        <w:t>7</w:t>
      </w:r>
      <w:r>
        <w:rPr>
          <w:rFonts w:hint="eastAsia" w:ascii="宋体" w:hAnsi="宋体" w:cs="宋体"/>
          <w:b/>
          <w:color w:val="000000"/>
          <w:szCs w:val="24"/>
        </w:rPr>
        <w:t>0分</w:t>
      </w:r>
      <w:r>
        <w:rPr>
          <w:rFonts w:hint="eastAsia" w:ascii="宋体" w:hAnsi="宋体" w:cs="宋体"/>
          <w:b/>
          <w:color w:val="000000"/>
          <w:szCs w:val="24"/>
          <w:lang w:eastAsia="zh-CN"/>
        </w:rPr>
        <w:t>（</w:t>
      </w:r>
      <w:r>
        <w:rPr>
          <w:rFonts w:hint="eastAsia" w:ascii="宋体" w:hAnsi="宋体" w:cs="宋体"/>
          <w:b/>
          <w:color w:val="000000"/>
          <w:szCs w:val="24"/>
          <w:lang w:val="en-US" w:eastAsia="zh-CN"/>
        </w:rPr>
        <w:t>权重70%）</w:t>
      </w:r>
      <w:r>
        <w:rPr>
          <w:rFonts w:hint="eastAsia" w:ascii="宋体" w:hAnsi="宋体" w:cs="宋体"/>
          <w:b/>
          <w:color w:val="000000"/>
          <w:szCs w:val="24"/>
        </w:rPr>
        <w:t>，投标价格得分</w:t>
      </w:r>
      <w:r>
        <w:rPr>
          <w:rFonts w:hint="eastAsia" w:ascii="宋体" w:hAnsi="宋体" w:cs="宋体"/>
          <w:b/>
          <w:color w:val="000000"/>
          <w:szCs w:val="24"/>
          <w:lang w:val="en-US" w:eastAsia="zh-CN"/>
        </w:rPr>
        <w:t>3</w:t>
      </w:r>
      <w:r>
        <w:rPr>
          <w:rFonts w:hint="eastAsia" w:ascii="宋体" w:hAnsi="宋体" w:cs="宋体"/>
          <w:b/>
          <w:color w:val="000000"/>
          <w:szCs w:val="24"/>
        </w:rPr>
        <w:t>0分</w:t>
      </w:r>
      <w:r>
        <w:rPr>
          <w:rFonts w:hint="eastAsia" w:ascii="宋体" w:hAnsi="宋体" w:cs="宋体"/>
          <w:b/>
          <w:color w:val="000000"/>
          <w:szCs w:val="24"/>
          <w:lang w:eastAsia="zh-CN"/>
        </w:rPr>
        <w:t>（</w:t>
      </w:r>
      <w:r>
        <w:rPr>
          <w:rFonts w:hint="eastAsia" w:ascii="宋体" w:hAnsi="宋体" w:cs="宋体"/>
          <w:b/>
          <w:color w:val="000000"/>
          <w:szCs w:val="24"/>
          <w:lang w:val="en-US" w:eastAsia="zh-CN"/>
        </w:rPr>
        <w:t>权重30%）</w:t>
      </w:r>
      <w:r>
        <w:rPr>
          <w:rFonts w:hint="eastAsia" w:ascii="宋体" w:hAnsi="宋体" w:cs="宋体"/>
          <w:b/>
          <w:color w:val="000000"/>
          <w:szCs w:val="24"/>
        </w:rPr>
        <w:t>。</w:t>
      </w:r>
    </w:p>
    <w:p w14:paraId="1DEB8A38">
      <w:pPr>
        <w:numPr>
          <w:ilvl w:val="0"/>
          <w:numId w:val="7"/>
        </w:numPr>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评标标准见下表：</w:t>
      </w:r>
    </w:p>
    <w:p w14:paraId="024B38E3">
      <w:pPr>
        <w:spacing w:line="281" w:lineRule="auto"/>
        <w:ind w:firstLine="482" w:firstLineChars="200"/>
        <w:rPr>
          <w:rFonts w:hint="eastAsia" w:ascii="宋体" w:hAnsi="宋体" w:eastAsia="宋体" w:cs="宋体"/>
          <w:b/>
          <w:bCs/>
          <w:color w:val="auto"/>
          <w:sz w:val="24"/>
        </w:rPr>
      </w:pPr>
      <w:r>
        <w:rPr>
          <w:rFonts w:hint="eastAsia" w:ascii="宋体" w:hAnsi="宋体" w:eastAsia="宋体" w:cs="宋体"/>
          <w:b/>
          <w:bCs/>
          <w:iCs/>
          <w:color w:val="auto"/>
          <w:sz w:val="24"/>
        </w:rPr>
        <w:t>商务技术分</w:t>
      </w:r>
      <w:r>
        <w:rPr>
          <w:rFonts w:hint="eastAsia" w:ascii="宋体" w:hAnsi="宋体" w:eastAsia="宋体" w:cs="宋体"/>
          <w:b/>
          <w:bCs/>
          <w:color w:val="auto"/>
          <w:sz w:val="24"/>
        </w:rPr>
        <w:t>（</w:t>
      </w:r>
      <w:r>
        <w:rPr>
          <w:rFonts w:hint="eastAsia" w:ascii="宋体" w:hAnsi="宋体" w:cs="宋体"/>
          <w:b/>
          <w:bCs/>
          <w:color w:val="auto"/>
          <w:sz w:val="24"/>
          <w:lang w:val="en-US" w:eastAsia="zh-CN"/>
        </w:rPr>
        <w:t>7</w:t>
      </w:r>
      <w:r>
        <w:rPr>
          <w:rFonts w:hint="eastAsia" w:ascii="宋体" w:hAnsi="宋体" w:eastAsia="宋体" w:cs="宋体"/>
          <w:b/>
          <w:bCs/>
          <w:color w:val="auto"/>
          <w:sz w:val="24"/>
        </w:rPr>
        <w:t>0分）</w:t>
      </w:r>
    </w:p>
    <w:tbl>
      <w:tblPr>
        <w:tblStyle w:val="63"/>
        <w:tblW w:w="5680" w:type="pct"/>
        <w:tblInd w:w="-384" w:type="dxa"/>
        <w:tblLayout w:type="fixed"/>
        <w:tblCellMar>
          <w:top w:w="0" w:type="dxa"/>
          <w:left w:w="108" w:type="dxa"/>
          <w:bottom w:w="0" w:type="dxa"/>
          <w:right w:w="108" w:type="dxa"/>
        </w:tblCellMar>
      </w:tblPr>
      <w:tblGrid>
        <w:gridCol w:w="736"/>
        <w:gridCol w:w="1345"/>
        <w:gridCol w:w="5749"/>
        <w:gridCol w:w="875"/>
        <w:gridCol w:w="945"/>
      </w:tblGrid>
      <w:tr w14:paraId="7041DF40">
        <w:tblPrEx>
          <w:tblCellMar>
            <w:top w:w="0" w:type="dxa"/>
            <w:left w:w="108" w:type="dxa"/>
            <w:bottom w:w="0" w:type="dxa"/>
            <w:right w:w="108" w:type="dxa"/>
          </w:tblCellMar>
        </w:tblPrEx>
        <w:trPr>
          <w:trHeight w:val="756"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15904DE3">
            <w:pPr>
              <w:spacing w:line="360" w:lineRule="auto"/>
              <w:jc w:val="center"/>
              <w:rPr>
                <w:rFonts w:hint="eastAsia" w:ascii="宋体" w:hAnsi="宋体" w:eastAsia="宋体" w:cs="宋体"/>
                <w:b/>
                <w:bCs/>
                <w:sz w:val="24"/>
              </w:rPr>
            </w:pPr>
            <w:r>
              <w:rPr>
                <w:rFonts w:hint="eastAsia" w:ascii="宋体" w:hAnsi="宋体" w:eastAsia="宋体" w:cs="宋体"/>
                <w:b/>
                <w:bCs/>
                <w:sz w:val="24"/>
                <w:lang w:bidi="ar"/>
              </w:rPr>
              <w:t>序号</w:t>
            </w:r>
          </w:p>
        </w:tc>
        <w:tc>
          <w:tcPr>
            <w:tcW w:w="696" w:type="pct"/>
            <w:tcBorders>
              <w:top w:val="single" w:color="000000" w:sz="4" w:space="0"/>
              <w:left w:val="single" w:color="000000" w:sz="4" w:space="0"/>
              <w:bottom w:val="single" w:color="000000" w:sz="4" w:space="0"/>
              <w:right w:val="single" w:color="000000" w:sz="4" w:space="0"/>
            </w:tcBorders>
            <w:vAlign w:val="center"/>
          </w:tcPr>
          <w:p w14:paraId="15B4D203">
            <w:pPr>
              <w:spacing w:line="360" w:lineRule="auto"/>
              <w:jc w:val="center"/>
              <w:rPr>
                <w:rFonts w:hint="eastAsia" w:ascii="宋体" w:hAnsi="宋体" w:eastAsia="宋体" w:cs="宋体"/>
                <w:b/>
                <w:bCs/>
                <w:sz w:val="24"/>
              </w:rPr>
            </w:pPr>
            <w:r>
              <w:rPr>
                <w:rFonts w:hint="eastAsia" w:ascii="宋体" w:hAnsi="宋体" w:eastAsia="宋体" w:cs="宋体"/>
                <w:b/>
                <w:bCs/>
                <w:sz w:val="24"/>
                <w:lang w:bidi="ar"/>
              </w:rPr>
              <w:t>项目</w:t>
            </w:r>
            <w:r>
              <w:rPr>
                <w:rFonts w:hint="eastAsia" w:ascii="宋体" w:hAnsi="宋体" w:eastAsia="宋体" w:cs="宋体"/>
                <w:b/>
                <w:bCs/>
                <w:sz w:val="24"/>
                <w:lang w:val="en-US" w:eastAsia="zh-CN" w:bidi="ar"/>
              </w:rPr>
              <w:t>内容</w:t>
            </w:r>
          </w:p>
        </w:tc>
        <w:tc>
          <w:tcPr>
            <w:tcW w:w="2979" w:type="pct"/>
            <w:tcBorders>
              <w:top w:val="single" w:color="000000" w:sz="4" w:space="0"/>
              <w:left w:val="single" w:color="000000" w:sz="4" w:space="0"/>
              <w:bottom w:val="single" w:color="000000" w:sz="4" w:space="0"/>
              <w:right w:val="single" w:color="000000" w:sz="4" w:space="0"/>
            </w:tcBorders>
            <w:vAlign w:val="center"/>
          </w:tcPr>
          <w:p w14:paraId="174DFE29">
            <w:pPr>
              <w:spacing w:line="360" w:lineRule="auto"/>
              <w:jc w:val="center"/>
              <w:rPr>
                <w:rFonts w:hint="eastAsia" w:ascii="宋体" w:hAnsi="宋体" w:eastAsia="宋体" w:cs="宋体"/>
                <w:b/>
                <w:bCs/>
                <w:sz w:val="24"/>
              </w:rPr>
            </w:pPr>
            <w:r>
              <w:rPr>
                <w:rFonts w:hint="eastAsia" w:ascii="宋体" w:hAnsi="宋体" w:eastAsia="宋体" w:cs="宋体"/>
                <w:b/>
                <w:bCs/>
                <w:sz w:val="24"/>
                <w:lang w:bidi="ar"/>
              </w:rPr>
              <w:t>评分内容和标准</w:t>
            </w:r>
          </w:p>
        </w:tc>
        <w:tc>
          <w:tcPr>
            <w:tcW w:w="453" w:type="pct"/>
            <w:tcBorders>
              <w:top w:val="single" w:color="000000" w:sz="4" w:space="0"/>
              <w:left w:val="single" w:color="000000" w:sz="4" w:space="0"/>
              <w:bottom w:val="single" w:color="000000" w:sz="4" w:space="0"/>
              <w:right w:val="single" w:color="000000" w:sz="4" w:space="0"/>
            </w:tcBorders>
            <w:vAlign w:val="center"/>
          </w:tcPr>
          <w:p w14:paraId="48435025">
            <w:pPr>
              <w:spacing w:line="360" w:lineRule="auto"/>
              <w:jc w:val="both"/>
              <w:rPr>
                <w:rFonts w:hint="eastAsia" w:ascii="宋体" w:hAnsi="宋体" w:eastAsia="宋体" w:cs="宋体"/>
                <w:b/>
                <w:bCs/>
                <w:sz w:val="24"/>
              </w:rPr>
            </w:pPr>
            <w:r>
              <w:rPr>
                <w:rFonts w:hint="eastAsia" w:ascii="宋体" w:hAnsi="宋体" w:cs="宋体"/>
                <w:b/>
                <w:bCs/>
                <w:sz w:val="24"/>
                <w:lang w:val="en-US" w:eastAsia="zh-CN" w:bidi="ar"/>
              </w:rPr>
              <w:t>分值/权重</w:t>
            </w:r>
          </w:p>
        </w:tc>
        <w:tc>
          <w:tcPr>
            <w:tcW w:w="489" w:type="pct"/>
            <w:tcBorders>
              <w:top w:val="single" w:color="000000" w:sz="4" w:space="0"/>
              <w:left w:val="single" w:color="000000" w:sz="4" w:space="0"/>
              <w:bottom w:val="single" w:color="000000" w:sz="4" w:space="0"/>
              <w:right w:val="single" w:color="000000" w:sz="4" w:space="0"/>
            </w:tcBorders>
            <w:vAlign w:val="center"/>
          </w:tcPr>
          <w:p w14:paraId="36382CF6">
            <w:pPr>
              <w:spacing w:line="360" w:lineRule="auto"/>
              <w:jc w:val="both"/>
              <w:rPr>
                <w:rFonts w:hint="eastAsia" w:ascii="宋体" w:hAnsi="宋体" w:cs="宋体"/>
                <w:b/>
                <w:bCs/>
                <w:sz w:val="24"/>
                <w:lang w:val="en-US" w:eastAsia="zh-CN" w:bidi="ar"/>
              </w:rPr>
            </w:pPr>
            <w:r>
              <w:rPr>
                <w:rFonts w:hint="eastAsia" w:ascii="宋体" w:hAnsi="宋体" w:cs="宋体"/>
                <w:b/>
                <w:bCs/>
                <w:sz w:val="24"/>
                <w:lang w:val="en-US" w:eastAsia="zh-CN" w:bidi="ar"/>
              </w:rPr>
              <w:t>主观/客观</w:t>
            </w:r>
          </w:p>
        </w:tc>
      </w:tr>
      <w:tr w14:paraId="04AEF67D">
        <w:tblPrEx>
          <w:tblCellMar>
            <w:top w:w="0" w:type="dxa"/>
            <w:left w:w="108" w:type="dxa"/>
            <w:bottom w:w="0" w:type="dxa"/>
            <w:right w:w="108" w:type="dxa"/>
          </w:tblCellMar>
        </w:tblPrEx>
        <w:trPr>
          <w:trHeight w:val="2202" w:hRule="atLeast"/>
        </w:trPr>
        <w:tc>
          <w:tcPr>
            <w:tcW w:w="381" w:type="pct"/>
            <w:tcBorders>
              <w:top w:val="single" w:color="000000" w:sz="4" w:space="0"/>
              <w:left w:val="single" w:color="000000" w:sz="4" w:space="0"/>
              <w:bottom w:val="single" w:color="000000" w:sz="4" w:space="0"/>
              <w:right w:val="single" w:color="000000" w:sz="4" w:space="0"/>
            </w:tcBorders>
            <w:vAlign w:val="center"/>
          </w:tcPr>
          <w:p w14:paraId="2C2A2032">
            <w:pPr>
              <w:spacing w:line="360" w:lineRule="auto"/>
              <w:jc w:val="center"/>
              <w:rPr>
                <w:rFonts w:hint="eastAsia" w:ascii="宋体" w:hAnsi="宋体" w:eastAsia="宋体" w:cs="宋体"/>
                <w:sz w:val="24"/>
              </w:rPr>
            </w:pPr>
            <w:r>
              <w:rPr>
                <w:rFonts w:hint="eastAsia" w:ascii="宋体" w:hAnsi="宋体" w:eastAsia="宋体" w:cs="宋体"/>
                <w:sz w:val="24"/>
                <w:lang w:bidi="ar"/>
              </w:rPr>
              <w:t>1</w:t>
            </w:r>
          </w:p>
        </w:tc>
        <w:tc>
          <w:tcPr>
            <w:tcW w:w="696" w:type="pct"/>
            <w:tcBorders>
              <w:top w:val="single" w:color="000000" w:sz="4" w:space="0"/>
              <w:left w:val="single" w:color="000000" w:sz="4" w:space="0"/>
              <w:bottom w:val="single" w:color="000000" w:sz="4" w:space="0"/>
              <w:right w:val="single" w:color="000000" w:sz="4" w:space="0"/>
            </w:tcBorders>
            <w:vAlign w:val="center"/>
          </w:tcPr>
          <w:p w14:paraId="7671E10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业绩</w:t>
            </w:r>
          </w:p>
        </w:tc>
        <w:tc>
          <w:tcPr>
            <w:tcW w:w="2979" w:type="pct"/>
            <w:tcBorders>
              <w:top w:val="single" w:color="000000" w:sz="4" w:space="0"/>
              <w:left w:val="single" w:color="000000" w:sz="4" w:space="0"/>
              <w:bottom w:val="single" w:color="000000" w:sz="4" w:space="0"/>
              <w:right w:val="single" w:color="000000" w:sz="4" w:space="0"/>
            </w:tcBorders>
            <w:vAlign w:val="center"/>
          </w:tcPr>
          <w:p w14:paraId="567752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2021年1月1日（以合同签订的时间为准）至今投标人获得过同类项目业绩（软硬件集成类）的得1分，本项满分3分。（需提供合同复印件或扫描件加盖投标人公章）</w:t>
            </w:r>
          </w:p>
        </w:tc>
        <w:tc>
          <w:tcPr>
            <w:tcW w:w="453" w:type="pct"/>
            <w:tcBorders>
              <w:top w:val="single" w:color="000000" w:sz="4" w:space="0"/>
              <w:left w:val="single" w:color="000000" w:sz="4" w:space="0"/>
              <w:bottom w:val="single" w:color="000000" w:sz="4" w:space="0"/>
              <w:right w:val="single" w:color="000000" w:sz="4" w:space="0"/>
            </w:tcBorders>
            <w:vAlign w:val="center"/>
          </w:tcPr>
          <w:p w14:paraId="52F977ED">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bidi="ar"/>
              </w:rPr>
              <w:t>3</w:t>
            </w:r>
          </w:p>
        </w:tc>
        <w:tc>
          <w:tcPr>
            <w:tcW w:w="489" w:type="pct"/>
            <w:tcBorders>
              <w:top w:val="single" w:color="000000" w:sz="4" w:space="0"/>
              <w:left w:val="single" w:color="000000" w:sz="4" w:space="0"/>
              <w:bottom w:val="single" w:color="000000" w:sz="4" w:space="0"/>
              <w:right w:val="single" w:color="000000" w:sz="4" w:space="0"/>
            </w:tcBorders>
            <w:vAlign w:val="center"/>
          </w:tcPr>
          <w:p w14:paraId="14FA08BE">
            <w:pPr>
              <w:spacing w:line="360" w:lineRule="auto"/>
              <w:jc w:val="center"/>
              <w:rPr>
                <w:rFonts w:hint="eastAsia"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客观</w:t>
            </w:r>
          </w:p>
        </w:tc>
      </w:tr>
      <w:tr w14:paraId="214E5E6C">
        <w:tblPrEx>
          <w:tblCellMar>
            <w:top w:w="0" w:type="dxa"/>
            <w:left w:w="108" w:type="dxa"/>
            <w:bottom w:w="0" w:type="dxa"/>
            <w:right w:w="108" w:type="dxa"/>
          </w:tblCellMar>
        </w:tblPrEx>
        <w:trPr>
          <w:trHeight w:val="1350" w:hRule="atLeast"/>
        </w:trPr>
        <w:tc>
          <w:tcPr>
            <w:tcW w:w="381" w:type="pct"/>
            <w:tcBorders>
              <w:top w:val="single" w:color="000000" w:sz="4" w:space="0"/>
              <w:left w:val="single" w:color="000000" w:sz="4" w:space="0"/>
              <w:bottom w:val="single" w:color="000000" w:sz="4" w:space="0"/>
              <w:right w:val="single" w:color="000000" w:sz="4" w:space="0"/>
            </w:tcBorders>
            <w:vAlign w:val="center"/>
          </w:tcPr>
          <w:p w14:paraId="052D622E">
            <w:pPr>
              <w:spacing w:line="360" w:lineRule="auto"/>
              <w:jc w:val="center"/>
              <w:rPr>
                <w:rFonts w:hint="eastAsia" w:ascii="宋体" w:hAnsi="宋体" w:eastAsia="宋体" w:cs="宋体"/>
                <w:sz w:val="24"/>
              </w:rPr>
            </w:pPr>
            <w:r>
              <w:rPr>
                <w:rFonts w:hint="eastAsia" w:ascii="宋体" w:hAnsi="宋体" w:eastAsia="宋体" w:cs="宋体"/>
                <w:sz w:val="24"/>
                <w:lang w:bidi="ar"/>
              </w:rPr>
              <w:t>2</w:t>
            </w:r>
          </w:p>
        </w:tc>
        <w:tc>
          <w:tcPr>
            <w:tcW w:w="696" w:type="pct"/>
            <w:tcBorders>
              <w:top w:val="single" w:color="000000" w:sz="4" w:space="0"/>
              <w:left w:val="single" w:color="000000" w:sz="4" w:space="0"/>
              <w:bottom w:val="single" w:color="000000" w:sz="4" w:space="0"/>
              <w:right w:val="single" w:color="000000" w:sz="4" w:space="0"/>
            </w:tcBorders>
            <w:vAlign w:val="center"/>
          </w:tcPr>
          <w:p w14:paraId="0B6806E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投标人实力</w:t>
            </w:r>
          </w:p>
        </w:tc>
        <w:tc>
          <w:tcPr>
            <w:tcW w:w="2979" w:type="pct"/>
            <w:tcBorders>
              <w:top w:val="single" w:color="000000" w:sz="4" w:space="0"/>
              <w:left w:val="single" w:color="000000" w:sz="4" w:space="0"/>
              <w:bottom w:val="single" w:color="000000" w:sz="4" w:space="0"/>
              <w:right w:val="single" w:color="000000" w:sz="4" w:space="0"/>
            </w:tcBorders>
            <w:vAlign w:val="center"/>
          </w:tcPr>
          <w:p w14:paraId="145A6831">
            <w:pPr>
              <w:spacing w:line="360" w:lineRule="auto"/>
              <w:jc w:val="both"/>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1）投标人具有信息安全管理体系证书的得1分，没有不得分；</w:t>
            </w:r>
          </w:p>
          <w:p w14:paraId="1093FF95">
            <w:pPr>
              <w:spacing w:line="360" w:lineRule="auto"/>
              <w:jc w:val="both"/>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2）投标人具有信息技术服务管理体系证书的得1分，没有不得分；</w:t>
            </w:r>
          </w:p>
          <w:p w14:paraId="5D1B9044">
            <w:pPr>
              <w:spacing w:line="360" w:lineRule="auto"/>
              <w:jc w:val="both"/>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3）投标人</w:t>
            </w:r>
            <w:r>
              <w:rPr>
                <w:rFonts w:hint="eastAsia" w:ascii="宋体" w:hAnsi="宋体" w:cs="宋体"/>
                <w:color w:val="auto"/>
                <w:sz w:val="24"/>
                <w:highlight w:val="none"/>
                <w:lang w:val="en-US" w:eastAsia="zh-CN" w:bidi="ar"/>
              </w:rPr>
              <w:t>或核心产品生产商</w:t>
            </w:r>
            <w:r>
              <w:rPr>
                <w:rFonts w:hint="eastAsia" w:ascii="宋体" w:hAnsi="宋体" w:eastAsia="宋体" w:cs="宋体"/>
                <w:color w:val="auto"/>
                <w:sz w:val="24"/>
                <w:highlight w:val="none"/>
                <w:lang w:bidi="ar"/>
              </w:rPr>
              <w:t>具有质量管理体系证书的得1分，没有不得分；</w:t>
            </w:r>
          </w:p>
          <w:p w14:paraId="4BFBC012">
            <w:pPr>
              <w:spacing w:line="360" w:lineRule="auto"/>
              <w:jc w:val="both"/>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4）投标人</w:t>
            </w:r>
            <w:r>
              <w:rPr>
                <w:rFonts w:hint="eastAsia" w:ascii="宋体" w:hAnsi="宋体" w:cs="宋体"/>
                <w:color w:val="auto"/>
                <w:sz w:val="24"/>
                <w:highlight w:val="none"/>
                <w:lang w:val="en-US" w:eastAsia="zh-CN" w:bidi="ar"/>
              </w:rPr>
              <w:t>或核心产品生产商</w:t>
            </w:r>
            <w:r>
              <w:rPr>
                <w:rFonts w:hint="eastAsia" w:ascii="宋体" w:hAnsi="宋体" w:eastAsia="宋体" w:cs="宋体"/>
                <w:color w:val="auto"/>
                <w:sz w:val="24"/>
                <w:highlight w:val="none"/>
                <w:lang w:bidi="ar"/>
              </w:rPr>
              <w:t>具有环境管理体系证书的得1分，没有不得分；</w:t>
            </w:r>
          </w:p>
          <w:p w14:paraId="01329B30">
            <w:pPr>
              <w:spacing w:line="360" w:lineRule="auto"/>
              <w:jc w:val="both"/>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5）投标人</w:t>
            </w:r>
            <w:r>
              <w:rPr>
                <w:rFonts w:hint="eastAsia" w:ascii="宋体" w:hAnsi="宋体" w:cs="宋体"/>
                <w:color w:val="auto"/>
                <w:sz w:val="24"/>
                <w:highlight w:val="none"/>
                <w:lang w:val="en-US" w:eastAsia="zh-CN" w:bidi="ar"/>
              </w:rPr>
              <w:t>或核心产品生产商</w:t>
            </w:r>
            <w:r>
              <w:rPr>
                <w:rFonts w:hint="eastAsia" w:ascii="宋体" w:hAnsi="宋体" w:eastAsia="宋体" w:cs="宋体"/>
                <w:color w:val="auto"/>
                <w:sz w:val="24"/>
                <w:highlight w:val="none"/>
                <w:lang w:bidi="ar"/>
              </w:rPr>
              <w:t>具有职业健康安全管理体系证书的得1分，没有不得分；</w:t>
            </w:r>
          </w:p>
          <w:p w14:paraId="3FD50AEA">
            <w:pPr>
              <w:spacing w:line="360" w:lineRule="auto"/>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bidi="ar"/>
              </w:rPr>
              <w:t>注：提供</w:t>
            </w:r>
            <w:r>
              <w:rPr>
                <w:rFonts w:hint="eastAsia" w:ascii="宋体" w:hAnsi="宋体" w:cs="宋体"/>
                <w:b/>
                <w:bCs/>
                <w:color w:val="auto"/>
                <w:sz w:val="24"/>
                <w:highlight w:val="none"/>
                <w:lang w:val="en-US" w:eastAsia="zh-CN" w:bidi="ar"/>
              </w:rPr>
              <w:t>有效期内</w:t>
            </w:r>
            <w:r>
              <w:rPr>
                <w:rFonts w:hint="eastAsia" w:ascii="宋体" w:hAnsi="宋体" w:eastAsia="宋体" w:cs="宋体"/>
                <w:b/>
                <w:bCs/>
                <w:color w:val="auto"/>
                <w:sz w:val="24"/>
                <w:highlight w:val="none"/>
                <w:lang w:bidi="ar"/>
              </w:rPr>
              <w:t>认证证书复制件及全国认证认可信息公共服务平台http://cx.cnca.cn/CertECloud/result/skipResultList网页查询截图并加盖</w:t>
            </w:r>
            <w:r>
              <w:rPr>
                <w:rFonts w:hint="eastAsia" w:ascii="宋体" w:hAnsi="宋体" w:cs="宋体"/>
                <w:b/>
                <w:bCs/>
                <w:color w:val="auto"/>
                <w:sz w:val="24"/>
                <w:highlight w:val="none"/>
                <w:lang w:val="en-US" w:eastAsia="zh-CN" w:bidi="ar"/>
              </w:rPr>
              <w:t>投标人</w:t>
            </w:r>
            <w:r>
              <w:rPr>
                <w:rFonts w:hint="eastAsia" w:ascii="宋体" w:hAnsi="宋体" w:eastAsia="宋体" w:cs="宋体"/>
                <w:b/>
                <w:bCs/>
                <w:color w:val="auto"/>
                <w:sz w:val="24"/>
                <w:highlight w:val="none"/>
                <w:lang w:bidi="ar"/>
              </w:rPr>
              <w:t>公章，否则不得分。</w:t>
            </w:r>
          </w:p>
        </w:tc>
        <w:tc>
          <w:tcPr>
            <w:tcW w:w="453" w:type="pct"/>
            <w:tcBorders>
              <w:top w:val="single" w:color="000000" w:sz="4" w:space="0"/>
              <w:left w:val="single" w:color="000000" w:sz="4" w:space="0"/>
              <w:bottom w:val="single" w:color="000000" w:sz="4" w:space="0"/>
              <w:right w:val="single" w:color="000000" w:sz="4" w:space="0"/>
            </w:tcBorders>
            <w:vAlign w:val="center"/>
          </w:tcPr>
          <w:p w14:paraId="7F2EFBA6">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bidi="ar"/>
              </w:rPr>
              <w:t>5</w:t>
            </w:r>
          </w:p>
        </w:tc>
        <w:tc>
          <w:tcPr>
            <w:tcW w:w="489" w:type="pct"/>
            <w:tcBorders>
              <w:top w:val="single" w:color="000000" w:sz="4" w:space="0"/>
              <w:left w:val="single" w:color="000000" w:sz="4" w:space="0"/>
              <w:bottom w:val="single" w:color="000000" w:sz="4" w:space="0"/>
              <w:right w:val="single" w:color="000000" w:sz="4" w:space="0"/>
            </w:tcBorders>
            <w:vAlign w:val="center"/>
          </w:tcPr>
          <w:p w14:paraId="5F7313F6">
            <w:pPr>
              <w:spacing w:line="360" w:lineRule="auto"/>
              <w:jc w:val="center"/>
              <w:rPr>
                <w:rFonts w:hint="eastAsia"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客观</w:t>
            </w:r>
          </w:p>
        </w:tc>
      </w:tr>
      <w:tr w14:paraId="12567BA1">
        <w:tblPrEx>
          <w:tblCellMar>
            <w:top w:w="0" w:type="dxa"/>
            <w:left w:w="108" w:type="dxa"/>
            <w:bottom w:w="0" w:type="dxa"/>
            <w:right w:w="108" w:type="dxa"/>
          </w:tblCellMar>
        </w:tblPrEx>
        <w:trPr>
          <w:trHeight w:val="90" w:hRule="atLeast"/>
        </w:trPr>
        <w:tc>
          <w:tcPr>
            <w:tcW w:w="381" w:type="pct"/>
            <w:vMerge w:val="restart"/>
            <w:tcBorders>
              <w:top w:val="single" w:color="000000" w:sz="4" w:space="0"/>
              <w:left w:val="single" w:color="000000" w:sz="4" w:space="0"/>
              <w:right w:val="single" w:color="000000" w:sz="4" w:space="0"/>
            </w:tcBorders>
            <w:vAlign w:val="center"/>
          </w:tcPr>
          <w:p w14:paraId="164DDD8A">
            <w:pPr>
              <w:spacing w:line="360" w:lineRule="auto"/>
              <w:jc w:val="center"/>
              <w:rPr>
                <w:rFonts w:hint="eastAsia" w:ascii="宋体" w:hAnsi="宋体" w:eastAsia="宋体" w:cs="宋体"/>
                <w:sz w:val="24"/>
              </w:rPr>
            </w:pPr>
            <w:r>
              <w:rPr>
                <w:rFonts w:hint="eastAsia" w:ascii="宋体" w:hAnsi="宋体" w:eastAsia="宋体" w:cs="宋体"/>
                <w:sz w:val="24"/>
                <w:lang w:bidi="ar"/>
              </w:rPr>
              <w:t>3</w:t>
            </w:r>
          </w:p>
        </w:tc>
        <w:tc>
          <w:tcPr>
            <w:tcW w:w="696" w:type="pct"/>
            <w:vMerge w:val="restart"/>
            <w:tcBorders>
              <w:top w:val="single" w:color="000000" w:sz="4" w:space="0"/>
              <w:left w:val="single" w:color="000000" w:sz="4" w:space="0"/>
              <w:right w:val="single" w:color="000000" w:sz="4" w:space="0"/>
            </w:tcBorders>
            <w:vAlign w:val="center"/>
          </w:tcPr>
          <w:p w14:paraId="662B6E4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人员</w:t>
            </w:r>
            <w:r>
              <w:rPr>
                <w:rFonts w:hint="eastAsia" w:ascii="宋体" w:hAnsi="宋体" w:cs="宋体"/>
                <w:color w:val="auto"/>
                <w:sz w:val="24"/>
                <w:highlight w:val="none"/>
                <w:lang w:eastAsia="zh-CN" w:bidi="ar"/>
              </w:rPr>
              <w:t>配置</w:t>
            </w:r>
          </w:p>
        </w:tc>
        <w:tc>
          <w:tcPr>
            <w:tcW w:w="2979" w:type="pct"/>
            <w:tcBorders>
              <w:top w:val="single" w:color="000000" w:sz="4" w:space="0"/>
              <w:left w:val="single" w:color="000000" w:sz="4" w:space="0"/>
              <w:bottom w:val="single" w:color="auto" w:sz="4" w:space="0"/>
              <w:right w:val="single" w:color="000000" w:sz="4" w:space="0"/>
            </w:tcBorders>
            <w:vAlign w:val="center"/>
          </w:tcPr>
          <w:p w14:paraId="0DA82009">
            <w:pPr>
              <w:numPr>
                <w:ilvl w:val="0"/>
                <w:numId w:val="8"/>
              </w:num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本项目拟配</w:t>
            </w:r>
            <w:r>
              <w:rPr>
                <w:rFonts w:hint="eastAsia" w:ascii="宋体" w:hAnsi="宋体" w:eastAsia="宋体" w:cs="宋体"/>
                <w:color w:val="auto"/>
                <w:sz w:val="24"/>
                <w:highlight w:val="none"/>
              </w:rPr>
              <w:t>项目负责人1名：项目负责人具备本科及以上学历的得1分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项目负责人</w:t>
            </w:r>
            <w:r>
              <w:rPr>
                <w:rFonts w:hint="eastAsia" w:ascii="宋体" w:hAnsi="宋体" w:eastAsia="宋体" w:cs="宋体"/>
                <w:color w:val="auto"/>
                <w:sz w:val="24"/>
                <w:highlight w:val="none"/>
              </w:rPr>
              <w:t>具有信息系统集成管理（高级）证书的得2分；</w:t>
            </w:r>
          </w:p>
          <w:p w14:paraId="110BDD1B">
            <w:pPr>
              <w:numPr>
                <w:ilvl w:val="-1"/>
                <w:numId w:val="0"/>
              </w:num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注：提供相关证明材料加盖公章、由社保部门出具的被授权人近三个月任意一个月在投标单位缴纳社保的证明材料复印件并加盖公章（新成立的公司提供情况说明）。</w:t>
            </w:r>
          </w:p>
        </w:tc>
        <w:tc>
          <w:tcPr>
            <w:tcW w:w="453" w:type="pct"/>
            <w:tcBorders>
              <w:top w:val="single" w:color="000000" w:sz="4" w:space="0"/>
              <w:left w:val="single" w:color="000000" w:sz="4" w:space="0"/>
              <w:bottom w:val="single" w:color="auto" w:sz="4" w:space="0"/>
              <w:right w:val="single" w:color="000000" w:sz="4" w:space="0"/>
            </w:tcBorders>
            <w:vAlign w:val="center"/>
          </w:tcPr>
          <w:p w14:paraId="01DBDC54">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bidi="ar"/>
              </w:rPr>
              <w:t>3</w:t>
            </w:r>
          </w:p>
        </w:tc>
        <w:tc>
          <w:tcPr>
            <w:tcW w:w="489" w:type="pct"/>
            <w:tcBorders>
              <w:top w:val="single" w:color="000000" w:sz="4" w:space="0"/>
              <w:left w:val="single" w:color="000000" w:sz="4" w:space="0"/>
              <w:bottom w:val="single" w:color="auto" w:sz="4" w:space="0"/>
              <w:right w:val="single" w:color="000000" w:sz="4" w:space="0"/>
            </w:tcBorders>
            <w:vAlign w:val="center"/>
          </w:tcPr>
          <w:p w14:paraId="530D6ECF">
            <w:pPr>
              <w:spacing w:line="360" w:lineRule="auto"/>
              <w:jc w:val="center"/>
              <w:rPr>
                <w:rFonts w:hint="eastAsia"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客观</w:t>
            </w:r>
          </w:p>
        </w:tc>
      </w:tr>
      <w:tr w14:paraId="431DEBB6">
        <w:tblPrEx>
          <w:tblCellMar>
            <w:top w:w="0" w:type="dxa"/>
            <w:left w:w="108" w:type="dxa"/>
            <w:bottom w:w="0" w:type="dxa"/>
            <w:right w:w="108" w:type="dxa"/>
          </w:tblCellMar>
        </w:tblPrEx>
        <w:trPr>
          <w:trHeight w:val="833" w:hRule="atLeast"/>
        </w:trPr>
        <w:tc>
          <w:tcPr>
            <w:tcW w:w="381" w:type="pct"/>
            <w:vMerge w:val="continue"/>
            <w:tcBorders>
              <w:left w:val="single" w:color="000000" w:sz="4" w:space="0"/>
              <w:bottom w:val="single" w:color="000000" w:sz="4" w:space="0"/>
              <w:right w:val="single" w:color="000000" w:sz="4" w:space="0"/>
            </w:tcBorders>
            <w:vAlign w:val="center"/>
          </w:tcPr>
          <w:p w14:paraId="4D0D8728">
            <w:pPr>
              <w:spacing w:line="360" w:lineRule="auto"/>
              <w:jc w:val="center"/>
              <w:rPr>
                <w:rFonts w:hint="eastAsia" w:ascii="宋体" w:hAnsi="宋体" w:eastAsia="宋体" w:cs="宋体"/>
                <w:sz w:val="24"/>
                <w:lang w:bidi="ar"/>
              </w:rPr>
            </w:pPr>
          </w:p>
        </w:tc>
        <w:tc>
          <w:tcPr>
            <w:tcW w:w="696" w:type="pct"/>
            <w:vMerge w:val="continue"/>
            <w:tcBorders>
              <w:left w:val="single" w:color="000000" w:sz="4" w:space="0"/>
              <w:bottom w:val="single" w:color="000000" w:sz="4" w:space="0"/>
              <w:right w:val="single" w:color="000000" w:sz="4" w:space="0"/>
            </w:tcBorders>
            <w:vAlign w:val="center"/>
          </w:tcPr>
          <w:p w14:paraId="142F772E">
            <w:pPr>
              <w:spacing w:line="360" w:lineRule="auto"/>
              <w:jc w:val="center"/>
              <w:rPr>
                <w:rFonts w:hint="eastAsia" w:ascii="宋体" w:hAnsi="宋体" w:eastAsia="宋体" w:cs="宋体"/>
                <w:color w:val="auto"/>
                <w:sz w:val="24"/>
                <w:highlight w:val="none"/>
                <w:lang w:bidi="ar"/>
              </w:rPr>
            </w:pPr>
          </w:p>
        </w:tc>
        <w:tc>
          <w:tcPr>
            <w:tcW w:w="2979" w:type="pct"/>
            <w:tcBorders>
              <w:top w:val="single" w:color="auto" w:sz="4" w:space="0"/>
              <w:left w:val="single" w:color="000000" w:sz="4" w:space="0"/>
              <w:bottom w:val="single" w:color="000000" w:sz="4" w:space="0"/>
              <w:right w:val="single" w:color="000000" w:sz="4" w:space="0"/>
            </w:tcBorders>
            <w:vAlign w:val="center"/>
          </w:tcPr>
          <w:p w14:paraId="3E6F97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（2）除项目负责人外，其他成员中有1人具有本科及以上学</w:t>
            </w:r>
            <w:r>
              <w:rPr>
                <w:rFonts w:hint="eastAsia" w:ascii="宋体" w:hAnsi="宋体" w:cs="宋体"/>
                <w:color w:val="auto"/>
                <w:sz w:val="24"/>
                <w:highlight w:val="none"/>
                <w:lang w:val="en-US" w:eastAsia="zh-CN"/>
              </w:rPr>
              <w:t>历</w:t>
            </w:r>
            <w:r>
              <w:rPr>
                <w:rFonts w:hint="eastAsia" w:ascii="宋体" w:hAnsi="宋体" w:eastAsia="宋体" w:cs="宋体"/>
                <w:color w:val="auto"/>
                <w:sz w:val="24"/>
                <w:highlight w:val="none"/>
              </w:rPr>
              <w:t>同时具备信息系统集成管理（高级）证书的得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分，最高得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分，不符合要求不得分。</w:t>
            </w:r>
          </w:p>
          <w:p w14:paraId="5392722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注：提供相关证明材料加盖公章、由社保部门出具的被授权人近三个月任意一个月在投标单位缴纳社保的证明材料复印件并加盖公章（新成立的公司提供情况说明）。</w:t>
            </w:r>
          </w:p>
        </w:tc>
        <w:tc>
          <w:tcPr>
            <w:tcW w:w="453" w:type="pct"/>
            <w:tcBorders>
              <w:top w:val="single" w:color="auto" w:sz="4" w:space="0"/>
              <w:left w:val="single" w:color="000000" w:sz="4" w:space="0"/>
              <w:bottom w:val="single" w:color="000000" w:sz="4" w:space="0"/>
              <w:right w:val="single" w:color="000000" w:sz="4" w:space="0"/>
            </w:tcBorders>
            <w:vAlign w:val="center"/>
          </w:tcPr>
          <w:p w14:paraId="6699C1F1">
            <w:pPr>
              <w:spacing w:line="360" w:lineRule="auto"/>
              <w:jc w:val="center"/>
              <w:rPr>
                <w:rFonts w:hint="eastAsia"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4</w:t>
            </w:r>
          </w:p>
        </w:tc>
        <w:tc>
          <w:tcPr>
            <w:tcW w:w="489" w:type="pct"/>
            <w:tcBorders>
              <w:top w:val="single" w:color="auto" w:sz="4" w:space="0"/>
              <w:left w:val="single" w:color="000000" w:sz="4" w:space="0"/>
              <w:bottom w:val="single" w:color="000000" w:sz="4" w:space="0"/>
              <w:right w:val="single" w:color="000000" w:sz="4" w:space="0"/>
            </w:tcBorders>
            <w:vAlign w:val="center"/>
          </w:tcPr>
          <w:p w14:paraId="7FDB51EE">
            <w:pPr>
              <w:spacing w:line="360" w:lineRule="auto"/>
              <w:jc w:val="center"/>
              <w:rPr>
                <w:rFonts w:hint="eastAsia" w:ascii="宋体" w:hAnsi="宋体" w:cs="宋体"/>
                <w:color w:val="auto"/>
                <w:sz w:val="24"/>
                <w:highlight w:val="none"/>
                <w:lang w:val="en-US" w:eastAsia="zh-CN" w:bidi="ar"/>
              </w:rPr>
            </w:pPr>
          </w:p>
        </w:tc>
      </w:tr>
      <w:tr w14:paraId="5CE36C2E">
        <w:tblPrEx>
          <w:tblCellMar>
            <w:top w:w="0" w:type="dxa"/>
            <w:left w:w="108" w:type="dxa"/>
            <w:bottom w:w="0" w:type="dxa"/>
            <w:right w:w="108" w:type="dxa"/>
          </w:tblCellMar>
        </w:tblPrEx>
        <w:trPr>
          <w:trHeight w:val="305" w:hRule="atLeast"/>
        </w:trPr>
        <w:tc>
          <w:tcPr>
            <w:tcW w:w="381" w:type="pct"/>
            <w:tcBorders>
              <w:top w:val="single" w:color="000000" w:sz="4" w:space="0"/>
              <w:left w:val="single" w:color="000000" w:sz="4" w:space="0"/>
              <w:bottom w:val="single" w:color="000000" w:sz="4" w:space="0"/>
              <w:right w:val="single" w:color="000000" w:sz="4" w:space="0"/>
            </w:tcBorders>
            <w:vAlign w:val="center"/>
          </w:tcPr>
          <w:p w14:paraId="5A4639F7">
            <w:pPr>
              <w:spacing w:line="360" w:lineRule="auto"/>
              <w:jc w:val="center"/>
              <w:rPr>
                <w:rFonts w:hint="eastAsia" w:ascii="宋体" w:hAnsi="宋体" w:eastAsia="宋体" w:cs="宋体"/>
                <w:sz w:val="24"/>
              </w:rPr>
            </w:pPr>
            <w:r>
              <w:rPr>
                <w:rFonts w:hint="eastAsia" w:ascii="宋体" w:hAnsi="宋体" w:eastAsia="宋体" w:cs="宋体"/>
                <w:sz w:val="24"/>
                <w:lang w:bidi="ar"/>
              </w:rPr>
              <w:t>4</w:t>
            </w:r>
          </w:p>
        </w:tc>
        <w:tc>
          <w:tcPr>
            <w:tcW w:w="696" w:type="pct"/>
            <w:tcBorders>
              <w:top w:val="single" w:color="000000" w:sz="4" w:space="0"/>
              <w:left w:val="single" w:color="000000" w:sz="4" w:space="0"/>
              <w:bottom w:val="single" w:color="000000" w:sz="4" w:space="0"/>
              <w:right w:val="single" w:color="000000" w:sz="4" w:space="0"/>
            </w:tcBorders>
            <w:vAlign w:val="center"/>
          </w:tcPr>
          <w:p w14:paraId="1FCBDEB9">
            <w:pPr>
              <w:spacing w:line="360" w:lineRule="auto"/>
              <w:jc w:val="center"/>
              <w:rPr>
                <w:rFonts w:hint="eastAsia" w:ascii="宋体" w:hAnsi="宋体" w:eastAsia="宋体" w:cs="宋体"/>
                <w:sz w:val="24"/>
              </w:rPr>
            </w:pPr>
            <w:r>
              <w:rPr>
                <w:rFonts w:hint="eastAsia" w:ascii="宋体" w:hAnsi="宋体" w:eastAsia="宋体" w:cs="宋体"/>
                <w:sz w:val="24"/>
                <w:lang w:bidi="ar"/>
              </w:rPr>
              <w:t>整体技术方案</w:t>
            </w:r>
          </w:p>
        </w:tc>
        <w:tc>
          <w:tcPr>
            <w:tcW w:w="2979" w:type="pct"/>
            <w:tcBorders>
              <w:top w:val="single" w:color="000000" w:sz="4" w:space="0"/>
              <w:left w:val="single" w:color="000000" w:sz="4" w:space="0"/>
              <w:bottom w:val="single" w:color="000000" w:sz="4" w:space="0"/>
              <w:right w:val="single" w:color="000000" w:sz="4" w:space="0"/>
            </w:tcBorders>
          </w:tcPr>
          <w:p w14:paraId="6F1FF91D">
            <w:pPr>
              <w:spacing w:line="360" w:lineRule="auto"/>
              <w:rPr>
                <w:rFonts w:hint="eastAsia" w:ascii="宋体" w:hAnsi="宋体" w:eastAsia="宋体" w:cs="宋体"/>
                <w:sz w:val="24"/>
              </w:rPr>
            </w:pPr>
            <w:r>
              <w:rPr>
                <w:rFonts w:hint="eastAsia" w:ascii="宋体" w:hAnsi="宋体" w:eastAsia="宋体" w:cs="宋体"/>
                <w:sz w:val="24"/>
                <w:lang w:bidi="ar"/>
              </w:rPr>
              <w:t>供应商提供的建设现状、总体设计架构和各系统设计方案等方面进行评审：整体技术方案科学合理，适用性强，思路清晰，内容全面。表述专业科学，各项指标完整，合理务实，操作性强等方面能够全面满足采购项目的所有需求，得5分；整体技术方案内容不够全面，操作性一般，基本满足采购项目的需要，得3分；整体技术方案内容较差，专业性及操作性较差，仅</w:t>
            </w:r>
            <w:r>
              <w:rPr>
                <w:rFonts w:hint="eastAsia" w:ascii="宋体" w:hAnsi="宋体" w:cs="宋体"/>
                <w:sz w:val="24"/>
                <w:lang w:val="en-US" w:eastAsia="zh-CN" w:bidi="ar"/>
              </w:rPr>
              <w:t>部分</w:t>
            </w:r>
            <w:r>
              <w:rPr>
                <w:rFonts w:hint="eastAsia" w:ascii="宋体" w:hAnsi="宋体" w:eastAsia="宋体" w:cs="宋体"/>
                <w:sz w:val="24"/>
                <w:lang w:bidi="ar"/>
              </w:rPr>
              <w:t>能够满足采购项目的基本需求，得2分；</w:t>
            </w:r>
            <w:r>
              <w:rPr>
                <w:rFonts w:hint="eastAsia" w:ascii="宋体" w:hAnsi="宋体" w:cs="宋体"/>
                <w:sz w:val="24"/>
                <w:lang w:eastAsia="zh-CN" w:bidi="ar"/>
              </w:rPr>
              <w:t>未提供或内容不合理的不得分</w:t>
            </w:r>
            <w:r>
              <w:rPr>
                <w:rFonts w:hint="eastAsia" w:ascii="宋体" w:hAnsi="宋体" w:eastAsia="宋体" w:cs="宋体"/>
                <w:sz w:val="24"/>
                <w:lang w:bidi="ar"/>
              </w:rPr>
              <w:t>。</w:t>
            </w:r>
          </w:p>
        </w:tc>
        <w:tc>
          <w:tcPr>
            <w:tcW w:w="453" w:type="pct"/>
            <w:tcBorders>
              <w:top w:val="single" w:color="000000" w:sz="4" w:space="0"/>
              <w:left w:val="single" w:color="000000" w:sz="4" w:space="0"/>
              <w:bottom w:val="single" w:color="000000" w:sz="4" w:space="0"/>
              <w:right w:val="single" w:color="000000" w:sz="4" w:space="0"/>
            </w:tcBorders>
            <w:vAlign w:val="center"/>
          </w:tcPr>
          <w:p w14:paraId="25E3153F">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bidi="ar"/>
              </w:rPr>
              <w:t>5</w:t>
            </w:r>
          </w:p>
        </w:tc>
        <w:tc>
          <w:tcPr>
            <w:tcW w:w="489" w:type="pct"/>
            <w:tcBorders>
              <w:top w:val="single" w:color="000000" w:sz="4" w:space="0"/>
              <w:left w:val="single" w:color="000000" w:sz="4" w:space="0"/>
              <w:bottom w:val="single" w:color="000000" w:sz="4" w:space="0"/>
              <w:right w:val="single" w:color="000000" w:sz="4" w:space="0"/>
            </w:tcBorders>
            <w:vAlign w:val="center"/>
          </w:tcPr>
          <w:p w14:paraId="5999FC71">
            <w:pPr>
              <w:spacing w:line="360" w:lineRule="auto"/>
              <w:jc w:val="center"/>
              <w:rPr>
                <w:rFonts w:hint="eastAsia" w:ascii="宋体" w:hAnsi="宋体" w:cs="宋体"/>
                <w:sz w:val="24"/>
                <w:lang w:val="en-US" w:eastAsia="zh-CN" w:bidi="ar"/>
              </w:rPr>
            </w:pPr>
            <w:r>
              <w:rPr>
                <w:rFonts w:hint="eastAsia" w:ascii="宋体" w:hAnsi="宋体" w:cs="宋体"/>
                <w:sz w:val="24"/>
                <w:lang w:val="en-US" w:eastAsia="zh-CN" w:bidi="ar"/>
              </w:rPr>
              <w:t>主观</w:t>
            </w:r>
          </w:p>
        </w:tc>
      </w:tr>
      <w:tr w14:paraId="7DE34E4F">
        <w:tblPrEx>
          <w:tblCellMar>
            <w:top w:w="0" w:type="dxa"/>
            <w:left w:w="108" w:type="dxa"/>
            <w:bottom w:w="0" w:type="dxa"/>
            <w:right w:w="108" w:type="dxa"/>
          </w:tblCellMar>
        </w:tblPrEx>
        <w:trPr>
          <w:trHeight w:val="675" w:hRule="atLeast"/>
        </w:trPr>
        <w:tc>
          <w:tcPr>
            <w:tcW w:w="381" w:type="pct"/>
            <w:tcBorders>
              <w:top w:val="single" w:color="000000" w:sz="4" w:space="0"/>
              <w:left w:val="single" w:color="000000" w:sz="4" w:space="0"/>
              <w:bottom w:val="single" w:color="000000" w:sz="4" w:space="0"/>
              <w:right w:val="single" w:color="000000" w:sz="4" w:space="0"/>
            </w:tcBorders>
            <w:vAlign w:val="center"/>
          </w:tcPr>
          <w:p w14:paraId="033B9839">
            <w:pPr>
              <w:spacing w:line="360" w:lineRule="auto"/>
              <w:jc w:val="center"/>
              <w:rPr>
                <w:rFonts w:hint="eastAsia" w:ascii="宋体" w:hAnsi="宋体" w:eastAsia="宋体" w:cs="宋体"/>
                <w:sz w:val="24"/>
              </w:rPr>
            </w:pPr>
            <w:r>
              <w:rPr>
                <w:rFonts w:hint="eastAsia" w:ascii="宋体" w:hAnsi="宋体" w:eastAsia="宋体" w:cs="宋体"/>
                <w:sz w:val="24"/>
                <w:lang w:bidi="ar"/>
              </w:rPr>
              <w:t>5</w:t>
            </w:r>
          </w:p>
        </w:tc>
        <w:tc>
          <w:tcPr>
            <w:tcW w:w="696" w:type="pct"/>
            <w:tcBorders>
              <w:top w:val="single" w:color="000000" w:sz="4" w:space="0"/>
              <w:left w:val="single" w:color="000000" w:sz="4" w:space="0"/>
              <w:bottom w:val="single" w:color="000000" w:sz="4" w:space="0"/>
              <w:right w:val="single" w:color="000000" w:sz="4" w:space="0"/>
            </w:tcBorders>
            <w:vAlign w:val="center"/>
          </w:tcPr>
          <w:p w14:paraId="47282FD5">
            <w:pPr>
              <w:spacing w:line="360" w:lineRule="auto"/>
              <w:jc w:val="center"/>
              <w:rPr>
                <w:rFonts w:hint="eastAsia" w:ascii="宋体" w:hAnsi="宋体" w:eastAsia="宋体" w:cs="宋体"/>
                <w:sz w:val="24"/>
              </w:rPr>
            </w:pPr>
            <w:r>
              <w:rPr>
                <w:rFonts w:hint="eastAsia" w:ascii="宋体" w:hAnsi="宋体" w:eastAsia="宋体" w:cs="宋体"/>
                <w:sz w:val="24"/>
                <w:lang w:bidi="ar"/>
              </w:rPr>
              <w:t>项目技术需求</w:t>
            </w:r>
          </w:p>
        </w:tc>
        <w:tc>
          <w:tcPr>
            <w:tcW w:w="2979" w:type="pct"/>
            <w:tcBorders>
              <w:top w:val="single" w:color="000000" w:sz="4" w:space="0"/>
              <w:left w:val="single" w:color="000000" w:sz="4" w:space="0"/>
              <w:bottom w:val="single" w:color="000000" w:sz="4" w:space="0"/>
              <w:right w:val="single" w:color="000000" w:sz="4" w:space="0"/>
            </w:tcBorders>
          </w:tcPr>
          <w:p w14:paraId="42E727F9">
            <w:pPr>
              <w:spacing w:line="360" w:lineRule="auto"/>
              <w:rPr>
                <w:rFonts w:hint="eastAsia" w:ascii="宋体" w:hAnsi="宋体" w:eastAsia="宋体" w:cs="宋体"/>
                <w:sz w:val="24"/>
                <w:lang w:bidi="ar"/>
              </w:rPr>
            </w:pPr>
            <w:r>
              <w:rPr>
                <w:rFonts w:hint="eastAsia" w:ascii="宋体" w:hAnsi="宋体" w:cs="宋体"/>
                <w:sz w:val="24"/>
                <w:lang w:val="en-US" w:eastAsia="zh-CN" w:bidi="ar"/>
              </w:rPr>
              <w:t>投标人提供的产品</w:t>
            </w:r>
            <w:r>
              <w:rPr>
                <w:rFonts w:hint="eastAsia" w:ascii="宋体" w:hAnsi="宋体" w:eastAsia="宋体" w:cs="宋体"/>
                <w:sz w:val="24"/>
                <w:lang w:bidi="ar"/>
              </w:rPr>
              <w:t>技术参数全部满足招标文件</w:t>
            </w:r>
            <w:r>
              <w:rPr>
                <w:rFonts w:hint="eastAsia" w:ascii="宋体" w:hAnsi="宋体" w:cs="宋体"/>
                <w:sz w:val="24"/>
                <w:lang w:val="en-US" w:eastAsia="zh-CN" w:bidi="ar"/>
              </w:rPr>
              <w:t>技术参数及相关</w:t>
            </w:r>
            <w:r>
              <w:rPr>
                <w:rFonts w:hint="eastAsia" w:ascii="宋体" w:hAnsi="宋体" w:eastAsia="宋体" w:cs="宋体"/>
                <w:sz w:val="24"/>
                <w:lang w:bidi="ar"/>
              </w:rPr>
              <w:t>要求</w:t>
            </w:r>
            <w:r>
              <w:rPr>
                <w:rFonts w:hint="eastAsia" w:ascii="宋体" w:hAnsi="宋体" w:cs="宋体"/>
                <w:sz w:val="24"/>
                <w:lang w:val="en-US" w:eastAsia="zh-CN" w:bidi="ar"/>
              </w:rPr>
              <w:t>的</w:t>
            </w:r>
            <w:r>
              <w:rPr>
                <w:rFonts w:hint="eastAsia" w:ascii="宋体" w:hAnsi="宋体" w:eastAsia="宋体" w:cs="宋体"/>
                <w:sz w:val="24"/>
                <w:lang w:bidi="ar"/>
              </w:rPr>
              <w:t>得满分28分；招标文件技术参数中“◆”为重要指标要求条款，如出现负偏离每项扣2分；其他项每项扣1分；扣完为止。</w:t>
            </w:r>
          </w:p>
          <w:p w14:paraId="5B3C9A7E">
            <w:pPr>
              <w:spacing w:line="360" w:lineRule="auto"/>
              <w:rPr>
                <w:rFonts w:hint="eastAsia" w:ascii="宋体" w:hAnsi="宋体" w:eastAsia="宋体" w:cs="宋体"/>
                <w:sz w:val="24"/>
              </w:rPr>
            </w:pPr>
            <w:r>
              <w:rPr>
                <w:rFonts w:hint="eastAsia" w:ascii="宋体" w:hAnsi="宋体" w:eastAsia="宋体" w:cs="宋体"/>
                <w:b/>
                <w:bCs/>
                <w:sz w:val="24"/>
                <w:lang w:bidi="ar"/>
              </w:rPr>
              <w:t>投标时需对</w:t>
            </w:r>
            <w:r>
              <w:rPr>
                <w:rFonts w:hint="eastAsia" w:ascii="宋体" w:hAnsi="宋体" w:cs="宋体"/>
                <w:b/>
                <w:bCs/>
                <w:sz w:val="24"/>
                <w:lang w:val="en-US" w:eastAsia="zh-CN" w:bidi="ar"/>
              </w:rPr>
              <w:t>采购清单中</w:t>
            </w:r>
            <w:r>
              <w:rPr>
                <w:rFonts w:hint="eastAsia" w:ascii="宋体" w:hAnsi="宋体" w:eastAsia="宋体" w:cs="宋体"/>
                <w:b/>
                <w:bCs/>
                <w:sz w:val="24"/>
                <w:lang w:bidi="ar"/>
              </w:rPr>
              <w:t>所有技术参</w:t>
            </w:r>
            <w:r>
              <w:rPr>
                <w:rFonts w:hint="eastAsia" w:ascii="宋体" w:hAnsi="宋体" w:cs="宋体"/>
                <w:b/>
                <w:bCs/>
                <w:sz w:val="24"/>
                <w:lang w:val="en-US" w:eastAsia="zh-CN" w:bidi="ar"/>
              </w:rPr>
              <w:t>数</w:t>
            </w:r>
            <w:r>
              <w:rPr>
                <w:rFonts w:hint="eastAsia" w:ascii="宋体" w:hAnsi="宋体" w:eastAsia="宋体" w:cs="宋体"/>
                <w:b/>
                <w:bCs/>
                <w:sz w:val="24"/>
                <w:lang w:bidi="ar"/>
              </w:rPr>
              <w:t>予以响应并根据技术要求提供证明材料，否则视为未响应</w:t>
            </w:r>
            <w:r>
              <w:rPr>
                <w:rFonts w:hint="eastAsia" w:ascii="宋体" w:hAnsi="宋体" w:cs="宋体"/>
                <w:b/>
                <w:bCs/>
                <w:sz w:val="24"/>
                <w:lang w:val="en-US" w:eastAsia="zh-CN" w:bidi="ar"/>
              </w:rPr>
              <w:t>或负偏离。</w:t>
            </w:r>
          </w:p>
        </w:tc>
        <w:tc>
          <w:tcPr>
            <w:tcW w:w="453" w:type="pct"/>
            <w:tcBorders>
              <w:top w:val="single" w:color="000000" w:sz="4" w:space="0"/>
              <w:left w:val="single" w:color="000000" w:sz="4" w:space="0"/>
              <w:bottom w:val="single" w:color="000000" w:sz="4" w:space="0"/>
              <w:right w:val="single" w:color="000000" w:sz="4" w:space="0"/>
            </w:tcBorders>
            <w:vAlign w:val="center"/>
          </w:tcPr>
          <w:p w14:paraId="74E4B386">
            <w:pPr>
              <w:spacing w:line="360" w:lineRule="auto"/>
              <w:jc w:val="center"/>
              <w:rPr>
                <w:rFonts w:hint="eastAsia" w:ascii="宋体" w:hAnsi="宋体" w:eastAsia="宋体" w:cs="宋体"/>
                <w:sz w:val="24"/>
                <w:lang w:eastAsia="zh-CN"/>
              </w:rPr>
            </w:pPr>
            <w:r>
              <w:rPr>
                <w:rFonts w:hint="eastAsia" w:ascii="宋体" w:hAnsi="宋体" w:eastAsia="宋体" w:cs="宋体"/>
                <w:sz w:val="24"/>
                <w:lang w:bidi="ar"/>
              </w:rPr>
              <w:t>2</w:t>
            </w:r>
            <w:r>
              <w:rPr>
                <w:rFonts w:hint="eastAsia" w:ascii="宋体" w:hAnsi="宋体" w:eastAsia="宋体" w:cs="宋体"/>
                <w:sz w:val="24"/>
                <w:lang w:val="en-US" w:eastAsia="zh-CN" w:bidi="ar"/>
              </w:rPr>
              <w:t>8</w:t>
            </w:r>
          </w:p>
        </w:tc>
        <w:tc>
          <w:tcPr>
            <w:tcW w:w="489" w:type="pct"/>
            <w:tcBorders>
              <w:top w:val="single" w:color="000000" w:sz="4" w:space="0"/>
              <w:left w:val="single" w:color="000000" w:sz="4" w:space="0"/>
              <w:bottom w:val="single" w:color="000000" w:sz="4" w:space="0"/>
              <w:right w:val="single" w:color="000000" w:sz="4" w:space="0"/>
            </w:tcBorders>
            <w:vAlign w:val="center"/>
          </w:tcPr>
          <w:p w14:paraId="76B16467">
            <w:pPr>
              <w:spacing w:line="360" w:lineRule="auto"/>
              <w:jc w:val="center"/>
              <w:rPr>
                <w:rFonts w:hint="eastAsia" w:ascii="宋体" w:hAnsi="宋体" w:eastAsia="宋体" w:cs="宋体"/>
                <w:sz w:val="24"/>
                <w:lang w:val="en-US" w:eastAsia="zh-CN" w:bidi="ar"/>
              </w:rPr>
            </w:pPr>
            <w:r>
              <w:rPr>
                <w:rFonts w:hint="eastAsia" w:ascii="宋体" w:hAnsi="宋体" w:cs="宋体"/>
                <w:sz w:val="24"/>
                <w:lang w:val="en-US" w:eastAsia="zh-CN" w:bidi="ar"/>
              </w:rPr>
              <w:t>客观</w:t>
            </w:r>
          </w:p>
        </w:tc>
      </w:tr>
      <w:tr w14:paraId="699B8BB1">
        <w:tblPrEx>
          <w:tblCellMar>
            <w:top w:w="0" w:type="dxa"/>
            <w:left w:w="108" w:type="dxa"/>
            <w:bottom w:w="0" w:type="dxa"/>
            <w:right w:w="108" w:type="dxa"/>
          </w:tblCellMar>
        </w:tblPrEx>
        <w:trPr>
          <w:trHeight w:val="589" w:hRule="atLeast"/>
        </w:trPr>
        <w:tc>
          <w:tcPr>
            <w:tcW w:w="381" w:type="pct"/>
            <w:tcBorders>
              <w:top w:val="single" w:color="000000" w:sz="4" w:space="0"/>
              <w:left w:val="single" w:color="000000" w:sz="4" w:space="0"/>
              <w:bottom w:val="single" w:color="000000" w:sz="4" w:space="0"/>
              <w:right w:val="single" w:color="000000" w:sz="4" w:space="0"/>
            </w:tcBorders>
            <w:vAlign w:val="center"/>
          </w:tcPr>
          <w:p w14:paraId="0176B6E3">
            <w:pPr>
              <w:spacing w:line="360" w:lineRule="auto"/>
              <w:jc w:val="center"/>
              <w:rPr>
                <w:rFonts w:hint="eastAsia" w:ascii="宋体" w:hAnsi="宋体" w:eastAsia="宋体" w:cs="宋体"/>
                <w:sz w:val="24"/>
              </w:rPr>
            </w:pPr>
            <w:r>
              <w:rPr>
                <w:rFonts w:hint="eastAsia" w:ascii="宋体" w:hAnsi="宋体" w:eastAsia="宋体" w:cs="宋体"/>
                <w:sz w:val="24"/>
                <w:lang w:bidi="ar"/>
              </w:rPr>
              <w:t>6</w:t>
            </w:r>
          </w:p>
        </w:tc>
        <w:tc>
          <w:tcPr>
            <w:tcW w:w="696" w:type="pct"/>
            <w:tcBorders>
              <w:top w:val="single" w:color="000000" w:sz="4" w:space="0"/>
              <w:left w:val="single" w:color="000000" w:sz="4" w:space="0"/>
              <w:bottom w:val="single" w:color="000000" w:sz="4" w:space="0"/>
              <w:right w:val="single" w:color="000000" w:sz="4" w:space="0"/>
            </w:tcBorders>
            <w:vAlign w:val="center"/>
          </w:tcPr>
          <w:p w14:paraId="3458386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核心设备样品系统演示</w:t>
            </w:r>
            <w:r>
              <w:rPr>
                <w:rFonts w:hint="eastAsia" w:ascii="宋体" w:hAnsi="宋体" w:eastAsia="宋体" w:cs="宋体"/>
                <w:sz w:val="24"/>
              </w:rPr>
              <w:t>（演示顺序为村采云解密先后顺序）</w:t>
            </w:r>
          </w:p>
        </w:tc>
        <w:tc>
          <w:tcPr>
            <w:tcW w:w="2979" w:type="pct"/>
            <w:tcBorders>
              <w:top w:val="single" w:color="000000" w:sz="4" w:space="0"/>
              <w:left w:val="single" w:color="000000" w:sz="4" w:space="0"/>
              <w:bottom w:val="single" w:color="000000" w:sz="4" w:space="0"/>
              <w:right w:val="single" w:color="000000" w:sz="4" w:space="0"/>
            </w:tcBorders>
            <w:vAlign w:val="center"/>
          </w:tcPr>
          <w:p w14:paraId="65797950">
            <w:pPr>
              <w:spacing w:line="360" w:lineRule="auto"/>
              <w:rPr>
                <w:rFonts w:hint="eastAsia" w:ascii="宋体" w:hAnsi="宋体" w:cs="宋体"/>
                <w:sz w:val="24"/>
                <w:lang w:bidi="ar"/>
              </w:rPr>
            </w:pPr>
            <w:r>
              <w:rPr>
                <w:rFonts w:hint="eastAsia" w:ascii="宋体" w:hAnsi="宋体" w:eastAsia="宋体" w:cs="宋体"/>
                <w:sz w:val="24"/>
                <w:lang w:bidi="ar"/>
              </w:rPr>
              <w:t>提供核心设备样品系统演示，需要现场演示（现场演示地点：</w:t>
            </w:r>
            <w:r>
              <w:rPr>
                <w:rFonts w:hint="eastAsia" w:ascii="宋体" w:hAnsi="宋体" w:cs="宋体"/>
                <w:sz w:val="24"/>
                <w:lang w:val="en-US" w:eastAsia="zh-CN" w:bidi="ar"/>
              </w:rPr>
              <w:t>详见前附表</w:t>
            </w:r>
            <w:r>
              <w:rPr>
                <w:rFonts w:hint="eastAsia" w:ascii="宋体" w:hAnsi="宋体" w:eastAsia="宋体" w:cs="宋体"/>
                <w:sz w:val="24"/>
                <w:lang w:bidi="ar"/>
              </w:rPr>
              <w:t>）。如只有PPT演示而无产品演示的不得分。演示内容如下：</w:t>
            </w:r>
            <w:r>
              <w:rPr>
                <w:rFonts w:hint="eastAsia" w:ascii="宋体" w:hAnsi="宋体" w:eastAsia="宋体" w:cs="宋体"/>
                <w:sz w:val="24"/>
                <w:lang w:bidi="ar"/>
              </w:rPr>
              <w:br w:type="textWrapping"/>
            </w:r>
            <w:r>
              <w:rPr>
                <w:rFonts w:hint="eastAsia" w:ascii="宋体" w:hAnsi="宋体" w:eastAsia="宋体" w:cs="宋体"/>
                <w:sz w:val="24"/>
                <w:lang w:bidi="ar"/>
              </w:rPr>
              <w:t>一、提供现场核心设备样品演示，</w:t>
            </w:r>
            <w:r>
              <w:rPr>
                <w:rFonts w:hint="eastAsia" w:ascii="宋体" w:hAnsi="宋体" w:cs="宋体"/>
                <w:sz w:val="24"/>
                <w:lang w:val="en-US" w:eastAsia="zh-CN" w:bidi="ar"/>
              </w:rPr>
              <w:t>由评审专家打分（</w:t>
            </w:r>
            <w:r>
              <w:rPr>
                <w:rFonts w:hint="eastAsia" w:ascii="宋体" w:hAnsi="宋体" w:eastAsia="宋体" w:cs="宋体"/>
                <w:sz w:val="24"/>
                <w:lang w:bidi="ar"/>
              </w:rPr>
              <w:t>0-10分</w:t>
            </w:r>
            <w:r>
              <w:rPr>
                <w:rFonts w:hint="eastAsia" w:ascii="宋体" w:hAnsi="宋体" w:cs="宋体"/>
                <w:sz w:val="24"/>
                <w:lang w:eastAsia="zh-CN" w:bidi="ar"/>
              </w:rPr>
              <w:t>）</w:t>
            </w:r>
            <w:r>
              <w:rPr>
                <w:rFonts w:hint="eastAsia" w:ascii="宋体" w:hAnsi="宋体" w:eastAsia="宋体" w:cs="宋体"/>
                <w:sz w:val="24"/>
                <w:lang w:bidi="ar"/>
              </w:rPr>
              <w:t>；</w:t>
            </w:r>
            <w:r>
              <w:rPr>
                <w:rFonts w:hint="eastAsia" w:ascii="宋体" w:hAnsi="宋体" w:eastAsia="宋体" w:cs="宋体"/>
                <w:sz w:val="24"/>
                <w:lang w:bidi="ar"/>
              </w:rPr>
              <w:br w:type="textWrapping"/>
            </w:r>
            <w:r>
              <w:rPr>
                <w:rFonts w:hint="eastAsia" w:ascii="宋体" w:hAnsi="宋体" w:eastAsia="宋体" w:cs="宋体"/>
                <w:sz w:val="24"/>
                <w:lang w:bidi="ar"/>
              </w:rPr>
              <w:t>现场演示：</w:t>
            </w:r>
            <w:r>
              <w:rPr>
                <w:rFonts w:hint="eastAsia" w:ascii="宋体" w:hAnsi="宋体" w:eastAsia="宋体" w:cs="宋体"/>
                <w:color w:val="0000FF"/>
                <w:sz w:val="24"/>
                <w:lang w:bidi="ar"/>
              </w:rPr>
              <w:br w:type="textWrapping"/>
            </w:r>
            <w:r>
              <w:rPr>
                <w:rFonts w:hint="eastAsia" w:ascii="宋体" w:hAnsi="宋体" w:cs="宋体"/>
                <w:sz w:val="24"/>
                <w:lang w:bidi="ar"/>
              </w:rPr>
              <w:t>1.网络中控主机功能演示：要求在同一个APP中，体现会议室智慧化可实现移动终端管理会场扩声场景调用（包含有一键开会，一键闭会）及音量大小控制等功能;（具备以上功能的得1分，否则不得分）</w:t>
            </w:r>
          </w:p>
          <w:p w14:paraId="31AD0482">
            <w:pPr>
              <w:spacing w:line="360" w:lineRule="auto"/>
              <w:rPr>
                <w:rFonts w:hint="eastAsia" w:ascii="宋体" w:hAnsi="宋体" w:cs="宋体"/>
                <w:sz w:val="24"/>
                <w:lang w:bidi="ar"/>
              </w:rPr>
            </w:pPr>
          </w:p>
          <w:p w14:paraId="59470A50">
            <w:pPr>
              <w:numPr>
                <w:ilvl w:val="0"/>
                <w:numId w:val="9"/>
              </w:numPr>
              <w:spacing w:line="360" w:lineRule="auto"/>
              <w:rPr>
                <w:rFonts w:hint="eastAsia" w:ascii="宋体" w:hAnsi="宋体" w:cs="宋体"/>
                <w:sz w:val="24"/>
                <w:lang w:bidi="ar"/>
              </w:rPr>
            </w:pPr>
            <w:r>
              <w:rPr>
                <w:rFonts w:hint="eastAsia" w:ascii="宋体" w:hAnsi="宋体" w:cs="宋体"/>
                <w:sz w:val="24"/>
                <w:lang w:bidi="ar"/>
              </w:rPr>
              <w:t>网络中控主机功能演示：要求在同一个APP中，可以视频矩阵可视化控制。用户可通过移动控制端实时预览视频情况、拖动并切换矩阵视频信号，可实现触碰投放，触发切换方式功能。（具备以上功能的得1分，否则不得分）</w:t>
            </w:r>
          </w:p>
          <w:p w14:paraId="212C62EF">
            <w:pPr>
              <w:numPr>
                <w:ilvl w:val="-1"/>
                <w:numId w:val="0"/>
              </w:numPr>
              <w:spacing w:line="360" w:lineRule="auto"/>
              <w:rPr>
                <w:rFonts w:hint="eastAsia" w:ascii="宋体" w:hAnsi="宋体" w:cs="宋体"/>
                <w:sz w:val="24"/>
                <w:lang w:bidi="ar"/>
              </w:rPr>
            </w:pPr>
          </w:p>
          <w:p w14:paraId="0DB6C318">
            <w:pPr>
              <w:numPr>
                <w:ilvl w:val="0"/>
                <w:numId w:val="9"/>
              </w:numPr>
              <w:spacing w:line="360" w:lineRule="auto"/>
              <w:rPr>
                <w:rFonts w:hint="eastAsia" w:ascii="宋体" w:hAnsi="宋体" w:cs="宋体"/>
                <w:sz w:val="24"/>
                <w:lang w:bidi="ar"/>
              </w:rPr>
            </w:pPr>
            <w:r>
              <w:rPr>
                <w:rFonts w:hint="eastAsia" w:ascii="宋体" w:hAnsi="宋体" w:cs="宋体"/>
                <w:sz w:val="24"/>
                <w:lang w:bidi="ar"/>
              </w:rPr>
              <w:t>网络中控主机功能演示：要求在同一个APP中具备语音激励功能，可通过语音控制会议开起（联动设备打开），会议结束（联动设备关闭），以及语音控制扩声声音大小等功能。（具备以上功能的得 1 分，否则不得分）</w:t>
            </w:r>
          </w:p>
          <w:p w14:paraId="0E9EB0DF">
            <w:pPr>
              <w:numPr>
                <w:ilvl w:val="-1"/>
                <w:numId w:val="0"/>
              </w:numPr>
              <w:spacing w:line="360" w:lineRule="auto"/>
              <w:rPr>
                <w:rFonts w:hint="eastAsia" w:ascii="宋体" w:hAnsi="宋体" w:cs="宋体"/>
                <w:sz w:val="24"/>
                <w:lang w:bidi="ar"/>
              </w:rPr>
            </w:pPr>
          </w:p>
          <w:p w14:paraId="0FCB2CB6">
            <w:pPr>
              <w:numPr>
                <w:ilvl w:val="0"/>
                <w:numId w:val="9"/>
              </w:numPr>
              <w:spacing w:line="360" w:lineRule="auto"/>
              <w:rPr>
                <w:rFonts w:hint="eastAsia" w:ascii="宋体" w:hAnsi="宋体" w:cs="宋体"/>
                <w:sz w:val="24"/>
                <w:lang w:bidi="ar"/>
              </w:rPr>
            </w:pPr>
            <w:r>
              <w:rPr>
                <w:rFonts w:hint="eastAsia" w:ascii="宋体" w:hAnsi="宋体" w:cs="宋体"/>
                <w:sz w:val="24"/>
                <w:lang w:bidi="ar"/>
              </w:rPr>
              <w:t>无线话筒功能演示：无线话筒可以实现一键静音功能，麦克风在跌落与抛掷时，可以实现毫秒级响应自动静音，避免有冲击声；在话筒不使用时静置会自动静音。（具备以上功能的得1分，否则不得分）</w:t>
            </w:r>
          </w:p>
          <w:p w14:paraId="276DD608">
            <w:pPr>
              <w:numPr>
                <w:ilvl w:val="-1"/>
                <w:numId w:val="0"/>
              </w:numPr>
              <w:spacing w:line="360" w:lineRule="auto"/>
              <w:rPr>
                <w:rFonts w:hint="eastAsia" w:ascii="宋体" w:hAnsi="宋体" w:cs="宋体"/>
                <w:sz w:val="24"/>
                <w:lang w:bidi="ar"/>
              </w:rPr>
            </w:pPr>
          </w:p>
          <w:p w14:paraId="53931FBD">
            <w:pPr>
              <w:numPr>
                <w:ilvl w:val="0"/>
                <w:numId w:val="9"/>
              </w:numPr>
              <w:spacing w:line="360" w:lineRule="auto"/>
              <w:rPr>
                <w:rFonts w:hint="eastAsia" w:ascii="宋体" w:hAnsi="宋体" w:cs="宋体"/>
                <w:sz w:val="24"/>
                <w:lang w:bidi="ar"/>
              </w:rPr>
            </w:pPr>
            <w:r>
              <w:rPr>
                <w:rFonts w:hint="eastAsia" w:ascii="宋体" w:hAnsi="宋体" w:cs="宋体"/>
                <w:sz w:val="24"/>
                <w:lang w:bidi="ar"/>
              </w:rPr>
              <w:t>网络中控主机功能演示：体现报告厅智慧化集中控制可远程通过中控APP（要求在同一个APP中，不能采用多个APP切换）对调音台各音频信号输入通道的音量大小控制、通道静音及调用场景模式调动，无需到调音台即可对调音台进行控制；（具备以上功能的得1分，否则不得分）</w:t>
            </w:r>
          </w:p>
          <w:p w14:paraId="43617F99">
            <w:pPr>
              <w:numPr>
                <w:ilvl w:val="-1"/>
                <w:numId w:val="0"/>
              </w:numPr>
              <w:spacing w:line="360" w:lineRule="auto"/>
              <w:rPr>
                <w:rFonts w:hint="eastAsia" w:ascii="宋体" w:hAnsi="宋体" w:cs="宋体"/>
                <w:sz w:val="24"/>
                <w:lang w:bidi="ar"/>
              </w:rPr>
            </w:pPr>
          </w:p>
          <w:p w14:paraId="3206BC46">
            <w:pPr>
              <w:spacing w:line="360" w:lineRule="auto"/>
              <w:rPr>
                <w:rFonts w:hint="eastAsia" w:ascii="宋体" w:hAnsi="宋体" w:eastAsia="宋体" w:cs="宋体"/>
                <w:sz w:val="24"/>
                <w:lang w:bidi="ar"/>
              </w:rPr>
            </w:pPr>
            <w:r>
              <w:rPr>
                <w:rFonts w:hint="eastAsia" w:ascii="宋体" w:hAnsi="宋体" w:cs="宋体"/>
                <w:sz w:val="24"/>
                <w:lang w:bidi="ar"/>
              </w:rPr>
              <w:t>6</w:t>
            </w:r>
            <w:r>
              <w:rPr>
                <w:rFonts w:hint="eastAsia" w:ascii="宋体" w:hAnsi="宋体" w:cs="宋体"/>
                <w:sz w:val="24"/>
                <w:lang w:val="en-US" w:eastAsia="zh-CN" w:bidi="ar"/>
              </w:rPr>
              <w:t>.</w:t>
            </w:r>
            <w:r>
              <w:rPr>
                <w:rFonts w:hint="eastAsia" w:ascii="宋体" w:hAnsi="宋体" w:cs="宋体"/>
                <w:sz w:val="24"/>
                <w:lang w:bidi="ar"/>
              </w:rPr>
              <w:t>全数字会议系统主机功能演示：具有通讯接口≥2路RS232接口、≥1路RS-485接口、≥4路RJ45。音频输入接口包括有1路RCA、1路卡侬头、2路凤凰端子。音频输出接口包括有1路RCA、1路卡侬头、16路凤凰端子。（满足得1分，否则不得分）</w:t>
            </w:r>
          </w:p>
          <w:p w14:paraId="32A84480">
            <w:pPr>
              <w:spacing w:line="360" w:lineRule="auto"/>
              <w:rPr>
                <w:rFonts w:hint="eastAsia" w:ascii="宋体" w:hAnsi="宋体" w:eastAsia="宋体" w:cs="宋体"/>
                <w:sz w:val="24"/>
                <w:lang w:bidi="ar"/>
              </w:rPr>
            </w:pPr>
            <w:r>
              <w:rPr>
                <w:rFonts w:hint="eastAsia" w:ascii="宋体" w:hAnsi="宋体" w:eastAsia="宋体" w:cs="宋体"/>
                <w:sz w:val="24"/>
                <w:lang w:bidi="ar"/>
              </w:rPr>
              <w:br w:type="textWrapping"/>
            </w:r>
            <w:r>
              <w:rPr>
                <w:rFonts w:hint="eastAsia" w:ascii="宋体" w:hAnsi="宋体" w:eastAsia="宋体" w:cs="宋体"/>
                <w:sz w:val="24"/>
                <w:lang w:bidi="ar"/>
              </w:rPr>
              <w:t>7</w:t>
            </w:r>
            <w:r>
              <w:rPr>
                <w:rFonts w:hint="eastAsia" w:ascii="宋体" w:hAnsi="宋体" w:cs="宋体"/>
                <w:sz w:val="24"/>
                <w:lang w:val="en-US" w:eastAsia="zh-CN" w:bidi="ar"/>
              </w:rPr>
              <w:t>.</w:t>
            </w:r>
            <w:r>
              <w:rPr>
                <w:rFonts w:hint="eastAsia" w:ascii="宋体" w:hAnsi="宋体" w:eastAsia="宋体" w:cs="宋体"/>
                <w:sz w:val="24"/>
                <w:lang w:bidi="ar"/>
              </w:rPr>
              <w:t>LED大屏溯源扫码功能：支持通过扫描LED箱体后的设备机身标签二维码，观看产品实际生产过程视频。（满足得1分，否则不得分）</w:t>
            </w:r>
          </w:p>
          <w:p w14:paraId="7E2E4A51">
            <w:pPr>
              <w:spacing w:line="360" w:lineRule="auto"/>
              <w:rPr>
                <w:rFonts w:hint="eastAsia" w:ascii="宋体" w:hAnsi="宋体" w:eastAsia="宋体" w:cs="宋体"/>
                <w:sz w:val="24"/>
              </w:rPr>
            </w:pPr>
            <w:r>
              <w:rPr>
                <w:rFonts w:hint="eastAsia" w:ascii="宋体" w:hAnsi="宋体" w:eastAsia="宋体" w:cs="宋体"/>
                <w:sz w:val="24"/>
                <w:lang w:bidi="ar"/>
              </w:rPr>
              <w:br w:type="textWrapping"/>
            </w:r>
            <w:r>
              <w:rPr>
                <w:rFonts w:hint="eastAsia" w:ascii="宋体" w:hAnsi="宋体" w:eastAsia="宋体" w:cs="宋体"/>
                <w:sz w:val="24"/>
                <w:lang w:bidi="ar"/>
              </w:rPr>
              <w:t>8</w:t>
            </w:r>
            <w:r>
              <w:rPr>
                <w:rFonts w:hint="eastAsia" w:ascii="宋体" w:hAnsi="宋体" w:cs="宋体"/>
                <w:sz w:val="24"/>
                <w:lang w:val="en-US" w:eastAsia="zh-CN" w:bidi="ar"/>
              </w:rPr>
              <w:t>.</w:t>
            </w:r>
            <w:r>
              <w:rPr>
                <w:rFonts w:hint="eastAsia" w:ascii="宋体" w:hAnsi="宋体" w:eastAsia="宋体" w:cs="宋体"/>
                <w:sz w:val="24"/>
                <w:lang w:bidi="ar"/>
              </w:rPr>
              <w:t>系统集成功能演示：</w:t>
            </w:r>
            <w:r>
              <w:rPr>
                <w:rFonts w:hint="eastAsia" w:ascii="宋体" w:hAnsi="宋体" w:eastAsia="宋体" w:cs="宋体"/>
                <w:sz w:val="24"/>
                <w:lang w:bidi="ar"/>
              </w:rPr>
              <w:br w:type="textWrapping"/>
            </w:r>
            <w:r>
              <w:rPr>
                <w:rFonts w:hint="eastAsia" w:ascii="宋体" w:hAnsi="宋体" w:eastAsia="宋体" w:cs="宋体"/>
                <w:sz w:val="24"/>
                <w:lang w:bidi="ar"/>
              </w:rPr>
              <w:t>①支持将网页、程序包、图片、视频、PPT、</w:t>
            </w:r>
            <w:r>
              <w:rPr>
                <w:rFonts w:hint="eastAsia" w:ascii="宋体" w:hAnsi="宋体" w:cs="宋体"/>
                <w:sz w:val="24"/>
                <w:lang w:val="en-US" w:eastAsia="zh-CN" w:bidi="ar"/>
              </w:rPr>
              <w:t>WPS</w:t>
            </w:r>
            <w:r>
              <w:rPr>
                <w:rFonts w:hint="eastAsia" w:ascii="宋体" w:hAnsi="宋体" w:eastAsia="宋体" w:cs="宋体"/>
                <w:sz w:val="24"/>
                <w:lang w:bidi="ar"/>
              </w:rPr>
              <w:t>、PDF、文本等内容窗口，以及监控信号、抓屏信号、坐席信号等实时视频信号，拖动到播控图层中进行设置，可设置多种类型窗口的拼接布局，每种类型窗口可添加多个文件，可设置内容文件播放时长、内容播放顺序等。（</w:t>
            </w:r>
            <w:r>
              <w:rPr>
                <w:rFonts w:hint="eastAsia" w:ascii="宋体" w:hAnsi="宋体" w:cs="宋体"/>
                <w:sz w:val="24"/>
                <w:lang w:bidi="ar"/>
              </w:rPr>
              <w:t>具备以上功能的得1分，否则不得分</w:t>
            </w:r>
            <w:r>
              <w:rPr>
                <w:rFonts w:hint="eastAsia" w:ascii="宋体" w:hAnsi="宋体" w:eastAsia="宋体" w:cs="宋体"/>
                <w:sz w:val="24"/>
                <w:lang w:bidi="ar"/>
              </w:rPr>
              <w:t>）</w:t>
            </w:r>
            <w:r>
              <w:rPr>
                <w:rFonts w:hint="eastAsia" w:ascii="宋体" w:hAnsi="宋体" w:eastAsia="宋体" w:cs="宋体"/>
                <w:sz w:val="24"/>
                <w:lang w:bidi="ar"/>
              </w:rPr>
              <w:br w:type="textWrapping"/>
            </w:r>
            <w:r>
              <w:rPr>
                <w:rFonts w:hint="eastAsia" w:ascii="宋体" w:hAnsi="宋体" w:eastAsia="宋体" w:cs="宋体"/>
                <w:sz w:val="24"/>
                <w:lang w:bidi="ar"/>
              </w:rPr>
              <w:t>②支持分别统计拼控大屏、播控大屏、会议平板的屏幕数量；支持查看拼控器的设备总数、在线数、在线率、所在场所名称、设备名称；支持查看中控主机设备总数、在线数、在线率；支持查看播控主机设备总数、在线数、在线率，以及每个播控主机的页面数量、分辨率、温度、稳定运行时长、内存使用情况、硬盘使用情况、CPU使用比例；支持查看PC主机的在离线情况；支持查看设备的在离线告警，近7天告警数量统计，近7天离线次数统计。（</w:t>
            </w:r>
            <w:r>
              <w:rPr>
                <w:rFonts w:hint="eastAsia" w:ascii="宋体" w:hAnsi="宋体" w:cs="宋体"/>
                <w:sz w:val="24"/>
                <w:lang w:bidi="ar"/>
              </w:rPr>
              <w:t>具备以上功能的得1分，否则不得分</w:t>
            </w:r>
            <w:r>
              <w:rPr>
                <w:rFonts w:hint="eastAsia" w:ascii="宋体" w:hAnsi="宋体" w:eastAsia="宋体" w:cs="宋体"/>
                <w:sz w:val="24"/>
                <w:lang w:bidi="ar"/>
              </w:rPr>
              <w:t>）</w:t>
            </w:r>
            <w:r>
              <w:rPr>
                <w:rFonts w:hint="eastAsia" w:ascii="宋体" w:hAnsi="宋体" w:eastAsia="宋体" w:cs="宋体"/>
                <w:sz w:val="24"/>
                <w:lang w:bidi="ar"/>
              </w:rPr>
              <w:br w:type="textWrapping"/>
            </w:r>
            <w:r>
              <w:rPr>
                <w:rFonts w:hint="eastAsia" w:ascii="宋体" w:hAnsi="宋体" w:eastAsia="宋体" w:cs="宋体"/>
                <w:sz w:val="24"/>
                <w:lang w:bidi="ar"/>
              </w:rPr>
              <w:t>③平台管理中心要求支持多色彩（红、橙、黄）展示运行告警状态，支持告警统计、概览、处理，支持告警记录查看、查询，支持告警单条、批量处理；支持系统最近7天每日告警数统计，支持评分量化系统监控指数，显示系统运行状态。（</w:t>
            </w:r>
            <w:r>
              <w:rPr>
                <w:rFonts w:hint="eastAsia" w:ascii="宋体" w:hAnsi="宋体" w:cs="宋体"/>
                <w:sz w:val="24"/>
                <w:lang w:bidi="ar"/>
              </w:rPr>
              <w:t>具备以上功能的得1分，否则不得分</w:t>
            </w:r>
            <w:r>
              <w:rPr>
                <w:rFonts w:hint="eastAsia" w:ascii="宋体" w:hAnsi="宋体" w:eastAsia="宋体" w:cs="宋体"/>
                <w:sz w:val="24"/>
                <w:lang w:bidi="ar"/>
              </w:rPr>
              <w:t>）</w:t>
            </w:r>
          </w:p>
        </w:tc>
        <w:tc>
          <w:tcPr>
            <w:tcW w:w="453" w:type="pct"/>
            <w:tcBorders>
              <w:top w:val="single" w:color="000000" w:sz="4" w:space="0"/>
              <w:left w:val="single" w:color="000000" w:sz="4" w:space="0"/>
              <w:bottom w:val="single" w:color="000000" w:sz="4" w:space="0"/>
              <w:right w:val="single" w:color="000000" w:sz="4" w:space="0"/>
            </w:tcBorders>
            <w:vAlign w:val="center"/>
          </w:tcPr>
          <w:p w14:paraId="4337A16B">
            <w:pPr>
              <w:spacing w:line="360" w:lineRule="auto"/>
              <w:jc w:val="center"/>
              <w:rPr>
                <w:rFonts w:hint="eastAsia" w:ascii="宋体" w:hAnsi="宋体" w:eastAsia="宋体" w:cs="宋体"/>
                <w:sz w:val="24"/>
              </w:rPr>
            </w:pPr>
            <w:r>
              <w:rPr>
                <w:rFonts w:hint="eastAsia" w:ascii="宋体" w:hAnsi="宋体" w:eastAsia="宋体" w:cs="宋体"/>
                <w:sz w:val="24"/>
                <w:lang w:bidi="ar"/>
              </w:rPr>
              <w:t>10</w:t>
            </w:r>
          </w:p>
        </w:tc>
        <w:tc>
          <w:tcPr>
            <w:tcW w:w="489" w:type="pct"/>
            <w:tcBorders>
              <w:top w:val="single" w:color="000000" w:sz="4" w:space="0"/>
              <w:left w:val="single" w:color="000000" w:sz="4" w:space="0"/>
              <w:bottom w:val="single" w:color="000000" w:sz="4" w:space="0"/>
              <w:right w:val="single" w:color="000000" w:sz="4" w:space="0"/>
            </w:tcBorders>
            <w:vAlign w:val="center"/>
          </w:tcPr>
          <w:p w14:paraId="035D3312">
            <w:pPr>
              <w:spacing w:line="360" w:lineRule="auto"/>
              <w:jc w:val="center"/>
              <w:rPr>
                <w:rFonts w:hint="eastAsia" w:ascii="宋体" w:hAnsi="宋体" w:eastAsia="宋体" w:cs="宋体"/>
                <w:sz w:val="24"/>
                <w:lang w:val="en-US" w:eastAsia="zh-CN" w:bidi="ar"/>
              </w:rPr>
            </w:pPr>
            <w:r>
              <w:rPr>
                <w:rFonts w:hint="eastAsia" w:ascii="宋体" w:hAnsi="宋体" w:cs="宋体"/>
                <w:sz w:val="24"/>
                <w:lang w:val="en-US" w:eastAsia="zh-CN" w:bidi="ar"/>
              </w:rPr>
              <w:t>客观</w:t>
            </w:r>
          </w:p>
        </w:tc>
      </w:tr>
      <w:tr w14:paraId="27BCAF71">
        <w:tblPrEx>
          <w:tblCellMar>
            <w:top w:w="0" w:type="dxa"/>
            <w:left w:w="108" w:type="dxa"/>
            <w:bottom w:w="0" w:type="dxa"/>
            <w:right w:w="108" w:type="dxa"/>
          </w:tblCellMar>
        </w:tblPrEx>
        <w:trPr>
          <w:trHeight w:val="775" w:hRule="atLeast"/>
        </w:trPr>
        <w:tc>
          <w:tcPr>
            <w:tcW w:w="381" w:type="pct"/>
            <w:tcBorders>
              <w:top w:val="single" w:color="000000" w:sz="4" w:space="0"/>
              <w:left w:val="single" w:color="000000" w:sz="4" w:space="0"/>
              <w:bottom w:val="single" w:color="000000" w:sz="4" w:space="0"/>
              <w:right w:val="single" w:color="000000" w:sz="4" w:space="0"/>
            </w:tcBorders>
            <w:vAlign w:val="center"/>
          </w:tcPr>
          <w:p w14:paraId="2DAA60D7">
            <w:pPr>
              <w:spacing w:line="360" w:lineRule="auto"/>
              <w:jc w:val="center"/>
              <w:rPr>
                <w:rFonts w:hint="eastAsia" w:ascii="宋体" w:hAnsi="宋体" w:eastAsia="宋体" w:cs="宋体"/>
                <w:sz w:val="24"/>
              </w:rPr>
            </w:pPr>
            <w:r>
              <w:rPr>
                <w:rFonts w:hint="eastAsia" w:ascii="宋体" w:hAnsi="宋体" w:eastAsia="宋体" w:cs="宋体"/>
                <w:sz w:val="24"/>
                <w:lang w:bidi="ar"/>
              </w:rPr>
              <w:t>7</w:t>
            </w:r>
          </w:p>
        </w:tc>
        <w:tc>
          <w:tcPr>
            <w:tcW w:w="696" w:type="pct"/>
            <w:tcBorders>
              <w:top w:val="single" w:color="000000" w:sz="4" w:space="0"/>
              <w:left w:val="single" w:color="000000" w:sz="4" w:space="0"/>
              <w:bottom w:val="single" w:color="000000" w:sz="4" w:space="0"/>
              <w:right w:val="single" w:color="000000" w:sz="4" w:space="0"/>
            </w:tcBorders>
            <w:vAlign w:val="center"/>
          </w:tcPr>
          <w:p w14:paraId="766C95E5">
            <w:pPr>
              <w:spacing w:line="360" w:lineRule="auto"/>
              <w:jc w:val="center"/>
              <w:rPr>
                <w:rFonts w:hint="eastAsia" w:ascii="宋体" w:hAnsi="宋体" w:eastAsia="宋体" w:cs="宋体"/>
                <w:sz w:val="24"/>
              </w:rPr>
            </w:pPr>
            <w:r>
              <w:rPr>
                <w:rFonts w:hint="eastAsia" w:ascii="宋体" w:hAnsi="宋体" w:eastAsia="宋体" w:cs="宋体"/>
                <w:sz w:val="24"/>
                <w:lang w:bidi="ar"/>
              </w:rPr>
              <w:t>施工组织方案</w:t>
            </w:r>
          </w:p>
        </w:tc>
        <w:tc>
          <w:tcPr>
            <w:tcW w:w="2979" w:type="pct"/>
            <w:tcBorders>
              <w:top w:val="single" w:color="000000" w:sz="4" w:space="0"/>
              <w:left w:val="single" w:color="000000" w:sz="4" w:space="0"/>
              <w:bottom w:val="single" w:color="000000" w:sz="4" w:space="0"/>
              <w:right w:val="single" w:color="000000" w:sz="4" w:space="0"/>
            </w:tcBorders>
            <w:vAlign w:val="center"/>
          </w:tcPr>
          <w:p w14:paraId="648515CF">
            <w:pPr>
              <w:spacing w:line="360" w:lineRule="auto"/>
              <w:rPr>
                <w:rFonts w:hint="eastAsia" w:ascii="宋体" w:hAnsi="宋体" w:eastAsia="宋体" w:cs="宋体"/>
                <w:sz w:val="24"/>
              </w:rPr>
            </w:pPr>
            <w:r>
              <w:rPr>
                <w:rFonts w:hint="eastAsia" w:ascii="宋体" w:hAnsi="宋体" w:eastAsia="宋体" w:cs="宋体"/>
                <w:sz w:val="24"/>
                <w:lang w:bidi="ar"/>
              </w:rPr>
              <w:t>根据投标人提供的施工总体部署、施工准备计划、安装及调试技术方案、施工质量保证措施、施工进度保证措施、安全文明施工组织措施等方面进行评审：方案科学合理全面，可行性强的得</w:t>
            </w:r>
            <w:r>
              <w:rPr>
                <w:rFonts w:hint="eastAsia" w:ascii="宋体" w:hAnsi="宋体" w:cs="宋体"/>
                <w:sz w:val="24"/>
                <w:lang w:val="en-US" w:eastAsia="zh-CN" w:bidi="ar"/>
              </w:rPr>
              <w:t>3</w:t>
            </w:r>
            <w:r>
              <w:rPr>
                <w:rFonts w:hint="eastAsia" w:ascii="宋体" w:hAnsi="宋体" w:eastAsia="宋体" w:cs="宋体"/>
                <w:sz w:val="24"/>
                <w:lang w:bidi="ar"/>
              </w:rPr>
              <w:t>分；方案基本可行，能基本满足采购需求的得2分；</w:t>
            </w:r>
            <w:r>
              <w:rPr>
                <w:rFonts w:hint="eastAsia" w:ascii="宋体" w:hAnsi="宋体" w:cs="宋体"/>
                <w:sz w:val="24"/>
                <w:lang w:eastAsia="zh-CN" w:bidi="ar"/>
              </w:rPr>
              <w:t>未提供或内容不合理的不得分</w:t>
            </w:r>
            <w:r>
              <w:rPr>
                <w:rFonts w:hint="eastAsia" w:ascii="宋体" w:hAnsi="宋体" w:eastAsia="宋体" w:cs="宋体"/>
                <w:sz w:val="24"/>
                <w:lang w:bidi="ar"/>
              </w:rPr>
              <w:t>。</w:t>
            </w:r>
          </w:p>
        </w:tc>
        <w:tc>
          <w:tcPr>
            <w:tcW w:w="453" w:type="pct"/>
            <w:tcBorders>
              <w:top w:val="single" w:color="000000" w:sz="4" w:space="0"/>
              <w:left w:val="single" w:color="000000" w:sz="4" w:space="0"/>
              <w:bottom w:val="single" w:color="000000" w:sz="4" w:space="0"/>
              <w:right w:val="single" w:color="000000" w:sz="4" w:space="0"/>
            </w:tcBorders>
            <w:vAlign w:val="center"/>
          </w:tcPr>
          <w:p w14:paraId="36B1B62E">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bidi="ar"/>
              </w:rPr>
              <w:t>3</w:t>
            </w:r>
          </w:p>
        </w:tc>
        <w:tc>
          <w:tcPr>
            <w:tcW w:w="489" w:type="pct"/>
            <w:tcBorders>
              <w:top w:val="single" w:color="000000" w:sz="4" w:space="0"/>
              <w:left w:val="single" w:color="000000" w:sz="4" w:space="0"/>
              <w:bottom w:val="single" w:color="000000" w:sz="4" w:space="0"/>
              <w:right w:val="single" w:color="000000" w:sz="4" w:space="0"/>
            </w:tcBorders>
            <w:vAlign w:val="center"/>
          </w:tcPr>
          <w:p w14:paraId="142256D2">
            <w:pPr>
              <w:spacing w:line="360" w:lineRule="auto"/>
              <w:jc w:val="center"/>
              <w:rPr>
                <w:rFonts w:hint="eastAsia" w:ascii="宋体" w:hAnsi="宋体" w:eastAsia="宋体" w:cs="宋体"/>
                <w:sz w:val="24"/>
                <w:lang w:val="en-US" w:eastAsia="zh-CN" w:bidi="ar"/>
              </w:rPr>
            </w:pPr>
            <w:r>
              <w:rPr>
                <w:rFonts w:hint="eastAsia" w:ascii="宋体" w:hAnsi="宋体" w:cs="宋体"/>
                <w:sz w:val="24"/>
                <w:lang w:val="en-US" w:eastAsia="zh-CN" w:bidi="ar"/>
              </w:rPr>
              <w:t>主观</w:t>
            </w:r>
          </w:p>
        </w:tc>
      </w:tr>
      <w:tr w14:paraId="22708144">
        <w:tblPrEx>
          <w:tblCellMar>
            <w:top w:w="0" w:type="dxa"/>
            <w:left w:w="108" w:type="dxa"/>
            <w:bottom w:w="0" w:type="dxa"/>
            <w:right w:w="108" w:type="dxa"/>
          </w:tblCellMar>
        </w:tblPrEx>
        <w:trPr>
          <w:trHeight w:val="675" w:hRule="atLeast"/>
        </w:trPr>
        <w:tc>
          <w:tcPr>
            <w:tcW w:w="381" w:type="pct"/>
            <w:tcBorders>
              <w:top w:val="single" w:color="000000" w:sz="4" w:space="0"/>
              <w:left w:val="single" w:color="000000" w:sz="4" w:space="0"/>
              <w:bottom w:val="single" w:color="000000" w:sz="4" w:space="0"/>
              <w:right w:val="single" w:color="000000" w:sz="4" w:space="0"/>
            </w:tcBorders>
            <w:vAlign w:val="center"/>
          </w:tcPr>
          <w:p w14:paraId="01B8CA01">
            <w:pPr>
              <w:spacing w:line="360" w:lineRule="auto"/>
              <w:jc w:val="center"/>
              <w:rPr>
                <w:rFonts w:hint="eastAsia" w:ascii="宋体" w:hAnsi="宋体" w:eastAsia="宋体" w:cs="宋体"/>
                <w:sz w:val="24"/>
              </w:rPr>
            </w:pPr>
            <w:r>
              <w:rPr>
                <w:rFonts w:hint="eastAsia" w:ascii="宋体" w:hAnsi="宋体" w:eastAsia="宋体" w:cs="宋体"/>
                <w:sz w:val="24"/>
                <w:lang w:bidi="ar"/>
              </w:rPr>
              <w:t>8</w:t>
            </w:r>
          </w:p>
        </w:tc>
        <w:tc>
          <w:tcPr>
            <w:tcW w:w="696" w:type="pct"/>
            <w:tcBorders>
              <w:top w:val="single" w:color="000000" w:sz="4" w:space="0"/>
              <w:left w:val="single" w:color="000000" w:sz="4" w:space="0"/>
              <w:bottom w:val="single" w:color="000000" w:sz="4" w:space="0"/>
              <w:right w:val="single" w:color="000000" w:sz="4" w:space="0"/>
            </w:tcBorders>
            <w:vAlign w:val="center"/>
          </w:tcPr>
          <w:p w14:paraId="12E13AFA">
            <w:pPr>
              <w:spacing w:line="360" w:lineRule="auto"/>
              <w:jc w:val="center"/>
              <w:rPr>
                <w:rFonts w:hint="eastAsia" w:ascii="宋体" w:hAnsi="宋体" w:eastAsia="宋体" w:cs="宋体"/>
                <w:sz w:val="24"/>
              </w:rPr>
            </w:pPr>
            <w:r>
              <w:rPr>
                <w:rFonts w:hint="eastAsia" w:ascii="宋体" w:hAnsi="宋体" w:eastAsia="宋体" w:cs="宋体"/>
                <w:sz w:val="24"/>
                <w:lang w:bidi="ar"/>
              </w:rPr>
              <w:t>投标人及主要设备厂家常驻本地化售后服务机构</w:t>
            </w:r>
          </w:p>
        </w:tc>
        <w:tc>
          <w:tcPr>
            <w:tcW w:w="2979" w:type="pct"/>
            <w:tcBorders>
              <w:top w:val="single" w:color="000000" w:sz="4" w:space="0"/>
              <w:left w:val="single" w:color="000000" w:sz="4" w:space="0"/>
              <w:bottom w:val="single" w:color="000000" w:sz="4" w:space="0"/>
              <w:right w:val="single" w:color="000000" w:sz="4" w:space="0"/>
            </w:tcBorders>
            <w:vAlign w:val="center"/>
          </w:tcPr>
          <w:p w14:paraId="1D42F130">
            <w:pPr>
              <w:spacing w:line="360" w:lineRule="auto"/>
              <w:rPr>
                <w:rFonts w:hint="eastAsia" w:ascii="宋体" w:hAnsi="宋体" w:eastAsia="宋体" w:cs="宋体"/>
                <w:sz w:val="24"/>
              </w:rPr>
            </w:pPr>
            <w:r>
              <w:rPr>
                <w:rFonts w:hint="eastAsia" w:ascii="宋体" w:hAnsi="宋体" w:eastAsia="宋体" w:cs="宋体"/>
                <w:sz w:val="24"/>
                <w:lang w:bidi="ar"/>
              </w:rPr>
              <w:t>投标人可提供本地化服务（需营业执照及售后服务网点证明）；提供本项目所涉及到主要设备（LED大屏设备、会议扩声设备）厂家在本地地区设有售后服务机构（需提供机构的营业执照），投标人和主要设备厂家均可提供本地售后服务的得</w:t>
            </w:r>
            <w:r>
              <w:rPr>
                <w:rFonts w:hint="eastAsia" w:ascii="宋体" w:hAnsi="宋体" w:cs="宋体"/>
                <w:sz w:val="24"/>
                <w:lang w:val="en-US" w:eastAsia="zh-CN" w:bidi="ar"/>
              </w:rPr>
              <w:t>3</w:t>
            </w:r>
            <w:r>
              <w:rPr>
                <w:rFonts w:hint="eastAsia" w:ascii="宋体" w:hAnsi="宋体" w:eastAsia="宋体" w:cs="宋体"/>
                <w:sz w:val="24"/>
                <w:lang w:bidi="ar"/>
              </w:rPr>
              <w:t>分，少一项扣</w:t>
            </w:r>
            <w:r>
              <w:rPr>
                <w:rFonts w:hint="eastAsia" w:ascii="宋体" w:hAnsi="宋体" w:cs="宋体"/>
                <w:sz w:val="24"/>
                <w:lang w:val="en-US" w:eastAsia="zh-CN" w:bidi="ar"/>
              </w:rPr>
              <w:t>1</w:t>
            </w:r>
            <w:r>
              <w:rPr>
                <w:rFonts w:hint="eastAsia" w:ascii="宋体" w:hAnsi="宋体" w:eastAsia="宋体" w:cs="宋体"/>
                <w:sz w:val="24"/>
                <w:lang w:bidi="ar"/>
              </w:rPr>
              <w:t>分，扣完为止。</w:t>
            </w:r>
            <w:r>
              <w:rPr>
                <w:rFonts w:hint="eastAsia" w:ascii="宋体" w:hAnsi="宋体" w:cs="宋体"/>
                <w:sz w:val="24"/>
                <w:lang w:eastAsia="zh-CN" w:bidi="ar"/>
              </w:rPr>
              <w:t>未提供或内容不合理的不得分</w:t>
            </w:r>
            <w:r>
              <w:rPr>
                <w:rFonts w:hint="eastAsia" w:ascii="宋体" w:hAnsi="宋体" w:eastAsia="宋体" w:cs="宋体"/>
                <w:sz w:val="24"/>
                <w:lang w:bidi="ar"/>
              </w:rPr>
              <w:t>。</w:t>
            </w:r>
          </w:p>
        </w:tc>
        <w:tc>
          <w:tcPr>
            <w:tcW w:w="453" w:type="pct"/>
            <w:tcBorders>
              <w:top w:val="single" w:color="000000" w:sz="4" w:space="0"/>
              <w:left w:val="single" w:color="000000" w:sz="4" w:space="0"/>
              <w:bottom w:val="single" w:color="000000" w:sz="4" w:space="0"/>
              <w:right w:val="single" w:color="000000" w:sz="4" w:space="0"/>
            </w:tcBorders>
            <w:vAlign w:val="center"/>
          </w:tcPr>
          <w:p w14:paraId="75465E89">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bidi="ar"/>
              </w:rPr>
              <w:t>3</w:t>
            </w:r>
          </w:p>
        </w:tc>
        <w:tc>
          <w:tcPr>
            <w:tcW w:w="489" w:type="pct"/>
            <w:tcBorders>
              <w:top w:val="single" w:color="000000" w:sz="4" w:space="0"/>
              <w:left w:val="single" w:color="000000" w:sz="4" w:space="0"/>
              <w:bottom w:val="single" w:color="000000" w:sz="4" w:space="0"/>
              <w:right w:val="single" w:color="000000" w:sz="4" w:space="0"/>
            </w:tcBorders>
            <w:vAlign w:val="center"/>
          </w:tcPr>
          <w:p w14:paraId="616897F6">
            <w:pPr>
              <w:spacing w:line="360" w:lineRule="auto"/>
              <w:jc w:val="center"/>
              <w:rPr>
                <w:rFonts w:hint="eastAsia" w:ascii="宋体" w:hAnsi="宋体" w:eastAsia="宋体" w:cs="宋体"/>
                <w:sz w:val="24"/>
                <w:lang w:val="en-US" w:eastAsia="zh-CN" w:bidi="ar"/>
              </w:rPr>
            </w:pPr>
            <w:r>
              <w:rPr>
                <w:rFonts w:hint="eastAsia" w:ascii="宋体" w:hAnsi="宋体" w:cs="宋体"/>
                <w:sz w:val="24"/>
                <w:lang w:val="en-US" w:eastAsia="zh-CN" w:bidi="ar"/>
              </w:rPr>
              <w:t>主观</w:t>
            </w:r>
          </w:p>
        </w:tc>
      </w:tr>
      <w:tr w14:paraId="10B09FE1">
        <w:tblPrEx>
          <w:tblCellMar>
            <w:top w:w="0" w:type="dxa"/>
            <w:left w:w="108" w:type="dxa"/>
            <w:bottom w:w="0" w:type="dxa"/>
            <w:right w:w="108" w:type="dxa"/>
          </w:tblCellMar>
        </w:tblPrEx>
        <w:trPr>
          <w:trHeight w:val="1920" w:hRule="atLeast"/>
        </w:trPr>
        <w:tc>
          <w:tcPr>
            <w:tcW w:w="381" w:type="pct"/>
            <w:tcBorders>
              <w:top w:val="single" w:color="000000" w:sz="4" w:space="0"/>
              <w:left w:val="single" w:color="000000" w:sz="4" w:space="0"/>
              <w:bottom w:val="single" w:color="000000" w:sz="4" w:space="0"/>
              <w:right w:val="single" w:color="000000" w:sz="4" w:space="0"/>
            </w:tcBorders>
            <w:vAlign w:val="center"/>
          </w:tcPr>
          <w:p w14:paraId="167FA57D">
            <w:pPr>
              <w:spacing w:line="360" w:lineRule="auto"/>
              <w:jc w:val="center"/>
              <w:rPr>
                <w:rFonts w:hint="eastAsia" w:ascii="宋体" w:hAnsi="宋体" w:eastAsia="宋体" w:cs="宋体"/>
                <w:sz w:val="24"/>
                <w:lang w:bidi="ar"/>
              </w:rPr>
            </w:pPr>
            <w:r>
              <w:rPr>
                <w:rFonts w:hint="eastAsia" w:ascii="宋体" w:hAnsi="宋体" w:eastAsia="宋体" w:cs="宋体"/>
                <w:sz w:val="24"/>
                <w:lang w:bidi="ar"/>
              </w:rPr>
              <w:t>9</w:t>
            </w:r>
          </w:p>
        </w:tc>
        <w:tc>
          <w:tcPr>
            <w:tcW w:w="696" w:type="pct"/>
            <w:tcBorders>
              <w:top w:val="single" w:color="000000" w:sz="4" w:space="0"/>
              <w:left w:val="single" w:color="000000" w:sz="4" w:space="0"/>
              <w:bottom w:val="single" w:color="000000" w:sz="4" w:space="0"/>
              <w:right w:val="single" w:color="000000" w:sz="4" w:space="0"/>
            </w:tcBorders>
            <w:vAlign w:val="center"/>
          </w:tcPr>
          <w:p w14:paraId="08352B56">
            <w:pPr>
              <w:spacing w:line="360" w:lineRule="auto"/>
              <w:jc w:val="center"/>
              <w:rPr>
                <w:rFonts w:hint="eastAsia" w:ascii="宋体" w:hAnsi="宋体" w:eastAsia="宋体" w:cs="宋体"/>
                <w:sz w:val="24"/>
                <w:lang w:bidi="ar"/>
              </w:rPr>
            </w:pPr>
            <w:r>
              <w:rPr>
                <w:rFonts w:hint="eastAsia" w:ascii="宋体" w:hAnsi="宋体" w:eastAsia="宋体" w:cs="宋体"/>
                <w:sz w:val="24"/>
                <w:lang w:bidi="ar"/>
              </w:rPr>
              <w:t>原厂商授权承诺</w:t>
            </w:r>
          </w:p>
        </w:tc>
        <w:tc>
          <w:tcPr>
            <w:tcW w:w="2979" w:type="pct"/>
            <w:tcBorders>
              <w:top w:val="single" w:color="000000" w:sz="4" w:space="0"/>
              <w:left w:val="single" w:color="000000" w:sz="4" w:space="0"/>
              <w:bottom w:val="single" w:color="000000" w:sz="4" w:space="0"/>
              <w:right w:val="single" w:color="000000" w:sz="4" w:space="0"/>
            </w:tcBorders>
            <w:vAlign w:val="center"/>
          </w:tcPr>
          <w:p w14:paraId="3311939F">
            <w:pPr>
              <w:spacing w:line="360" w:lineRule="auto"/>
              <w:rPr>
                <w:rFonts w:hint="eastAsia" w:ascii="宋体" w:hAnsi="宋体" w:eastAsia="宋体" w:cs="宋体"/>
                <w:sz w:val="24"/>
                <w:lang w:bidi="ar"/>
              </w:rPr>
            </w:pPr>
            <w:r>
              <w:rPr>
                <w:rFonts w:hint="eastAsia" w:ascii="宋体" w:hAnsi="宋体" w:eastAsia="宋体" w:cs="宋体"/>
                <w:sz w:val="24"/>
                <w:lang w:bidi="ar"/>
              </w:rPr>
              <w:t>投标人需提供主要设备（LED大屏设备、会议扩声设备）厂家原厂商授权证明，并加盖原厂商公章。全部提供得</w:t>
            </w:r>
            <w:r>
              <w:rPr>
                <w:rFonts w:hint="eastAsia" w:ascii="宋体" w:hAnsi="宋体" w:eastAsia="宋体" w:cs="宋体"/>
                <w:sz w:val="24"/>
                <w:lang w:val="en-US" w:eastAsia="zh-CN" w:bidi="ar"/>
              </w:rPr>
              <w:t>3</w:t>
            </w:r>
            <w:r>
              <w:rPr>
                <w:rFonts w:hint="eastAsia" w:ascii="宋体" w:hAnsi="宋体" w:eastAsia="宋体" w:cs="宋体"/>
                <w:sz w:val="24"/>
                <w:lang w:bidi="ar"/>
              </w:rPr>
              <w:t>分，不提供的不得分。</w:t>
            </w:r>
          </w:p>
        </w:tc>
        <w:tc>
          <w:tcPr>
            <w:tcW w:w="453" w:type="pct"/>
            <w:tcBorders>
              <w:top w:val="single" w:color="000000" w:sz="4" w:space="0"/>
              <w:left w:val="single" w:color="000000" w:sz="4" w:space="0"/>
              <w:bottom w:val="single" w:color="000000" w:sz="4" w:space="0"/>
              <w:right w:val="single" w:color="000000" w:sz="4" w:space="0"/>
            </w:tcBorders>
            <w:vAlign w:val="center"/>
          </w:tcPr>
          <w:p w14:paraId="5E7AFA39">
            <w:pPr>
              <w:spacing w:line="360" w:lineRule="auto"/>
              <w:jc w:val="center"/>
              <w:rPr>
                <w:rFonts w:hint="eastAsia" w:ascii="宋体" w:hAnsi="宋体" w:eastAsia="宋体" w:cs="宋体"/>
                <w:sz w:val="24"/>
                <w:lang w:eastAsia="zh-CN" w:bidi="ar"/>
              </w:rPr>
            </w:pPr>
            <w:r>
              <w:rPr>
                <w:rFonts w:hint="eastAsia" w:ascii="宋体" w:hAnsi="宋体" w:eastAsia="宋体" w:cs="宋体"/>
                <w:sz w:val="24"/>
                <w:lang w:val="en-US" w:eastAsia="zh-CN" w:bidi="ar"/>
              </w:rPr>
              <w:t>3</w:t>
            </w:r>
          </w:p>
        </w:tc>
        <w:tc>
          <w:tcPr>
            <w:tcW w:w="489" w:type="pct"/>
            <w:tcBorders>
              <w:top w:val="single" w:color="000000" w:sz="4" w:space="0"/>
              <w:left w:val="single" w:color="000000" w:sz="4" w:space="0"/>
              <w:bottom w:val="single" w:color="000000" w:sz="4" w:space="0"/>
              <w:right w:val="single" w:color="000000" w:sz="4" w:space="0"/>
            </w:tcBorders>
            <w:vAlign w:val="center"/>
          </w:tcPr>
          <w:p w14:paraId="676D938D">
            <w:pPr>
              <w:spacing w:line="360" w:lineRule="auto"/>
              <w:jc w:val="center"/>
              <w:rPr>
                <w:rFonts w:hint="eastAsia" w:ascii="宋体" w:hAnsi="宋体" w:eastAsia="宋体" w:cs="宋体"/>
                <w:sz w:val="24"/>
                <w:lang w:val="en-US" w:eastAsia="zh-CN" w:bidi="ar"/>
              </w:rPr>
            </w:pPr>
            <w:r>
              <w:rPr>
                <w:rFonts w:hint="eastAsia" w:ascii="宋体" w:hAnsi="宋体" w:cs="宋体"/>
                <w:sz w:val="24"/>
                <w:lang w:val="en-US" w:eastAsia="zh-CN" w:bidi="ar"/>
              </w:rPr>
              <w:t>客观</w:t>
            </w:r>
          </w:p>
        </w:tc>
      </w:tr>
      <w:tr w14:paraId="2763A23F">
        <w:tblPrEx>
          <w:tblCellMar>
            <w:top w:w="0" w:type="dxa"/>
            <w:left w:w="108" w:type="dxa"/>
            <w:bottom w:w="0" w:type="dxa"/>
            <w:right w:w="108" w:type="dxa"/>
          </w:tblCellMar>
        </w:tblPrEx>
        <w:trPr>
          <w:trHeight w:val="1125" w:hRule="atLeast"/>
        </w:trPr>
        <w:tc>
          <w:tcPr>
            <w:tcW w:w="381" w:type="pct"/>
            <w:tcBorders>
              <w:top w:val="single" w:color="000000" w:sz="4" w:space="0"/>
              <w:left w:val="single" w:color="000000" w:sz="4" w:space="0"/>
              <w:bottom w:val="single" w:color="000000" w:sz="4" w:space="0"/>
              <w:right w:val="single" w:color="000000" w:sz="4" w:space="0"/>
            </w:tcBorders>
            <w:vAlign w:val="center"/>
          </w:tcPr>
          <w:p w14:paraId="31FD63E9">
            <w:pPr>
              <w:spacing w:line="360" w:lineRule="auto"/>
              <w:jc w:val="center"/>
              <w:rPr>
                <w:rFonts w:hint="eastAsia" w:ascii="宋体" w:hAnsi="宋体" w:eastAsia="宋体" w:cs="宋体"/>
                <w:sz w:val="24"/>
              </w:rPr>
            </w:pPr>
            <w:r>
              <w:rPr>
                <w:rFonts w:hint="eastAsia" w:ascii="宋体" w:hAnsi="宋体" w:eastAsia="宋体" w:cs="宋体"/>
                <w:sz w:val="24"/>
                <w:lang w:bidi="ar"/>
              </w:rPr>
              <w:t>10</w:t>
            </w:r>
          </w:p>
        </w:tc>
        <w:tc>
          <w:tcPr>
            <w:tcW w:w="696" w:type="pct"/>
            <w:tcBorders>
              <w:top w:val="single" w:color="000000" w:sz="4" w:space="0"/>
              <w:left w:val="single" w:color="000000" w:sz="4" w:space="0"/>
              <w:bottom w:val="single" w:color="000000" w:sz="4" w:space="0"/>
              <w:right w:val="single" w:color="000000" w:sz="4" w:space="0"/>
            </w:tcBorders>
            <w:vAlign w:val="center"/>
          </w:tcPr>
          <w:p w14:paraId="0EE87C6F">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bidi="ar"/>
              </w:rPr>
              <w:t>售后服务</w:t>
            </w:r>
            <w:r>
              <w:rPr>
                <w:rFonts w:hint="eastAsia" w:ascii="宋体" w:hAnsi="宋体" w:cs="宋体"/>
                <w:sz w:val="24"/>
                <w:lang w:val="en-US" w:eastAsia="zh-CN" w:bidi="ar"/>
              </w:rPr>
              <w:t>方案</w:t>
            </w:r>
          </w:p>
        </w:tc>
        <w:tc>
          <w:tcPr>
            <w:tcW w:w="2979" w:type="pct"/>
            <w:tcBorders>
              <w:top w:val="single" w:color="000000" w:sz="4" w:space="0"/>
              <w:left w:val="single" w:color="000000" w:sz="4" w:space="0"/>
              <w:bottom w:val="single" w:color="000000" w:sz="4" w:space="0"/>
              <w:right w:val="single" w:color="000000" w:sz="4" w:space="0"/>
            </w:tcBorders>
          </w:tcPr>
          <w:p w14:paraId="161B6B06">
            <w:pPr>
              <w:spacing w:line="360" w:lineRule="auto"/>
              <w:rPr>
                <w:rFonts w:hint="eastAsia" w:ascii="宋体" w:hAnsi="宋体" w:eastAsia="宋体" w:cs="宋体"/>
                <w:sz w:val="24"/>
              </w:rPr>
            </w:pPr>
            <w:bookmarkStart w:id="556" w:name="_GoBack"/>
            <w:r>
              <w:rPr>
                <w:rFonts w:hint="eastAsia" w:ascii="宋体" w:hAnsi="宋体" w:eastAsia="宋体" w:cs="宋体"/>
                <w:sz w:val="24"/>
                <w:lang w:bidi="ar"/>
              </w:rPr>
              <w:t>对供应商提供的本项目售后服务措施情况方案进行评审：售后服务措施科学、合理、及时、便捷、售后服务系统完善、针对性强，综合实力</w:t>
            </w:r>
            <w:r>
              <w:rPr>
                <w:rFonts w:hint="eastAsia" w:ascii="宋体" w:hAnsi="宋体" w:cs="宋体"/>
                <w:sz w:val="24"/>
                <w:lang w:val="en-US" w:eastAsia="zh-CN" w:bidi="ar"/>
              </w:rPr>
              <w:t>好</w:t>
            </w:r>
            <w:r>
              <w:rPr>
                <w:rFonts w:hint="eastAsia" w:ascii="宋体" w:hAnsi="宋体" w:eastAsia="宋体" w:cs="宋体"/>
                <w:sz w:val="24"/>
                <w:lang w:bidi="ar"/>
              </w:rPr>
              <w:t>的得</w:t>
            </w:r>
            <w:r>
              <w:rPr>
                <w:rFonts w:hint="eastAsia" w:ascii="宋体" w:hAnsi="宋体" w:cs="宋体"/>
                <w:sz w:val="24"/>
                <w:lang w:val="en-US" w:eastAsia="zh-CN" w:bidi="ar"/>
              </w:rPr>
              <w:t>3</w:t>
            </w:r>
            <w:r>
              <w:rPr>
                <w:rFonts w:hint="eastAsia" w:ascii="宋体" w:hAnsi="宋体" w:eastAsia="宋体" w:cs="宋体"/>
                <w:sz w:val="24"/>
                <w:lang w:bidi="ar"/>
              </w:rPr>
              <w:t>分；售后服务措施比较科学、合理、及时、便捷、售后服务系统完善、针对性强，综合实力较</w:t>
            </w:r>
            <w:r>
              <w:rPr>
                <w:rFonts w:hint="eastAsia" w:ascii="宋体" w:hAnsi="宋体" w:cs="宋体"/>
                <w:sz w:val="24"/>
                <w:lang w:val="en-US" w:eastAsia="zh-CN" w:bidi="ar"/>
              </w:rPr>
              <w:t>好</w:t>
            </w:r>
            <w:r>
              <w:rPr>
                <w:rFonts w:hint="eastAsia" w:ascii="宋体" w:hAnsi="宋体" w:eastAsia="宋体" w:cs="宋体"/>
                <w:sz w:val="24"/>
                <w:lang w:bidi="ar"/>
              </w:rPr>
              <w:t>的得2分；售后服务措施一般的得1分；</w:t>
            </w:r>
            <w:r>
              <w:rPr>
                <w:rFonts w:hint="eastAsia" w:ascii="宋体" w:hAnsi="宋体" w:cs="宋体"/>
                <w:sz w:val="24"/>
                <w:lang w:eastAsia="zh-CN" w:bidi="ar"/>
              </w:rPr>
              <w:t>未提供或内容不合理的不得分</w:t>
            </w:r>
            <w:r>
              <w:rPr>
                <w:rFonts w:hint="eastAsia" w:ascii="宋体" w:hAnsi="宋体" w:eastAsia="宋体" w:cs="宋体"/>
                <w:sz w:val="24"/>
                <w:lang w:bidi="ar"/>
              </w:rPr>
              <w:t>。</w:t>
            </w:r>
            <w:bookmarkEnd w:id="556"/>
          </w:p>
        </w:tc>
        <w:tc>
          <w:tcPr>
            <w:tcW w:w="453" w:type="pct"/>
            <w:tcBorders>
              <w:top w:val="single" w:color="000000" w:sz="4" w:space="0"/>
              <w:left w:val="single" w:color="000000" w:sz="4" w:space="0"/>
              <w:bottom w:val="single" w:color="000000" w:sz="4" w:space="0"/>
              <w:right w:val="single" w:color="000000" w:sz="4" w:space="0"/>
            </w:tcBorders>
            <w:vAlign w:val="center"/>
          </w:tcPr>
          <w:p w14:paraId="565C6D03">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bidi="ar"/>
              </w:rPr>
              <w:t>3</w:t>
            </w:r>
          </w:p>
        </w:tc>
        <w:tc>
          <w:tcPr>
            <w:tcW w:w="489" w:type="pct"/>
            <w:tcBorders>
              <w:top w:val="single" w:color="000000" w:sz="4" w:space="0"/>
              <w:left w:val="single" w:color="000000" w:sz="4" w:space="0"/>
              <w:bottom w:val="single" w:color="000000" w:sz="4" w:space="0"/>
              <w:right w:val="single" w:color="000000" w:sz="4" w:space="0"/>
            </w:tcBorders>
            <w:vAlign w:val="center"/>
          </w:tcPr>
          <w:p w14:paraId="3AFAD640">
            <w:pPr>
              <w:spacing w:line="360" w:lineRule="auto"/>
              <w:jc w:val="center"/>
              <w:rPr>
                <w:rFonts w:hint="eastAsia" w:ascii="宋体" w:hAnsi="宋体" w:cs="宋体"/>
                <w:sz w:val="24"/>
                <w:lang w:val="en-US" w:eastAsia="zh-CN" w:bidi="ar"/>
              </w:rPr>
            </w:pPr>
            <w:r>
              <w:rPr>
                <w:rFonts w:hint="eastAsia" w:ascii="宋体" w:hAnsi="宋体" w:cs="宋体"/>
                <w:sz w:val="24"/>
                <w:lang w:val="en-US" w:eastAsia="zh-CN" w:bidi="ar"/>
              </w:rPr>
              <w:t>主观</w:t>
            </w:r>
          </w:p>
        </w:tc>
      </w:tr>
    </w:tbl>
    <w:p w14:paraId="1BA88CDA">
      <w:pPr>
        <w:pStyle w:val="107"/>
        <w:spacing w:before="0"/>
        <w:ind w:firstLine="482"/>
        <w:rPr>
          <w:rFonts w:ascii="宋体" w:hAnsi="宋体" w:cs="宋体"/>
          <w:b/>
          <w:bCs/>
          <w:color w:val="000000" w:themeColor="text1"/>
          <w:kern w:val="0"/>
          <w:szCs w:val="24"/>
          <w14:textFill>
            <w14:solidFill>
              <w14:schemeClr w14:val="tx1"/>
            </w14:solidFill>
          </w14:textFill>
        </w:rPr>
      </w:pPr>
      <w:r>
        <w:rPr>
          <w:rFonts w:hint="eastAsia" w:ascii="宋体" w:hAnsi="宋体" w:cs="宋体"/>
          <w:b/>
          <w:bCs/>
          <w:color w:val="000000" w:themeColor="text1"/>
          <w:kern w:val="0"/>
          <w:szCs w:val="24"/>
          <w14:textFill>
            <w14:solidFill>
              <w14:schemeClr w14:val="tx1"/>
            </w14:solidFill>
          </w14:textFill>
        </w:rPr>
        <w:t>备注：投标人编制投标文件（商务技术文件部分）时，建议按此目录（序号和内容）提供评标标准相应的商务技术资料。</w:t>
      </w:r>
    </w:p>
    <w:p w14:paraId="2E0178F8">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2、技术分+商务分=评标委员会所有成员评分合计数/评标委员会组成人员数（精确到小数点后二位）；</w:t>
      </w:r>
    </w:p>
    <w:p w14:paraId="3BE892D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3、价格分（</w:t>
      </w:r>
      <w:r>
        <w:rPr>
          <w:rFonts w:hint="eastAsia" w:ascii="宋体" w:hAnsi="宋体" w:cs="宋体"/>
          <w:b/>
          <w:bCs/>
          <w:color w:val="000000" w:themeColor="text1"/>
          <w:sz w:val="24"/>
          <w:lang w:val="en-US" w:eastAsia="zh-CN"/>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0分）</w:t>
      </w:r>
      <w:r>
        <w:rPr>
          <w:rFonts w:hint="eastAsia" w:ascii="宋体" w:hAnsi="宋体" w:cs="宋体"/>
          <w:color w:val="000000" w:themeColor="text1"/>
          <w:sz w:val="24"/>
          <w14:textFill>
            <w14:solidFill>
              <w14:schemeClr w14:val="tx1"/>
            </w14:solidFill>
          </w14:textFill>
        </w:rPr>
        <w:t>采用低价优先法计算，即满足招标文件要求且投标</w:t>
      </w:r>
      <w:r>
        <w:rPr>
          <w:rFonts w:hint="eastAsia" w:ascii="宋体" w:hAnsi="宋体" w:cs="宋体"/>
          <w:color w:val="000000" w:themeColor="text1"/>
          <w:sz w:val="24"/>
          <w:lang w:val="en-US" w:eastAsia="zh-CN"/>
          <w14:textFill>
            <w14:solidFill>
              <w14:schemeClr w14:val="tx1"/>
            </w14:solidFill>
          </w14:textFill>
        </w:rPr>
        <w:t>总</w:t>
      </w:r>
      <w:r>
        <w:rPr>
          <w:rFonts w:hint="eastAsia" w:ascii="宋体" w:hAnsi="宋体" w:cs="宋体"/>
          <w:color w:val="000000" w:themeColor="text1"/>
          <w:sz w:val="24"/>
          <w14:textFill>
            <w14:solidFill>
              <w14:schemeClr w14:val="tx1"/>
            </w14:solidFill>
          </w14:textFill>
        </w:rPr>
        <w:t>价格最低的投标报价为评标基准价，其他投标人的价格分按照下列公式计算：价格分=（评标基准价/投标报价）×</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0%×100（精确到小数点后二位）；</w:t>
      </w:r>
    </w:p>
    <w:p w14:paraId="7D223A5F">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4、投标人评标综合得分=技术分+商务分+价格分（精确到小数点后二位）；</w:t>
      </w:r>
    </w:p>
    <w:p w14:paraId="6E0ECF1C">
      <w:pPr>
        <w:spacing w:line="360" w:lineRule="auto"/>
        <w:ind w:firstLine="472" w:firstLineChars="196"/>
        <w:rPr>
          <w:rFonts w:ascii="宋体" w:hAnsi="宋体" w:cs="宋体"/>
        </w:rPr>
      </w:pPr>
      <w:r>
        <w:rPr>
          <w:rFonts w:hint="eastAsia" w:ascii="宋体" w:hAnsi="宋体" w:cs="宋体"/>
          <w:b/>
          <w:color w:val="000000" w:themeColor="text1"/>
          <w:sz w:val="24"/>
          <w14:textFill>
            <w14:solidFill>
              <w14:schemeClr w14:val="tx1"/>
            </w14:solidFill>
          </w14:textFill>
        </w:rPr>
        <w:t>报价是中标的一个重要因素，但最低报价不是中标的唯一依据。</w:t>
      </w:r>
    </w:p>
    <w:bookmarkEnd w:id="16"/>
    <w:p w14:paraId="21D94CEA">
      <w:pPr>
        <w:snapToGrid w:val="0"/>
        <w:spacing w:line="360" w:lineRule="auto"/>
        <w:rPr>
          <w:rFonts w:ascii="宋体" w:hAnsi="宋体" w:cs="宋体"/>
          <w:b/>
          <w:sz w:val="28"/>
          <w:szCs w:val="28"/>
        </w:rPr>
      </w:pPr>
      <w:bookmarkStart w:id="382" w:name="第五部分"/>
      <w:bookmarkStart w:id="383" w:name="_Toc86217003"/>
      <w:r>
        <w:rPr>
          <w:rFonts w:hint="eastAsia" w:ascii="宋体" w:hAnsi="宋体" w:cs="宋体"/>
          <w:b/>
          <w:sz w:val="32"/>
        </w:rPr>
        <w:t>一、评标方法</w:t>
      </w:r>
    </w:p>
    <w:p w14:paraId="2669FA1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1B2EFC9">
      <w:pPr>
        <w:adjustRightInd/>
        <w:spacing w:line="360" w:lineRule="auto"/>
        <w:rPr>
          <w:rFonts w:ascii="宋体" w:hAnsi="宋体" w:cs="宋体"/>
          <w:kern w:val="0"/>
          <w:sz w:val="24"/>
        </w:rPr>
      </w:pPr>
      <w:r>
        <w:rPr>
          <w:rFonts w:hint="eastAsia" w:ascii="宋体" w:hAnsi="宋体" w:cs="宋体"/>
          <w:b/>
          <w:sz w:val="32"/>
        </w:rPr>
        <w:t>二、评标标准</w:t>
      </w:r>
    </w:p>
    <w:p w14:paraId="5A09D68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4C32ADE">
      <w:pPr>
        <w:adjustRightInd/>
        <w:spacing w:line="360" w:lineRule="auto"/>
        <w:rPr>
          <w:rFonts w:ascii="宋体" w:hAnsi="宋体" w:cs="宋体"/>
          <w:b/>
          <w:sz w:val="32"/>
        </w:rPr>
      </w:pPr>
      <w:r>
        <w:rPr>
          <w:rFonts w:hint="eastAsia" w:ascii="宋体" w:hAnsi="宋体" w:cs="宋体"/>
          <w:b/>
          <w:sz w:val="32"/>
        </w:rPr>
        <w:t>三、评标程序</w:t>
      </w:r>
    </w:p>
    <w:p w14:paraId="1C5AF96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57E20C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25DCE8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41F499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C038E6F">
      <w:pPr>
        <w:pStyle w:val="107"/>
        <w:spacing w:before="0" w:after="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ABD5E37">
      <w:pPr>
        <w:pStyle w:val="107"/>
        <w:spacing w:before="0" w:after="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9CD23E4">
      <w:pPr>
        <w:pStyle w:val="107"/>
        <w:spacing w:before="0" w:after="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3C2C5A1">
      <w:pPr>
        <w:pStyle w:val="107"/>
        <w:spacing w:before="0" w:after="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BD0678D">
      <w:pPr>
        <w:pStyle w:val="107"/>
        <w:spacing w:before="0" w:after="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5A066FC">
      <w:pPr>
        <w:pStyle w:val="107"/>
        <w:spacing w:before="0" w:after="0"/>
        <w:ind w:firstLine="480"/>
        <w:rPr>
          <w:rFonts w:ascii="宋体" w:hAnsi="宋体" w:cs="宋体"/>
          <w:kern w:val="0"/>
          <w:szCs w:val="24"/>
        </w:rPr>
      </w:pPr>
      <w:r>
        <w:rPr>
          <w:rFonts w:hint="eastAsia" w:ascii="宋体" w:hAnsi="宋体" w:cs="宋体"/>
          <w:kern w:val="0"/>
          <w:szCs w:val="24"/>
        </w:rPr>
        <w:t>3.4.1.5同时出现两种以上不一致的，按照3.4.1规定的顺序修正。</w:t>
      </w:r>
    </w:p>
    <w:p w14:paraId="667466D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320321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3ACAFA3">
      <w:pPr>
        <w:pStyle w:val="107"/>
        <w:spacing w:before="0" w:after="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D4DFD13">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0238C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667CF1">
      <w:pPr>
        <w:adjustRightInd/>
        <w:spacing w:line="360" w:lineRule="auto"/>
        <w:rPr>
          <w:rFonts w:ascii="宋体" w:hAnsi="宋体" w:cs="宋体"/>
          <w:b/>
          <w:sz w:val="32"/>
        </w:rPr>
      </w:pPr>
      <w:r>
        <w:rPr>
          <w:rFonts w:hint="eastAsia" w:ascii="宋体" w:hAnsi="宋体" w:cs="宋体"/>
          <w:b/>
          <w:sz w:val="32"/>
        </w:rPr>
        <w:t>四、评标中的其他事项</w:t>
      </w:r>
    </w:p>
    <w:p w14:paraId="05E42A83">
      <w:pPr>
        <w:pStyle w:val="107"/>
        <w:spacing w:before="0" w:after="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2AB299">
      <w:pPr>
        <w:pStyle w:val="24"/>
        <w:spacing w:line="360" w:lineRule="auto"/>
        <w:ind w:left="0" w:leftChars="0" w:hanging="479" w:firstLineChars="0"/>
        <w:rPr>
          <w:rFonts w:cs="宋体"/>
          <w:szCs w:val="21"/>
        </w:rPr>
      </w:pPr>
      <w:r>
        <w:rPr>
          <w:rFonts w:hint="eastAsia" w:cs="宋体"/>
          <w:b/>
          <w:kern w:val="0"/>
        </w:rPr>
        <w:t>4.2投标无效。</w:t>
      </w:r>
      <w:r>
        <w:rPr>
          <w:rFonts w:hint="eastAsia" w:cs="宋体"/>
          <w:szCs w:val="21"/>
        </w:rPr>
        <w:t>有下列情形之一的，投标无效：</w:t>
      </w:r>
    </w:p>
    <w:p w14:paraId="6288FED9">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3A532C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007B1FE">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3</w:t>
      </w:r>
      <w:r>
        <w:rPr>
          <w:rFonts w:hint="eastAsia" w:ascii="宋体" w:hAnsi="宋体" w:cs="宋体"/>
          <w:kern w:val="0"/>
          <w:sz w:val="24"/>
        </w:rPr>
        <w:t>投标文件含有采购人不能接受的附加条件的；</w:t>
      </w:r>
    </w:p>
    <w:p w14:paraId="27E0CA67">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4</w:t>
      </w:r>
      <w:r>
        <w:rPr>
          <w:rFonts w:hint="eastAsia" w:ascii="宋体" w:hAnsi="宋体" w:cs="宋体"/>
          <w:kern w:val="0"/>
          <w:sz w:val="24"/>
        </w:rPr>
        <w:t>投标文件中承诺的投标有效期少于招标文件中载明的投标有效期的；</w:t>
      </w:r>
    </w:p>
    <w:p w14:paraId="46468FE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5</w:t>
      </w:r>
      <w:r>
        <w:rPr>
          <w:rFonts w:hint="eastAsia" w:ascii="宋体" w:hAnsi="宋体" w:cs="宋体"/>
          <w:kern w:val="0"/>
          <w:sz w:val="24"/>
        </w:rPr>
        <w:t>投标文件出现不是唯一的、有选择性投标报价的;</w:t>
      </w:r>
    </w:p>
    <w:p w14:paraId="3A2EC58E">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6</w:t>
      </w:r>
      <w:r>
        <w:rPr>
          <w:rFonts w:hint="eastAsia" w:ascii="宋体" w:hAnsi="宋体" w:cs="宋体"/>
          <w:kern w:val="0"/>
          <w:sz w:val="24"/>
        </w:rPr>
        <w:t>投标报价超过招标文件中规定的预算金额或者最高限价的;</w:t>
      </w:r>
    </w:p>
    <w:p w14:paraId="6418207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7</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p>
    <w:p w14:paraId="087DCD8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投标人对根据修正原则修正后的报价不确认的；</w:t>
      </w:r>
    </w:p>
    <w:p w14:paraId="31068C7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投标人提供虚假材料投标的；</w:t>
      </w:r>
    </w:p>
    <w:p w14:paraId="70907EBA">
      <w:pPr>
        <w:spacing w:line="360" w:lineRule="auto"/>
        <w:ind w:firstLine="240" w:firstLineChars="100"/>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10</w:t>
      </w:r>
      <w:r>
        <w:rPr>
          <w:rFonts w:hint="eastAsia" w:ascii="宋体" w:hAnsi="宋体" w:cs="宋体"/>
          <w:kern w:val="0"/>
          <w:sz w:val="24"/>
        </w:rPr>
        <w:t>投标人有恶意串通、妨碍其他投标人的竞争行为、损害采购人或者其他投标人的合法权益情形的；</w:t>
      </w:r>
    </w:p>
    <w:p w14:paraId="60499EE6">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11</w:t>
      </w:r>
      <w:r>
        <w:rPr>
          <w:rFonts w:hint="eastAsia" w:ascii="宋体" w:hAnsi="宋体" w:cs="宋体"/>
          <w:kern w:val="0"/>
          <w:sz w:val="24"/>
        </w:rPr>
        <w:t>投标人仅提交备份投标文件，未在电子交易平台传输递交投标文件的，投标无效；</w:t>
      </w:r>
    </w:p>
    <w:p w14:paraId="27B040BC">
      <w:pPr>
        <w:pStyle w:val="3"/>
        <w:ind w:left="0" w:leftChars="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lang w:val="en-US"/>
        </w:rPr>
        <w:t xml:space="preserve"> 投标文件不满足招标文件的其它实质性要求的；</w:t>
      </w:r>
    </w:p>
    <w:p w14:paraId="0ECCAEAD">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法律、法规、规章（适用本市的）及省级以上规范性文件（适用本市的）规定的其他无效情形。</w:t>
      </w:r>
    </w:p>
    <w:p w14:paraId="56B9E732">
      <w:pPr>
        <w:pStyle w:val="24"/>
        <w:snapToGrid w:val="0"/>
        <w:spacing w:line="360" w:lineRule="auto"/>
        <w:ind w:firstLine="472" w:firstLineChars="196"/>
        <w:rPr>
          <w:rFonts w:cs="宋体"/>
        </w:rPr>
      </w:pPr>
      <w:r>
        <w:rPr>
          <w:rFonts w:hint="eastAsia" w:cs="宋体"/>
          <w:b/>
        </w:rPr>
        <w:t>5.废标。</w:t>
      </w:r>
      <w:r>
        <w:rPr>
          <w:rFonts w:hint="eastAsia" w:cs="宋体"/>
        </w:rPr>
        <w:t>在采购中，出现下列情形之一的，应予废标：</w:t>
      </w:r>
    </w:p>
    <w:p w14:paraId="627DD364">
      <w:pPr>
        <w:pStyle w:val="24"/>
        <w:snapToGrid w:val="0"/>
        <w:spacing w:line="360" w:lineRule="auto"/>
        <w:rPr>
          <w:rFonts w:cs="宋体"/>
        </w:rPr>
      </w:pPr>
      <w:r>
        <w:rPr>
          <w:rFonts w:hint="eastAsia" w:cs="宋体"/>
        </w:rPr>
        <w:t>5.1符合专业条件的供应商或者对招标文件作实质响应的供应商不足3家的；</w:t>
      </w:r>
    </w:p>
    <w:p w14:paraId="272DC986">
      <w:pPr>
        <w:pStyle w:val="24"/>
        <w:snapToGrid w:val="0"/>
        <w:spacing w:line="360" w:lineRule="auto"/>
        <w:rPr>
          <w:rFonts w:cs="宋体"/>
        </w:rPr>
      </w:pPr>
      <w:r>
        <w:rPr>
          <w:rFonts w:hint="eastAsia" w:cs="宋体"/>
        </w:rPr>
        <w:t>5.2出现影响采购公正的违法、违规行为的；</w:t>
      </w:r>
    </w:p>
    <w:p w14:paraId="76A67E27">
      <w:pPr>
        <w:pStyle w:val="24"/>
        <w:snapToGrid w:val="0"/>
        <w:spacing w:line="360" w:lineRule="auto"/>
        <w:rPr>
          <w:rFonts w:cs="宋体"/>
        </w:rPr>
      </w:pPr>
      <w:r>
        <w:rPr>
          <w:rFonts w:hint="eastAsia" w:cs="宋体"/>
        </w:rPr>
        <w:t>5.3投标人的报价均超过了采购预算，采购人不能支付的；</w:t>
      </w:r>
    </w:p>
    <w:p w14:paraId="4BD5BF26">
      <w:pPr>
        <w:pStyle w:val="24"/>
        <w:snapToGrid w:val="0"/>
        <w:spacing w:line="360" w:lineRule="auto"/>
        <w:rPr>
          <w:rFonts w:cs="宋体"/>
        </w:rPr>
      </w:pPr>
      <w:r>
        <w:rPr>
          <w:rFonts w:hint="eastAsia" w:cs="宋体"/>
        </w:rPr>
        <w:t>5.4因重大变故，采购任务取消的。</w:t>
      </w:r>
    </w:p>
    <w:p w14:paraId="274ADECE">
      <w:pPr>
        <w:pStyle w:val="24"/>
        <w:snapToGrid w:val="0"/>
        <w:spacing w:line="360" w:lineRule="auto"/>
        <w:rPr>
          <w:rFonts w:cs="宋体"/>
        </w:rPr>
      </w:pPr>
      <w:r>
        <w:rPr>
          <w:rFonts w:hint="eastAsia" w:cs="宋体"/>
        </w:rPr>
        <w:t>废标后，采购机构应当将废标理由通知所有投标人。</w:t>
      </w:r>
    </w:p>
    <w:p w14:paraId="78340825">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5E5841E">
      <w:pPr>
        <w:pStyle w:val="24"/>
        <w:snapToGrid w:val="0"/>
        <w:spacing w:line="360" w:lineRule="auto"/>
        <w:ind w:firstLine="482"/>
        <w:rPr>
          <w:rFonts w:cs="宋体"/>
        </w:rPr>
      </w:pPr>
      <w:r>
        <w:rPr>
          <w:rFonts w:hint="eastAsia" w:cs="宋体"/>
          <w:b/>
          <w:kern w:val="0"/>
        </w:rPr>
        <w:t>7.重新开展采购。</w:t>
      </w:r>
      <w:r>
        <w:rPr>
          <w:rFonts w:hint="eastAsia" w:cs="宋体"/>
        </w:rPr>
        <w:t>有违法行为之一，影响或者可能影响中标结果的，依照下列规定处理：</w:t>
      </w:r>
    </w:p>
    <w:p w14:paraId="2D71BF1A">
      <w:pPr>
        <w:pStyle w:val="24"/>
        <w:snapToGrid w:val="0"/>
        <w:spacing w:line="360" w:lineRule="auto"/>
        <w:rPr>
          <w:rFonts w:cs="宋体"/>
        </w:rPr>
      </w:pPr>
      <w:r>
        <w:rPr>
          <w:rFonts w:hint="eastAsia" w:cs="宋体"/>
        </w:rPr>
        <w:t>7.1未确定中标供应商的，终止本次采购活动，重新开展采购活动。</w:t>
      </w:r>
    </w:p>
    <w:p w14:paraId="268AFD42">
      <w:pPr>
        <w:pStyle w:val="24"/>
        <w:snapToGrid w:val="0"/>
        <w:spacing w:line="360" w:lineRule="auto"/>
        <w:rPr>
          <w:rFonts w:cs="宋体"/>
        </w:rPr>
      </w:pPr>
      <w:r>
        <w:rPr>
          <w:rFonts w:hint="eastAsia" w:cs="宋体"/>
        </w:rPr>
        <w:t>7.2已确定中标供应商但尚未签订采购合同的，中标结果无效，从合格的中标候选人中另行确定中标供应商；没有合格的中标候选人的，重新开展采购活动。</w:t>
      </w:r>
    </w:p>
    <w:p w14:paraId="5D96BE03">
      <w:pPr>
        <w:pStyle w:val="24"/>
        <w:snapToGrid w:val="0"/>
        <w:spacing w:line="360" w:lineRule="auto"/>
        <w:rPr>
          <w:rFonts w:cs="宋体"/>
        </w:rPr>
      </w:pPr>
      <w:r>
        <w:rPr>
          <w:rFonts w:hint="eastAsia" w:cs="宋体"/>
        </w:rPr>
        <w:t>7.3采购合同已签订但尚未履行的，撤销合同，从合格的中标候选人中另行确定中标供应商；没有合格的中标候选人的，重新开展采购活动。</w:t>
      </w:r>
    </w:p>
    <w:p w14:paraId="21D061C4">
      <w:pPr>
        <w:pStyle w:val="24"/>
        <w:snapToGrid w:val="0"/>
        <w:spacing w:line="360" w:lineRule="auto"/>
        <w:rPr>
          <w:rFonts w:cs="宋体"/>
        </w:rPr>
      </w:pPr>
      <w:r>
        <w:rPr>
          <w:rFonts w:hint="eastAsia" w:cs="宋体"/>
        </w:rPr>
        <w:t>7.4采购合同已经履行，给采购人、供应商造成损失的，由责任人承担赔偿责任。</w:t>
      </w:r>
    </w:p>
    <w:p w14:paraId="6F5B4E96">
      <w:pPr>
        <w:pStyle w:val="24"/>
        <w:snapToGrid w:val="0"/>
        <w:spacing w:line="360" w:lineRule="auto"/>
        <w:rPr>
          <w:rFonts w:cs="宋体"/>
        </w:rPr>
      </w:pPr>
      <w:r>
        <w:rPr>
          <w:rFonts w:hint="eastAsia" w:cs="宋体"/>
        </w:rPr>
        <w:t>7.5采购当事人有其他违反采购法或者法实施条例等法律法规规定的行为，经改正后仍然影响或者可能影响中标结果或者依法被认定为中标无效的，依照7.1-7.4规定处理。</w:t>
      </w:r>
    </w:p>
    <w:p w14:paraId="1C08BE35">
      <w:pPr>
        <w:spacing w:line="360" w:lineRule="auto"/>
        <w:rPr>
          <w:rFonts w:ascii="宋体" w:hAnsi="宋体" w:cs="宋体"/>
          <w:b/>
          <w:sz w:val="36"/>
          <w:szCs w:val="36"/>
        </w:rPr>
      </w:pPr>
    </w:p>
    <w:p w14:paraId="140A2CD6">
      <w:pPr>
        <w:jc w:val="center"/>
        <w:rPr>
          <w:rFonts w:ascii="宋体" w:hAnsi="宋体" w:cs="宋体"/>
          <w:b/>
          <w:sz w:val="36"/>
          <w:szCs w:val="36"/>
        </w:rPr>
      </w:pPr>
      <w:r>
        <w:rPr>
          <w:rFonts w:hint="eastAsia" w:ascii="宋体" w:hAnsi="宋体" w:cs="宋体"/>
          <w:b/>
          <w:sz w:val="36"/>
          <w:szCs w:val="36"/>
        </w:rPr>
        <w:t>第五部分   拟签订的合同文本</w:t>
      </w:r>
    </w:p>
    <w:p w14:paraId="17B99640">
      <w:pPr>
        <w:ind w:firstLine="6240" w:firstLineChars="2600"/>
        <w:rPr>
          <w:rFonts w:ascii="宋体" w:hAnsi="宋体" w:cs="宋体"/>
          <w:sz w:val="24"/>
        </w:rPr>
      </w:pPr>
    </w:p>
    <w:p w14:paraId="6B4FE492">
      <w:pPr>
        <w:spacing w:line="480" w:lineRule="auto"/>
        <w:jc w:val="center"/>
        <w:rPr>
          <w:rFonts w:ascii="宋体" w:hAnsi="宋体" w:cs="宋体"/>
          <w:b/>
          <w:sz w:val="24"/>
        </w:rPr>
      </w:pPr>
    </w:p>
    <w:p w14:paraId="44CC7973">
      <w:pPr>
        <w:spacing w:line="480" w:lineRule="auto"/>
        <w:jc w:val="center"/>
        <w:rPr>
          <w:rFonts w:ascii="宋体" w:hAnsi="宋体" w:cs="宋体"/>
          <w:b/>
          <w:sz w:val="24"/>
        </w:rPr>
      </w:pPr>
    </w:p>
    <w:p w14:paraId="6F0A9405">
      <w:pPr>
        <w:spacing w:line="480" w:lineRule="auto"/>
        <w:jc w:val="center"/>
        <w:rPr>
          <w:rFonts w:ascii="宋体" w:hAnsi="宋体" w:cs="宋体"/>
          <w:b/>
          <w:sz w:val="36"/>
          <w:szCs w:val="36"/>
        </w:rPr>
      </w:pPr>
      <w:r>
        <w:rPr>
          <w:rFonts w:hint="eastAsia" w:ascii="宋体" w:hAnsi="宋体" w:cs="宋体"/>
          <w:b/>
          <w:sz w:val="36"/>
          <w:szCs w:val="36"/>
        </w:rPr>
        <w:t>（货物类）</w:t>
      </w:r>
    </w:p>
    <w:p w14:paraId="4705D35F">
      <w:pPr>
        <w:pStyle w:val="85"/>
        <w:rPr>
          <w:rFonts w:ascii="宋体" w:hAnsi="宋体" w:cs="宋体"/>
          <w:szCs w:val="24"/>
        </w:rPr>
      </w:pPr>
    </w:p>
    <w:p w14:paraId="052142B0">
      <w:pPr>
        <w:pStyle w:val="85"/>
        <w:rPr>
          <w:rFonts w:ascii="宋体" w:hAnsi="宋体" w:cs="宋体"/>
          <w:szCs w:val="24"/>
        </w:rPr>
      </w:pPr>
    </w:p>
    <w:p w14:paraId="2C7D8EFE">
      <w:pPr>
        <w:pStyle w:val="85"/>
        <w:jc w:val="center"/>
        <w:rPr>
          <w:rFonts w:ascii="宋体" w:hAnsi="宋体" w:cs="宋体"/>
          <w:szCs w:val="24"/>
        </w:rPr>
      </w:pPr>
    </w:p>
    <w:p w14:paraId="230043B0">
      <w:pPr>
        <w:pStyle w:val="85"/>
        <w:ind w:left="0" w:leftChars="0" w:firstLine="2570" w:firstLineChars="800"/>
        <w:rPr>
          <w:rFonts w:hint="eastAsia" w:ascii="宋体" w:hAnsi="宋体" w:eastAsia="宋体" w:cs="宋体"/>
          <w:b/>
          <w:bCs/>
          <w:kern w:val="2"/>
          <w:sz w:val="32"/>
          <w:szCs w:val="32"/>
        </w:rPr>
      </w:pPr>
      <w:r>
        <w:rPr>
          <w:rFonts w:hint="eastAsia" w:ascii="宋体" w:hAnsi="宋体" w:eastAsia="宋体" w:cs="宋体"/>
          <w:b/>
          <w:bCs/>
          <w:kern w:val="2"/>
          <w:sz w:val="32"/>
          <w:szCs w:val="32"/>
        </w:rPr>
        <w:t>第一部分 合同书</w:t>
      </w:r>
    </w:p>
    <w:p w14:paraId="703CDB94">
      <w:pPr>
        <w:pStyle w:val="85"/>
        <w:rPr>
          <w:rFonts w:ascii="宋体" w:hAnsi="宋体" w:cs="宋体"/>
          <w:szCs w:val="24"/>
        </w:rPr>
      </w:pPr>
    </w:p>
    <w:p w14:paraId="1AFFA47D">
      <w:pPr>
        <w:pStyle w:val="85"/>
        <w:rPr>
          <w:rFonts w:ascii="宋体" w:hAnsi="宋体" w:cs="宋体"/>
          <w:szCs w:val="24"/>
        </w:rPr>
      </w:pPr>
    </w:p>
    <w:p w14:paraId="688F5363">
      <w:pPr>
        <w:spacing w:before="120" w:line="22" w:lineRule="atLeast"/>
        <w:rPr>
          <w:rFonts w:ascii="宋体" w:hAnsi="宋体" w:cs="宋体"/>
          <w:sz w:val="24"/>
        </w:rPr>
      </w:pPr>
    </w:p>
    <w:p w14:paraId="46F32AC8">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8BF8EC9">
      <w:pPr>
        <w:pStyle w:val="302"/>
        <w:spacing w:before="120" w:line="22" w:lineRule="atLeast"/>
        <w:rPr>
          <w:rFonts w:ascii="宋体" w:hAnsi="宋体" w:eastAsia="宋体" w:cs="宋体"/>
          <w:szCs w:val="24"/>
        </w:rPr>
      </w:pPr>
    </w:p>
    <w:p w14:paraId="1E378066">
      <w:pPr>
        <w:pStyle w:val="302"/>
        <w:spacing w:before="120" w:line="22" w:lineRule="atLeast"/>
        <w:rPr>
          <w:rFonts w:ascii="宋体" w:hAnsi="宋体" w:eastAsia="宋体" w:cs="宋体"/>
          <w:szCs w:val="24"/>
        </w:rPr>
      </w:pPr>
    </w:p>
    <w:p w14:paraId="6B68CC67">
      <w:pPr>
        <w:rPr>
          <w:rFonts w:ascii="宋体" w:hAnsi="宋体" w:cs="宋体"/>
          <w:sz w:val="24"/>
        </w:rPr>
      </w:pPr>
    </w:p>
    <w:p w14:paraId="3D0823A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747D19A">
      <w:pPr>
        <w:spacing w:before="120" w:line="22" w:lineRule="atLeast"/>
        <w:rPr>
          <w:rFonts w:ascii="宋体" w:hAnsi="宋体" w:cs="宋体"/>
          <w:sz w:val="24"/>
        </w:rPr>
      </w:pPr>
    </w:p>
    <w:p w14:paraId="44B87D5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BE726CF">
      <w:pPr>
        <w:spacing w:before="120" w:line="22" w:lineRule="atLeast"/>
        <w:rPr>
          <w:rFonts w:ascii="宋体" w:hAnsi="宋体" w:cs="宋体"/>
          <w:sz w:val="24"/>
        </w:rPr>
      </w:pPr>
    </w:p>
    <w:p w14:paraId="26B830D4">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1DAFD99">
      <w:pPr>
        <w:spacing w:before="120" w:line="22" w:lineRule="atLeast"/>
        <w:rPr>
          <w:rFonts w:ascii="宋体" w:hAnsi="宋体" w:cs="宋体"/>
          <w:sz w:val="24"/>
        </w:rPr>
      </w:pPr>
    </w:p>
    <w:p w14:paraId="0B71EC94">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CFEE6BA">
      <w:pPr>
        <w:widowControl/>
        <w:jc w:val="left"/>
        <w:rPr>
          <w:rFonts w:ascii="宋体" w:hAnsi="宋体" w:cs="宋体"/>
          <w:kern w:val="0"/>
          <w:sz w:val="24"/>
        </w:rPr>
        <w:sectPr>
          <w:headerReference r:id="rId5" w:type="default"/>
          <w:footerReference r:id="rId6" w:type="default"/>
          <w:pgSz w:w="11907" w:h="16840"/>
          <w:pgMar w:top="1474" w:right="1814" w:bottom="1474" w:left="1814" w:header="851" w:footer="851" w:gutter="0"/>
          <w:cols w:space="720" w:num="1"/>
        </w:sectPr>
      </w:pPr>
    </w:p>
    <w:p w14:paraId="2FC2533E">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w:t>
      </w:r>
      <w:r>
        <w:rPr>
          <w:rFonts w:hint="eastAsia" w:ascii="宋体" w:hAnsi="宋体" w:cs="宋体"/>
          <w:sz w:val="24"/>
          <w:u w:val="single"/>
          <w:lang w:eastAsia="zh-CN"/>
        </w:rPr>
        <w:t>公开招标</w:t>
      </w:r>
      <w:r>
        <w:rPr>
          <w:rFonts w:hint="eastAsia" w:ascii="宋体" w:hAnsi="宋体" w:cs="宋体"/>
          <w:sz w:val="24"/>
          <w:u w:val="single"/>
        </w:rPr>
        <w:t xml:space="preserve">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w:t>
      </w:r>
      <w:r>
        <w:rPr>
          <w:rFonts w:hint="eastAsia" w:ascii="宋体" w:hAnsi="宋体" w:cs="宋体"/>
          <w:sz w:val="24"/>
          <w:u w:val="single"/>
          <w:lang w:eastAsia="zh-CN"/>
        </w:rPr>
        <w:t>评标委员会</w:t>
      </w:r>
      <w:r>
        <w:rPr>
          <w:rFonts w:hint="eastAsia" w:ascii="宋体" w:hAnsi="宋体" w:cs="宋体"/>
          <w:sz w:val="24"/>
          <w:u w:val="single"/>
        </w:rPr>
        <w:t xml:space="preserve">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w:t>
      </w:r>
      <w:r>
        <w:rPr>
          <w:rFonts w:hint="eastAsia" w:ascii="宋体" w:hAnsi="宋体" w:cs="宋体"/>
          <w:sz w:val="24"/>
          <w:lang w:val="en-US" w:eastAsia="zh-CN"/>
        </w:rPr>
        <w:t>30</w:t>
      </w:r>
      <w:r>
        <w:rPr>
          <w:rFonts w:hint="eastAsia" w:ascii="宋体" w:hAnsi="宋体" w:cs="宋体"/>
          <w:sz w:val="24"/>
        </w:rPr>
        <w:t>个工作日内，按照采购文件确定的事项签订本合同。</w:t>
      </w:r>
    </w:p>
    <w:p w14:paraId="3A3BA5A9">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AAF21FC">
      <w:pPr>
        <w:spacing w:line="560" w:lineRule="exact"/>
        <w:ind w:firstLine="482" w:firstLineChars="200"/>
        <w:outlineLvl w:val="0"/>
        <w:rPr>
          <w:rFonts w:ascii="宋体" w:hAnsi="宋体" w:cs="宋体"/>
          <w:b/>
          <w:sz w:val="24"/>
        </w:rPr>
      </w:pPr>
      <w:bookmarkStart w:id="384" w:name="_Toc24059"/>
      <w:bookmarkStart w:id="385" w:name="_Toc2232"/>
      <w:bookmarkStart w:id="386" w:name="_Toc3029"/>
      <w:r>
        <w:rPr>
          <w:rFonts w:hint="eastAsia" w:ascii="宋体" w:hAnsi="宋体" w:cs="宋体"/>
          <w:b/>
          <w:sz w:val="24"/>
        </w:rPr>
        <w:t>1.1 合同组成部分</w:t>
      </w:r>
      <w:bookmarkEnd w:id="384"/>
      <w:bookmarkEnd w:id="385"/>
      <w:bookmarkEnd w:id="386"/>
    </w:p>
    <w:p w14:paraId="5B06376E">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4354C8F">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DA78386">
      <w:pPr>
        <w:spacing w:line="560" w:lineRule="exact"/>
        <w:ind w:firstLine="480" w:firstLineChars="200"/>
        <w:rPr>
          <w:rFonts w:ascii="宋体" w:hAnsi="宋体" w:cs="宋体"/>
          <w:sz w:val="24"/>
        </w:rPr>
      </w:pPr>
      <w:r>
        <w:rPr>
          <w:rFonts w:hint="eastAsia" w:ascii="宋体" w:hAnsi="宋体" w:cs="宋体"/>
          <w:sz w:val="24"/>
        </w:rPr>
        <w:t>1.1.2 中标通知书；</w:t>
      </w:r>
    </w:p>
    <w:p w14:paraId="103A5222">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14:paraId="1ACBF1D6">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14:paraId="48ABC2D1">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539D3616">
      <w:pPr>
        <w:spacing w:line="560" w:lineRule="exact"/>
        <w:ind w:firstLine="482" w:firstLineChars="200"/>
        <w:outlineLvl w:val="0"/>
        <w:rPr>
          <w:rFonts w:ascii="宋体" w:hAnsi="宋体" w:cs="宋体"/>
          <w:b/>
          <w:sz w:val="24"/>
        </w:rPr>
      </w:pPr>
      <w:bookmarkStart w:id="387" w:name="_Toc24300"/>
      <w:bookmarkStart w:id="388" w:name="_Toc27126"/>
      <w:bookmarkStart w:id="389" w:name="_Toc21295"/>
      <w:r>
        <w:rPr>
          <w:rFonts w:hint="eastAsia" w:ascii="宋体" w:hAnsi="宋体" w:cs="宋体"/>
          <w:b/>
          <w:sz w:val="24"/>
        </w:rPr>
        <w:t>1.2 货物</w:t>
      </w:r>
      <w:bookmarkEnd w:id="387"/>
      <w:bookmarkEnd w:id="388"/>
      <w:bookmarkEnd w:id="389"/>
    </w:p>
    <w:p w14:paraId="1ED0AEBE">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14:paraId="27F726CF">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7DFE8946">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14:paraId="5B3B04C3">
      <w:pPr>
        <w:spacing w:line="560" w:lineRule="exact"/>
        <w:ind w:firstLine="482" w:firstLineChars="200"/>
        <w:outlineLvl w:val="0"/>
        <w:rPr>
          <w:rFonts w:ascii="宋体" w:hAnsi="宋体" w:cs="宋体"/>
          <w:b/>
          <w:sz w:val="24"/>
        </w:rPr>
      </w:pPr>
      <w:bookmarkStart w:id="390" w:name="_Toc21551"/>
      <w:bookmarkStart w:id="391" w:name="_Toc23292"/>
      <w:bookmarkStart w:id="392" w:name="_Toc21631"/>
      <w:r>
        <w:rPr>
          <w:rFonts w:hint="eastAsia" w:ascii="宋体" w:hAnsi="宋体" w:cs="宋体"/>
          <w:b/>
          <w:sz w:val="24"/>
        </w:rPr>
        <w:t>1.3 价款</w:t>
      </w:r>
      <w:bookmarkEnd w:id="390"/>
      <w:bookmarkEnd w:id="391"/>
      <w:bookmarkEnd w:id="392"/>
    </w:p>
    <w:p w14:paraId="0ED28AE3">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65005B6A">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311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56238AA">
            <w:pPr>
              <w:pStyle w:val="126"/>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D9462B3">
            <w:pPr>
              <w:pStyle w:val="126"/>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B08C1AB">
            <w:pPr>
              <w:pStyle w:val="126"/>
              <w:spacing w:line="560" w:lineRule="exact"/>
              <w:jc w:val="center"/>
              <w:rPr>
                <w:rFonts w:hAnsi="宋体" w:cs="宋体"/>
                <w:sz w:val="24"/>
                <w:szCs w:val="24"/>
              </w:rPr>
            </w:pPr>
            <w:r>
              <w:rPr>
                <w:rFonts w:hint="eastAsia" w:hAnsi="宋体" w:cs="宋体"/>
                <w:sz w:val="24"/>
                <w:szCs w:val="24"/>
              </w:rPr>
              <w:t>分项价格</w:t>
            </w:r>
          </w:p>
        </w:tc>
      </w:tr>
      <w:tr w14:paraId="6C78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F9201E">
            <w:pPr>
              <w:pStyle w:val="1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32C4162">
            <w:pPr>
              <w:pStyle w:val="1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870349B">
            <w:pPr>
              <w:pStyle w:val="126"/>
              <w:spacing w:line="560" w:lineRule="exact"/>
              <w:ind w:firstLine="200"/>
              <w:jc w:val="center"/>
              <w:rPr>
                <w:rFonts w:hAnsi="宋体" w:cs="宋体"/>
                <w:sz w:val="24"/>
                <w:szCs w:val="24"/>
              </w:rPr>
            </w:pPr>
          </w:p>
        </w:tc>
      </w:tr>
      <w:tr w14:paraId="0A2D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69FD0C">
            <w:pPr>
              <w:pStyle w:val="1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ED428D8">
            <w:pPr>
              <w:pStyle w:val="1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6BCFC54">
            <w:pPr>
              <w:pStyle w:val="126"/>
              <w:spacing w:line="560" w:lineRule="exact"/>
              <w:ind w:firstLine="200"/>
              <w:jc w:val="center"/>
              <w:rPr>
                <w:rFonts w:hAnsi="宋体" w:cs="宋体"/>
                <w:sz w:val="24"/>
                <w:szCs w:val="24"/>
              </w:rPr>
            </w:pPr>
          </w:p>
        </w:tc>
      </w:tr>
      <w:tr w14:paraId="13FE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978B7DD">
            <w:pPr>
              <w:pStyle w:val="1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CFE07BD">
            <w:pPr>
              <w:pStyle w:val="1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D2A9DEA">
            <w:pPr>
              <w:pStyle w:val="126"/>
              <w:spacing w:line="560" w:lineRule="exact"/>
              <w:ind w:firstLine="200"/>
              <w:jc w:val="center"/>
              <w:rPr>
                <w:rFonts w:hAnsi="宋体" w:cs="宋体"/>
                <w:sz w:val="24"/>
                <w:szCs w:val="24"/>
              </w:rPr>
            </w:pPr>
          </w:p>
        </w:tc>
      </w:tr>
      <w:tr w14:paraId="6434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473E910">
            <w:pPr>
              <w:pStyle w:val="1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3A94F30">
            <w:pPr>
              <w:pStyle w:val="1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A7B125C">
            <w:pPr>
              <w:pStyle w:val="126"/>
              <w:spacing w:line="560" w:lineRule="exact"/>
              <w:ind w:firstLine="200"/>
              <w:jc w:val="center"/>
              <w:rPr>
                <w:rFonts w:hAnsi="宋体" w:cs="宋体"/>
                <w:sz w:val="24"/>
                <w:szCs w:val="24"/>
              </w:rPr>
            </w:pPr>
          </w:p>
        </w:tc>
      </w:tr>
      <w:tr w14:paraId="0904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7370FAC">
            <w:pPr>
              <w:pStyle w:val="126"/>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310BB84">
            <w:pPr>
              <w:pStyle w:val="126"/>
              <w:spacing w:line="560" w:lineRule="exact"/>
              <w:ind w:firstLine="200"/>
              <w:jc w:val="center"/>
              <w:rPr>
                <w:rFonts w:hAnsi="宋体" w:cs="宋体"/>
                <w:sz w:val="24"/>
                <w:szCs w:val="24"/>
              </w:rPr>
            </w:pPr>
          </w:p>
        </w:tc>
      </w:tr>
    </w:tbl>
    <w:p w14:paraId="198D1840">
      <w:pPr>
        <w:spacing w:line="560" w:lineRule="exact"/>
        <w:ind w:firstLine="482" w:firstLineChars="200"/>
        <w:outlineLvl w:val="0"/>
        <w:rPr>
          <w:rFonts w:ascii="宋体" w:hAnsi="宋体" w:cs="宋体"/>
          <w:b/>
          <w:sz w:val="24"/>
        </w:rPr>
      </w:pPr>
      <w:bookmarkStart w:id="393" w:name="_Toc1814"/>
      <w:bookmarkStart w:id="394" w:name="_Toc22618"/>
      <w:bookmarkStart w:id="395" w:name="_Toc10340"/>
      <w:r>
        <w:rPr>
          <w:rFonts w:hint="eastAsia" w:ascii="宋体" w:hAnsi="宋体" w:cs="宋体"/>
          <w:b/>
          <w:sz w:val="24"/>
        </w:rPr>
        <w:t>1.4 付款</w:t>
      </w:r>
      <w:bookmarkEnd w:id="393"/>
      <w:bookmarkEnd w:id="394"/>
      <w:bookmarkEnd w:id="395"/>
      <w:r>
        <w:rPr>
          <w:rFonts w:hint="eastAsia" w:ascii="宋体" w:hAnsi="宋体" w:cs="宋体"/>
          <w:b/>
          <w:sz w:val="24"/>
        </w:rPr>
        <w:t>方式、时间和条件</w:t>
      </w:r>
    </w:p>
    <w:p w14:paraId="53391D7F">
      <w:pPr>
        <w:spacing w:line="560" w:lineRule="exact"/>
        <w:ind w:firstLine="480" w:firstLineChars="200"/>
        <w:outlineLvl w:val="0"/>
        <w:rPr>
          <w:rFonts w:ascii="宋体" w:hAnsi="宋体" w:cs="宋体"/>
          <w:sz w:val="24"/>
        </w:rPr>
      </w:pPr>
      <w:r>
        <w:rPr>
          <w:rFonts w:hint="eastAsia" w:ascii="宋体" w:hAnsi="宋体" w:cs="宋体"/>
          <w:sz w:val="24"/>
        </w:rPr>
        <w:t>1.4.</w:t>
      </w:r>
      <w:r>
        <w:rPr>
          <w:rFonts w:hint="eastAsia" w:ascii="宋体" w:hAnsi="宋体" w:cs="宋体"/>
          <w:sz w:val="24"/>
          <w:lang w:val="en-US" w:eastAsia="zh-CN"/>
        </w:rPr>
        <w:t>1</w:t>
      </w:r>
      <w:r>
        <w:rPr>
          <w:rFonts w:hint="eastAsia" w:ascii="宋体" w:hAnsi="宋体" w:cs="宋体"/>
          <w:sz w:val="24"/>
        </w:rPr>
        <w:t>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1C605F5">
      <w:pPr>
        <w:spacing w:line="560" w:lineRule="exact"/>
        <w:ind w:firstLine="482" w:firstLineChars="200"/>
        <w:outlineLvl w:val="0"/>
        <w:rPr>
          <w:rFonts w:ascii="宋体" w:hAnsi="宋体" w:cs="宋体"/>
          <w:b/>
          <w:sz w:val="24"/>
        </w:rPr>
      </w:pPr>
      <w:bookmarkStart w:id="396" w:name="_Toc19304"/>
      <w:bookmarkStart w:id="397" w:name="_Toc32071"/>
      <w:bookmarkStart w:id="398" w:name="_Toc2846"/>
      <w:r>
        <w:rPr>
          <w:rFonts w:hint="eastAsia" w:ascii="宋体" w:hAnsi="宋体" w:cs="宋体"/>
          <w:b/>
          <w:sz w:val="24"/>
        </w:rPr>
        <w:t>1.5 货物交付期限、地点和方式</w:t>
      </w:r>
      <w:bookmarkEnd w:id="396"/>
      <w:bookmarkEnd w:id="397"/>
      <w:bookmarkEnd w:id="398"/>
    </w:p>
    <w:p w14:paraId="5628735A">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14:paraId="4EC87609">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14:paraId="4806CAC7">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14:paraId="2FB7A703">
      <w:pPr>
        <w:spacing w:line="560" w:lineRule="exact"/>
        <w:ind w:firstLine="482" w:firstLineChars="200"/>
        <w:outlineLvl w:val="0"/>
        <w:rPr>
          <w:rFonts w:ascii="宋体" w:hAnsi="宋体" w:cs="宋体"/>
          <w:b/>
          <w:sz w:val="24"/>
        </w:rPr>
      </w:pPr>
      <w:bookmarkStart w:id="399" w:name="_Toc27250"/>
      <w:bookmarkStart w:id="400" w:name="_Toc19554"/>
      <w:bookmarkStart w:id="401" w:name="_Toc21423"/>
      <w:r>
        <w:rPr>
          <w:rFonts w:hint="eastAsia" w:ascii="宋体" w:hAnsi="宋体" w:cs="宋体"/>
          <w:b/>
          <w:sz w:val="24"/>
        </w:rPr>
        <w:t>1.6 违约责任</w:t>
      </w:r>
      <w:bookmarkEnd w:id="399"/>
      <w:bookmarkEnd w:id="400"/>
      <w:bookmarkEnd w:id="401"/>
    </w:p>
    <w:p w14:paraId="1DE74799">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453E95D7">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1E5052A">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DBF083">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5D6ABEB">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4A4DB9A">
      <w:pPr>
        <w:spacing w:line="560" w:lineRule="exact"/>
        <w:ind w:firstLine="480" w:firstLineChars="200"/>
        <w:rPr>
          <w:rFonts w:ascii="宋体" w:hAnsi="宋体" w:cs="宋体"/>
          <w:sz w:val="24"/>
        </w:rPr>
      </w:pPr>
      <w:r>
        <w:rPr>
          <w:rFonts w:hint="eastAsia" w:ascii="宋体" w:hAnsi="宋体" w:cs="宋体"/>
          <w:sz w:val="24"/>
        </w:rPr>
        <w:t>1.6.6 如果出现采购监督管理部门在处理投诉事项期间，书面通知甲方暂停采购活动的情形，或者询问或质疑事项可能影响中标结果的，导致甲方中止履行合同的情形，均不视为甲方违约。</w:t>
      </w:r>
    </w:p>
    <w:p w14:paraId="29C06187">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14:paraId="73C9C3A2">
      <w:pPr>
        <w:spacing w:line="560" w:lineRule="exact"/>
        <w:ind w:firstLine="482" w:firstLineChars="200"/>
        <w:outlineLvl w:val="0"/>
        <w:rPr>
          <w:rFonts w:ascii="宋体" w:hAnsi="宋体" w:cs="宋体"/>
          <w:b/>
          <w:sz w:val="24"/>
        </w:rPr>
      </w:pPr>
      <w:bookmarkStart w:id="402" w:name="_Toc28375"/>
      <w:bookmarkStart w:id="403" w:name="_Toc16021"/>
      <w:bookmarkStart w:id="404" w:name="_Toc15583"/>
      <w:r>
        <w:rPr>
          <w:rFonts w:hint="eastAsia" w:ascii="宋体" w:hAnsi="宋体" w:cs="宋体"/>
          <w:b/>
          <w:sz w:val="24"/>
        </w:rPr>
        <w:t>1.7 合同争议的解决</w:t>
      </w:r>
      <w:bookmarkEnd w:id="402"/>
      <w:bookmarkEnd w:id="403"/>
      <w:bookmarkEnd w:id="404"/>
    </w:p>
    <w:p w14:paraId="6D966853">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1.7.2</w:t>
      </w:r>
      <w:r>
        <w:rPr>
          <w:rFonts w:hint="eastAsia" w:ascii="宋体" w:hAnsi="宋体" w:cs="宋体"/>
          <w:b/>
          <w:i/>
          <w:sz w:val="24"/>
          <w:u w:val="single"/>
        </w:rPr>
        <w:t xml:space="preserve"> </w:t>
      </w:r>
      <w:r>
        <w:rPr>
          <w:rFonts w:hint="eastAsia" w:ascii="宋体" w:hAnsi="宋体" w:cs="宋体"/>
          <w:sz w:val="24"/>
        </w:rPr>
        <w:t>条款规定的方式解决：</w:t>
      </w:r>
    </w:p>
    <w:p w14:paraId="03221532">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1178A5E">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14:paraId="35C5F0E2">
      <w:pPr>
        <w:spacing w:line="560" w:lineRule="exact"/>
        <w:ind w:firstLine="482" w:firstLineChars="200"/>
        <w:outlineLvl w:val="0"/>
        <w:rPr>
          <w:rFonts w:ascii="宋体" w:hAnsi="宋体" w:cs="宋体"/>
          <w:b/>
          <w:sz w:val="24"/>
        </w:rPr>
      </w:pPr>
      <w:bookmarkStart w:id="405" w:name="_Toc11173"/>
      <w:bookmarkStart w:id="406" w:name="_Toc7245"/>
      <w:bookmarkStart w:id="407" w:name="_Toc15322"/>
      <w:r>
        <w:rPr>
          <w:rFonts w:hint="eastAsia" w:ascii="宋体" w:hAnsi="宋体" w:cs="宋体"/>
          <w:b/>
          <w:sz w:val="24"/>
        </w:rPr>
        <w:t>1.8 合同生效</w:t>
      </w:r>
      <w:bookmarkEnd w:id="405"/>
      <w:bookmarkEnd w:id="406"/>
      <w:bookmarkEnd w:id="407"/>
    </w:p>
    <w:p w14:paraId="1D8B92FF">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14:paraId="66809E7B">
      <w:pPr>
        <w:autoSpaceDE w:val="0"/>
        <w:autoSpaceDN w:val="0"/>
        <w:spacing w:line="560" w:lineRule="exact"/>
        <w:rPr>
          <w:rFonts w:ascii="宋体" w:hAnsi="宋体" w:cs="宋体"/>
          <w:sz w:val="24"/>
          <w:lang w:val="zh-CN"/>
        </w:rPr>
      </w:pPr>
    </w:p>
    <w:p w14:paraId="0C798D5E">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6A8A5D10">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567DE9E2">
      <w:pPr>
        <w:autoSpaceDE w:val="0"/>
        <w:autoSpaceDN w:val="0"/>
        <w:spacing w:line="560" w:lineRule="exact"/>
        <w:rPr>
          <w:rFonts w:ascii="宋体" w:hAnsi="宋体" w:cs="宋体"/>
          <w:sz w:val="24"/>
          <w:lang w:val="zh-CN"/>
        </w:rPr>
      </w:pPr>
    </w:p>
    <w:p w14:paraId="527C9389">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207B6C41">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49656685">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78D7AD69">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69130FE">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5C46C523">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7F42DE67">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764192CA">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2B255E0E">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40159B61">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55694FC5">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34D02A7B">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6C33340F">
      <w:pPr>
        <w:widowControl/>
        <w:spacing w:line="560" w:lineRule="exact"/>
        <w:jc w:val="left"/>
        <w:rPr>
          <w:rFonts w:hint="eastAsia" w:ascii="宋体" w:hAnsi="宋体" w:eastAsia="宋体" w:cs="宋体"/>
          <w:b w:val="0"/>
          <w:bCs/>
          <w:sz w:val="24"/>
          <w:lang w:eastAsia="zh-CN"/>
        </w:rPr>
      </w:pPr>
      <w:bookmarkStart w:id="408" w:name="_Toc331685783"/>
      <w:r>
        <w:rPr>
          <w:rFonts w:hint="eastAsia" w:ascii="宋体" w:hAnsi="宋体" w:cs="宋体"/>
          <w:b w:val="0"/>
          <w:bCs/>
          <w:sz w:val="24"/>
          <w:lang w:eastAsia="zh-CN"/>
        </w:rPr>
        <w:t>日期：</w:t>
      </w:r>
      <w:r>
        <w:rPr>
          <w:rFonts w:hint="eastAsia" w:ascii="宋体" w:hAnsi="宋体" w:cs="宋体"/>
          <w:b w:val="0"/>
          <w:bCs/>
          <w:sz w:val="24"/>
          <w:lang w:val="en-US" w:eastAsia="zh-CN"/>
        </w:rPr>
        <w:t xml:space="preserve">                                    </w:t>
      </w:r>
      <w:r>
        <w:rPr>
          <w:rFonts w:hint="eastAsia" w:ascii="宋体" w:hAnsi="宋体" w:cs="宋体"/>
          <w:b w:val="0"/>
          <w:bCs/>
          <w:sz w:val="24"/>
          <w:lang w:eastAsia="zh-CN"/>
        </w:rPr>
        <w:t>日期：</w:t>
      </w:r>
    </w:p>
    <w:p w14:paraId="6B7F6D21">
      <w:pPr>
        <w:widowControl/>
        <w:spacing w:line="560" w:lineRule="exact"/>
        <w:jc w:val="left"/>
        <w:rPr>
          <w:rFonts w:hint="eastAsia" w:ascii="宋体" w:hAnsi="宋体" w:eastAsia="宋体" w:cs="宋体"/>
          <w:b/>
          <w:sz w:val="24"/>
          <w:lang w:eastAsia="zh-CN"/>
        </w:rPr>
      </w:pPr>
    </w:p>
    <w:p w14:paraId="220AEE5A">
      <w:pPr>
        <w:widowControl/>
        <w:adjustRightInd/>
        <w:jc w:val="left"/>
        <w:rPr>
          <w:rFonts w:ascii="宋体" w:hAnsi="宋体" w:cs="宋体"/>
          <w:b/>
          <w:sz w:val="24"/>
        </w:rPr>
      </w:pPr>
      <w:r>
        <w:rPr>
          <w:rFonts w:ascii="宋体" w:hAnsi="宋体" w:cs="宋体"/>
          <w:b/>
        </w:rPr>
        <w:br w:type="page"/>
      </w:r>
    </w:p>
    <w:p w14:paraId="7CC14497">
      <w:pPr>
        <w:pStyle w:val="85"/>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08"/>
    </w:p>
    <w:p w14:paraId="4B613E0B">
      <w:pPr>
        <w:spacing w:line="560" w:lineRule="exact"/>
        <w:ind w:firstLine="482" w:firstLineChars="200"/>
        <w:outlineLvl w:val="0"/>
        <w:rPr>
          <w:rFonts w:ascii="宋体" w:hAnsi="宋体" w:cs="宋体"/>
          <w:b/>
          <w:sz w:val="24"/>
        </w:rPr>
      </w:pPr>
      <w:bookmarkStart w:id="409" w:name="_Ref467378404"/>
      <w:bookmarkStart w:id="410" w:name="_Ref467379214"/>
      <w:bookmarkStart w:id="411" w:name="_Ref467379225"/>
      <w:bookmarkStart w:id="412" w:name="_Toc259093669"/>
      <w:bookmarkStart w:id="413" w:name="_Ref467379094"/>
      <w:bookmarkStart w:id="414" w:name="_Toc279701240"/>
      <w:bookmarkStart w:id="415" w:name="_Ref467379109"/>
      <w:bookmarkStart w:id="416" w:name="_Toc16917"/>
      <w:bookmarkStart w:id="417" w:name="_Ref467379195"/>
      <w:bookmarkStart w:id="418" w:name="_Ref467379205"/>
      <w:bookmarkStart w:id="419" w:name="_Ref467378499"/>
      <w:bookmarkStart w:id="420" w:name="_Ref467378463"/>
      <w:bookmarkStart w:id="421" w:name="_Ref467379101"/>
      <w:bookmarkStart w:id="422" w:name="_Toc28763"/>
      <w:bookmarkStart w:id="423" w:name="_Toc487900349"/>
      <w:bookmarkStart w:id="424" w:name="_Toc19614"/>
      <w:r>
        <w:rPr>
          <w:rFonts w:hint="eastAsia" w:ascii="宋体" w:hAnsi="宋体" w:cs="宋体"/>
          <w:b/>
          <w:sz w:val="24"/>
        </w:rPr>
        <w:t>2.1 定义</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5D476340">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21883D06">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14:paraId="5ECB3EEF">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14:paraId="2F5A3DF7">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14:paraId="03E4EB8E">
      <w:pPr>
        <w:spacing w:line="560" w:lineRule="exact"/>
        <w:ind w:firstLine="480" w:firstLineChars="200"/>
        <w:rPr>
          <w:rFonts w:ascii="宋体" w:hAnsi="宋体" w:cs="宋体"/>
          <w:sz w:val="24"/>
        </w:rPr>
      </w:pPr>
      <w:bookmarkStart w:id="425" w:name="_Ref467378840"/>
      <w:r>
        <w:rPr>
          <w:rFonts w:hint="eastAsia" w:ascii="宋体" w:hAnsi="宋体" w:cs="宋体"/>
          <w:sz w:val="24"/>
        </w:rPr>
        <w:t>2.1.4 “甲方”系指与中标供应商签署合同的采购人</w:t>
      </w:r>
      <w:bookmarkEnd w:id="425"/>
      <w:r>
        <w:rPr>
          <w:rFonts w:hint="eastAsia" w:ascii="宋体" w:hAnsi="宋体" w:cs="宋体"/>
          <w:sz w:val="24"/>
        </w:rPr>
        <w:t>；采购人委托采购代理机构代表其与乙方签订合同的，采购人的授权委托书作为合同附件。</w:t>
      </w:r>
    </w:p>
    <w:p w14:paraId="6C765D65">
      <w:pPr>
        <w:spacing w:line="560" w:lineRule="exact"/>
        <w:ind w:firstLine="480" w:firstLineChars="200"/>
        <w:rPr>
          <w:rFonts w:ascii="宋体" w:hAnsi="宋体" w:cs="宋体"/>
          <w:sz w:val="24"/>
        </w:rPr>
      </w:pPr>
      <w:bookmarkStart w:id="426" w:name="_Ref467379400"/>
      <w:r>
        <w:rPr>
          <w:rFonts w:hint="eastAsia" w:ascii="宋体" w:hAnsi="宋体" w:cs="宋体"/>
          <w:sz w:val="24"/>
        </w:rPr>
        <w:t>2.1.5 “乙方”系指根据合同约定交付货物的中标供应商</w:t>
      </w:r>
      <w:bookmarkEnd w:id="426"/>
      <w:r>
        <w:rPr>
          <w:rFonts w:hint="eastAsia" w:ascii="宋体" w:hAnsi="宋体" w:cs="宋体"/>
          <w:sz w:val="24"/>
        </w:rPr>
        <w:t>；两个以上的自然人、法人或者其他组织组成一个联合体，以一个供应商的身份共同参加</w:t>
      </w:r>
      <w:r>
        <w:rPr>
          <w:rFonts w:hint="eastAsia" w:ascii="宋体" w:hAnsi="宋体" w:cs="宋体"/>
          <w:sz w:val="24"/>
          <w:lang w:val="en-US" w:eastAsia="zh-CN"/>
        </w:rPr>
        <w:t>本项目</w:t>
      </w:r>
      <w:r>
        <w:rPr>
          <w:rFonts w:hint="eastAsia" w:ascii="宋体" w:hAnsi="宋体" w:cs="宋体"/>
          <w:sz w:val="24"/>
        </w:rPr>
        <w:t>采购的，联合体各方均应为乙方或者与乙方相同地位的合同当事人，并就合同约定的事项对甲方承担连带责任。</w:t>
      </w:r>
    </w:p>
    <w:p w14:paraId="2154419B">
      <w:pPr>
        <w:spacing w:line="560" w:lineRule="exact"/>
        <w:ind w:firstLine="480" w:firstLineChars="200"/>
        <w:rPr>
          <w:rFonts w:ascii="宋体" w:hAnsi="宋体" w:cs="宋体"/>
          <w:sz w:val="24"/>
        </w:rPr>
      </w:pPr>
      <w:bookmarkStart w:id="427" w:name="_Ref467379436"/>
      <w:r>
        <w:rPr>
          <w:rFonts w:hint="eastAsia" w:ascii="宋体" w:hAnsi="宋体" w:cs="宋体"/>
          <w:sz w:val="24"/>
        </w:rPr>
        <w:t>2.1.6 “现场”系指合同约定货物将要运至或者安装的地点。</w:t>
      </w:r>
      <w:bookmarkEnd w:id="427"/>
    </w:p>
    <w:p w14:paraId="29FB07BD">
      <w:pPr>
        <w:spacing w:line="560" w:lineRule="exact"/>
        <w:ind w:firstLine="482" w:firstLineChars="200"/>
        <w:outlineLvl w:val="0"/>
        <w:rPr>
          <w:rFonts w:ascii="宋体" w:hAnsi="宋体" w:cs="宋体"/>
          <w:b/>
          <w:sz w:val="24"/>
        </w:rPr>
      </w:pPr>
      <w:bookmarkStart w:id="428" w:name="_Toc32504"/>
      <w:bookmarkStart w:id="429" w:name="_Toc487900350"/>
      <w:bookmarkStart w:id="430" w:name="_Toc259093670"/>
      <w:bookmarkStart w:id="431" w:name="_Toc13336"/>
      <w:bookmarkStart w:id="432" w:name="_Toc279701241"/>
      <w:bookmarkStart w:id="433" w:name="_Toc27635"/>
      <w:r>
        <w:rPr>
          <w:rFonts w:hint="eastAsia" w:ascii="宋体" w:hAnsi="宋体" w:cs="宋体"/>
          <w:b/>
          <w:sz w:val="24"/>
        </w:rPr>
        <w:t>2.2 技术规范</w:t>
      </w:r>
      <w:bookmarkEnd w:id="428"/>
      <w:bookmarkEnd w:id="429"/>
      <w:bookmarkEnd w:id="430"/>
      <w:bookmarkEnd w:id="431"/>
      <w:bookmarkEnd w:id="432"/>
      <w:bookmarkEnd w:id="433"/>
    </w:p>
    <w:p w14:paraId="003758DB">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B502233">
      <w:pPr>
        <w:spacing w:line="560" w:lineRule="exact"/>
        <w:ind w:firstLine="482" w:firstLineChars="200"/>
        <w:outlineLvl w:val="0"/>
        <w:rPr>
          <w:rFonts w:ascii="宋体" w:hAnsi="宋体" w:cs="宋体"/>
          <w:b/>
          <w:sz w:val="24"/>
        </w:rPr>
      </w:pPr>
      <w:bookmarkStart w:id="434" w:name="_Toc259093671"/>
      <w:bookmarkStart w:id="435" w:name="_Toc9829"/>
      <w:bookmarkStart w:id="436" w:name="_Toc279701242"/>
      <w:bookmarkStart w:id="437" w:name="_Toc27853"/>
      <w:bookmarkStart w:id="438" w:name="_Toc487900351"/>
      <w:bookmarkStart w:id="439" w:name="_Toc31634"/>
      <w:r>
        <w:rPr>
          <w:rFonts w:hint="eastAsia" w:ascii="宋体" w:hAnsi="宋体" w:cs="宋体"/>
          <w:b/>
          <w:sz w:val="24"/>
        </w:rPr>
        <w:t>2.3 知识产权</w:t>
      </w:r>
      <w:bookmarkEnd w:id="434"/>
      <w:bookmarkEnd w:id="435"/>
      <w:bookmarkEnd w:id="436"/>
      <w:bookmarkEnd w:id="437"/>
      <w:bookmarkEnd w:id="438"/>
      <w:bookmarkEnd w:id="439"/>
    </w:p>
    <w:p w14:paraId="0AA0AD5D">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7D8F421">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4C1B8C7A">
      <w:pPr>
        <w:spacing w:line="560" w:lineRule="exact"/>
        <w:ind w:firstLine="482" w:firstLineChars="200"/>
        <w:outlineLvl w:val="0"/>
        <w:rPr>
          <w:rFonts w:ascii="宋体" w:hAnsi="宋体" w:cs="宋体"/>
          <w:b/>
          <w:sz w:val="24"/>
        </w:rPr>
      </w:pPr>
      <w:bookmarkStart w:id="440" w:name="_Toc29149"/>
      <w:bookmarkStart w:id="441" w:name="_Toc11932"/>
      <w:bookmarkStart w:id="442" w:name="_Toc4194"/>
      <w:r>
        <w:rPr>
          <w:rFonts w:hint="eastAsia" w:ascii="宋体" w:hAnsi="宋体" w:cs="宋体"/>
          <w:b/>
          <w:sz w:val="24"/>
        </w:rPr>
        <w:t>2.4 包装和装运</w:t>
      </w:r>
      <w:bookmarkEnd w:id="440"/>
      <w:bookmarkEnd w:id="441"/>
      <w:bookmarkEnd w:id="442"/>
    </w:p>
    <w:p w14:paraId="477C2562">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2DFCCD8">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4C15B63">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1A14B565">
      <w:pPr>
        <w:spacing w:line="560" w:lineRule="exact"/>
        <w:ind w:firstLine="482" w:firstLineChars="200"/>
        <w:outlineLvl w:val="0"/>
        <w:rPr>
          <w:rFonts w:ascii="宋体" w:hAnsi="宋体" w:cs="宋体"/>
          <w:b/>
          <w:sz w:val="24"/>
        </w:rPr>
      </w:pPr>
      <w:bookmarkStart w:id="443" w:name="_Toc279701245"/>
      <w:bookmarkStart w:id="444" w:name="_Toc487900354"/>
      <w:bookmarkStart w:id="445" w:name="_Ref467378591"/>
      <w:bookmarkStart w:id="446" w:name="_Ref467378541"/>
      <w:bookmarkStart w:id="447" w:name="_Ref467379527"/>
      <w:bookmarkStart w:id="448" w:name="_Ref467379542"/>
      <w:bookmarkStart w:id="449" w:name="_Ref467379536"/>
      <w:bookmarkStart w:id="450" w:name="_Toc259093674"/>
      <w:bookmarkStart w:id="451" w:name="_Toc19074"/>
      <w:bookmarkStart w:id="452" w:name="_Toc26182"/>
      <w:bookmarkStart w:id="453" w:name="_Toc30272"/>
      <w:r>
        <w:rPr>
          <w:rFonts w:hint="eastAsia" w:ascii="宋体" w:hAnsi="宋体" w:cs="宋体"/>
          <w:b/>
          <w:sz w:val="24"/>
        </w:rPr>
        <w:t>2.</w:t>
      </w:r>
      <w:bookmarkEnd w:id="443"/>
      <w:bookmarkEnd w:id="444"/>
      <w:bookmarkEnd w:id="445"/>
      <w:bookmarkEnd w:id="446"/>
      <w:bookmarkEnd w:id="447"/>
      <w:bookmarkEnd w:id="448"/>
      <w:bookmarkEnd w:id="449"/>
      <w:bookmarkEnd w:id="450"/>
      <w:r>
        <w:rPr>
          <w:rFonts w:hint="eastAsia" w:ascii="宋体" w:hAnsi="宋体" w:cs="宋体"/>
          <w:b/>
          <w:sz w:val="24"/>
        </w:rPr>
        <w:t>5 履约检查和问题反馈</w:t>
      </w:r>
      <w:bookmarkEnd w:id="451"/>
      <w:bookmarkEnd w:id="452"/>
      <w:bookmarkEnd w:id="453"/>
    </w:p>
    <w:p w14:paraId="00D05E2B">
      <w:pPr>
        <w:spacing w:line="560" w:lineRule="exact"/>
        <w:ind w:firstLine="480" w:firstLineChars="200"/>
        <w:rPr>
          <w:rFonts w:ascii="宋体" w:hAnsi="宋体" w:cs="宋体"/>
          <w:sz w:val="24"/>
        </w:rPr>
      </w:pPr>
      <w:bookmarkStart w:id="454" w:name="_Ref467379657"/>
      <w:r>
        <w:rPr>
          <w:rFonts w:hint="eastAsia" w:ascii="宋体" w:hAnsi="宋体" w:cs="宋体"/>
          <w:sz w:val="24"/>
        </w:rPr>
        <w:t>2.5.1</w:t>
      </w:r>
      <w:bookmarkEnd w:id="454"/>
      <w:bookmarkStart w:id="455" w:name="_Toc186431854"/>
      <w:bookmarkStart w:id="456" w:name="_Toc279701247"/>
      <w:bookmarkStart w:id="457" w:name="_Toc487900357"/>
      <w:bookmarkStart w:id="458" w:name="_Ref467379807"/>
      <w:bookmarkStart w:id="459" w:name="_Toc259093676"/>
      <w:bookmarkStart w:id="460"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BDF869F">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55"/>
      <w:bookmarkStart w:id="461" w:name="_Toc186431855"/>
      <w:r>
        <w:rPr>
          <w:rFonts w:hint="eastAsia" w:ascii="宋体" w:hAnsi="宋体" w:cs="宋体"/>
          <w:sz w:val="24"/>
        </w:rPr>
        <w:t>。</w:t>
      </w:r>
    </w:p>
    <w:bookmarkEnd w:id="456"/>
    <w:bookmarkEnd w:id="457"/>
    <w:bookmarkEnd w:id="458"/>
    <w:bookmarkEnd w:id="459"/>
    <w:bookmarkEnd w:id="460"/>
    <w:bookmarkEnd w:id="461"/>
    <w:p w14:paraId="2144FCD0">
      <w:pPr>
        <w:spacing w:line="560" w:lineRule="exact"/>
        <w:ind w:firstLine="482" w:firstLineChars="200"/>
        <w:outlineLvl w:val="0"/>
        <w:rPr>
          <w:rFonts w:ascii="宋体" w:hAnsi="宋体" w:cs="宋体"/>
          <w:b/>
          <w:sz w:val="24"/>
        </w:rPr>
      </w:pPr>
      <w:bookmarkStart w:id="462" w:name="_Toc279701248"/>
      <w:bookmarkStart w:id="463" w:name="_Ref467379863"/>
      <w:bookmarkStart w:id="464" w:name="_Toc487900358"/>
      <w:bookmarkStart w:id="465" w:name="_Toc259093677"/>
      <w:bookmarkStart w:id="466" w:name="_Ref467379923"/>
      <w:bookmarkStart w:id="467" w:name="_Ref467379852"/>
      <w:bookmarkStart w:id="468" w:name="_Toc16110"/>
      <w:bookmarkStart w:id="469" w:name="_Toc774"/>
      <w:bookmarkStart w:id="470" w:name="_Toc3225"/>
      <w:r>
        <w:rPr>
          <w:rFonts w:hint="eastAsia" w:ascii="宋体" w:hAnsi="宋体" w:cs="宋体"/>
          <w:b/>
          <w:sz w:val="24"/>
        </w:rPr>
        <w:t>2.6 技术资料</w:t>
      </w:r>
      <w:bookmarkEnd w:id="462"/>
      <w:bookmarkEnd w:id="463"/>
      <w:bookmarkEnd w:id="464"/>
      <w:bookmarkEnd w:id="465"/>
      <w:bookmarkEnd w:id="466"/>
      <w:bookmarkEnd w:id="467"/>
      <w:r>
        <w:rPr>
          <w:rFonts w:hint="eastAsia" w:ascii="宋体" w:hAnsi="宋体" w:cs="宋体"/>
          <w:b/>
          <w:sz w:val="24"/>
        </w:rPr>
        <w:t>和保密义务</w:t>
      </w:r>
      <w:bookmarkEnd w:id="468"/>
      <w:bookmarkEnd w:id="469"/>
      <w:bookmarkEnd w:id="470"/>
    </w:p>
    <w:p w14:paraId="381AC915">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4C720AF4">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4790C10D">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762BD27">
      <w:pPr>
        <w:spacing w:line="560" w:lineRule="exact"/>
        <w:ind w:firstLine="482" w:firstLineChars="200"/>
        <w:outlineLvl w:val="0"/>
        <w:rPr>
          <w:rFonts w:ascii="宋体" w:hAnsi="宋体" w:cs="宋体"/>
          <w:b/>
          <w:sz w:val="24"/>
        </w:rPr>
      </w:pPr>
      <w:bookmarkStart w:id="471" w:name="_Toc7860"/>
      <w:r>
        <w:rPr>
          <w:rFonts w:hint="eastAsia" w:ascii="宋体" w:hAnsi="宋体" w:cs="宋体"/>
          <w:b/>
          <w:sz w:val="24"/>
        </w:rPr>
        <w:t>2.7 质量保证</w:t>
      </w:r>
      <w:bookmarkEnd w:id="471"/>
    </w:p>
    <w:p w14:paraId="4011600E">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1439917">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66C9FAFE">
      <w:pPr>
        <w:spacing w:line="560" w:lineRule="exact"/>
        <w:ind w:firstLine="482" w:firstLineChars="200"/>
        <w:outlineLvl w:val="0"/>
        <w:rPr>
          <w:rFonts w:ascii="宋体" w:hAnsi="宋体" w:cs="宋体"/>
          <w:b/>
          <w:sz w:val="24"/>
        </w:rPr>
      </w:pPr>
      <w:bookmarkStart w:id="472" w:name="_Toc17244"/>
      <w:bookmarkStart w:id="473" w:name="_Toc487900362"/>
      <w:bookmarkStart w:id="474" w:name="_Toc279701252"/>
      <w:bookmarkStart w:id="475" w:name="_Toc259093681"/>
      <w:r>
        <w:rPr>
          <w:rFonts w:hint="eastAsia" w:ascii="宋体" w:hAnsi="宋体" w:cs="宋体"/>
          <w:b/>
          <w:sz w:val="24"/>
        </w:rPr>
        <w:t>2.8 货物的风险负担</w:t>
      </w:r>
      <w:bookmarkEnd w:id="472"/>
    </w:p>
    <w:p w14:paraId="21329EBD">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739BF503">
      <w:pPr>
        <w:spacing w:line="560" w:lineRule="exact"/>
        <w:ind w:firstLine="482" w:firstLineChars="200"/>
        <w:outlineLvl w:val="0"/>
        <w:rPr>
          <w:rFonts w:ascii="宋体" w:hAnsi="宋体" w:cs="宋体"/>
          <w:b/>
          <w:sz w:val="24"/>
        </w:rPr>
      </w:pPr>
      <w:bookmarkStart w:id="476" w:name="_Toc14055"/>
      <w:r>
        <w:rPr>
          <w:rFonts w:hint="eastAsia" w:ascii="宋体" w:hAnsi="宋体" w:cs="宋体"/>
          <w:b/>
          <w:sz w:val="24"/>
        </w:rPr>
        <w:t>2.9 延迟交货</w:t>
      </w:r>
      <w:bookmarkEnd w:id="473"/>
      <w:bookmarkEnd w:id="474"/>
      <w:bookmarkEnd w:id="475"/>
      <w:bookmarkEnd w:id="476"/>
    </w:p>
    <w:p w14:paraId="7986A12B">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4A783070">
      <w:pPr>
        <w:spacing w:line="560" w:lineRule="exact"/>
        <w:ind w:firstLine="482" w:firstLineChars="200"/>
        <w:outlineLvl w:val="0"/>
        <w:rPr>
          <w:rFonts w:ascii="宋体" w:hAnsi="宋体" w:cs="宋体"/>
          <w:b/>
          <w:sz w:val="24"/>
        </w:rPr>
      </w:pPr>
      <w:bookmarkStart w:id="477" w:name="_Toc7502"/>
      <w:bookmarkStart w:id="478" w:name="_Toc487900364"/>
      <w:bookmarkStart w:id="479" w:name="_Toc279701254"/>
      <w:bookmarkStart w:id="480" w:name="_Toc259093683"/>
      <w:bookmarkStart w:id="481" w:name="_Ref467378121"/>
      <w:r>
        <w:rPr>
          <w:rFonts w:hint="eastAsia" w:ascii="宋体" w:hAnsi="宋体" w:cs="宋体"/>
          <w:b/>
          <w:sz w:val="24"/>
        </w:rPr>
        <w:t>2.10 合同变更</w:t>
      </w:r>
      <w:bookmarkEnd w:id="477"/>
    </w:p>
    <w:p w14:paraId="70472899">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2" w:name="_Toc259093688"/>
      <w:bookmarkStart w:id="483" w:name="_Toc279701259"/>
      <w:bookmarkStart w:id="484" w:name="_Toc487900369"/>
    </w:p>
    <w:p w14:paraId="2C0C99AF">
      <w:pPr>
        <w:spacing w:line="560" w:lineRule="exact"/>
        <w:ind w:firstLine="482" w:firstLineChars="200"/>
        <w:outlineLvl w:val="0"/>
        <w:rPr>
          <w:rFonts w:ascii="宋体" w:hAnsi="宋体" w:cs="宋体"/>
          <w:b/>
          <w:sz w:val="24"/>
        </w:rPr>
      </w:pPr>
      <w:bookmarkStart w:id="485" w:name="_Toc15237"/>
      <w:bookmarkStart w:id="486" w:name="_Toc22955"/>
      <w:bookmarkStart w:id="487" w:name="_Toc10366"/>
      <w:r>
        <w:rPr>
          <w:rFonts w:hint="eastAsia" w:ascii="宋体" w:hAnsi="宋体" w:cs="宋体"/>
          <w:b/>
          <w:sz w:val="24"/>
        </w:rPr>
        <w:t>2.11 合同转让</w:t>
      </w:r>
      <w:bookmarkEnd w:id="482"/>
      <w:bookmarkEnd w:id="483"/>
      <w:bookmarkEnd w:id="484"/>
      <w:r>
        <w:rPr>
          <w:rFonts w:hint="eastAsia" w:ascii="宋体" w:hAnsi="宋体" w:cs="宋体"/>
          <w:b/>
          <w:sz w:val="24"/>
        </w:rPr>
        <w:t>和分包</w:t>
      </w:r>
      <w:bookmarkEnd w:id="485"/>
      <w:bookmarkEnd w:id="486"/>
      <w:bookmarkEnd w:id="487"/>
    </w:p>
    <w:p w14:paraId="24182429">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D0EF3B0">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3EAFFA5B">
      <w:pPr>
        <w:spacing w:line="560" w:lineRule="exact"/>
        <w:ind w:firstLine="482" w:firstLineChars="200"/>
        <w:outlineLvl w:val="0"/>
        <w:rPr>
          <w:rFonts w:ascii="宋体" w:hAnsi="宋体" w:cs="宋体"/>
          <w:b/>
          <w:sz w:val="24"/>
        </w:rPr>
      </w:pPr>
      <w:bookmarkStart w:id="488" w:name="_Toc16508"/>
      <w:bookmarkStart w:id="489" w:name="_Toc13566"/>
      <w:bookmarkStart w:id="490" w:name="_Toc14066"/>
      <w:r>
        <w:rPr>
          <w:rFonts w:hint="eastAsia" w:ascii="宋体" w:hAnsi="宋体" w:cs="宋体"/>
          <w:b/>
          <w:sz w:val="24"/>
        </w:rPr>
        <w:t>2.12 不可抗力</w:t>
      </w:r>
      <w:bookmarkEnd w:id="488"/>
      <w:bookmarkEnd w:id="489"/>
      <w:bookmarkEnd w:id="490"/>
    </w:p>
    <w:p w14:paraId="71B6EEB0">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3CE577DA">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0BBDE673">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40817328">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6AD385B9">
      <w:pPr>
        <w:spacing w:line="560" w:lineRule="exact"/>
        <w:ind w:firstLine="482" w:firstLineChars="200"/>
        <w:outlineLvl w:val="0"/>
        <w:rPr>
          <w:rFonts w:ascii="宋体" w:hAnsi="宋体" w:cs="宋体"/>
          <w:b/>
          <w:sz w:val="24"/>
        </w:rPr>
      </w:pPr>
      <w:bookmarkStart w:id="491" w:name="_Toc259093684"/>
      <w:bookmarkStart w:id="492" w:name="_Toc30676"/>
      <w:bookmarkStart w:id="493" w:name="_Toc279701255"/>
      <w:bookmarkStart w:id="494" w:name="_Toc6969"/>
      <w:bookmarkStart w:id="495" w:name="_Toc689"/>
      <w:bookmarkStart w:id="496" w:name="_Toc487900365"/>
      <w:r>
        <w:rPr>
          <w:rFonts w:hint="eastAsia" w:ascii="宋体" w:hAnsi="宋体" w:cs="宋体"/>
          <w:b/>
          <w:sz w:val="24"/>
        </w:rPr>
        <w:t>2.13 税费</w:t>
      </w:r>
      <w:bookmarkEnd w:id="491"/>
      <w:bookmarkEnd w:id="492"/>
      <w:bookmarkEnd w:id="493"/>
      <w:bookmarkEnd w:id="494"/>
      <w:bookmarkEnd w:id="495"/>
      <w:bookmarkEnd w:id="496"/>
    </w:p>
    <w:p w14:paraId="14298FE0">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0219A415">
      <w:pPr>
        <w:spacing w:line="560" w:lineRule="exact"/>
        <w:ind w:firstLine="482" w:firstLineChars="200"/>
        <w:outlineLvl w:val="0"/>
        <w:rPr>
          <w:rFonts w:ascii="宋体" w:hAnsi="宋体" w:cs="宋体"/>
          <w:b/>
          <w:sz w:val="24"/>
        </w:rPr>
      </w:pPr>
      <w:bookmarkStart w:id="497" w:name="_Toc259093687"/>
      <w:bookmarkStart w:id="498" w:name="_Toc7102"/>
      <w:bookmarkStart w:id="499" w:name="_Toc8298"/>
      <w:bookmarkStart w:id="500" w:name="_Toc279701258"/>
      <w:bookmarkStart w:id="501" w:name="_Toc487900368"/>
      <w:bookmarkStart w:id="502" w:name="_Toc16959"/>
      <w:r>
        <w:rPr>
          <w:rFonts w:hint="eastAsia" w:ascii="宋体" w:hAnsi="宋体" w:cs="宋体"/>
          <w:b/>
          <w:sz w:val="24"/>
        </w:rPr>
        <w:t>2.14乙方破产</w:t>
      </w:r>
      <w:bookmarkEnd w:id="497"/>
      <w:bookmarkEnd w:id="498"/>
      <w:bookmarkEnd w:id="499"/>
      <w:bookmarkEnd w:id="500"/>
      <w:bookmarkEnd w:id="501"/>
      <w:bookmarkEnd w:id="502"/>
    </w:p>
    <w:p w14:paraId="4FCECFA6">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5946C10">
      <w:pPr>
        <w:spacing w:line="560" w:lineRule="exact"/>
        <w:ind w:firstLine="482" w:firstLineChars="200"/>
        <w:outlineLvl w:val="0"/>
        <w:rPr>
          <w:rFonts w:ascii="宋体" w:hAnsi="宋体" w:cs="宋体"/>
          <w:b/>
          <w:sz w:val="24"/>
        </w:rPr>
      </w:pPr>
      <w:bookmarkStart w:id="503" w:name="_Toc29333"/>
      <w:bookmarkStart w:id="504" w:name="_Toc6134"/>
      <w:bookmarkStart w:id="505" w:name="_Toc15387"/>
      <w:r>
        <w:rPr>
          <w:rFonts w:hint="eastAsia" w:ascii="宋体" w:hAnsi="宋体" w:cs="宋体"/>
          <w:b/>
          <w:sz w:val="24"/>
        </w:rPr>
        <w:t>2.15 合同中止、终止</w:t>
      </w:r>
      <w:bookmarkEnd w:id="503"/>
      <w:bookmarkEnd w:id="504"/>
      <w:bookmarkEnd w:id="505"/>
    </w:p>
    <w:p w14:paraId="2C972C1B">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34851C36">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2D1A56E3">
      <w:pPr>
        <w:spacing w:line="560" w:lineRule="exact"/>
        <w:ind w:firstLine="482" w:firstLineChars="200"/>
        <w:outlineLvl w:val="0"/>
        <w:rPr>
          <w:rFonts w:ascii="宋体" w:hAnsi="宋体" w:cs="宋体"/>
          <w:b/>
          <w:sz w:val="24"/>
        </w:rPr>
      </w:pPr>
      <w:bookmarkStart w:id="506" w:name="_Toc1125"/>
      <w:bookmarkStart w:id="507" w:name="_Toc6596"/>
      <w:bookmarkStart w:id="508" w:name="_Toc14563"/>
      <w:r>
        <w:rPr>
          <w:rFonts w:hint="eastAsia" w:ascii="宋体" w:hAnsi="宋体" w:cs="宋体"/>
          <w:b/>
          <w:sz w:val="24"/>
        </w:rPr>
        <w:t>2.16检验和验收</w:t>
      </w:r>
      <w:bookmarkEnd w:id="506"/>
      <w:bookmarkEnd w:id="507"/>
      <w:bookmarkEnd w:id="508"/>
    </w:p>
    <w:p w14:paraId="7E3498BA">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30F88964">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18B35F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78"/>
    <w:bookmarkEnd w:id="479"/>
    <w:bookmarkEnd w:id="480"/>
    <w:bookmarkEnd w:id="481"/>
    <w:p w14:paraId="2E7FDD00">
      <w:pPr>
        <w:spacing w:line="560" w:lineRule="exact"/>
        <w:ind w:firstLine="482" w:firstLineChars="200"/>
        <w:outlineLvl w:val="0"/>
        <w:rPr>
          <w:rFonts w:ascii="宋体" w:hAnsi="宋体" w:cs="宋体"/>
          <w:b/>
          <w:sz w:val="24"/>
        </w:rPr>
      </w:pPr>
      <w:bookmarkStart w:id="509" w:name="_Toc259093690"/>
      <w:bookmarkStart w:id="510" w:name="_Toc279701261"/>
      <w:bookmarkStart w:id="511" w:name="_Toc487900371"/>
      <w:bookmarkStart w:id="512" w:name="_Toc25182"/>
      <w:bookmarkStart w:id="513" w:name="_Toc11284"/>
      <w:bookmarkStart w:id="514" w:name="_Toc19604"/>
      <w:r>
        <w:rPr>
          <w:rFonts w:hint="eastAsia" w:ascii="宋体" w:hAnsi="宋体" w:cs="宋体"/>
          <w:b/>
          <w:sz w:val="24"/>
        </w:rPr>
        <w:t>2.17 通知</w:t>
      </w:r>
      <w:bookmarkEnd w:id="509"/>
      <w:bookmarkEnd w:id="510"/>
      <w:bookmarkEnd w:id="511"/>
      <w:r>
        <w:rPr>
          <w:rFonts w:hint="eastAsia" w:ascii="宋体" w:hAnsi="宋体" w:cs="宋体"/>
          <w:b/>
          <w:sz w:val="24"/>
        </w:rPr>
        <w:t>和送达</w:t>
      </w:r>
      <w:bookmarkEnd w:id="512"/>
      <w:bookmarkEnd w:id="513"/>
      <w:bookmarkEnd w:id="514"/>
    </w:p>
    <w:p w14:paraId="76F920A9">
      <w:pPr>
        <w:spacing w:line="560" w:lineRule="exact"/>
        <w:ind w:firstLine="480" w:firstLineChars="200"/>
        <w:rPr>
          <w:rFonts w:ascii="宋体" w:hAnsi="宋体" w:cs="宋体"/>
          <w:sz w:val="24"/>
        </w:rPr>
      </w:pPr>
      <w:bookmarkStart w:id="515" w:name="_Toc3135"/>
      <w:bookmarkStart w:id="516" w:name="_Toc6698"/>
      <w:bookmarkStart w:id="517" w:name="_Toc279701262"/>
      <w:bookmarkStart w:id="518" w:name="_Toc259093691"/>
      <w:bookmarkStart w:id="519"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15"/>
      <w:bookmarkEnd w:id="516"/>
    </w:p>
    <w:p w14:paraId="378EA11B">
      <w:pPr>
        <w:spacing w:line="560" w:lineRule="exact"/>
        <w:ind w:firstLine="480" w:firstLineChars="200"/>
        <w:rPr>
          <w:rFonts w:ascii="宋体" w:hAnsi="宋体" w:cs="宋体"/>
          <w:sz w:val="24"/>
        </w:rPr>
      </w:pPr>
      <w:bookmarkStart w:id="520" w:name="_Toc23294"/>
      <w:bookmarkStart w:id="521"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0"/>
      <w:bookmarkEnd w:id="521"/>
    </w:p>
    <w:p w14:paraId="66B0CA61">
      <w:pPr>
        <w:spacing w:line="560" w:lineRule="exact"/>
        <w:ind w:firstLine="482" w:firstLineChars="200"/>
        <w:outlineLvl w:val="0"/>
        <w:rPr>
          <w:rFonts w:ascii="宋体" w:hAnsi="宋体" w:cs="宋体"/>
          <w:b/>
          <w:sz w:val="24"/>
        </w:rPr>
      </w:pPr>
      <w:bookmarkStart w:id="522" w:name="_Toc4355"/>
      <w:bookmarkStart w:id="523" w:name="_Toc30599"/>
      <w:bookmarkStart w:id="524" w:name="_Toc18540"/>
      <w:r>
        <w:rPr>
          <w:rFonts w:hint="eastAsia" w:ascii="宋体" w:hAnsi="宋体" w:cs="宋体"/>
          <w:b/>
          <w:sz w:val="24"/>
        </w:rPr>
        <w:t>2.18 计量单位</w:t>
      </w:r>
      <w:bookmarkEnd w:id="517"/>
      <w:bookmarkEnd w:id="518"/>
      <w:bookmarkEnd w:id="519"/>
      <w:bookmarkEnd w:id="522"/>
      <w:bookmarkEnd w:id="523"/>
      <w:bookmarkEnd w:id="524"/>
    </w:p>
    <w:p w14:paraId="4AF1468B">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9B92CDF">
      <w:pPr>
        <w:spacing w:line="560" w:lineRule="exact"/>
        <w:ind w:firstLine="482" w:firstLineChars="200"/>
        <w:outlineLvl w:val="0"/>
        <w:rPr>
          <w:rFonts w:ascii="宋体" w:hAnsi="宋体" w:cs="宋体"/>
          <w:b/>
          <w:sz w:val="24"/>
        </w:rPr>
      </w:pPr>
      <w:bookmarkStart w:id="525" w:name="_Toc12773"/>
      <w:bookmarkStart w:id="526" w:name="_Toc259093692"/>
      <w:bookmarkStart w:id="527" w:name="_Toc487900373"/>
      <w:bookmarkStart w:id="528" w:name="_Toc279701263"/>
      <w:bookmarkStart w:id="529" w:name="_Toc18567"/>
      <w:bookmarkStart w:id="530" w:name="_Toc10330"/>
      <w:r>
        <w:rPr>
          <w:rFonts w:hint="eastAsia" w:ascii="宋体" w:hAnsi="宋体" w:cs="宋体"/>
          <w:b/>
          <w:sz w:val="24"/>
        </w:rPr>
        <w:t>2.19 合同使用的文字和适用的法律</w:t>
      </w:r>
      <w:bookmarkEnd w:id="525"/>
      <w:bookmarkEnd w:id="526"/>
      <w:bookmarkEnd w:id="527"/>
      <w:bookmarkEnd w:id="528"/>
      <w:bookmarkEnd w:id="529"/>
      <w:bookmarkEnd w:id="530"/>
    </w:p>
    <w:p w14:paraId="18A09C70">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5ECABC57">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5D356F59">
      <w:pPr>
        <w:spacing w:line="560" w:lineRule="exact"/>
        <w:ind w:firstLine="482" w:firstLineChars="200"/>
        <w:outlineLvl w:val="0"/>
        <w:rPr>
          <w:rFonts w:ascii="宋体" w:hAnsi="宋体" w:cs="宋体"/>
          <w:b/>
          <w:sz w:val="24"/>
        </w:rPr>
      </w:pPr>
      <w:bookmarkStart w:id="531" w:name="_Toc12004"/>
      <w:bookmarkStart w:id="532" w:name="_Toc259093693"/>
      <w:bookmarkStart w:id="533" w:name="_Toc16673"/>
      <w:bookmarkStart w:id="534" w:name="_Toc3148"/>
      <w:bookmarkStart w:id="535" w:name="_Toc279701264"/>
      <w:bookmarkStart w:id="536" w:name="_Toc487900374"/>
      <w:r>
        <w:rPr>
          <w:rFonts w:hint="eastAsia" w:ascii="宋体" w:hAnsi="宋体" w:cs="宋体"/>
          <w:b/>
          <w:sz w:val="24"/>
        </w:rPr>
        <w:t>2.20 履约保证金</w:t>
      </w:r>
      <w:bookmarkEnd w:id="531"/>
      <w:bookmarkEnd w:id="532"/>
      <w:bookmarkEnd w:id="533"/>
      <w:bookmarkEnd w:id="534"/>
      <w:bookmarkEnd w:id="535"/>
    </w:p>
    <w:p w14:paraId="4679B6C3">
      <w:pPr>
        <w:pStyle w:val="634"/>
        <w:spacing w:before="0" w:beforeAutospacing="0" w:after="0" w:afterAutospacing="0" w:line="360" w:lineRule="auto"/>
        <w:ind w:firstLine="420"/>
      </w:pPr>
      <w:r>
        <w:rPr>
          <w:rFonts w:hint="eastAsia"/>
        </w:rPr>
        <w:t>2.20.1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w:t>
      </w:r>
      <w:r>
        <w:rPr>
          <w:rFonts w:hint="eastAsia"/>
        </w:rPr>
        <w:t>的履约保证金；鼓励和支持乙方以银行、保险公司出具的保函形式提供履约保证，乙方以银行、保险公司出具保函形式提交履约保证金的，甲方不得拒收。</w:t>
      </w:r>
    </w:p>
    <w:p w14:paraId="0674B213">
      <w:pPr>
        <w:spacing w:line="560" w:lineRule="exact"/>
        <w:ind w:firstLine="480" w:firstLineChars="200"/>
        <w:rPr>
          <w:rFonts w:ascii="宋体" w:hAnsi="宋体" w:cs="宋体"/>
          <w:sz w:val="24"/>
        </w:rPr>
      </w:pPr>
      <w:r>
        <w:rPr>
          <w:rFonts w:ascii="宋体" w:hAnsi="宋体" w:cs="宋体"/>
          <w:sz w:val="24"/>
        </w:rPr>
        <w:t xml:space="preserve">2.20.2  </w:t>
      </w:r>
      <w:r>
        <w:rPr>
          <w:rFonts w:hint="eastAsia" w:ascii="宋体" w:hAnsi="宋体" w:cs="宋体"/>
          <w:sz w:val="24"/>
        </w:rPr>
        <w:t>甲方在项目验收结束后及时退还履约保证金。甲方在项目通过验收之日起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14:paraId="19495D76">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6BF041B">
      <w:pPr>
        <w:spacing w:line="560" w:lineRule="exact"/>
        <w:ind w:firstLine="480" w:firstLineChars="200"/>
        <w:rPr>
          <w:rFonts w:ascii="宋体" w:hAnsi="宋体" w:cs="宋体"/>
        </w:rPr>
      </w:pPr>
      <w:r>
        <w:rPr>
          <w:rFonts w:hint="eastAsia" w:ascii="宋体" w:hAnsi="宋体" w:cs="宋体"/>
          <w:sz w:val="24"/>
        </w:rPr>
        <w:t>2.20.4甲方在乙方履行完合同约定义务事项后及时退还，延迟退还的，应当按照合同约定和法律规定承担相应的赔偿责任。</w:t>
      </w:r>
    </w:p>
    <w:p w14:paraId="22D0A0F1">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2.21对于因甲方原因导致变更、中止或者终止采购合同的，甲方应当依照合同约定对供应商受到的损失予以赔偿或者补偿。</w:t>
      </w:r>
    </w:p>
    <w:bookmarkEnd w:id="536"/>
    <w:p w14:paraId="1FD51ED8">
      <w:pPr>
        <w:spacing w:line="560" w:lineRule="exact"/>
        <w:ind w:firstLine="482" w:firstLineChars="200"/>
        <w:outlineLvl w:val="0"/>
        <w:rPr>
          <w:rFonts w:ascii="宋体" w:hAnsi="宋体" w:cs="宋体"/>
          <w:b/>
          <w:sz w:val="24"/>
        </w:rPr>
      </w:pPr>
      <w:bookmarkStart w:id="537" w:name="_Toc14001"/>
      <w:bookmarkStart w:id="538" w:name="_Toc6885"/>
      <w:bookmarkStart w:id="539" w:name="_Toc19890"/>
      <w:r>
        <w:rPr>
          <w:rFonts w:hint="eastAsia" w:ascii="宋体" w:hAnsi="宋体" w:cs="宋体"/>
          <w:b/>
          <w:sz w:val="24"/>
        </w:rPr>
        <w:t>2.22合同份数</w:t>
      </w:r>
      <w:bookmarkEnd w:id="537"/>
      <w:bookmarkEnd w:id="538"/>
      <w:bookmarkEnd w:id="539"/>
    </w:p>
    <w:p w14:paraId="44AC4BF5">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518140F7">
      <w:pPr>
        <w:adjustRightInd/>
        <w:spacing w:line="360" w:lineRule="auto"/>
        <w:ind w:firstLine="2513" w:firstLineChars="1197"/>
        <w:outlineLvl w:val="0"/>
        <w:rPr>
          <w:rFonts w:ascii="宋体" w:hAnsi="宋体" w:cs="宋体"/>
          <w:b/>
        </w:rPr>
      </w:pPr>
      <w:r>
        <w:rPr>
          <w:rFonts w:hint="eastAsia" w:ascii="宋体" w:hAnsi="宋体" w:cs="宋体"/>
          <w:kern w:val="0"/>
        </w:rPr>
        <w:br w:type="page"/>
      </w:r>
      <w:bookmarkStart w:id="540" w:name="_Toc331685784"/>
      <w:r>
        <w:rPr>
          <w:rFonts w:hint="eastAsia" w:ascii="宋体" w:hAnsi="宋体" w:cs="宋体"/>
          <w:b/>
          <w:sz w:val="32"/>
          <w:szCs w:val="20"/>
        </w:rPr>
        <w:t xml:space="preserve"> </w:t>
      </w:r>
      <w:bookmarkEnd w:id="540"/>
      <w:r>
        <w:rPr>
          <w:rFonts w:hint="eastAsia" w:ascii="宋体" w:hAnsi="宋体" w:cs="宋体"/>
          <w:b/>
          <w:sz w:val="32"/>
          <w:szCs w:val="20"/>
        </w:rPr>
        <w:t>第三部分  合同专用条款</w:t>
      </w:r>
    </w:p>
    <w:p w14:paraId="4679250F">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0"/>
        <w:gridCol w:w="8174"/>
      </w:tblGrid>
      <w:tr w14:paraId="12324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704A7EDD">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651217C6">
            <w:pPr>
              <w:spacing w:line="360" w:lineRule="auto"/>
              <w:jc w:val="center"/>
              <w:rPr>
                <w:rFonts w:ascii="宋体" w:hAnsi="宋体" w:cs="宋体"/>
                <w:b/>
                <w:sz w:val="24"/>
              </w:rPr>
            </w:pPr>
            <w:r>
              <w:rPr>
                <w:rFonts w:hint="eastAsia" w:ascii="宋体" w:hAnsi="宋体" w:cs="宋体"/>
                <w:b/>
                <w:sz w:val="24"/>
              </w:rPr>
              <w:t>约定内容</w:t>
            </w:r>
          </w:p>
        </w:tc>
      </w:tr>
      <w:tr w14:paraId="0C239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EB9DEB4">
            <w:pPr>
              <w:spacing w:line="360" w:lineRule="auto"/>
              <w:rPr>
                <w:rFonts w:ascii="宋体" w:hAnsi="宋体" w:cs="宋体"/>
                <w:sz w:val="24"/>
              </w:rPr>
            </w:pPr>
            <w:r>
              <w:rPr>
                <w:rFonts w:hint="eastAsia" w:ascii="宋体" w:hAnsi="宋体" w:cs="宋体"/>
                <w:sz w:val="24"/>
              </w:rPr>
              <w:t>1.4.4</w:t>
            </w:r>
          </w:p>
        </w:tc>
        <w:tc>
          <w:tcPr>
            <w:tcW w:w="4534" w:type="pct"/>
            <w:vAlign w:val="center"/>
          </w:tcPr>
          <w:p w14:paraId="3485C126">
            <w:pPr>
              <w:spacing w:line="360" w:lineRule="auto"/>
              <w:rPr>
                <w:rFonts w:ascii="宋体" w:hAnsi="宋体" w:cs="宋体"/>
                <w:sz w:val="24"/>
              </w:rPr>
            </w:pPr>
          </w:p>
        </w:tc>
      </w:tr>
      <w:tr w14:paraId="105AC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06A8B2D">
            <w:pPr>
              <w:spacing w:line="360" w:lineRule="auto"/>
              <w:rPr>
                <w:rFonts w:ascii="宋体" w:hAnsi="宋体" w:cs="宋体"/>
                <w:sz w:val="24"/>
              </w:rPr>
            </w:pPr>
            <w:r>
              <w:rPr>
                <w:rFonts w:hint="eastAsia" w:ascii="宋体" w:hAnsi="宋体" w:cs="宋体"/>
                <w:sz w:val="24"/>
              </w:rPr>
              <w:t xml:space="preserve">1.5.1 </w:t>
            </w:r>
          </w:p>
        </w:tc>
        <w:tc>
          <w:tcPr>
            <w:tcW w:w="4534" w:type="pct"/>
            <w:vAlign w:val="center"/>
          </w:tcPr>
          <w:p w14:paraId="1C5902EF">
            <w:pPr>
              <w:spacing w:line="360" w:lineRule="auto"/>
              <w:rPr>
                <w:rFonts w:ascii="宋体" w:hAnsi="宋体" w:cs="宋体"/>
                <w:sz w:val="24"/>
              </w:rPr>
            </w:pPr>
          </w:p>
        </w:tc>
      </w:tr>
      <w:tr w14:paraId="37F59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0C879F2">
            <w:pPr>
              <w:spacing w:line="360" w:lineRule="auto"/>
              <w:rPr>
                <w:rFonts w:ascii="宋体" w:hAnsi="宋体" w:cs="宋体"/>
                <w:sz w:val="24"/>
              </w:rPr>
            </w:pPr>
            <w:r>
              <w:rPr>
                <w:rFonts w:hint="eastAsia" w:ascii="宋体" w:hAnsi="宋体" w:cs="宋体"/>
                <w:sz w:val="24"/>
              </w:rPr>
              <w:t>1.5.2</w:t>
            </w:r>
          </w:p>
        </w:tc>
        <w:tc>
          <w:tcPr>
            <w:tcW w:w="4534" w:type="pct"/>
            <w:vAlign w:val="center"/>
          </w:tcPr>
          <w:p w14:paraId="4C41C9D5">
            <w:pPr>
              <w:spacing w:line="360" w:lineRule="auto"/>
              <w:rPr>
                <w:rFonts w:ascii="宋体" w:hAnsi="宋体" w:cs="宋体"/>
                <w:sz w:val="24"/>
              </w:rPr>
            </w:pPr>
          </w:p>
        </w:tc>
      </w:tr>
      <w:tr w14:paraId="0F84D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B84575E">
            <w:pPr>
              <w:spacing w:line="360" w:lineRule="auto"/>
              <w:rPr>
                <w:rFonts w:ascii="宋体" w:hAnsi="宋体" w:cs="宋体"/>
                <w:sz w:val="24"/>
              </w:rPr>
            </w:pPr>
            <w:r>
              <w:rPr>
                <w:rFonts w:hint="eastAsia" w:ascii="宋体" w:hAnsi="宋体" w:cs="宋体"/>
                <w:sz w:val="24"/>
              </w:rPr>
              <w:t xml:space="preserve">1.5.3 </w:t>
            </w:r>
          </w:p>
        </w:tc>
        <w:tc>
          <w:tcPr>
            <w:tcW w:w="4534" w:type="pct"/>
            <w:vAlign w:val="center"/>
          </w:tcPr>
          <w:p w14:paraId="7D6BE5D3">
            <w:pPr>
              <w:spacing w:line="360" w:lineRule="auto"/>
              <w:rPr>
                <w:rFonts w:ascii="宋体" w:hAnsi="宋体" w:cs="宋体"/>
                <w:sz w:val="24"/>
              </w:rPr>
            </w:pPr>
          </w:p>
        </w:tc>
      </w:tr>
      <w:tr w14:paraId="386DB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14:paraId="7B993D3D">
            <w:pPr>
              <w:spacing w:line="360" w:lineRule="auto"/>
              <w:rPr>
                <w:rFonts w:ascii="宋体" w:hAnsi="宋体" w:cs="宋体"/>
                <w:sz w:val="24"/>
              </w:rPr>
            </w:pPr>
            <w:r>
              <w:rPr>
                <w:rFonts w:hint="eastAsia" w:ascii="宋体" w:hAnsi="宋体" w:cs="宋体"/>
                <w:sz w:val="24"/>
              </w:rPr>
              <w:t>1.6.7</w:t>
            </w:r>
          </w:p>
        </w:tc>
        <w:tc>
          <w:tcPr>
            <w:tcW w:w="4534" w:type="pct"/>
            <w:vAlign w:val="center"/>
          </w:tcPr>
          <w:p w14:paraId="49D4FC90">
            <w:pPr>
              <w:spacing w:line="360" w:lineRule="auto"/>
              <w:rPr>
                <w:rFonts w:ascii="宋体" w:hAnsi="宋体" w:cs="宋体"/>
                <w:sz w:val="24"/>
              </w:rPr>
            </w:pPr>
          </w:p>
        </w:tc>
      </w:tr>
      <w:tr w14:paraId="3D877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4D0511E">
            <w:pPr>
              <w:spacing w:line="360" w:lineRule="auto"/>
              <w:rPr>
                <w:rFonts w:ascii="宋体" w:hAnsi="宋体" w:cs="宋体"/>
                <w:sz w:val="24"/>
              </w:rPr>
            </w:pPr>
            <w:r>
              <w:rPr>
                <w:rFonts w:hint="eastAsia" w:ascii="宋体" w:hAnsi="宋体" w:cs="宋体"/>
                <w:sz w:val="24"/>
              </w:rPr>
              <w:t>1.7</w:t>
            </w:r>
          </w:p>
        </w:tc>
        <w:tc>
          <w:tcPr>
            <w:tcW w:w="4534" w:type="pct"/>
            <w:vAlign w:val="center"/>
          </w:tcPr>
          <w:p w14:paraId="7EFD6AD0">
            <w:pPr>
              <w:spacing w:line="360" w:lineRule="auto"/>
              <w:rPr>
                <w:rFonts w:ascii="宋体" w:hAnsi="宋体" w:cs="宋体"/>
                <w:sz w:val="24"/>
              </w:rPr>
            </w:pPr>
          </w:p>
        </w:tc>
      </w:tr>
      <w:tr w14:paraId="7F25F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BB48AA2">
            <w:pPr>
              <w:spacing w:line="360" w:lineRule="auto"/>
              <w:rPr>
                <w:rFonts w:ascii="宋体" w:hAnsi="宋体" w:cs="宋体"/>
                <w:sz w:val="24"/>
              </w:rPr>
            </w:pPr>
            <w:r>
              <w:rPr>
                <w:rFonts w:hint="eastAsia" w:ascii="宋体" w:hAnsi="宋体" w:cs="宋体"/>
                <w:sz w:val="24"/>
              </w:rPr>
              <w:t>1.7.1</w:t>
            </w:r>
          </w:p>
        </w:tc>
        <w:tc>
          <w:tcPr>
            <w:tcW w:w="4534" w:type="pct"/>
            <w:vAlign w:val="center"/>
          </w:tcPr>
          <w:p w14:paraId="6BA33477">
            <w:pPr>
              <w:spacing w:line="360" w:lineRule="auto"/>
              <w:rPr>
                <w:rFonts w:ascii="宋体" w:hAnsi="宋体" w:cs="宋体"/>
                <w:sz w:val="24"/>
              </w:rPr>
            </w:pPr>
          </w:p>
        </w:tc>
      </w:tr>
      <w:tr w14:paraId="30AD4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B70348D">
            <w:pPr>
              <w:spacing w:line="360" w:lineRule="auto"/>
              <w:rPr>
                <w:rFonts w:ascii="宋体" w:hAnsi="宋体" w:cs="宋体"/>
                <w:sz w:val="24"/>
              </w:rPr>
            </w:pPr>
            <w:r>
              <w:rPr>
                <w:rFonts w:hint="eastAsia" w:ascii="宋体" w:hAnsi="宋体" w:cs="宋体"/>
                <w:sz w:val="24"/>
              </w:rPr>
              <w:t>1.7.2</w:t>
            </w:r>
          </w:p>
        </w:tc>
        <w:tc>
          <w:tcPr>
            <w:tcW w:w="4534" w:type="pct"/>
            <w:vAlign w:val="center"/>
          </w:tcPr>
          <w:p w14:paraId="02B6EE77">
            <w:pPr>
              <w:spacing w:line="360" w:lineRule="auto"/>
              <w:rPr>
                <w:rFonts w:ascii="宋体" w:hAnsi="宋体" w:cs="宋体"/>
                <w:sz w:val="24"/>
              </w:rPr>
            </w:pPr>
          </w:p>
        </w:tc>
      </w:tr>
      <w:tr w14:paraId="06175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2D9D7B6">
            <w:pPr>
              <w:spacing w:line="360" w:lineRule="auto"/>
              <w:rPr>
                <w:rFonts w:ascii="宋体" w:hAnsi="宋体" w:cs="宋体"/>
                <w:sz w:val="24"/>
              </w:rPr>
            </w:pPr>
            <w:r>
              <w:rPr>
                <w:rFonts w:hint="eastAsia" w:ascii="宋体" w:hAnsi="宋体" w:cs="宋体"/>
                <w:sz w:val="24"/>
              </w:rPr>
              <w:t>2.3.2</w:t>
            </w:r>
          </w:p>
        </w:tc>
        <w:tc>
          <w:tcPr>
            <w:tcW w:w="4534" w:type="pct"/>
            <w:vAlign w:val="center"/>
          </w:tcPr>
          <w:p w14:paraId="26B6DDF4">
            <w:pPr>
              <w:spacing w:line="360" w:lineRule="auto"/>
              <w:ind w:left="-420" w:leftChars="-200" w:right="-420" w:rightChars="-200" w:firstLine="480" w:firstLineChars="200"/>
              <w:rPr>
                <w:rFonts w:ascii="宋体" w:hAnsi="宋体" w:cs="宋体"/>
                <w:sz w:val="24"/>
              </w:rPr>
            </w:pPr>
          </w:p>
        </w:tc>
      </w:tr>
      <w:tr w14:paraId="7939B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E23EC03">
            <w:pPr>
              <w:spacing w:line="360" w:lineRule="auto"/>
              <w:rPr>
                <w:rFonts w:ascii="宋体" w:hAnsi="宋体" w:cs="宋体"/>
                <w:sz w:val="24"/>
              </w:rPr>
            </w:pPr>
            <w:r>
              <w:rPr>
                <w:rFonts w:hint="eastAsia" w:ascii="宋体" w:hAnsi="宋体" w:cs="宋体"/>
                <w:sz w:val="24"/>
              </w:rPr>
              <w:t>2.4.1</w:t>
            </w:r>
          </w:p>
        </w:tc>
        <w:tc>
          <w:tcPr>
            <w:tcW w:w="4534" w:type="pct"/>
            <w:vAlign w:val="center"/>
          </w:tcPr>
          <w:p w14:paraId="1C6347CB">
            <w:pPr>
              <w:spacing w:line="360" w:lineRule="auto"/>
              <w:ind w:left="-420" w:leftChars="-200" w:right="-420" w:rightChars="-200" w:firstLine="480" w:firstLineChars="200"/>
              <w:rPr>
                <w:rFonts w:ascii="宋体" w:hAnsi="宋体" w:cs="宋体"/>
                <w:sz w:val="24"/>
              </w:rPr>
            </w:pPr>
          </w:p>
        </w:tc>
      </w:tr>
      <w:tr w14:paraId="2CD4F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99B5D97">
            <w:pPr>
              <w:spacing w:line="360" w:lineRule="auto"/>
              <w:rPr>
                <w:rFonts w:ascii="宋体" w:hAnsi="宋体" w:cs="宋体"/>
                <w:sz w:val="24"/>
              </w:rPr>
            </w:pPr>
            <w:r>
              <w:rPr>
                <w:rFonts w:hint="eastAsia" w:ascii="宋体" w:hAnsi="宋体" w:cs="宋体"/>
                <w:sz w:val="24"/>
              </w:rPr>
              <w:t>2.4.3</w:t>
            </w:r>
          </w:p>
        </w:tc>
        <w:tc>
          <w:tcPr>
            <w:tcW w:w="4534" w:type="pct"/>
            <w:vAlign w:val="center"/>
          </w:tcPr>
          <w:p w14:paraId="15857E5B">
            <w:pPr>
              <w:spacing w:line="360" w:lineRule="auto"/>
              <w:rPr>
                <w:rFonts w:ascii="宋体" w:hAnsi="宋体" w:cs="宋体"/>
                <w:sz w:val="24"/>
              </w:rPr>
            </w:pPr>
          </w:p>
        </w:tc>
      </w:tr>
      <w:tr w14:paraId="3C363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5D82B139">
            <w:pPr>
              <w:spacing w:line="360" w:lineRule="auto"/>
              <w:rPr>
                <w:rFonts w:ascii="宋体" w:hAnsi="宋体" w:cs="宋体"/>
                <w:sz w:val="24"/>
              </w:rPr>
            </w:pPr>
            <w:r>
              <w:rPr>
                <w:rFonts w:hint="eastAsia" w:ascii="宋体" w:hAnsi="宋体" w:cs="宋体"/>
                <w:sz w:val="24"/>
              </w:rPr>
              <w:t xml:space="preserve">2.8 </w:t>
            </w:r>
          </w:p>
        </w:tc>
        <w:tc>
          <w:tcPr>
            <w:tcW w:w="4534" w:type="pct"/>
          </w:tcPr>
          <w:p w14:paraId="1539EA80">
            <w:pPr>
              <w:spacing w:line="360" w:lineRule="auto"/>
              <w:rPr>
                <w:rFonts w:ascii="宋体" w:hAnsi="宋体" w:cs="宋体"/>
                <w:sz w:val="24"/>
              </w:rPr>
            </w:pPr>
          </w:p>
        </w:tc>
      </w:tr>
      <w:tr w14:paraId="16C05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DCB1C94">
            <w:pPr>
              <w:spacing w:line="360" w:lineRule="auto"/>
              <w:rPr>
                <w:rFonts w:ascii="宋体" w:hAnsi="宋体" w:cs="宋体"/>
                <w:sz w:val="24"/>
              </w:rPr>
            </w:pPr>
            <w:r>
              <w:rPr>
                <w:rFonts w:hint="eastAsia" w:ascii="宋体" w:hAnsi="宋体" w:cs="宋体"/>
                <w:sz w:val="24"/>
              </w:rPr>
              <w:t>2.12.3</w:t>
            </w:r>
          </w:p>
        </w:tc>
        <w:tc>
          <w:tcPr>
            <w:tcW w:w="4534" w:type="pct"/>
            <w:vAlign w:val="center"/>
          </w:tcPr>
          <w:p w14:paraId="68662A47">
            <w:pPr>
              <w:spacing w:line="360" w:lineRule="auto"/>
              <w:rPr>
                <w:rFonts w:ascii="宋体" w:hAnsi="宋体" w:cs="宋体"/>
                <w:sz w:val="24"/>
              </w:rPr>
            </w:pPr>
          </w:p>
        </w:tc>
      </w:tr>
      <w:tr w14:paraId="744D0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CE983D2">
            <w:pPr>
              <w:spacing w:line="360" w:lineRule="auto"/>
              <w:rPr>
                <w:rFonts w:ascii="宋体" w:hAnsi="宋体" w:cs="宋体"/>
                <w:sz w:val="24"/>
              </w:rPr>
            </w:pPr>
            <w:r>
              <w:rPr>
                <w:rFonts w:hint="eastAsia" w:ascii="宋体" w:hAnsi="宋体" w:cs="宋体"/>
                <w:sz w:val="24"/>
              </w:rPr>
              <w:t>2.12.4</w:t>
            </w:r>
          </w:p>
        </w:tc>
        <w:tc>
          <w:tcPr>
            <w:tcW w:w="4534" w:type="pct"/>
            <w:vAlign w:val="center"/>
          </w:tcPr>
          <w:p w14:paraId="51FF5D71">
            <w:pPr>
              <w:spacing w:line="360" w:lineRule="auto"/>
              <w:rPr>
                <w:rFonts w:ascii="宋体" w:hAnsi="宋体" w:cs="宋体"/>
                <w:sz w:val="24"/>
              </w:rPr>
            </w:pPr>
          </w:p>
        </w:tc>
      </w:tr>
      <w:tr w14:paraId="3E350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8410A9A">
            <w:pPr>
              <w:spacing w:line="360" w:lineRule="auto"/>
              <w:rPr>
                <w:rFonts w:ascii="宋体" w:hAnsi="宋体" w:cs="宋体"/>
                <w:sz w:val="24"/>
              </w:rPr>
            </w:pPr>
            <w:r>
              <w:rPr>
                <w:rFonts w:hint="eastAsia" w:ascii="宋体" w:hAnsi="宋体" w:cs="宋体"/>
                <w:sz w:val="24"/>
              </w:rPr>
              <w:t>2.16.1</w:t>
            </w:r>
          </w:p>
        </w:tc>
        <w:tc>
          <w:tcPr>
            <w:tcW w:w="4534" w:type="pct"/>
            <w:vAlign w:val="center"/>
          </w:tcPr>
          <w:p w14:paraId="178C8DBA">
            <w:pPr>
              <w:spacing w:line="360" w:lineRule="auto"/>
              <w:rPr>
                <w:rFonts w:ascii="宋体" w:hAnsi="宋体" w:cs="宋体"/>
                <w:sz w:val="24"/>
              </w:rPr>
            </w:pPr>
          </w:p>
        </w:tc>
      </w:tr>
      <w:tr w14:paraId="785A1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4D6D9F09">
            <w:pPr>
              <w:spacing w:line="360" w:lineRule="auto"/>
              <w:rPr>
                <w:rFonts w:ascii="宋体" w:hAnsi="宋体" w:cs="宋体"/>
                <w:sz w:val="24"/>
              </w:rPr>
            </w:pPr>
            <w:r>
              <w:rPr>
                <w:rFonts w:hint="eastAsia" w:ascii="宋体" w:hAnsi="宋体" w:cs="宋体"/>
                <w:sz w:val="24"/>
              </w:rPr>
              <w:t>2.16.3</w:t>
            </w:r>
          </w:p>
        </w:tc>
        <w:tc>
          <w:tcPr>
            <w:tcW w:w="4534" w:type="pct"/>
            <w:vAlign w:val="center"/>
          </w:tcPr>
          <w:p w14:paraId="64BA897F">
            <w:pPr>
              <w:spacing w:line="360" w:lineRule="auto"/>
              <w:rPr>
                <w:rFonts w:ascii="宋体" w:hAnsi="宋体" w:cs="宋体"/>
                <w:sz w:val="24"/>
              </w:rPr>
            </w:pPr>
          </w:p>
        </w:tc>
      </w:tr>
      <w:tr w14:paraId="18D87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5135C787">
            <w:pPr>
              <w:spacing w:line="360" w:lineRule="auto"/>
              <w:rPr>
                <w:rFonts w:ascii="宋体" w:hAnsi="宋体" w:cs="宋体"/>
                <w:sz w:val="24"/>
              </w:rPr>
            </w:pPr>
            <w:r>
              <w:rPr>
                <w:rFonts w:hint="eastAsia" w:ascii="宋体" w:hAnsi="宋体" w:cs="宋体"/>
                <w:sz w:val="24"/>
              </w:rPr>
              <w:t>2.20.1</w:t>
            </w:r>
          </w:p>
        </w:tc>
        <w:tc>
          <w:tcPr>
            <w:tcW w:w="4534" w:type="pct"/>
          </w:tcPr>
          <w:p w14:paraId="7A713E91">
            <w:pPr>
              <w:spacing w:line="360" w:lineRule="auto"/>
              <w:rPr>
                <w:rFonts w:ascii="宋体" w:hAnsi="宋体" w:cs="宋体"/>
                <w:sz w:val="24"/>
              </w:rPr>
            </w:pPr>
          </w:p>
        </w:tc>
      </w:tr>
      <w:tr w14:paraId="51C5A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56CC8133">
            <w:pPr>
              <w:spacing w:line="360" w:lineRule="auto"/>
              <w:rPr>
                <w:rFonts w:ascii="宋体" w:hAnsi="宋体" w:cs="宋体"/>
                <w:sz w:val="24"/>
              </w:rPr>
            </w:pPr>
            <w:r>
              <w:rPr>
                <w:rFonts w:hint="eastAsia" w:ascii="宋体" w:hAnsi="宋体" w:cs="宋体"/>
                <w:sz w:val="24"/>
              </w:rPr>
              <w:t xml:space="preserve">2.20.2 </w:t>
            </w:r>
          </w:p>
        </w:tc>
        <w:tc>
          <w:tcPr>
            <w:tcW w:w="4534" w:type="pct"/>
            <w:vAlign w:val="center"/>
          </w:tcPr>
          <w:p w14:paraId="135CC4B4">
            <w:pPr>
              <w:spacing w:line="360" w:lineRule="auto"/>
              <w:rPr>
                <w:rFonts w:ascii="宋体" w:hAnsi="宋体" w:cs="宋体"/>
                <w:sz w:val="24"/>
              </w:rPr>
            </w:pPr>
          </w:p>
        </w:tc>
      </w:tr>
      <w:tr w14:paraId="75EEE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034233BF">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4534" w:type="pct"/>
            <w:vAlign w:val="center"/>
          </w:tcPr>
          <w:p w14:paraId="2CE40329">
            <w:pPr>
              <w:spacing w:line="360" w:lineRule="auto"/>
              <w:rPr>
                <w:rFonts w:ascii="宋体" w:hAnsi="宋体" w:cs="宋体"/>
                <w:sz w:val="24"/>
              </w:rPr>
            </w:pPr>
          </w:p>
        </w:tc>
      </w:tr>
    </w:tbl>
    <w:p w14:paraId="7DF06038">
      <w:pPr>
        <w:spacing w:line="360" w:lineRule="auto"/>
        <w:ind w:left="-420" w:leftChars="-200" w:right="-420" w:rightChars="-200"/>
        <w:rPr>
          <w:rFonts w:ascii="宋体" w:hAnsi="宋体" w:cs="宋体"/>
          <w:sz w:val="24"/>
        </w:rPr>
      </w:pPr>
    </w:p>
    <w:p w14:paraId="1367695B">
      <w:pPr>
        <w:widowControl/>
        <w:spacing w:line="560" w:lineRule="exact"/>
        <w:jc w:val="left"/>
        <w:rPr>
          <w:rFonts w:hint="eastAsia" w:ascii="宋体" w:hAnsi="宋体" w:eastAsia="宋体" w:cs="宋体"/>
          <w:color w:val="auto"/>
          <w:spacing w:val="0"/>
          <w:kern w:val="2"/>
          <w:sz w:val="24"/>
          <w:szCs w:val="24"/>
          <w:highlight w:val="none"/>
          <w:lang w:val="en-US" w:eastAsia="zh-CN" w:bidi="ar-SA"/>
        </w:rPr>
      </w:pPr>
    </w:p>
    <w:p w14:paraId="5877DCB9">
      <w:pPr>
        <w:rPr>
          <w:color w:val="auto"/>
        </w:rPr>
      </w:pPr>
      <w:r>
        <w:rPr>
          <w:rFonts w:hint="eastAsia" w:ascii="宋体" w:hAnsi="宋体" w:eastAsia="宋体" w:cs="宋体"/>
          <w:color w:val="auto"/>
          <w:spacing w:val="0"/>
          <w:kern w:val="2"/>
          <w:sz w:val="24"/>
          <w:szCs w:val="24"/>
          <w:highlight w:val="none"/>
          <w:lang w:val="en-US" w:eastAsia="zh-CN" w:bidi="ar-SA"/>
        </w:rPr>
        <w:t>注：此仅为合同书样本，中标单位需根据实际情况和采购人签订相应的合同！</w:t>
      </w:r>
    </w:p>
    <w:p w14:paraId="511F5C39">
      <w:pPr>
        <w:rPr>
          <w:rFonts w:ascii="宋体" w:hAnsi="宋体" w:cs="宋体"/>
          <w:color w:val="auto"/>
          <w:sz w:val="24"/>
        </w:rPr>
      </w:pPr>
    </w:p>
    <w:p w14:paraId="715EF8D0">
      <w:pPr>
        <w:widowControl/>
        <w:adjustRightInd/>
        <w:jc w:val="left"/>
        <w:rPr>
          <w:rFonts w:ascii="宋体" w:hAnsi="宋体" w:cs="宋体"/>
          <w:b/>
          <w:sz w:val="24"/>
        </w:rPr>
      </w:pPr>
      <w:r>
        <w:rPr>
          <w:rFonts w:hint="eastAsia" w:ascii="宋体" w:hAnsi="宋体" w:cs="宋体"/>
          <w:b/>
        </w:rPr>
        <w:br w:type="page"/>
      </w:r>
    </w:p>
    <w:p w14:paraId="7165B9E5">
      <w:pPr>
        <w:pStyle w:val="25"/>
      </w:pPr>
    </w:p>
    <w:p w14:paraId="65F07B2A">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82"/>
      <w:r>
        <w:rPr>
          <w:rFonts w:hint="eastAsia" w:ascii="宋体" w:hAnsi="宋体" w:cs="宋体"/>
          <w:b/>
          <w:sz w:val="36"/>
          <w:szCs w:val="20"/>
        </w:rPr>
        <w:t xml:space="preserve"> </w:t>
      </w:r>
      <w:bookmarkEnd w:id="383"/>
      <w:r>
        <w:rPr>
          <w:rFonts w:hint="eastAsia" w:ascii="宋体" w:hAnsi="宋体" w:cs="宋体"/>
          <w:b/>
          <w:sz w:val="36"/>
          <w:szCs w:val="20"/>
        </w:rPr>
        <w:t>应提交的有关格式范例</w:t>
      </w:r>
    </w:p>
    <w:p w14:paraId="0C812DB0">
      <w:pPr>
        <w:spacing w:line="360" w:lineRule="auto"/>
        <w:jc w:val="center"/>
        <w:outlineLvl w:val="0"/>
        <w:rPr>
          <w:rFonts w:ascii="宋体" w:hAnsi="宋体" w:cs="宋体"/>
          <w:b/>
          <w:kern w:val="0"/>
          <w:sz w:val="36"/>
          <w:szCs w:val="36"/>
        </w:rPr>
      </w:pPr>
    </w:p>
    <w:p w14:paraId="30A5D79C">
      <w:pPr>
        <w:pStyle w:val="3"/>
        <w:rPr>
          <w:rFonts w:ascii="宋体" w:hAnsi="宋体" w:eastAsia="宋体" w:cs="宋体"/>
          <w:kern w:val="0"/>
          <w:sz w:val="36"/>
          <w:szCs w:val="36"/>
        </w:rPr>
      </w:pPr>
    </w:p>
    <w:p w14:paraId="0CEC249B">
      <w:pPr>
        <w:snapToGrid w:val="0"/>
        <w:spacing w:line="360" w:lineRule="auto"/>
        <w:rPr>
          <w:rFonts w:ascii="宋体" w:hAnsi="宋体" w:cs="宋体"/>
          <w:b/>
          <w:color w:val="000000"/>
          <w:sz w:val="24"/>
        </w:rPr>
      </w:pPr>
      <w:r>
        <w:rPr>
          <w:rFonts w:hint="eastAsia" w:ascii="宋体" w:hAnsi="宋体" w:cs="宋体"/>
          <w:b/>
          <w:color w:val="000000"/>
          <w:sz w:val="24"/>
        </w:rPr>
        <w:t>一、投标人提交投标文件须知：</w:t>
      </w:r>
    </w:p>
    <w:p w14:paraId="3EBB15D2">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14:paraId="3652A6CD">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2、所附表格中要求回答的全部问题和/或信息都必须正面回答。</w:t>
      </w:r>
    </w:p>
    <w:p w14:paraId="1E5BA4CC">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3、本声明书的签字人应保证全部声明和问题的回答是真实的和准确的。</w:t>
      </w:r>
    </w:p>
    <w:p w14:paraId="293743A5">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4、评标委员会将应用投标人提交的资料作出自己的判断。</w:t>
      </w:r>
    </w:p>
    <w:p w14:paraId="7EC33444">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5、投标人提交的材料将在一定期限内被保密保存，但不退还。</w:t>
      </w:r>
    </w:p>
    <w:p w14:paraId="584C6FF5">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p w14:paraId="60538B08">
      <w:pPr>
        <w:spacing w:line="360" w:lineRule="auto"/>
        <w:jc w:val="center"/>
        <w:outlineLvl w:val="0"/>
        <w:rPr>
          <w:rFonts w:ascii="宋体" w:hAnsi="宋体" w:cs="宋体"/>
          <w:b/>
          <w:kern w:val="0"/>
          <w:sz w:val="36"/>
          <w:szCs w:val="36"/>
        </w:rPr>
      </w:pPr>
    </w:p>
    <w:p w14:paraId="1B6881EB">
      <w:pPr>
        <w:rPr>
          <w:rFonts w:ascii="宋体" w:hAnsi="宋体" w:cs="宋体"/>
        </w:rPr>
      </w:pPr>
    </w:p>
    <w:p w14:paraId="465422AD">
      <w:pPr>
        <w:pStyle w:val="3"/>
        <w:rPr>
          <w:rFonts w:ascii="宋体" w:hAnsi="宋体" w:eastAsia="宋体" w:cs="宋体"/>
        </w:rPr>
      </w:pPr>
    </w:p>
    <w:p w14:paraId="20AD7505">
      <w:pPr>
        <w:rPr>
          <w:rFonts w:ascii="宋体" w:hAnsi="宋体" w:cs="宋体"/>
        </w:rPr>
      </w:pPr>
    </w:p>
    <w:p w14:paraId="173DDB03">
      <w:pPr>
        <w:pStyle w:val="3"/>
        <w:rPr>
          <w:rFonts w:ascii="宋体" w:hAnsi="宋体" w:eastAsia="宋体" w:cs="宋体"/>
        </w:rPr>
      </w:pPr>
    </w:p>
    <w:p w14:paraId="0DFFE378">
      <w:pPr>
        <w:rPr>
          <w:rFonts w:ascii="宋体" w:hAnsi="宋体" w:cs="宋体"/>
        </w:rPr>
      </w:pPr>
    </w:p>
    <w:p w14:paraId="2D69651E">
      <w:pPr>
        <w:pStyle w:val="3"/>
        <w:rPr>
          <w:rFonts w:ascii="宋体" w:hAnsi="宋体" w:eastAsia="宋体" w:cs="宋体"/>
        </w:rPr>
      </w:pPr>
    </w:p>
    <w:p w14:paraId="149F969F">
      <w:pPr>
        <w:rPr>
          <w:rFonts w:ascii="宋体" w:hAnsi="宋体" w:cs="宋体"/>
        </w:rPr>
      </w:pPr>
    </w:p>
    <w:p w14:paraId="3C1A317B">
      <w:pPr>
        <w:pStyle w:val="3"/>
        <w:rPr>
          <w:rFonts w:ascii="宋体" w:hAnsi="宋体" w:eastAsia="宋体" w:cs="宋体"/>
        </w:rPr>
      </w:pPr>
    </w:p>
    <w:p w14:paraId="055A48B7">
      <w:pPr>
        <w:rPr>
          <w:rFonts w:ascii="宋体" w:hAnsi="宋体" w:cs="宋体"/>
        </w:rPr>
      </w:pPr>
    </w:p>
    <w:p w14:paraId="47A714AD">
      <w:pPr>
        <w:jc w:val="left"/>
        <w:rPr>
          <w:rFonts w:ascii="宋体" w:hAnsi="宋体" w:cs="宋体"/>
          <w:b/>
          <w:bCs/>
          <w:sz w:val="40"/>
          <w:szCs w:val="48"/>
        </w:rPr>
      </w:pPr>
      <w:bookmarkStart w:id="541" w:name="_Toc12947"/>
      <w:r>
        <w:rPr>
          <w:rFonts w:hint="eastAsia" w:ascii="宋体" w:hAnsi="宋体" w:cs="宋体"/>
          <w:b/>
          <w:bCs/>
          <w:sz w:val="40"/>
          <w:szCs w:val="48"/>
        </w:rPr>
        <w:br w:type="page"/>
      </w:r>
    </w:p>
    <w:p w14:paraId="7906FDEE">
      <w:pPr>
        <w:jc w:val="center"/>
        <w:outlineLvl w:val="0"/>
        <w:rPr>
          <w:rFonts w:ascii="宋体" w:hAnsi="宋体" w:cs="宋体"/>
          <w:b/>
          <w:bCs/>
          <w:sz w:val="40"/>
          <w:szCs w:val="48"/>
        </w:rPr>
      </w:pPr>
    </w:p>
    <w:p w14:paraId="413DED2F">
      <w:pPr>
        <w:jc w:val="center"/>
        <w:outlineLvl w:val="0"/>
        <w:rPr>
          <w:rFonts w:ascii="宋体" w:hAnsi="宋体" w:cs="宋体"/>
          <w:b/>
          <w:bCs/>
          <w:sz w:val="40"/>
          <w:szCs w:val="48"/>
        </w:rPr>
      </w:pPr>
      <w:r>
        <w:rPr>
          <w:rFonts w:hint="eastAsia" w:ascii="宋体" w:hAnsi="宋体" w:cs="宋体"/>
          <w:b/>
          <w:bCs/>
          <w:sz w:val="40"/>
          <w:szCs w:val="48"/>
        </w:rPr>
        <w:t>电子备份投标文件的外包装封面格式</w:t>
      </w:r>
      <w:bookmarkEnd w:id="541"/>
    </w:p>
    <w:p w14:paraId="591EBB83">
      <w:pPr>
        <w:rPr>
          <w:rFonts w:ascii="宋体" w:hAnsi="宋体" w:cs="宋体"/>
          <w:b/>
          <w:bCs/>
          <w:sz w:val="40"/>
          <w:szCs w:val="48"/>
        </w:rPr>
      </w:pPr>
    </w:p>
    <w:p w14:paraId="352F1F67">
      <w:pPr>
        <w:rPr>
          <w:rFonts w:ascii="宋体" w:hAnsi="宋体" w:cs="宋体"/>
          <w:b/>
          <w:bCs/>
          <w:sz w:val="40"/>
          <w:szCs w:val="48"/>
        </w:rPr>
      </w:pPr>
    </w:p>
    <w:p w14:paraId="0C393D7C">
      <w:pPr>
        <w:jc w:val="center"/>
        <w:outlineLvl w:val="0"/>
        <w:rPr>
          <w:rFonts w:ascii="宋体" w:hAnsi="宋体" w:cs="宋体"/>
          <w:b/>
          <w:bCs/>
          <w:sz w:val="40"/>
          <w:szCs w:val="48"/>
        </w:rPr>
      </w:pPr>
      <w:bookmarkStart w:id="542" w:name="_Toc13184"/>
      <w:r>
        <w:rPr>
          <w:rFonts w:hint="eastAsia" w:ascii="宋体" w:hAnsi="宋体" w:cs="宋体"/>
          <w:b/>
          <w:bCs/>
          <w:sz w:val="40"/>
          <w:szCs w:val="48"/>
        </w:rPr>
        <w:t>电子备份投标文件</w:t>
      </w:r>
      <w:bookmarkEnd w:id="542"/>
    </w:p>
    <w:p w14:paraId="2A6C07E4">
      <w:pPr>
        <w:jc w:val="center"/>
        <w:rPr>
          <w:rFonts w:ascii="宋体" w:hAnsi="宋体" w:cs="宋体"/>
          <w:b/>
          <w:bCs/>
          <w:sz w:val="40"/>
          <w:szCs w:val="48"/>
        </w:rPr>
      </w:pPr>
    </w:p>
    <w:p w14:paraId="4F91EB60">
      <w:pPr>
        <w:jc w:val="center"/>
        <w:rPr>
          <w:rFonts w:ascii="宋体" w:hAnsi="宋体" w:cs="宋体"/>
          <w:b/>
          <w:bCs/>
          <w:sz w:val="40"/>
          <w:szCs w:val="48"/>
        </w:rPr>
      </w:pPr>
    </w:p>
    <w:p w14:paraId="18EDAF1E">
      <w:pPr>
        <w:jc w:val="center"/>
        <w:outlineLvl w:val="0"/>
        <w:rPr>
          <w:rFonts w:ascii="宋体" w:hAnsi="宋体" w:cs="宋体"/>
          <w:b/>
          <w:bCs/>
          <w:sz w:val="40"/>
          <w:szCs w:val="48"/>
        </w:rPr>
      </w:pPr>
      <w:bookmarkStart w:id="543" w:name="_Toc18701"/>
      <w:r>
        <w:rPr>
          <w:rFonts w:hint="eastAsia" w:ascii="宋体" w:hAnsi="宋体" w:cs="宋体"/>
          <w:b/>
          <w:bCs/>
          <w:sz w:val="40"/>
          <w:szCs w:val="48"/>
        </w:rPr>
        <w:t>项目名称：</w:t>
      </w:r>
      <w:bookmarkEnd w:id="543"/>
    </w:p>
    <w:p w14:paraId="7FA1D344">
      <w:pPr>
        <w:jc w:val="center"/>
        <w:rPr>
          <w:rFonts w:ascii="宋体" w:hAnsi="宋体" w:cs="宋体"/>
          <w:b/>
          <w:bCs/>
          <w:sz w:val="40"/>
          <w:szCs w:val="48"/>
        </w:rPr>
      </w:pPr>
    </w:p>
    <w:p w14:paraId="1F0C688D">
      <w:pPr>
        <w:jc w:val="center"/>
        <w:outlineLvl w:val="0"/>
        <w:rPr>
          <w:rFonts w:ascii="宋体" w:hAnsi="宋体" w:cs="宋体"/>
          <w:b/>
          <w:bCs/>
          <w:sz w:val="40"/>
          <w:szCs w:val="48"/>
        </w:rPr>
      </w:pPr>
      <w:bookmarkStart w:id="544" w:name="_Toc20693"/>
      <w:r>
        <w:rPr>
          <w:rFonts w:hint="eastAsia" w:ascii="宋体" w:hAnsi="宋体" w:cs="宋体"/>
          <w:b/>
          <w:bCs/>
          <w:sz w:val="40"/>
          <w:szCs w:val="48"/>
        </w:rPr>
        <w:t>项目编号：</w:t>
      </w:r>
      <w:bookmarkEnd w:id="544"/>
    </w:p>
    <w:p w14:paraId="02D80944">
      <w:pPr>
        <w:rPr>
          <w:rFonts w:ascii="宋体" w:hAnsi="宋体" w:cs="宋体"/>
          <w:b/>
          <w:bCs/>
          <w:sz w:val="40"/>
          <w:szCs w:val="48"/>
        </w:rPr>
      </w:pPr>
    </w:p>
    <w:p w14:paraId="74EBA228">
      <w:pPr>
        <w:rPr>
          <w:rFonts w:ascii="宋体" w:hAnsi="宋体" w:cs="宋体"/>
          <w:b/>
          <w:bCs/>
          <w:sz w:val="40"/>
          <w:szCs w:val="48"/>
        </w:rPr>
      </w:pPr>
    </w:p>
    <w:p w14:paraId="298C0E8E">
      <w:pPr>
        <w:rPr>
          <w:rFonts w:ascii="宋体" w:hAnsi="宋体" w:cs="宋体"/>
          <w:b/>
          <w:bCs/>
          <w:sz w:val="40"/>
          <w:szCs w:val="48"/>
        </w:rPr>
      </w:pPr>
    </w:p>
    <w:p w14:paraId="4E1AD763">
      <w:pPr>
        <w:rPr>
          <w:rFonts w:ascii="宋体" w:hAnsi="宋体" w:cs="宋体"/>
          <w:b/>
          <w:bCs/>
          <w:sz w:val="40"/>
          <w:szCs w:val="48"/>
        </w:rPr>
      </w:pPr>
    </w:p>
    <w:p w14:paraId="163CD5AF">
      <w:pPr>
        <w:jc w:val="center"/>
        <w:outlineLvl w:val="0"/>
        <w:rPr>
          <w:rFonts w:ascii="宋体" w:hAnsi="宋体" w:cs="宋体"/>
          <w:b/>
          <w:bCs/>
          <w:sz w:val="40"/>
          <w:szCs w:val="48"/>
        </w:rPr>
      </w:pPr>
      <w:bookmarkStart w:id="545" w:name="_Toc27616"/>
      <w:r>
        <w:rPr>
          <w:rFonts w:hint="eastAsia" w:ascii="宋体" w:hAnsi="宋体" w:cs="宋体"/>
          <w:b/>
          <w:bCs/>
          <w:sz w:val="40"/>
          <w:szCs w:val="48"/>
        </w:rPr>
        <w:t>投标人名称：（盖章）</w:t>
      </w:r>
      <w:bookmarkEnd w:id="545"/>
    </w:p>
    <w:p w14:paraId="14A921F6">
      <w:pPr>
        <w:jc w:val="center"/>
        <w:rPr>
          <w:rFonts w:ascii="宋体" w:hAnsi="宋体" w:cs="宋体"/>
          <w:b/>
          <w:bCs/>
          <w:sz w:val="40"/>
          <w:szCs w:val="48"/>
        </w:rPr>
      </w:pPr>
    </w:p>
    <w:p w14:paraId="003C54C8">
      <w:pPr>
        <w:jc w:val="center"/>
        <w:outlineLvl w:val="0"/>
        <w:rPr>
          <w:rFonts w:ascii="宋体" w:hAnsi="宋体" w:cs="宋体"/>
          <w:b/>
          <w:bCs/>
          <w:sz w:val="40"/>
          <w:szCs w:val="48"/>
        </w:rPr>
      </w:pPr>
      <w:bookmarkStart w:id="546" w:name="_Toc8328"/>
      <w:r>
        <w:rPr>
          <w:rFonts w:hint="eastAsia" w:ascii="宋体" w:hAnsi="宋体" w:cs="宋体"/>
          <w:b/>
          <w:bCs/>
          <w:sz w:val="40"/>
          <w:szCs w:val="48"/>
        </w:rPr>
        <w:t>投标人地址：</w:t>
      </w:r>
      <w:bookmarkEnd w:id="546"/>
    </w:p>
    <w:p w14:paraId="44D4FCB0">
      <w:pPr>
        <w:jc w:val="center"/>
        <w:rPr>
          <w:rFonts w:ascii="宋体" w:hAnsi="宋体" w:cs="宋体"/>
          <w:b/>
          <w:bCs/>
          <w:sz w:val="40"/>
          <w:szCs w:val="48"/>
        </w:rPr>
      </w:pPr>
    </w:p>
    <w:p w14:paraId="39121FBC">
      <w:pPr>
        <w:jc w:val="center"/>
        <w:outlineLvl w:val="0"/>
        <w:rPr>
          <w:rFonts w:ascii="宋体" w:hAnsi="宋体" w:cs="宋体"/>
          <w:b/>
          <w:bCs/>
          <w:sz w:val="40"/>
          <w:szCs w:val="48"/>
        </w:rPr>
      </w:pPr>
      <w:bookmarkStart w:id="547" w:name="_Toc23143"/>
      <w:r>
        <w:rPr>
          <w:rFonts w:hint="eastAsia" w:ascii="宋体" w:hAnsi="宋体" w:cs="宋体"/>
          <w:b/>
          <w:bCs/>
          <w:sz w:val="40"/>
          <w:szCs w:val="48"/>
        </w:rPr>
        <w:t>在</w:t>
      </w:r>
      <w:r>
        <w:rPr>
          <w:rFonts w:hint="eastAsia" w:ascii="宋体" w:hAnsi="宋体" w:cs="宋体"/>
          <w:b/>
          <w:bCs/>
          <w:sz w:val="40"/>
          <w:szCs w:val="48"/>
        </w:rPr>
        <w:tab/>
      </w:r>
      <w:r>
        <w:rPr>
          <w:rFonts w:hint="eastAsia" w:ascii="宋体" w:hAnsi="宋体" w:cs="宋体"/>
          <w:b/>
          <w:bCs/>
          <w:sz w:val="40"/>
          <w:szCs w:val="48"/>
        </w:rPr>
        <w:t xml:space="preserve">年 </w:t>
      </w:r>
      <w:r>
        <w:rPr>
          <w:rFonts w:hint="eastAsia" w:ascii="宋体" w:hAnsi="宋体" w:cs="宋体"/>
          <w:b/>
          <w:bCs/>
          <w:sz w:val="40"/>
          <w:szCs w:val="48"/>
        </w:rPr>
        <w:tab/>
      </w:r>
      <w:r>
        <w:rPr>
          <w:rFonts w:hint="eastAsia" w:ascii="宋体" w:hAnsi="宋体" w:cs="宋体"/>
          <w:b/>
          <w:bCs/>
          <w:sz w:val="40"/>
          <w:szCs w:val="48"/>
        </w:rPr>
        <w:t>月</w:t>
      </w:r>
      <w:r>
        <w:rPr>
          <w:rFonts w:hint="eastAsia" w:ascii="宋体" w:hAnsi="宋体" w:cs="宋体"/>
          <w:b/>
          <w:bCs/>
          <w:sz w:val="40"/>
          <w:szCs w:val="48"/>
        </w:rPr>
        <w:tab/>
      </w:r>
      <w:r>
        <w:rPr>
          <w:rFonts w:hint="eastAsia" w:ascii="宋体" w:hAnsi="宋体" w:cs="宋体"/>
          <w:b/>
          <w:bCs/>
          <w:sz w:val="40"/>
          <w:szCs w:val="48"/>
        </w:rPr>
        <w:t xml:space="preserve"> 日</w:t>
      </w:r>
      <w:r>
        <w:rPr>
          <w:rFonts w:hint="eastAsia" w:ascii="宋体" w:hAnsi="宋体" w:cs="宋体"/>
          <w:b/>
          <w:bCs/>
          <w:sz w:val="40"/>
          <w:szCs w:val="48"/>
        </w:rPr>
        <w:tab/>
      </w:r>
      <w:r>
        <w:rPr>
          <w:rFonts w:hint="eastAsia" w:ascii="宋体" w:hAnsi="宋体" w:cs="宋体"/>
          <w:b/>
          <w:bCs/>
          <w:sz w:val="40"/>
          <w:szCs w:val="48"/>
        </w:rPr>
        <w:t xml:space="preserve"> 时</w:t>
      </w:r>
      <w:r>
        <w:rPr>
          <w:rFonts w:hint="eastAsia" w:ascii="宋体" w:hAnsi="宋体" w:cs="宋体"/>
          <w:b/>
          <w:bCs/>
          <w:sz w:val="40"/>
          <w:szCs w:val="48"/>
        </w:rPr>
        <w:tab/>
      </w:r>
      <w:r>
        <w:rPr>
          <w:rFonts w:hint="eastAsia" w:ascii="宋体" w:hAnsi="宋体" w:cs="宋体"/>
          <w:b/>
          <w:bCs/>
          <w:sz w:val="40"/>
          <w:szCs w:val="48"/>
        </w:rPr>
        <w:t xml:space="preserve"> 分之前不得启封。</w:t>
      </w:r>
      <w:bookmarkEnd w:id="547"/>
    </w:p>
    <w:p w14:paraId="55067ECE">
      <w:pPr>
        <w:jc w:val="center"/>
        <w:rPr>
          <w:rFonts w:ascii="宋体" w:hAnsi="宋体" w:cs="宋体"/>
          <w:b/>
          <w:bCs/>
          <w:sz w:val="40"/>
          <w:szCs w:val="48"/>
        </w:rPr>
      </w:pPr>
    </w:p>
    <w:p w14:paraId="204FA60E">
      <w:pPr>
        <w:jc w:val="center"/>
        <w:outlineLvl w:val="0"/>
        <w:rPr>
          <w:rFonts w:ascii="宋体" w:hAnsi="宋体" w:cs="宋体"/>
          <w:b/>
          <w:bCs/>
          <w:sz w:val="40"/>
          <w:szCs w:val="48"/>
        </w:rPr>
      </w:pPr>
      <w:bookmarkStart w:id="548" w:name="_Toc10680"/>
      <w:r>
        <w:rPr>
          <w:rFonts w:hint="eastAsia" w:ascii="宋体" w:hAnsi="宋体" w:cs="宋体"/>
          <w:b/>
          <w:bCs/>
          <w:sz w:val="40"/>
          <w:szCs w:val="48"/>
        </w:rPr>
        <w:t>年</w:t>
      </w:r>
      <w:r>
        <w:rPr>
          <w:rFonts w:hint="eastAsia" w:ascii="宋体" w:hAnsi="宋体" w:cs="宋体"/>
          <w:b/>
          <w:bCs/>
          <w:sz w:val="40"/>
          <w:szCs w:val="48"/>
        </w:rPr>
        <w:tab/>
      </w:r>
      <w:r>
        <w:rPr>
          <w:rFonts w:hint="eastAsia" w:ascii="宋体" w:hAnsi="宋体" w:cs="宋体"/>
          <w:b/>
          <w:bCs/>
          <w:sz w:val="40"/>
          <w:szCs w:val="48"/>
        </w:rPr>
        <w:t xml:space="preserve">  月   </w:t>
      </w:r>
      <w:r>
        <w:rPr>
          <w:rFonts w:hint="eastAsia" w:ascii="宋体" w:hAnsi="宋体" w:cs="宋体"/>
          <w:b/>
          <w:bCs/>
          <w:sz w:val="40"/>
          <w:szCs w:val="48"/>
        </w:rPr>
        <w:tab/>
      </w:r>
      <w:r>
        <w:rPr>
          <w:rFonts w:hint="eastAsia" w:ascii="宋体" w:hAnsi="宋体" w:cs="宋体"/>
          <w:b/>
          <w:bCs/>
          <w:sz w:val="40"/>
          <w:szCs w:val="48"/>
        </w:rPr>
        <w:t>日</w:t>
      </w:r>
      <w:bookmarkEnd w:id="548"/>
    </w:p>
    <w:p w14:paraId="7D5EAF14">
      <w:pPr>
        <w:pStyle w:val="3"/>
        <w:rPr>
          <w:rFonts w:ascii="宋体" w:hAnsi="宋体" w:eastAsia="宋体" w:cs="宋体"/>
        </w:rPr>
      </w:pPr>
    </w:p>
    <w:p w14:paraId="395CA981">
      <w:pPr>
        <w:rPr>
          <w:rFonts w:ascii="宋体" w:hAnsi="宋体" w:cs="宋体"/>
        </w:rPr>
      </w:pPr>
    </w:p>
    <w:p w14:paraId="4602E079">
      <w:pPr>
        <w:jc w:val="left"/>
        <w:rPr>
          <w:rFonts w:ascii="宋体" w:hAnsi="宋体" w:cs="宋体"/>
          <w:b/>
          <w:kern w:val="0"/>
          <w:sz w:val="36"/>
          <w:szCs w:val="36"/>
        </w:rPr>
      </w:pPr>
      <w:r>
        <w:rPr>
          <w:rFonts w:hint="eastAsia" w:ascii="宋体" w:hAnsi="宋体" w:cs="宋体"/>
          <w:b/>
          <w:kern w:val="0"/>
          <w:sz w:val="36"/>
          <w:szCs w:val="36"/>
        </w:rPr>
        <w:br w:type="page"/>
      </w:r>
    </w:p>
    <w:p w14:paraId="0CCD061C">
      <w:pPr>
        <w:shd w:val="clear" w:color="auto" w:fill="FFFFFF"/>
        <w:snapToGrid w:val="0"/>
        <w:spacing w:line="360" w:lineRule="auto"/>
        <w:jc w:val="center"/>
        <w:outlineLvl w:val="0"/>
        <w:rPr>
          <w:rFonts w:ascii="宋体" w:hAnsi="宋体" w:cs="宋体"/>
          <w:b/>
          <w:bCs/>
          <w:color w:val="000000"/>
          <w:sz w:val="52"/>
          <w:szCs w:val="52"/>
        </w:rPr>
      </w:pPr>
    </w:p>
    <w:p w14:paraId="7383B7D5">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资格文件部分(封面）</w:t>
      </w:r>
    </w:p>
    <w:p w14:paraId="70F04860">
      <w:pPr>
        <w:spacing w:line="360" w:lineRule="auto"/>
        <w:jc w:val="center"/>
        <w:outlineLvl w:val="0"/>
        <w:rPr>
          <w:rFonts w:ascii="宋体" w:hAnsi="宋体" w:cs="宋体"/>
          <w:b/>
          <w:kern w:val="0"/>
          <w:sz w:val="36"/>
          <w:szCs w:val="36"/>
        </w:rPr>
      </w:pPr>
    </w:p>
    <w:p w14:paraId="71AE96C7">
      <w:pPr>
        <w:shd w:val="clear" w:color="auto" w:fill="FFFFFF"/>
        <w:snapToGrid w:val="0"/>
        <w:spacing w:line="360" w:lineRule="auto"/>
        <w:jc w:val="center"/>
        <w:outlineLvl w:val="0"/>
        <w:rPr>
          <w:rFonts w:ascii="宋体" w:hAnsi="宋体" w:cs="宋体"/>
          <w:b/>
          <w:bCs/>
          <w:color w:val="000000"/>
          <w:sz w:val="44"/>
          <w:szCs w:val="44"/>
        </w:rPr>
      </w:pPr>
      <w:r>
        <w:rPr>
          <w:rFonts w:hint="eastAsia" w:ascii="宋体" w:hAnsi="宋体" w:cs="宋体"/>
          <w:b/>
          <w:bCs/>
          <w:color w:val="000000"/>
          <w:sz w:val="44"/>
          <w:szCs w:val="44"/>
        </w:rPr>
        <w:t>（项目名称）</w:t>
      </w:r>
    </w:p>
    <w:p w14:paraId="1486C135">
      <w:pPr>
        <w:shd w:val="clear" w:color="auto" w:fill="FFFFFF"/>
        <w:snapToGrid w:val="0"/>
        <w:spacing w:line="360" w:lineRule="auto"/>
        <w:jc w:val="center"/>
        <w:outlineLvl w:val="0"/>
        <w:rPr>
          <w:rFonts w:ascii="宋体" w:hAnsi="宋体" w:cs="宋体"/>
          <w:b/>
          <w:bCs/>
          <w:color w:val="000000"/>
          <w:sz w:val="52"/>
          <w:szCs w:val="52"/>
        </w:rPr>
      </w:pPr>
    </w:p>
    <w:p w14:paraId="4A195ACF">
      <w:pPr>
        <w:shd w:val="clear" w:color="auto" w:fill="FFFFFF"/>
        <w:snapToGrid w:val="0"/>
        <w:spacing w:line="360" w:lineRule="auto"/>
        <w:jc w:val="center"/>
        <w:outlineLvl w:val="0"/>
        <w:rPr>
          <w:rFonts w:ascii="宋体" w:hAnsi="宋体" w:cs="宋体"/>
          <w:b/>
          <w:bCs/>
          <w:color w:val="000000"/>
          <w:sz w:val="52"/>
          <w:szCs w:val="52"/>
        </w:rPr>
      </w:pPr>
      <w:r>
        <w:rPr>
          <w:rFonts w:hint="eastAsia" w:ascii="宋体" w:hAnsi="宋体" w:cs="宋体"/>
          <w:b/>
          <w:bCs/>
          <w:color w:val="000000"/>
          <w:sz w:val="52"/>
          <w:szCs w:val="52"/>
        </w:rPr>
        <w:t>资  格  文  件</w:t>
      </w:r>
    </w:p>
    <w:p w14:paraId="336986A9">
      <w:pPr>
        <w:widowControl/>
        <w:spacing w:line="360" w:lineRule="auto"/>
        <w:ind w:right="-2"/>
        <w:jc w:val="center"/>
        <w:outlineLvl w:val="1"/>
        <w:rPr>
          <w:rFonts w:ascii="宋体" w:hAnsi="宋体" w:cs="宋体"/>
          <w:b/>
          <w:color w:val="000000"/>
          <w:sz w:val="32"/>
          <w:szCs w:val="32"/>
        </w:rPr>
      </w:pPr>
      <w:r>
        <w:rPr>
          <w:rFonts w:hint="eastAsia" w:ascii="宋体" w:hAnsi="宋体" w:cs="宋体"/>
          <w:b/>
          <w:color w:val="000000"/>
          <w:sz w:val="32"/>
          <w:szCs w:val="32"/>
        </w:rPr>
        <w:t>（</w:t>
      </w:r>
      <w:r>
        <w:rPr>
          <w:rFonts w:hint="eastAsia" w:ascii="宋体" w:hAnsi="宋体" w:cs="宋体"/>
          <w:b/>
          <w:color w:val="000000"/>
          <w:sz w:val="32"/>
          <w:szCs w:val="32"/>
          <w:lang w:eastAsia="zh-CN"/>
        </w:rPr>
        <w:t>村采云电子招投标</w:t>
      </w:r>
      <w:r>
        <w:rPr>
          <w:rFonts w:hint="eastAsia" w:ascii="宋体" w:hAnsi="宋体" w:cs="宋体"/>
          <w:b/>
          <w:color w:val="000000"/>
          <w:sz w:val="32"/>
          <w:szCs w:val="32"/>
        </w:rPr>
        <w:t>）</w:t>
      </w:r>
    </w:p>
    <w:p w14:paraId="4A2E439B">
      <w:pPr>
        <w:pStyle w:val="97"/>
        <w:spacing w:line="360" w:lineRule="auto"/>
        <w:rPr>
          <w:rFonts w:cs="宋体"/>
          <w:sz w:val="32"/>
          <w:szCs w:val="32"/>
        </w:rPr>
      </w:pPr>
    </w:p>
    <w:p w14:paraId="0F367AE4">
      <w:pPr>
        <w:shd w:val="clear" w:color="auto" w:fill="FFFFFF"/>
        <w:snapToGrid w:val="0"/>
        <w:spacing w:line="360" w:lineRule="auto"/>
        <w:jc w:val="center"/>
        <w:outlineLvl w:val="1"/>
        <w:rPr>
          <w:rFonts w:ascii="宋体" w:hAnsi="宋体" w:cs="宋体"/>
          <w:b/>
          <w:bCs/>
          <w:color w:val="000000"/>
          <w:sz w:val="32"/>
          <w:szCs w:val="32"/>
        </w:rPr>
      </w:pPr>
      <w:r>
        <w:rPr>
          <w:rFonts w:hint="eastAsia" w:ascii="宋体" w:hAnsi="宋体" w:cs="宋体"/>
          <w:b/>
          <w:bCs/>
          <w:color w:val="000000"/>
          <w:sz w:val="32"/>
          <w:szCs w:val="32"/>
        </w:rPr>
        <w:t xml:space="preserve">招标编号： </w:t>
      </w:r>
    </w:p>
    <w:p w14:paraId="22043FC9">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投</w:t>
      </w:r>
    </w:p>
    <w:p w14:paraId="0DB61DAC">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标</w:t>
      </w:r>
    </w:p>
    <w:p w14:paraId="0C829F06">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文</w:t>
      </w:r>
    </w:p>
    <w:p w14:paraId="741F94A1">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件</w:t>
      </w:r>
    </w:p>
    <w:p w14:paraId="01DA3AB2">
      <w:pPr>
        <w:snapToGrid w:val="0"/>
        <w:spacing w:line="360" w:lineRule="auto"/>
        <w:ind w:firstLine="0" w:firstLineChars="0"/>
        <w:rPr>
          <w:rFonts w:ascii="宋体" w:hAnsi="宋体" w:cs="宋体"/>
          <w:color w:val="000000"/>
          <w:sz w:val="32"/>
          <w:szCs w:val="32"/>
        </w:rPr>
      </w:pPr>
    </w:p>
    <w:p w14:paraId="7ECE2D30">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rPr>
        <w:t>投标人全称：（单位公章或电子公章）</w:t>
      </w:r>
    </w:p>
    <w:p w14:paraId="02337A07">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lang w:eastAsia="zh-CN"/>
        </w:rPr>
        <w:t>法定代表人或授权委托代表人：（签字或盖章）</w:t>
      </w:r>
    </w:p>
    <w:p w14:paraId="5C64D8B6">
      <w:pPr>
        <w:snapToGrid w:val="0"/>
        <w:spacing w:line="360" w:lineRule="auto"/>
        <w:ind w:firstLine="1920" w:firstLineChars="600"/>
        <w:rPr>
          <w:rFonts w:ascii="宋体" w:hAnsi="宋体" w:cs="宋体"/>
          <w:color w:val="000000"/>
          <w:sz w:val="32"/>
          <w:szCs w:val="32"/>
        </w:rPr>
      </w:pPr>
      <w:r>
        <w:rPr>
          <w:rFonts w:hint="eastAsia" w:ascii="宋体" w:hAnsi="宋体" w:cs="宋体"/>
          <w:color w:val="000000"/>
          <w:sz w:val="32"/>
          <w:szCs w:val="32"/>
        </w:rPr>
        <w:t>投标人地址：</w:t>
      </w:r>
    </w:p>
    <w:p w14:paraId="04DD071F">
      <w:pPr>
        <w:snapToGrid w:val="0"/>
        <w:spacing w:line="360" w:lineRule="auto"/>
        <w:jc w:val="center"/>
        <w:rPr>
          <w:rFonts w:ascii="宋体" w:hAnsi="宋体" w:cs="宋体"/>
          <w:color w:val="000000"/>
          <w:sz w:val="32"/>
          <w:szCs w:val="32"/>
        </w:rPr>
      </w:pPr>
      <w:r>
        <w:rPr>
          <w:rFonts w:hint="eastAsia" w:ascii="宋体" w:hAnsi="宋体" w:cs="宋体"/>
          <w:color w:val="000000"/>
          <w:sz w:val="32"/>
          <w:szCs w:val="32"/>
        </w:rPr>
        <w:t>年   月   日</w:t>
      </w:r>
    </w:p>
    <w:p w14:paraId="69468E13">
      <w:pPr>
        <w:pStyle w:val="2"/>
        <w:snapToGrid w:val="0"/>
        <w:rPr>
          <w:rFonts w:ascii="宋体" w:hAnsi="宋体" w:cs="宋体"/>
          <w:color w:val="000000"/>
          <w:sz w:val="32"/>
          <w:szCs w:val="32"/>
        </w:rPr>
        <w:sectPr>
          <w:headerReference r:id="rId7" w:type="default"/>
          <w:footerReference r:id="rId8" w:type="default"/>
          <w:pgSz w:w="11906" w:h="16838"/>
          <w:pgMar w:top="993" w:right="1474" w:bottom="1134" w:left="1474" w:header="851" w:footer="641" w:gutter="0"/>
          <w:cols w:space="720" w:num="1"/>
          <w:docGrid w:type="lines" w:linePitch="315" w:charSpace="0"/>
        </w:sectPr>
      </w:pPr>
    </w:p>
    <w:p w14:paraId="71BB55D4">
      <w:pPr>
        <w:spacing w:line="360" w:lineRule="auto"/>
        <w:jc w:val="center"/>
        <w:outlineLvl w:val="0"/>
        <w:rPr>
          <w:rFonts w:ascii="宋体" w:hAnsi="宋体" w:cs="宋体"/>
          <w:b/>
          <w:kern w:val="0"/>
          <w:sz w:val="36"/>
          <w:szCs w:val="36"/>
        </w:rPr>
      </w:pPr>
    </w:p>
    <w:p w14:paraId="3A06848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4F8E45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1176EC1">
      <w:pPr>
        <w:spacing w:line="360" w:lineRule="auto"/>
        <w:jc w:val="center"/>
        <w:outlineLvl w:val="0"/>
        <w:rPr>
          <w:rFonts w:ascii="宋体" w:hAnsi="宋体" w:cs="宋体"/>
          <w:b/>
          <w:kern w:val="0"/>
          <w:sz w:val="36"/>
          <w:szCs w:val="36"/>
        </w:rPr>
      </w:pPr>
    </w:p>
    <w:p w14:paraId="3286F639">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647A7BFE">
      <w:pPr>
        <w:snapToGrid w:val="0"/>
        <w:spacing w:line="360" w:lineRule="auto"/>
        <w:rPr>
          <w:rFonts w:hint="eastAsia" w:ascii="宋体" w:hAnsi="宋体" w:cs="宋体"/>
          <w:b w:val="0"/>
          <w:bCs w:val="0"/>
          <w:sz w:val="24"/>
          <w:highlight w:val="none"/>
        </w:rPr>
      </w:pPr>
      <w:r>
        <w:rPr>
          <w:rFonts w:hint="eastAsia" w:ascii="宋体" w:hAnsi="宋体" w:cs="宋体"/>
          <w:snapToGrid w:val="0"/>
          <w:kern w:val="28"/>
          <w:sz w:val="24"/>
          <w:szCs w:val="20"/>
        </w:rPr>
        <w:t>（2）</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r>
        <w:rPr>
          <w:rFonts w:hint="eastAsia" w:ascii="宋体" w:hAnsi="宋体" w:cs="宋体"/>
          <w:sz w:val="24"/>
        </w:rPr>
        <w:t>…………………………………（页码）</w:t>
      </w:r>
    </w:p>
    <w:p w14:paraId="4A7BC83A">
      <w:pPr>
        <w:spacing w:line="360" w:lineRule="auto"/>
        <w:ind w:firstLine="480" w:firstLineChars="200"/>
        <w:rPr>
          <w:rFonts w:ascii="宋体" w:hAnsi="宋体" w:cs="宋体"/>
          <w:sz w:val="24"/>
        </w:rPr>
      </w:pPr>
    </w:p>
    <w:p w14:paraId="4785272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14:paraId="34F0518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符合参加采购活动应当具备的一般条件的承诺函</w:t>
      </w:r>
    </w:p>
    <w:p w14:paraId="483E26A6">
      <w:pPr>
        <w:snapToGrid w:val="0"/>
        <w:spacing w:line="360" w:lineRule="auto"/>
        <w:rPr>
          <w:rFonts w:hint="eastAsia" w:ascii="宋体" w:hAnsi="宋体" w:cs="宋体"/>
          <w:color w:val="000000"/>
          <w:sz w:val="24"/>
        </w:rPr>
      </w:pPr>
    </w:p>
    <w:p w14:paraId="122CA600">
      <w:pPr>
        <w:snapToGrid w:val="0"/>
        <w:spacing w:line="360" w:lineRule="auto"/>
        <w:rPr>
          <w:rFonts w:ascii="宋体" w:hAnsi="宋体" w:cs="宋体"/>
          <w:color w:val="000000"/>
          <w:sz w:val="24"/>
        </w:rPr>
      </w:pPr>
      <w:r>
        <w:rPr>
          <w:rFonts w:hint="eastAsia" w:ascii="宋体" w:hAnsi="宋体" w:cs="宋体"/>
          <w:color w:val="000000"/>
          <w:sz w:val="24"/>
        </w:rPr>
        <w:t>（采购人）、（采购代理机构）：</w:t>
      </w:r>
    </w:p>
    <w:p w14:paraId="55223351">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我方参与</w:t>
      </w:r>
      <w:r>
        <w:rPr>
          <w:rFonts w:hint="eastAsia" w:ascii="宋体" w:hAnsi="宋体" w:cs="宋体"/>
          <w:color w:val="000000"/>
          <w:sz w:val="24"/>
          <w:u w:val="single"/>
        </w:rPr>
        <w:t xml:space="preserve">  </w:t>
      </w:r>
      <w:r>
        <w:rPr>
          <w:rFonts w:hint="eastAsia" w:ascii="宋体" w:hAnsi="宋体" w:cs="宋体"/>
          <w:b/>
          <w:bCs/>
          <w:color w:val="000000"/>
          <w:sz w:val="24"/>
          <w:u w:val="single"/>
        </w:rPr>
        <w:t>（项目名称）</w:t>
      </w:r>
      <w:r>
        <w:rPr>
          <w:rFonts w:hint="eastAsia" w:ascii="宋体" w:hAnsi="宋体" w:cs="宋体"/>
          <w:color w:val="000000"/>
          <w:sz w:val="24"/>
          <w:u w:val="single"/>
        </w:rPr>
        <w:t xml:space="preserve">  </w:t>
      </w:r>
      <w:r>
        <w:rPr>
          <w:rFonts w:hint="eastAsia" w:ascii="宋体" w:hAnsi="宋体" w:cs="宋体"/>
          <w:color w:val="000000"/>
          <w:sz w:val="24"/>
        </w:rPr>
        <w:t xml:space="preserve"> 【招标编号：</w:t>
      </w:r>
      <w:r>
        <w:rPr>
          <w:rFonts w:hint="eastAsia" w:ascii="宋体" w:hAnsi="宋体" w:cs="宋体"/>
          <w:b/>
          <w:bCs/>
          <w:color w:val="000000"/>
          <w:sz w:val="24"/>
        </w:rPr>
        <w:t>（采购编号）</w:t>
      </w:r>
      <w:r>
        <w:rPr>
          <w:rFonts w:hint="eastAsia" w:ascii="宋体" w:hAnsi="宋体" w:cs="宋体"/>
          <w:color w:val="000000"/>
          <w:sz w:val="24"/>
        </w:rPr>
        <w:t>】村采云采购活动，郑重承诺：</w:t>
      </w:r>
    </w:p>
    <w:p w14:paraId="035D21D9">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（一）具备《中华人民共和国政府采购法》第二十二条第一款规定的条件：</w:t>
      </w:r>
    </w:p>
    <w:p w14:paraId="08CA00FC">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hint="eastAsia" w:ascii="宋体" w:hAnsi="宋体" w:cs="宋体"/>
          <w:color w:val="000000"/>
          <w:sz w:val="24"/>
        </w:rPr>
        <w:t>具有独立承担民事责任的能力；</w:t>
      </w:r>
    </w:p>
    <w:p w14:paraId="33651CEC">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hint="eastAsia" w:ascii="宋体" w:hAnsi="宋体" w:cs="宋体"/>
          <w:color w:val="000000"/>
          <w:sz w:val="24"/>
        </w:rPr>
        <w:t xml:space="preserve">具有良好的商业信誉和健全的财务会计制度； </w:t>
      </w:r>
    </w:p>
    <w:p w14:paraId="11EE4735">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hint="eastAsia" w:ascii="宋体" w:hAnsi="宋体" w:cs="宋体"/>
          <w:color w:val="000000"/>
          <w:sz w:val="24"/>
        </w:rPr>
        <w:t>具有履行合同所必需的设备和专业技术能力；</w:t>
      </w:r>
    </w:p>
    <w:p w14:paraId="48A0698C">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4</w:t>
      </w:r>
      <w:r>
        <w:rPr>
          <w:rFonts w:hint="eastAsia" w:ascii="宋体" w:hAnsi="宋体" w:cs="宋体"/>
          <w:color w:val="000000"/>
          <w:sz w:val="24"/>
          <w:lang w:eastAsia="zh-CN"/>
        </w:rPr>
        <w:t>）</w:t>
      </w:r>
      <w:r>
        <w:rPr>
          <w:rFonts w:hint="eastAsia" w:ascii="宋体" w:hAnsi="宋体" w:cs="宋体"/>
          <w:color w:val="000000"/>
          <w:sz w:val="24"/>
        </w:rPr>
        <w:t>有依法缴纳税收和社会保障资金的良好记录；</w:t>
      </w:r>
    </w:p>
    <w:p w14:paraId="16C98F77">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5</w:t>
      </w:r>
      <w:r>
        <w:rPr>
          <w:rFonts w:hint="eastAsia" w:ascii="宋体" w:hAnsi="宋体" w:cs="宋体"/>
          <w:color w:val="000000"/>
          <w:sz w:val="24"/>
          <w:lang w:eastAsia="zh-CN"/>
        </w:rPr>
        <w:t>）</w:t>
      </w:r>
      <w:r>
        <w:rPr>
          <w:rFonts w:hint="eastAsia" w:ascii="宋体" w:hAnsi="宋体" w:cs="宋体"/>
          <w:color w:val="000000"/>
          <w:sz w:val="24"/>
        </w:rPr>
        <w:t>参加政府采购活动前三年内，在经营活动中没有重大违法记录；</w:t>
      </w:r>
    </w:p>
    <w:p w14:paraId="0D84FF28">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6</w:t>
      </w:r>
      <w:r>
        <w:rPr>
          <w:rFonts w:hint="eastAsia" w:ascii="宋体" w:hAnsi="宋体" w:cs="宋体"/>
          <w:color w:val="000000"/>
          <w:sz w:val="24"/>
          <w:lang w:eastAsia="zh-CN"/>
        </w:rPr>
        <w:t>）</w:t>
      </w:r>
      <w:r>
        <w:rPr>
          <w:rFonts w:hint="eastAsia" w:ascii="宋体" w:hAnsi="宋体" w:cs="宋体"/>
          <w:color w:val="000000"/>
          <w:sz w:val="24"/>
        </w:rPr>
        <w:t>具有法律、行政法规规定的其他条件。</w:t>
      </w:r>
    </w:p>
    <w:p w14:paraId="4BECCD5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41D8A0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2038DD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555B70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4941FAD">
      <w:pPr>
        <w:snapToGrid w:val="0"/>
        <w:spacing w:line="360" w:lineRule="auto"/>
        <w:ind w:firstLine="5520" w:firstLineChars="2300"/>
        <w:rPr>
          <w:rFonts w:hint="eastAsia" w:ascii="宋体" w:hAnsi="宋体" w:cs="宋体"/>
          <w:kern w:val="0"/>
          <w:sz w:val="24"/>
          <w:lang w:val="zh-CN"/>
        </w:rPr>
      </w:pPr>
    </w:p>
    <w:p w14:paraId="293EF50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E89A49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649129">
      <w:pPr>
        <w:snapToGrid w:val="0"/>
        <w:spacing w:line="360" w:lineRule="auto"/>
        <w:ind w:right="480"/>
        <w:jc w:val="center"/>
        <w:rPr>
          <w:rFonts w:ascii="宋体" w:hAnsi="宋体" w:cs="宋体"/>
          <w:b/>
          <w:kern w:val="0"/>
          <w:sz w:val="32"/>
          <w:szCs w:val="32"/>
        </w:rPr>
      </w:pPr>
    </w:p>
    <w:p w14:paraId="66FBD10C">
      <w:pPr>
        <w:snapToGrid w:val="0"/>
        <w:spacing w:line="360" w:lineRule="auto"/>
        <w:ind w:right="480"/>
        <w:jc w:val="center"/>
        <w:rPr>
          <w:rFonts w:ascii="宋体" w:hAnsi="宋体" w:cs="宋体"/>
          <w:b/>
          <w:kern w:val="0"/>
          <w:sz w:val="32"/>
          <w:szCs w:val="32"/>
        </w:rPr>
      </w:pPr>
    </w:p>
    <w:p w14:paraId="4F0B7183">
      <w:pPr>
        <w:snapToGrid w:val="0"/>
        <w:spacing w:line="360" w:lineRule="auto"/>
        <w:ind w:right="480"/>
        <w:jc w:val="center"/>
        <w:rPr>
          <w:rFonts w:ascii="宋体" w:hAnsi="宋体" w:cs="宋体"/>
          <w:b/>
          <w:kern w:val="0"/>
          <w:sz w:val="32"/>
          <w:szCs w:val="32"/>
        </w:rPr>
      </w:pPr>
    </w:p>
    <w:p w14:paraId="26AD982F">
      <w:pPr>
        <w:rPr>
          <w:rFonts w:ascii="宋体" w:hAnsi="宋体" w:cs="宋体"/>
        </w:rPr>
      </w:pPr>
    </w:p>
    <w:p w14:paraId="4FCAB480">
      <w:pPr>
        <w:snapToGrid w:val="0"/>
        <w:spacing w:line="360" w:lineRule="auto"/>
        <w:ind w:right="480"/>
        <w:jc w:val="center"/>
        <w:rPr>
          <w:rFonts w:ascii="宋体" w:hAnsi="宋体" w:cs="宋体"/>
          <w:b/>
          <w:kern w:val="0"/>
          <w:sz w:val="32"/>
          <w:szCs w:val="32"/>
        </w:rPr>
      </w:pPr>
    </w:p>
    <w:p w14:paraId="618A58B4">
      <w:pPr>
        <w:snapToGrid w:val="0"/>
        <w:spacing w:line="360" w:lineRule="auto"/>
        <w:ind w:right="480"/>
        <w:jc w:val="center"/>
        <w:rPr>
          <w:rFonts w:ascii="宋体" w:hAnsi="宋体" w:cs="宋体"/>
          <w:b/>
          <w:kern w:val="0"/>
          <w:sz w:val="32"/>
          <w:szCs w:val="32"/>
        </w:rPr>
      </w:pPr>
    </w:p>
    <w:p w14:paraId="4CA72FA0">
      <w:pPr>
        <w:snapToGrid w:val="0"/>
        <w:spacing w:before="50" w:after="50" w:line="360" w:lineRule="auto"/>
        <w:rPr>
          <w:rFonts w:ascii="宋体" w:hAnsi="宋体" w:cs="宋体"/>
          <w:b/>
          <w:sz w:val="24"/>
        </w:rPr>
      </w:pPr>
    </w:p>
    <w:p w14:paraId="6B95E0FC">
      <w:pPr>
        <w:numPr>
          <w:ilvl w:val="0"/>
          <w:numId w:val="10"/>
        </w:numPr>
        <w:snapToGrid w:val="0"/>
        <w:spacing w:before="50" w:after="50"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14:paraId="0DAA752F">
      <w:pPr>
        <w:pStyle w:val="25"/>
        <w:numPr>
          <w:ilvl w:val="0"/>
          <w:numId w:val="0"/>
        </w:numPr>
        <w:rPr>
          <w:rFonts w:hint="eastAsia"/>
          <w:lang w:val="zh-CN"/>
        </w:rPr>
      </w:pPr>
    </w:p>
    <w:p w14:paraId="59A05501">
      <w:pPr>
        <w:spacing w:line="360" w:lineRule="auto"/>
        <w:ind w:firstLine="480" w:firstLineChars="200"/>
        <w:rPr>
          <w:rFonts w:ascii="宋体" w:hAnsi="宋体" w:cs="宋体"/>
          <w:sz w:val="24"/>
        </w:rPr>
      </w:pPr>
    </w:p>
    <w:p w14:paraId="5416215E">
      <w:pPr>
        <w:pStyle w:val="60"/>
        <w:rPr>
          <w:rFonts w:ascii="宋体" w:hAnsi="宋体" w:cs="宋体"/>
        </w:rPr>
      </w:pPr>
    </w:p>
    <w:p w14:paraId="49A0D820">
      <w:pPr>
        <w:spacing w:line="240" w:lineRule="auto"/>
        <w:ind w:right="0" w:firstLine="0" w:firstLineChars="0"/>
        <w:rPr>
          <w:rFonts w:hint="eastAsia" w:ascii="宋体" w:hAnsi="宋体" w:cs="宋体"/>
          <w:b/>
          <w:kern w:val="0"/>
          <w:sz w:val="44"/>
          <w:szCs w:val="44"/>
        </w:rPr>
      </w:pPr>
      <w:r>
        <w:rPr>
          <w:rFonts w:hint="eastAsia" w:ascii="宋体" w:hAnsi="宋体" w:cs="宋体"/>
          <w:b/>
          <w:kern w:val="0"/>
          <w:sz w:val="44"/>
          <w:szCs w:val="44"/>
        </w:rPr>
        <w:br w:type="page"/>
      </w:r>
    </w:p>
    <w:p w14:paraId="2A8C3A1E">
      <w:pPr>
        <w:spacing w:line="360" w:lineRule="auto"/>
        <w:ind w:right="420" w:firstLine="2209" w:firstLineChars="500"/>
        <w:rPr>
          <w:rFonts w:ascii="宋体" w:hAnsi="宋体" w:cs="宋体"/>
          <w:b/>
          <w:kern w:val="0"/>
          <w:sz w:val="44"/>
          <w:szCs w:val="44"/>
        </w:rPr>
      </w:pPr>
      <w:r>
        <w:rPr>
          <w:rFonts w:hint="eastAsia" w:ascii="宋体" w:hAnsi="宋体" w:cs="宋体"/>
          <w:b/>
          <w:kern w:val="0"/>
          <w:sz w:val="44"/>
          <w:szCs w:val="44"/>
        </w:rPr>
        <w:t>商务技术文件部分（封面）</w:t>
      </w:r>
    </w:p>
    <w:p w14:paraId="6BED6B4B">
      <w:pPr>
        <w:spacing w:line="360" w:lineRule="auto"/>
        <w:jc w:val="center"/>
        <w:outlineLvl w:val="0"/>
        <w:rPr>
          <w:rFonts w:ascii="宋体" w:hAnsi="宋体" w:cs="宋体"/>
          <w:b/>
          <w:kern w:val="0"/>
          <w:sz w:val="24"/>
        </w:rPr>
      </w:pPr>
    </w:p>
    <w:p w14:paraId="4C28C1F4">
      <w:pPr>
        <w:shd w:val="clear" w:color="auto" w:fill="FFFFFF"/>
        <w:snapToGrid w:val="0"/>
        <w:spacing w:line="360" w:lineRule="auto"/>
        <w:jc w:val="center"/>
        <w:outlineLvl w:val="0"/>
        <w:rPr>
          <w:rFonts w:ascii="宋体" w:hAnsi="宋体" w:cs="宋体"/>
          <w:b/>
          <w:bCs/>
          <w:color w:val="000000"/>
          <w:sz w:val="32"/>
          <w:szCs w:val="32"/>
        </w:rPr>
      </w:pPr>
      <w:r>
        <w:rPr>
          <w:rFonts w:hint="eastAsia" w:ascii="宋体" w:hAnsi="宋体" w:cs="宋体"/>
          <w:b/>
          <w:bCs/>
          <w:color w:val="000000"/>
          <w:sz w:val="32"/>
          <w:szCs w:val="32"/>
        </w:rPr>
        <w:t>（项目名称）</w:t>
      </w:r>
    </w:p>
    <w:p w14:paraId="791BA4E7">
      <w:pPr>
        <w:shd w:val="clear" w:color="auto" w:fill="FFFFFF"/>
        <w:snapToGrid w:val="0"/>
        <w:spacing w:line="360" w:lineRule="auto"/>
        <w:jc w:val="center"/>
        <w:outlineLvl w:val="0"/>
        <w:rPr>
          <w:rFonts w:ascii="宋体" w:hAnsi="宋体" w:cs="宋体"/>
          <w:b/>
          <w:bCs/>
          <w:color w:val="000000"/>
          <w:sz w:val="52"/>
          <w:szCs w:val="52"/>
        </w:rPr>
      </w:pPr>
      <w:bookmarkStart w:id="549" w:name="_Toc17190"/>
      <w:r>
        <w:rPr>
          <w:rFonts w:hint="eastAsia" w:ascii="宋体" w:hAnsi="宋体" w:cs="宋体"/>
          <w:b/>
          <w:bCs/>
          <w:color w:val="000000"/>
          <w:sz w:val="52"/>
          <w:szCs w:val="52"/>
        </w:rPr>
        <w:t>商 务 技 术 文 件</w:t>
      </w:r>
      <w:bookmarkEnd w:id="549"/>
    </w:p>
    <w:p w14:paraId="271DC67E">
      <w:pPr>
        <w:widowControl/>
        <w:spacing w:line="360" w:lineRule="auto"/>
        <w:ind w:right="-2"/>
        <w:jc w:val="center"/>
        <w:outlineLvl w:val="1"/>
        <w:rPr>
          <w:rFonts w:ascii="宋体" w:hAnsi="宋体" w:cs="宋体"/>
          <w:b/>
          <w:color w:val="000000"/>
          <w:sz w:val="36"/>
          <w:szCs w:val="36"/>
        </w:rPr>
      </w:pPr>
      <w:bookmarkStart w:id="550" w:name="_Toc27078"/>
      <w:r>
        <w:rPr>
          <w:rFonts w:hint="eastAsia" w:ascii="宋体" w:hAnsi="宋体" w:cs="宋体"/>
          <w:b/>
          <w:color w:val="000000"/>
          <w:sz w:val="36"/>
          <w:szCs w:val="36"/>
        </w:rPr>
        <w:t>（</w:t>
      </w:r>
      <w:r>
        <w:rPr>
          <w:rFonts w:hint="eastAsia" w:ascii="宋体" w:hAnsi="宋体" w:cs="宋体"/>
          <w:b/>
          <w:color w:val="000000"/>
          <w:sz w:val="36"/>
          <w:szCs w:val="36"/>
          <w:lang w:eastAsia="zh-CN"/>
        </w:rPr>
        <w:t>村采云电子招投标</w:t>
      </w:r>
      <w:r>
        <w:rPr>
          <w:rFonts w:hint="eastAsia" w:ascii="宋体" w:hAnsi="宋体" w:cs="宋体"/>
          <w:b/>
          <w:color w:val="000000"/>
          <w:sz w:val="36"/>
          <w:szCs w:val="36"/>
        </w:rPr>
        <w:t>）</w:t>
      </w:r>
      <w:bookmarkEnd w:id="550"/>
    </w:p>
    <w:p w14:paraId="03F4340A">
      <w:pPr>
        <w:pStyle w:val="97"/>
        <w:spacing w:line="360" w:lineRule="auto"/>
        <w:rPr>
          <w:rFonts w:cs="宋体"/>
          <w:sz w:val="36"/>
          <w:szCs w:val="36"/>
        </w:rPr>
      </w:pPr>
    </w:p>
    <w:p w14:paraId="09564377">
      <w:pPr>
        <w:shd w:val="clear" w:color="auto" w:fill="FFFFFF"/>
        <w:snapToGrid w:val="0"/>
        <w:spacing w:line="360" w:lineRule="auto"/>
        <w:jc w:val="center"/>
        <w:outlineLvl w:val="1"/>
        <w:rPr>
          <w:rFonts w:ascii="宋体" w:hAnsi="宋体" w:cs="宋体"/>
          <w:b/>
          <w:bCs/>
          <w:color w:val="000000"/>
          <w:sz w:val="36"/>
          <w:szCs w:val="36"/>
        </w:rPr>
      </w:pPr>
      <w:bookmarkStart w:id="551" w:name="_Toc28851"/>
      <w:r>
        <w:rPr>
          <w:rFonts w:hint="eastAsia" w:ascii="宋体" w:hAnsi="宋体" w:cs="宋体"/>
          <w:b/>
          <w:bCs/>
          <w:color w:val="000000"/>
          <w:sz w:val="36"/>
          <w:szCs w:val="36"/>
        </w:rPr>
        <w:t xml:space="preserve">  招标编号：</w:t>
      </w:r>
      <w:bookmarkEnd w:id="551"/>
      <w:r>
        <w:rPr>
          <w:rFonts w:hint="eastAsia" w:ascii="宋体" w:hAnsi="宋体" w:cs="宋体"/>
          <w:b/>
          <w:bCs/>
          <w:color w:val="000000"/>
          <w:sz w:val="36"/>
          <w:szCs w:val="36"/>
        </w:rPr>
        <w:t xml:space="preserve">  </w:t>
      </w:r>
    </w:p>
    <w:p w14:paraId="172697B8">
      <w:pPr>
        <w:pStyle w:val="97"/>
        <w:spacing w:line="360" w:lineRule="auto"/>
        <w:rPr>
          <w:rFonts w:cs="宋体"/>
        </w:rPr>
      </w:pPr>
    </w:p>
    <w:p w14:paraId="7B4A746B">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投</w:t>
      </w:r>
    </w:p>
    <w:p w14:paraId="4E7B1D65">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标</w:t>
      </w:r>
    </w:p>
    <w:p w14:paraId="1110A2BF">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文</w:t>
      </w:r>
    </w:p>
    <w:p w14:paraId="18B1E327">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件</w:t>
      </w:r>
    </w:p>
    <w:p w14:paraId="50CAE6B9">
      <w:pPr>
        <w:snapToGrid w:val="0"/>
        <w:spacing w:line="360" w:lineRule="auto"/>
        <w:ind w:firstLine="1920" w:firstLineChars="600"/>
        <w:rPr>
          <w:rFonts w:ascii="宋体" w:hAnsi="宋体" w:cs="宋体"/>
          <w:color w:val="000000"/>
          <w:sz w:val="32"/>
          <w:szCs w:val="32"/>
        </w:rPr>
      </w:pPr>
    </w:p>
    <w:p w14:paraId="795E9896">
      <w:pPr>
        <w:snapToGrid w:val="0"/>
        <w:spacing w:line="360" w:lineRule="auto"/>
        <w:ind w:firstLine="1920" w:firstLineChars="600"/>
        <w:rPr>
          <w:rFonts w:ascii="宋体" w:hAnsi="宋体" w:cs="宋体"/>
          <w:color w:val="000000"/>
          <w:sz w:val="32"/>
          <w:szCs w:val="32"/>
        </w:rPr>
      </w:pPr>
    </w:p>
    <w:p w14:paraId="5573D828">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rPr>
        <w:t>投标人全称：（单位公章或电子公章）</w:t>
      </w:r>
    </w:p>
    <w:p w14:paraId="581B2167">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lang w:eastAsia="zh-CN"/>
        </w:rPr>
        <w:t>法定代表人或授权委托代表人：（签字或盖章）</w:t>
      </w:r>
    </w:p>
    <w:p w14:paraId="375C65DA">
      <w:pPr>
        <w:snapToGrid w:val="0"/>
        <w:spacing w:line="360" w:lineRule="auto"/>
        <w:ind w:firstLine="1920" w:firstLineChars="600"/>
        <w:rPr>
          <w:rFonts w:ascii="宋体" w:hAnsi="宋体" w:cs="宋体"/>
          <w:color w:val="000000"/>
          <w:sz w:val="32"/>
          <w:szCs w:val="32"/>
        </w:rPr>
      </w:pPr>
      <w:r>
        <w:rPr>
          <w:rFonts w:hint="eastAsia" w:ascii="宋体" w:hAnsi="宋体" w:cs="宋体"/>
          <w:color w:val="000000"/>
          <w:sz w:val="32"/>
          <w:szCs w:val="32"/>
        </w:rPr>
        <w:t>投标人地址：</w:t>
      </w:r>
    </w:p>
    <w:p w14:paraId="36030F33">
      <w:pPr>
        <w:snapToGrid w:val="0"/>
        <w:spacing w:line="360" w:lineRule="auto"/>
        <w:jc w:val="center"/>
        <w:rPr>
          <w:rFonts w:ascii="宋体" w:hAnsi="宋体" w:cs="宋体"/>
          <w:color w:val="000000"/>
          <w:sz w:val="32"/>
          <w:szCs w:val="32"/>
        </w:rPr>
      </w:pPr>
      <w:r>
        <w:rPr>
          <w:rFonts w:hint="eastAsia" w:ascii="宋体" w:hAnsi="宋体" w:cs="宋体"/>
          <w:color w:val="000000"/>
          <w:sz w:val="32"/>
          <w:szCs w:val="32"/>
        </w:rPr>
        <w:t>年   月   日</w:t>
      </w:r>
    </w:p>
    <w:p w14:paraId="670B4B1D">
      <w:pPr>
        <w:pStyle w:val="2"/>
        <w:snapToGrid w:val="0"/>
        <w:rPr>
          <w:rFonts w:ascii="宋体" w:hAnsi="宋体" w:cs="宋体"/>
          <w:color w:val="000000"/>
          <w:kern w:val="0"/>
          <w:sz w:val="32"/>
          <w:szCs w:val="32"/>
        </w:rPr>
        <w:sectPr>
          <w:headerReference r:id="rId9" w:type="default"/>
          <w:footerReference r:id="rId10" w:type="default"/>
          <w:pgSz w:w="11906" w:h="16838"/>
          <w:pgMar w:top="993" w:right="1474" w:bottom="1134" w:left="1474" w:header="851" w:footer="641" w:gutter="0"/>
          <w:cols w:space="720" w:num="1"/>
          <w:docGrid w:type="lines" w:linePitch="315" w:charSpace="0"/>
        </w:sectPr>
      </w:pPr>
    </w:p>
    <w:p w14:paraId="11248C58">
      <w:pPr>
        <w:spacing w:line="360" w:lineRule="auto"/>
        <w:ind w:right="420" w:firstLine="3614" w:firstLineChars="1000"/>
        <w:rPr>
          <w:rFonts w:ascii="宋体" w:hAnsi="宋体" w:cs="宋体"/>
          <w:b/>
          <w:kern w:val="0"/>
          <w:sz w:val="36"/>
          <w:szCs w:val="36"/>
        </w:rPr>
      </w:pPr>
    </w:p>
    <w:p w14:paraId="0EF1F86B">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FC11088">
      <w:pPr>
        <w:spacing w:line="360" w:lineRule="auto"/>
        <w:jc w:val="center"/>
        <w:outlineLvl w:val="0"/>
        <w:rPr>
          <w:rFonts w:ascii="宋体" w:hAnsi="宋体" w:cs="宋体"/>
          <w:b/>
          <w:kern w:val="0"/>
          <w:sz w:val="24"/>
        </w:rPr>
      </w:pPr>
    </w:p>
    <w:p w14:paraId="4D90D28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177517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9B584BC">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772F32F1">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lang w:val="zh-CN"/>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1EA762BC">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62FBC2F9">
      <w:pPr>
        <w:snapToGrid w:val="0"/>
        <w:spacing w:line="360" w:lineRule="auto"/>
        <w:ind w:left="479" w:leftChars="228"/>
        <w:rPr>
          <w:rFonts w:ascii="宋体" w:hAnsi="宋体" w:cs="宋体"/>
          <w:lang w:val="zh-CN"/>
        </w:rPr>
      </w:pPr>
      <w:r>
        <w:rPr>
          <w:rFonts w:hint="eastAsia" w:ascii="宋体" w:hAnsi="宋体" w:cs="宋体"/>
          <w:sz w:val="24"/>
          <w:lang w:val="zh-CN"/>
        </w:rPr>
        <w:t>（8）投标人签署的《政府采购活动现场确认声明书》</w:t>
      </w:r>
      <w:r>
        <w:rPr>
          <w:rFonts w:hint="eastAsia" w:ascii="宋体" w:hAnsi="宋体" w:cs="宋体"/>
          <w:lang w:val="zh-CN"/>
        </w:rPr>
        <w:t>……………………………（页码）</w:t>
      </w:r>
    </w:p>
    <w:p w14:paraId="79B3C016">
      <w:pPr>
        <w:snapToGrid w:val="0"/>
        <w:spacing w:line="360" w:lineRule="auto"/>
        <w:ind w:left="479" w:leftChars="228"/>
        <w:rPr>
          <w:rFonts w:ascii="宋体" w:hAnsi="宋体" w:cs="宋体"/>
          <w:sz w:val="24"/>
          <w:lang w:val="zh-CN"/>
        </w:rPr>
      </w:pPr>
      <w:r>
        <w:rPr>
          <w:rFonts w:hint="eastAsia" w:ascii="宋体" w:hAnsi="宋体" w:cs="宋体"/>
          <w:sz w:val="24"/>
          <w:lang w:val="zh-CN"/>
        </w:rPr>
        <w:t>（9）附件</w:t>
      </w:r>
      <w:r>
        <w:rPr>
          <w:rFonts w:hint="eastAsia" w:ascii="宋体" w:hAnsi="宋体" w:cs="宋体"/>
          <w:lang w:val="zh-CN"/>
        </w:rPr>
        <w:t>………………………………………………………………………………………（页码）</w:t>
      </w:r>
    </w:p>
    <w:p w14:paraId="51D58B1A">
      <w:pPr>
        <w:pStyle w:val="3"/>
        <w:rPr>
          <w:rFonts w:ascii="宋体" w:hAnsi="宋体" w:eastAsia="宋体" w:cs="宋体"/>
          <w:lang w:val="en-US"/>
        </w:rPr>
      </w:pPr>
    </w:p>
    <w:p w14:paraId="2D44D409">
      <w:pPr>
        <w:snapToGrid w:val="0"/>
        <w:spacing w:line="360" w:lineRule="auto"/>
        <w:jc w:val="center"/>
        <w:rPr>
          <w:rFonts w:ascii="宋体" w:hAnsi="宋体" w:cs="宋体"/>
          <w:b/>
          <w:kern w:val="0"/>
          <w:sz w:val="32"/>
          <w:szCs w:val="32"/>
          <w:lang w:val="zh-CN"/>
        </w:rPr>
      </w:pPr>
    </w:p>
    <w:p w14:paraId="74339A8C">
      <w:pPr>
        <w:snapToGrid w:val="0"/>
        <w:spacing w:line="360" w:lineRule="auto"/>
        <w:jc w:val="center"/>
        <w:rPr>
          <w:rFonts w:ascii="宋体" w:hAnsi="宋体" w:cs="宋体"/>
          <w:b/>
          <w:kern w:val="0"/>
          <w:sz w:val="32"/>
          <w:szCs w:val="32"/>
          <w:lang w:val="zh-CN"/>
        </w:rPr>
      </w:pPr>
    </w:p>
    <w:p w14:paraId="2923E624">
      <w:pPr>
        <w:snapToGrid w:val="0"/>
        <w:spacing w:line="360" w:lineRule="auto"/>
        <w:jc w:val="center"/>
        <w:rPr>
          <w:rFonts w:ascii="宋体" w:hAnsi="宋体" w:cs="宋体"/>
          <w:b/>
          <w:kern w:val="0"/>
          <w:sz w:val="32"/>
          <w:szCs w:val="32"/>
          <w:lang w:val="zh-CN"/>
        </w:rPr>
      </w:pPr>
    </w:p>
    <w:p w14:paraId="49914276">
      <w:pPr>
        <w:snapToGrid w:val="0"/>
        <w:spacing w:line="360" w:lineRule="auto"/>
        <w:jc w:val="center"/>
        <w:rPr>
          <w:rFonts w:ascii="宋体" w:hAnsi="宋体" w:cs="宋体"/>
          <w:b/>
          <w:kern w:val="0"/>
          <w:sz w:val="32"/>
          <w:szCs w:val="32"/>
          <w:lang w:val="zh-CN"/>
        </w:rPr>
      </w:pPr>
    </w:p>
    <w:p w14:paraId="131C41B9">
      <w:pPr>
        <w:snapToGrid w:val="0"/>
        <w:spacing w:line="360" w:lineRule="auto"/>
        <w:jc w:val="center"/>
        <w:rPr>
          <w:rFonts w:ascii="宋体" w:hAnsi="宋体" w:cs="宋体"/>
          <w:b/>
          <w:kern w:val="0"/>
          <w:sz w:val="32"/>
          <w:szCs w:val="32"/>
          <w:lang w:val="zh-CN"/>
        </w:rPr>
      </w:pPr>
    </w:p>
    <w:p w14:paraId="00587820">
      <w:pPr>
        <w:snapToGrid w:val="0"/>
        <w:spacing w:line="360" w:lineRule="auto"/>
        <w:jc w:val="center"/>
        <w:rPr>
          <w:rFonts w:ascii="宋体" w:hAnsi="宋体" w:cs="宋体"/>
          <w:b/>
          <w:kern w:val="0"/>
          <w:sz w:val="32"/>
          <w:szCs w:val="32"/>
          <w:lang w:val="zh-CN"/>
        </w:rPr>
      </w:pPr>
    </w:p>
    <w:p w14:paraId="4F99547E">
      <w:pPr>
        <w:snapToGrid w:val="0"/>
        <w:spacing w:line="360" w:lineRule="auto"/>
        <w:jc w:val="center"/>
        <w:rPr>
          <w:rFonts w:ascii="宋体" w:hAnsi="宋体" w:cs="宋体"/>
          <w:b/>
          <w:kern w:val="0"/>
          <w:sz w:val="32"/>
          <w:szCs w:val="32"/>
          <w:lang w:val="zh-CN"/>
        </w:rPr>
      </w:pPr>
    </w:p>
    <w:p w14:paraId="2D4405CF">
      <w:pPr>
        <w:snapToGrid w:val="0"/>
        <w:spacing w:line="360" w:lineRule="auto"/>
        <w:jc w:val="center"/>
        <w:rPr>
          <w:rFonts w:ascii="宋体" w:hAnsi="宋体" w:cs="宋体"/>
          <w:b/>
          <w:kern w:val="0"/>
          <w:sz w:val="32"/>
          <w:szCs w:val="32"/>
          <w:lang w:val="zh-CN"/>
        </w:rPr>
      </w:pPr>
    </w:p>
    <w:p w14:paraId="7443C9B1">
      <w:pPr>
        <w:snapToGrid w:val="0"/>
        <w:spacing w:line="360" w:lineRule="auto"/>
        <w:jc w:val="center"/>
        <w:rPr>
          <w:rFonts w:ascii="宋体" w:hAnsi="宋体" w:cs="宋体"/>
          <w:b/>
          <w:kern w:val="0"/>
          <w:sz w:val="32"/>
          <w:szCs w:val="32"/>
          <w:lang w:val="zh-CN"/>
        </w:rPr>
      </w:pPr>
    </w:p>
    <w:p w14:paraId="0C3A696C">
      <w:pPr>
        <w:snapToGrid w:val="0"/>
        <w:spacing w:line="360" w:lineRule="auto"/>
        <w:jc w:val="center"/>
        <w:rPr>
          <w:rFonts w:ascii="宋体" w:hAnsi="宋体" w:cs="宋体"/>
          <w:b/>
          <w:kern w:val="0"/>
          <w:sz w:val="32"/>
          <w:szCs w:val="32"/>
          <w:lang w:val="zh-CN"/>
        </w:rPr>
      </w:pPr>
    </w:p>
    <w:p w14:paraId="5E17E94A">
      <w:pPr>
        <w:pStyle w:val="91"/>
        <w:ind w:firstLine="623"/>
        <w:rPr>
          <w:rFonts w:ascii="宋体" w:hAnsi="宋体" w:cs="宋体"/>
          <w:b/>
          <w:sz w:val="32"/>
          <w:szCs w:val="32"/>
          <w:lang w:val="zh-CN"/>
        </w:rPr>
      </w:pPr>
    </w:p>
    <w:p w14:paraId="073E0558">
      <w:pPr>
        <w:pStyle w:val="23"/>
      </w:pPr>
    </w:p>
    <w:p w14:paraId="58AC677C">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F90451F">
      <w:pPr>
        <w:snapToGrid w:val="0"/>
        <w:spacing w:line="360" w:lineRule="auto"/>
        <w:rPr>
          <w:rFonts w:ascii="宋体" w:hAnsi="宋体" w:cs="宋体"/>
          <w:sz w:val="24"/>
        </w:rPr>
      </w:pPr>
      <w:r>
        <w:rPr>
          <w:rFonts w:hint="eastAsia" w:ascii="宋体" w:hAnsi="宋体" w:cs="宋体"/>
          <w:color w:val="000000"/>
          <w:sz w:val="24"/>
        </w:rPr>
        <w:t>（采购人）、（采购代理机构）：</w:t>
      </w:r>
    </w:p>
    <w:p w14:paraId="0978BD8F">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b/>
          <w:bCs/>
          <w:sz w:val="24"/>
          <w:u w:val="single"/>
        </w:rPr>
        <w:t>（项目名称）</w:t>
      </w:r>
      <w:r>
        <w:rPr>
          <w:rFonts w:hint="eastAsia" w:ascii="宋体" w:hAnsi="宋体" w:cs="宋体"/>
          <w:b/>
          <w:bCs/>
          <w:sz w:val="24"/>
        </w:rPr>
        <w:t>【招标编号：（采购编号）】</w:t>
      </w:r>
      <w:r>
        <w:rPr>
          <w:rFonts w:hint="eastAsia" w:ascii="宋体" w:hAnsi="宋体" w:cs="宋体"/>
          <w:sz w:val="24"/>
        </w:rPr>
        <w:t>招标的有关活动，并对此项目进行投标。为此：</w:t>
      </w:r>
    </w:p>
    <w:p w14:paraId="6F221788">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13883D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5949F9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7A4716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BAFF65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52" w:name="_Hlk101257010"/>
      <w:r>
        <w:rPr>
          <w:rFonts w:hint="eastAsia" w:ascii="宋体" w:hAnsi="宋体" w:cs="宋体"/>
          <w:sz w:val="24"/>
        </w:rPr>
        <w:t>（如果有)</w:t>
      </w:r>
      <w:bookmarkEnd w:id="552"/>
      <w:r>
        <w:rPr>
          <w:rFonts w:hint="eastAsia" w:ascii="宋体" w:hAnsi="宋体" w:cs="宋体"/>
          <w:snapToGrid w:val="0"/>
          <w:kern w:val="28"/>
          <w:sz w:val="24"/>
          <w:szCs w:val="20"/>
        </w:rPr>
        <w:t>；</w:t>
      </w:r>
    </w:p>
    <w:p w14:paraId="6357A9D2">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2.1.3落实采购政策需满足的资格要求（如果有）；</w:t>
      </w:r>
    </w:p>
    <w:p w14:paraId="27341282">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042FD593">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3E8A975">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BCA28D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B8530DA">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22504A9F">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54C8A3DA">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7BF56AEF">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52C4558A">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29E24FF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45F12C0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C6AD95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2BD3BB1">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17EDEB1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A702F7C">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7472EE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B1D59E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472687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DD87D4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2B6B39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C0BECE5">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ED034AB">
      <w:pPr>
        <w:spacing w:line="360" w:lineRule="auto"/>
        <w:jc w:val="center"/>
        <w:rPr>
          <w:rFonts w:ascii="宋体" w:hAnsi="宋体" w:cs="宋体"/>
          <w:sz w:val="24"/>
        </w:rPr>
      </w:pPr>
      <w:r>
        <w:rPr>
          <w:rFonts w:hint="eastAsia" w:ascii="宋体" w:hAnsi="宋体" w:cs="宋体"/>
          <w:sz w:val="24"/>
        </w:rPr>
        <w:t xml:space="preserve">     日期：  年   月   日</w:t>
      </w:r>
    </w:p>
    <w:p w14:paraId="3F29AD19">
      <w:pPr>
        <w:snapToGrid w:val="0"/>
        <w:spacing w:line="360" w:lineRule="auto"/>
        <w:ind w:left="420" w:leftChars="200" w:firstLine="4200" w:firstLineChars="1750"/>
        <w:rPr>
          <w:rFonts w:ascii="宋体" w:hAnsi="宋体" w:cs="宋体"/>
          <w:kern w:val="0"/>
          <w:sz w:val="24"/>
          <w:u w:val="single"/>
        </w:rPr>
      </w:pPr>
    </w:p>
    <w:p w14:paraId="0DF124C7">
      <w:pPr>
        <w:spacing w:line="360" w:lineRule="auto"/>
        <w:ind w:right="420"/>
        <w:rPr>
          <w:rFonts w:ascii="宋体" w:hAnsi="宋体" w:cs="宋体"/>
          <w:sz w:val="24"/>
        </w:rPr>
      </w:pPr>
      <w:r>
        <w:rPr>
          <w:rFonts w:hint="eastAsia" w:ascii="宋体" w:hAnsi="宋体" w:cs="宋体"/>
          <w:sz w:val="24"/>
        </w:rPr>
        <w:t>注：按本格式和要求提供。</w:t>
      </w:r>
    </w:p>
    <w:p w14:paraId="70BF20A6">
      <w:pPr>
        <w:snapToGrid w:val="0"/>
        <w:spacing w:line="360" w:lineRule="auto"/>
        <w:jc w:val="center"/>
        <w:rPr>
          <w:rFonts w:ascii="宋体" w:hAnsi="宋体" w:cs="宋体"/>
          <w:b/>
          <w:kern w:val="0"/>
          <w:sz w:val="32"/>
          <w:szCs w:val="32"/>
        </w:rPr>
      </w:pPr>
    </w:p>
    <w:p w14:paraId="4C76515A">
      <w:pPr>
        <w:snapToGrid w:val="0"/>
        <w:spacing w:line="360" w:lineRule="auto"/>
        <w:rPr>
          <w:rFonts w:ascii="宋体" w:hAnsi="宋体" w:cs="宋体"/>
          <w:sz w:val="24"/>
        </w:rPr>
      </w:pPr>
    </w:p>
    <w:p w14:paraId="5C737723">
      <w:pPr>
        <w:jc w:val="center"/>
        <w:rPr>
          <w:rFonts w:ascii="宋体" w:hAnsi="宋体" w:cs="宋体"/>
          <w:b/>
          <w:kern w:val="0"/>
          <w:sz w:val="32"/>
          <w:szCs w:val="32"/>
        </w:rPr>
      </w:pPr>
    </w:p>
    <w:p w14:paraId="22F62257">
      <w:pPr>
        <w:jc w:val="center"/>
        <w:rPr>
          <w:rFonts w:ascii="宋体" w:hAnsi="宋体" w:cs="宋体"/>
          <w:b/>
          <w:kern w:val="0"/>
          <w:sz w:val="32"/>
          <w:szCs w:val="32"/>
        </w:rPr>
      </w:pPr>
    </w:p>
    <w:p w14:paraId="01A4F140">
      <w:pPr>
        <w:jc w:val="center"/>
        <w:rPr>
          <w:rFonts w:ascii="宋体" w:hAnsi="宋体" w:cs="宋体"/>
          <w:b/>
          <w:kern w:val="0"/>
          <w:sz w:val="32"/>
          <w:szCs w:val="32"/>
        </w:rPr>
      </w:pPr>
    </w:p>
    <w:p w14:paraId="4485BE16">
      <w:pPr>
        <w:jc w:val="center"/>
        <w:rPr>
          <w:rFonts w:ascii="宋体" w:hAnsi="宋体" w:cs="宋体"/>
          <w:b/>
          <w:kern w:val="0"/>
          <w:sz w:val="32"/>
          <w:szCs w:val="32"/>
        </w:rPr>
      </w:pPr>
    </w:p>
    <w:p w14:paraId="271AB6DC">
      <w:pPr>
        <w:jc w:val="center"/>
        <w:rPr>
          <w:rFonts w:ascii="宋体" w:hAnsi="宋体" w:cs="宋体"/>
          <w:b/>
          <w:kern w:val="0"/>
          <w:sz w:val="32"/>
          <w:szCs w:val="32"/>
        </w:rPr>
      </w:pPr>
    </w:p>
    <w:p w14:paraId="1DF132AD">
      <w:pPr>
        <w:jc w:val="center"/>
        <w:rPr>
          <w:rFonts w:ascii="宋体" w:hAnsi="宋体" w:cs="宋体"/>
          <w:b/>
          <w:kern w:val="0"/>
          <w:sz w:val="32"/>
          <w:szCs w:val="32"/>
        </w:rPr>
      </w:pPr>
    </w:p>
    <w:p w14:paraId="68CD6813">
      <w:pPr>
        <w:jc w:val="center"/>
        <w:rPr>
          <w:rFonts w:ascii="宋体" w:hAnsi="宋体" w:cs="宋体"/>
          <w:b/>
          <w:kern w:val="0"/>
          <w:sz w:val="32"/>
          <w:szCs w:val="32"/>
        </w:rPr>
      </w:pPr>
    </w:p>
    <w:p w14:paraId="2FFCDDC3">
      <w:pPr>
        <w:jc w:val="center"/>
        <w:rPr>
          <w:rFonts w:ascii="宋体" w:hAnsi="宋体" w:cs="宋体"/>
          <w:b/>
          <w:kern w:val="0"/>
          <w:sz w:val="32"/>
          <w:szCs w:val="32"/>
        </w:rPr>
      </w:pPr>
    </w:p>
    <w:p w14:paraId="04F1A4E9">
      <w:pPr>
        <w:jc w:val="center"/>
        <w:rPr>
          <w:rFonts w:ascii="宋体" w:hAnsi="宋体" w:cs="宋体"/>
          <w:b/>
          <w:kern w:val="0"/>
          <w:sz w:val="32"/>
          <w:szCs w:val="32"/>
        </w:rPr>
      </w:pPr>
    </w:p>
    <w:p w14:paraId="7B740DC0">
      <w:pPr>
        <w:jc w:val="center"/>
        <w:rPr>
          <w:rFonts w:ascii="宋体" w:hAnsi="宋体" w:cs="宋体"/>
          <w:b/>
          <w:kern w:val="0"/>
          <w:sz w:val="32"/>
          <w:szCs w:val="32"/>
        </w:rPr>
      </w:pPr>
    </w:p>
    <w:p w14:paraId="6FF94F46">
      <w:pPr>
        <w:jc w:val="center"/>
        <w:rPr>
          <w:rFonts w:ascii="宋体" w:hAnsi="宋体" w:cs="宋体"/>
          <w:b/>
          <w:kern w:val="0"/>
          <w:sz w:val="32"/>
          <w:szCs w:val="32"/>
        </w:rPr>
      </w:pPr>
    </w:p>
    <w:p w14:paraId="1C7DA820">
      <w:pPr>
        <w:jc w:val="center"/>
        <w:rPr>
          <w:rFonts w:ascii="宋体" w:hAnsi="宋体" w:cs="宋体"/>
          <w:b/>
          <w:kern w:val="0"/>
          <w:sz w:val="32"/>
          <w:szCs w:val="32"/>
        </w:rPr>
      </w:pPr>
    </w:p>
    <w:p w14:paraId="48F452EA">
      <w:pPr>
        <w:jc w:val="center"/>
        <w:rPr>
          <w:rFonts w:ascii="宋体" w:hAnsi="宋体" w:cs="宋体"/>
          <w:b/>
          <w:kern w:val="0"/>
          <w:sz w:val="32"/>
          <w:szCs w:val="32"/>
        </w:rPr>
      </w:pPr>
    </w:p>
    <w:p w14:paraId="4DE6B9D6">
      <w:pPr>
        <w:jc w:val="center"/>
        <w:rPr>
          <w:rFonts w:ascii="宋体" w:hAnsi="宋体" w:cs="宋体"/>
          <w:b/>
          <w:kern w:val="0"/>
          <w:sz w:val="32"/>
          <w:szCs w:val="32"/>
        </w:rPr>
      </w:pPr>
    </w:p>
    <w:p w14:paraId="761EF2DB">
      <w:pPr>
        <w:jc w:val="center"/>
        <w:rPr>
          <w:rFonts w:ascii="宋体" w:hAnsi="宋体" w:cs="宋体"/>
          <w:b/>
          <w:kern w:val="0"/>
          <w:sz w:val="32"/>
          <w:szCs w:val="32"/>
        </w:rPr>
      </w:pPr>
    </w:p>
    <w:p w14:paraId="1411C0F6">
      <w:pPr>
        <w:jc w:val="center"/>
        <w:rPr>
          <w:rFonts w:ascii="宋体" w:hAnsi="宋体" w:cs="宋体"/>
          <w:b/>
          <w:kern w:val="0"/>
          <w:sz w:val="32"/>
          <w:szCs w:val="32"/>
        </w:rPr>
      </w:pPr>
    </w:p>
    <w:p w14:paraId="753D9DB3">
      <w:pPr>
        <w:jc w:val="center"/>
        <w:rPr>
          <w:rFonts w:ascii="宋体" w:hAnsi="宋体" w:cs="宋体"/>
          <w:b/>
          <w:kern w:val="0"/>
          <w:sz w:val="32"/>
          <w:szCs w:val="32"/>
        </w:rPr>
      </w:pPr>
    </w:p>
    <w:p w14:paraId="31C7276B">
      <w:pPr>
        <w:jc w:val="center"/>
        <w:rPr>
          <w:rFonts w:ascii="宋体" w:hAnsi="宋体" w:cs="宋体"/>
          <w:b/>
          <w:kern w:val="0"/>
          <w:sz w:val="32"/>
          <w:szCs w:val="32"/>
        </w:rPr>
      </w:pPr>
    </w:p>
    <w:p w14:paraId="1F58B958">
      <w:pPr>
        <w:jc w:val="center"/>
        <w:rPr>
          <w:rFonts w:ascii="宋体" w:hAnsi="宋体" w:cs="宋体"/>
          <w:b/>
          <w:kern w:val="0"/>
          <w:sz w:val="32"/>
          <w:szCs w:val="32"/>
        </w:rPr>
      </w:pPr>
    </w:p>
    <w:p w14:paraId="7633C51E">
      <w:pPr>
        <w:jc w:val="center"/>
        <w:rPr>
          <w:rFonts w:ascii="宋体" w:hAnsi="宋体" w:cs="宋体"/>
          <w:b/>
          <w:kern w:val="0"/>
          <w:sz w:val="32"/>
          <w:szCs w:val="32"/>
        </w:rPr>
      </w:pPr>
    </w:p>
    <w:p w14:paraId="6AEEDA21">
      <w:pPr>
        <w:pStyle w:val="3"/>
        <w:rPr>
          <w:rFonts w:ascii="宋体" w:hAnsi="宋体" w:eastAsia="宋体" w:cs="宋体"/>
          <w:lang w:val="en-US"/>
        </w:rPr>
      </w:pPr>
    </w:p>
    <w:p w14:paraId="75B03902">
      <w:pPr>
        <w:jc w:val="center"/>
        <w:rPr>
          <w:rFonts w:ascii="宋体" w:hAnsi="宋体" w:cs="宋体"/>
          <w:b/>
          <w:kern w:val="0"/>
          <w:sz w:val="32"/>
          <w:szCs w:val="32"/>
        </w:rPr>
      </w:pPr>
    </w:p>
    <w:p w14:paraId="7BCF70B9">
      <w:pPr>
        <w:jc w:val="center"/>
        <w:rPr>
          <w:rFonts w:ascii="宋体" w:hAnsi="宋体" w:cs="宋体"/>
          <w:b/>
          <w:kern w:val="0"/>
          <w:sz w:val="32"/>
          <w:szCs w:val="32"/>
        </w:rPr>
      </w:pPr>
    </w:p>
    <w:p w14:paraId="79F828FC">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5571A88">
      <w:pPr>
        <w:snapToGrid w:val="0"/>
        <w:spacing w:line="360" w:lineRule="auto"/>
        <w:rPr>
          <w:rFonts w:ascii="宋体" w:hAnsi="宋体" w:cs="宋体"/>
          <w:sz w:val="24"/>
        </w:rPr>
      </w:pPr>
      <w:r>
        <w:rPr>
          <w:rFonts w:hint="eastAsia" w:ascii="宋体" w:hAnsi="宋体" w:cs="宋体"/>
          <w:sz w:val="24"/>
        </w:rPr>
        <w:t xml:space="preserve">                                </w:t>
      </w:r>
    </w:p>
    <w:p w14:paraId="5BB336C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062D913">
      <w:pPr>
        <w:snapToGrid w:val="0"/>
        <w:spacing w:line="360" w:lineRule="auto"/>
        <w:rPr>
          <w:rFonts w:ascii="宋体" w:hAnsi="宋体" w:cs="宋体"/>
          <w:kern w:val="0"/>
          <w:sz w:val="24"/>
        </w:rPr>
      </w:pPr>
      <w:r>
        <w:rPr>
          <w:rFonts w:hint="eastAsia" w:ascii="宋体" w:hAnsi="宋体" w:cs="宋体"/>
          <w:color w:val="000000"/>
          <w:sz w:val="24"/>
        </w:rPr>
        <w:t>（采购人）、（</w:t>
      </w:r>
      <w:r>
        <w:rPr>
          <w:rFonts w:hint="eastAsia" w:ascii="宋体" w:hAnsi="宋体" w:cs="宋体"/>
          <w:sz w:val="24"/>
        </w:rPr>
        <w:t>采购代理机构）</w:t>
      </w:r>
      <w:r>
        <w:rPr>
          <w:rFonts w:hint="eastAsia" w:ascii="宋体" w:hAnsi="宋体" w:cs="宋体"/>
          <w:kern w:val="0"/>
          <w:sz w:val="24"/>
          <w:lang w:val="zh-CN"/>
        </w:rPr>
        <w:t>：</w:t>
      </w:r>
    </w:p>
    <w:p w14:paraId="1D22F17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kern w:val="0"/>
          <w:sz w:val="24"/>
          <w:u w:val="single"/>
        </w:rPr>
        <w:t xml:space="preserve">  </w:t>
      </w:r>
      <w:r>
        <w:rPr>
          <w:rFonts w:hint="eastAsia" w:ascii="宋体" w:hAnsi="宋体" w:cs="宋体"/>
          <w:sz w:val="24"/>
          <w:u w:val="single"/>
        </w:rPr>
        <w:t>（项目名称）  【</w:t>
      </w:r>
      <w:r>
        <w:rPr>
          <w:rFonts w:hint="eastAsia" w:ascii="宋体" w:hAnsi="宋体" w:cs="宋体"/>
          <w:sz w:val="24"/>
        </w:rPr>
        <w:t>招标编号：（采购编号）】</w:t>
      </w:r>
      <w:r>
        <w:rPr>
          <w:rFonts w:hint="eastAsia" w:ascii="宋体" w:hAnsi="宋体" w:cs="宋体"/>
          <w:kern w:val="0"/>
          <w:sz w:val="24"/>
          <w:lang w:val="zh-CN"/>
        </w:rPr>
        <w:t>采购投标的一切事项，其法律后果由我方承担。</w:t>
      </w:r>
    </w:p>
    <w:p w14:paraId="69E91F2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7F7212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B9E038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37AB86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E14AAB5">
      <w:pPr>
        <w:snapToGrid w:val="0"/>
        <w:spacing w:line="360" w:lineRule="auto"/>
        <w:rPr>
          <w:rFonts w:ascii="宋体" w:hAnsi="宋体" w:cs="宋体"/>
          <w:sz w:val="24"/>
        </w:rPr>
      </w:pPr>
    </w:p>
    <w:p w14:paraId="7F6584A1">
      <w:pPr>
        <w:jc w:val="center"/>
        <w:rPr>
          <w:rFonts w:hint="eastAsia" w:ascii="宋体" w:hAnsi="宋体" w:cs="宋体"/>
          <w:b/>
          <w:kern w:val="0"/>
          <w:sz w:val="32"/>
          <w:szCs w:val="32"/>
          <w:lang w:val="zh-CN"/>
        </w:rPr>
      </w:pPr>
      <w:r>
        <w:rPr>
          <w:rFonts w:hint="eastAsia" w:ascii="宋体" w:hAnsi="宋体" w:cs="宋体"/>
          <w:b/>
          <w:kern w:val="0"/>
          <w:sz w:val="32"/>
          <w:szCs w:val="32"/>
          <w:lang w:val="zh-CN"/>
        </w:rPr>
        <w:t xml:space="preserve">     </w:t>
      </w:r>
    </w:p>
    <w:p w14:paraId="484454B7">
      <w:pPr>
        <w:jc w:val="center"/>
        <w:rPr>
          <w:rFonts w:hint="eastAsia" w:ascii="宋体" w:hAnsi="宋体" w:cs="宋体"/>
          <w:b/>
          <w:kern w:val="0"/>
          <w:sz w:val="32"/>
          <w:szCs w:val="32"/>
          <w:lang w:val="zh-CN"/>
        </w:rPr>
      </w:pPr>
    </w:p>
    <w:p w14:paraId="75403D25">
      <w:pPr>
        <w:jc w:val="center"/>
        <w:rPr>
          <w:rFonts w:hint="eastAsia" w:ascii="宋体" w:hAnsi="宋体" w:cs="宋体"/>
          <w:b/>
          <w:kern w:val="0"/>
          <w:sz w:val="32"/>
          <w:szCs w:val="32"/>
          <w:lang w:val="zh-CN"/>
        </w:rPr>
      </w:pPr>
    </w:p>
    <w:p w14:paraId="5F01DC1F">
      <w:pPr>
        <w:jc w:val="center"/>
        <w:rPr>
          <w:rFonts w:hint="eastAsia" w:ascii="宋体" w:hAnsi="宋体" w:cs="宋体"/>
          <w:b/>
          <w:kern w:val="0"/>
          <w:sz w:val="32"/>
          <w:szCs w:val="32"/>
          <w:lang w:val="zh-CN"/>
        </w:rPr>
      </w:pPr>
    </w:p>
    <w:p w14:paraId="4D73D623">
      <w:pPr>
        <w:jc w:val="center"/>
        <w:rPr>
          <w:rFonts w:hint="eastAsia" w:ascii="宋体" w:hAnsi="宋体" w:cs="宋体"/>
          <w:b/>
          <w:kern w:val="0"/>
          <w:sz w:val="32"/>
          <w:szCs w:val="32"/>
          <w:lang w:val="zh-CN"/>
        </w:rPr>
      </w:pPr>
    </w:p>
    <w:p w14:paraId="6813C663">
      <w:pPr>
        <w:jc w:val="center"/>
        <w:rPr>
          <w:rFonts w:hint="eastAsia" w:ascii="宋体" w:hAnsi="宋体" w:cs="宋体"/>
          <w:b/>
          <w:kern w:val="0"/>
          <w:sz w:val="32"/>
          <w:szCs w:val="32"/>
          <w:lang w:val="zh-CN"/>
        </w:rPr>
      </w:pPr>
    </w:p>
    <w:p w14:paraId="5127AD2A">
      <w:pPr>
        <w:jc w:val="center"/>
        <w:rPr>
          <w:rFonts w:hint="eastAsia" w:ascii="宋体" w:hAnsi="宋体" w:cs="宋体"/>
          <w:b/>
          <w:kern w:val="0"/>
          <w:sz w:val="32"/>
          <w:szCs w:val="32"/>
          <w:lang w:val="zh-CN"/>
        </w:rPr>
      </w:pPr>
    </w:p>
    <w:p w14:paraId="5A873C8F">
      <w:pPr>
        <w:jc w:val="center"/>
        <w:rPr>
          <w:rFonts w:hint="eastAsia" w:ascii="宋体" w:hAnsi="宋体" w:cs="宋体"/>
          <w:b/>
          <w:kern w:val="0"/>
          <w:sz w:val="32"/>
          <w:szCs w:val="32"/>
          <w:lang w:val="zh-CN"/>
        </w:rPr>
      </w:pPr>
    </w:p>
    <w:p w14:paraId="7F61AE57">
      <w:pPr>
        <w:jc w:val="center"/>
        <w:rPr>
          <w:rFonts w:hint="eastAsia" w:ascii="宋体" w:hAnsi="宋体" w:cs="宋体"/>
          <w:b/>
          <w:kern w:val="0"/>
          <w:sz w:val="32"/>
          <w:szCs w:val="32"/>
          <w:lang w:val="zh-CN"/>
        </w:rPr>
      </w:pPr>
    </w:p>
    <w:p w14:paraId="358E8FD0">
      <w:pPr>
        <w:jc w:val="center"/>
        <w:rPr>
          <w:rFonts w:hint="eastAsia" w:ascii="宋体" w:hAnsi="宋体" w:cs="宋体"/>
          <w:b/>
          <w:kern w:val="0"/>
          <w:sz w:val="32"/>
          <w:szCs w:val="32"/>
          <w:lang w:val="zh-CN"/>
        </w:rPr>
      </w:pPr>
    </w:p>
    <w:p w14:paraId="59BD34E4">
      <w:pPr>
        <w:jc w:val="center"/>
        <w:rPr>
          <w:rFonts w:hint="eastAsia" w:ascii="宋体" w:hAnsi="宋体" w:cs="宋体"/>
          <w:b/>
          <w:kern w:val="0"/>
          <w:sz w:val="32"/>
          <w:szCs w:val="32"/>
          <w:lang w:val="zh-CN"/>
        </w:rPr>
      </w:pPr>
    </w:p>
    <w:p w14:paraId="2462821B">
      <w:pPr>
        <w:jc w:val="center"/>
        <w:rPr>
          <w:rFonts w:hint="eastAsia" w:ascii="宋体" w:hAnsi="宋体" w:cs="宋体"/>
          <w:b/>
          <w:kern w:val="0"/>
          <w:sz w:val="32"/>
          <w:szCs w:val="32"/>
          <w:lang w:val="zh-CN"/>
        </w:rPr>
      </w:pPr>
    </w:p>
    <w:p w14:paraId="39DC06E1">
      <w:pPr>
        <w:jc w:val="center"/>
        <w:rPr>
          <w:rFonts w:hint="eastAsia" w:ascii="宋体" w:hAnsi="宋体" w:cs="宋体"/>
          <w:b/>
          <w:kern w:val="0"/>
          <w:sz w:val="32"/>
          <w:szCs w:val="32"/>
          <w:lang w:val="zh-CN"/>
        </w:rPr>
      </w:pPr>
    </w:p>
    <w:p w14:paraId="2E32CD58">
      <w:pPr>
        <w:jc w:val="center"/>
        <w:rPr>
          <w:rFonts w:hint="eastAsia" w:ascii="宋体" w:hAnsi="宋体" w:cs="宋体"/>
          <w:b/>
          <w:kern w:val="0"/>
          <w:sz w:val="32"/>
          <w:szCs w:val="32"/>
          <w:lang w:val="zh-CN"/>
        </w:rPr>
      </w:pPr>
    </w:p>
    <w:p w14:paraId="3D5D8144">
      <w:pPr>
        <w:jc w:val="center"/>
        <w:rPr>
          <w:rFonts w:hint="eastAsia" w:ascii="宋体" w:hAnsi="宋体" w:cs="宋体"/>
          <w:b/>
          <w:kern w:val="0"/>
          <w:sz w:val="32"/>
          <w:szCs w:val="32"/>
          <w:lang w:val="zh-CN"/>
        </w:rPr>
      </w:pPr>
    </w:p>
    <w:p w14:paraId="0F751DDB">
      <w:pPr>
        <w:jc w:val="center"/>
        <w:rPr>
          <w:rFonts w:hint="eastAsia" w:ascii="宋体" w:hAnsi="宋体" w:cs="宋体"/>
          <w:b/>
          <w:kern w:val="0"/>
          <w:sz w:val="32"/>
          <w:szCs w:val="32"/>
          <w:lang w:val="zh-CN"/>
        </w:rPr>
      </w:pPr>
    </w:p>
    <w:p w14:paraId="7B30CFD3">
      <w:pPr>
        <w:jc w:val="center"/>
        <w:rPr>
          <w:rFonts w:hint="eastAsia" w:ascii="宋体" w:hAnsi="宋体" w:cs="宋体"/>
          <w:b/>
          <w:kern w:val="0"/>
          <w:sz w:val="32"/>
          <w:szCs w:val="32"/>
          <w:lang w:val="zh-CN"/>
        </w:rPr>
      </w:pPr>
    </w:p>
    <w:p w14:paraId="04568F82">
      <w:pPr>
        <w:jc w:val="center"/>
        <w:rPr>
          <w:rFonts w:hint="eastAsia" w:ascii="宋体" w:hAnsi="宋体" w:cs="宋体"/>
          <w:b/>
          <w:kern w:val="0"/>
          <w:sz w:val="32"/>
          <w:szCs w:val="32"/>
          <w:lang w:val="zh-CN"/>
        </w:rPr>
      </w:pPr>
    </w:p>
    <w:p w14:paraId="54955C4E">
      <w:pPr>
        <w:jc w:val="center"/>
        <w:rPr>
          <w:rFonts w:hint="eastAsia" w:ascii="宋体" w:hAnsi="宋体" w:cs="宋体"/>
          <w:b/>
          <w:kern w:val="0"/>
          <w:sz w:val="32"/>
          <w:szCs w:val="32"/>
          <w:lang w:val="zh-CN"/>
        </w:rPr>
      </w:pPr>
    </w:p>
    <w:p w14:paraId="40354CE1">
      <w:pPr>
        <w:autoSpaceDE w:val="0"/>
        <w:autoSpaceDN w:val="0"/>
        <w:spacing w:line="360" w:lineRule="auto"/>
        <w:jc w:val="center"/>
        <w:rPr>
          <w:rFonts w:ascii="宋体" w:hAnsi="宋体" w:cs="宋体"/>
          <w:b/>
          <w:kern w:val="0"/>
          <w:sz w:val="32"/>
          <w:szCs w:val="32"/>
          <w:lang w:val="zh-CN"/>
        </w:rPr>
      </w:pPr>
    </w:p>
    <w:p w14:paraId="6F9291F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4358C89">
      <w:pPr>
        <w:pStyle w:val="109"/>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3B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20F2E36">
            <w:pPr>
              <w:pStyle w:val="109"/>
              <w:adjustRightInd w:val="0"/>
              <w:spacing w:line="360" w:lineRule="auto"/>
              <w:rPr>
                <w:rFonts w:hAnsi="宋体" w:cs="宋体"/>
                <w:bCs/>
                <w:sz w:val="24"/>
              </w:rPr>
            </w:pPr>
            <w:r>
              <w:rPr>
                <w:rFonts w:hint="eastAsia" w:hAnsi="宋体" w:cs="宋体"/>
                <w:bCs/>
                <w:sz w:val="24"/>
              </w:rPr>
              <w:t>正面：                                 反面：</w:t>
            </w:r>
          </w:p>
          <w:p w14:paraId="00418346">
            <w:pPr>
              <w:pStyle w:val="109"/>
              <w:adjustRightInd w:val="0"/>
              <w:spacing w:line="360" w:lineRule="auto"/>
              <w:rPr>
                <w:rFonts w:hAnsi="宋体" w:cs="宋体"/>
                <w:bCs/>
                <w:sz w:val="24"/>
              </w:rPr>
            </w:pPr>
          </w:p>
        </w:tc>
      </w:tr>
    </w:tbl>
    <w:p w14:paraId="4AA6684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980815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EA8ED7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7F3A719">
      <w:pPr>
        <w:jc w:val="center"/>
        <w:rPr>
          <w:rFonts w:ascii="宋体" w:hAnsi="宋体" w:cs="宋体"/>
          <w:b/>
          <w:kern w:val="0"/>
          <w:sz w:val="32"/>
          <w:szCs w:val="32"/>
        </w:rPr>
      </w:pPr>
    </w:p>
    <w:p w14:paraId="4E7DD4B4">
      <w:pPr>
        <w:jc w:val="center"/>
        <w:rPr>
          <w:rFonts w:ascii="宋体" w:hAnsi="宋体" w:cs="宋体"/>
          <w:b/>
          <w:kern w:val="0"/>
          <w:sz w:val="32"/>
          <w:szCs w:val="32"/>
        </w:rPr>
      </w:pPr>
    </w:p>
    <w:p w14:paraId="796E4D72">
      <w:pPr>
        <w:jc w:val="center"/>
        <w:rPr>
          <w:rFonts w:ascii="宋体" w:hAnsi="宋体" w:cs="宋体"/>
          <w:b/>
          <w:kern w:val="0"/>
          <w:sz w:val="32"/>
          <w:szCs w:val="32"/>
        </w:rPr>
      </w:pPr>
    </w:p>
    <w:p w14:paraId="34888CD4">
      <w:pPr>
        <w:jc w:val="center"/>
        <w:rPr>
          <w:rFonts w:ascii="宋体" w:hAnsi="宋体" w:cs="宋体"/>
          <w:b/>
          <w:kern w:val="0"/>
          <w:sz w:val="32"/>
          <w:szCs w:val="32"/>
        </w:rPr>
      </w:pPr>
    </w:p>
    <w:p w14:paraId="54B8CF46">
      <w:pPr>
        <w:jc w:val="center"/>
        <w:rPr>
          <w:rFonts w:ascii="宋体" w:hAnsi="宋体" w:cs="宋体"/>
          <w:b/>
          <w:kern w:val="0"/>
          <w:sz w:val="32"/>
          <w:szCs w:val="32"/>
        </w:rPr>
      </w:pPr>
    </w:p>
    <w:p w14:paraId="5BBA4A6C">
      <w:pPr>
        <w:jc w:val="center"/>
        <w:rPr>
          <w:rFonts w:ascii="宋体" w:hAnsi="宋体" w:cs="宋体"/>
          <w:b/>
          <w:kern w:val="0"/>
          <w:sz w:val="32"/>
          <w:szCs w:val="32"/>
        </w:rPr>
      </w:pPr>
    </w:p>
    <w:p w14:paraId="45CA11E4">
      <w:pPr>
        <w:jc w:val="center"/>
        <w:rPr>
          <w:rFonts w:ascii="宋体" w:hAnsi="宋体" w:cs="宋体"/>
          <w:b/>
          <w:kern w:val="0"/>
          <w:sz w:val="32"/>
          <w:szCs w:val="32"/>
        </w:rPr>
      </w:pPr>
    </w:p>
    <w:p w14:paraId="087FE5E0">
      <w:pPr>
        <w:jc w:val="center"/>
        <w:rPr>
          <w:rFonts w:ascii="宋体" w:hAnsi="宋体" w:cs="宋体"/>
          <w:b/>
          <w:kern w:val="0"/>
          <w:sz w:val="32"/>
          <w:szCs w:val="32"/>
        </w:rPr>
      </w:pPr>
    </w:p>
    <w:p w14:paraId="2FA2DB01">
      <w:pPr>
        <w:jc w:val="center"/>
        <w:rPr>
          <w:rFonts w:ascii="宋体" w:hAnsi="宋体" w:cs="宋体"/>
          <w:b/>
          <w:kern w:val="0"/>
          <w:sz w:val="32"/>
          <w:szCs w:val="32"/>
        </w:rPr>
      </w:pPr>
    </w:p>
    <w:p w14:paraId="6C2D5945">
      <w:pPr>
        <w:jc w:val="center"/>
        <w:rPr>
          <w:rFonts w:ascii="宋体" w:hAnsi="宋体" w:cs="宋体"/>
          <w:b/>
          <w:kern w:val="0"/>
          <w:sz w:val="32"/>
          <w:szCs w:val="32"/>
        </w:rPr>
      </w:pPr>
    </w:p>
    <w:p w14:paraId="78A5F9E9">
      <w:pPr>
        <w:snapToGrid w:val="0"/>
        <w:spacing w:line="360" w:lineRule="auto"/>
        <w:ind w:right="480"/>
        <w:rPr>
          <w:rFonts w:ascii="宋体" w:hAnsi="宋体" w:cs="宋体"/>
          <w:b/>
          <w:kern w:val="0"/>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23E619F9">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14:paraId="764447D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233D7E30">
      <w:pPr>
        <w:snapToGrid w:val="0"/>
        <w:spacing w:line="360" w:lineRule="auto"/>
        <w:rPr>
          <w:rFonts w:ascii="宋体" w:hAnsi="宋体" w:cs="宋体"/>
          <w:kern w:val="0"/>
          <w:sz w:val="24"/>
        </w:rPr>
      </w:pPr>
    </w:p>
    <w:p w14:paraId="5E966CED">
      <w:pPr>
        <w:jc w:val="center"/>
        <w:rPr>
          <w:rFonts w:ascii="宋体" w:hAnsi="宋体" w:cs="宋体"/>
          <w:b/>
          <w:kern w:val="0"/>
          <w:sz w:val="32"/>
          <w:szCs w:val="32"/>
        </w:rPr>
      </w:pPr>
      <w:r>
        <w:rPr>
          <w:rFonts w:hint="eastAsia" w:ascii="宋体" w:hAnsi="宋体" w:cs="宋体"/>
          <w:b/>
          <w:kern w:val="0"/>
          <w:sz w:val="32"/>
          <w:szCs w:val="32"/>
        </w:rPr>
        <w:t>四、符合性审查资料</w:t>
      </w:r>
    </w:p>
    <w:p w14:paraId="09B3A19B">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4A55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1B8BC2">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14:paraId="2B86286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69" w:type="dxa"/>
            <w:vAlign w:val="center"/>
          </w:tcPr>
          <w:p w14:paraId="70050DE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5CF23FE">
            <w:pPr>
              <w:snapToGrid w:val="0"/>
              <w:spacing w:line="240" w:lineRule="atLeast"/>
              <w:jc w:val="center"/>
              <w:rPr>
                <w:rFonts w:ascii="宋体" w:hAnsi="宋体" w:cs="宋体"/>
                <w:b/>
                <w:sz w:val="24"/>
              </w:rPr>
            </w:pPr>
            <w:r>
              <w:rPr>
                <w:rFonts w:hint="eastAsia" w:ascii="宋体" w:hAnsi="宋体" w:cs="宋体"/>
                <w:b/>
                <w:sz w:val="24"/>
              </w:rPr>
              <w:t>投标文件中的</w:t>
            </w:r>
          </w:p>
          <w:p w14:paraId="0692CCA7">
            <w:pPr>
              <w:snapToGrid w:val="0"/>
              <w:spacing w:line="240" w:lineRule="atLeast"/>
              <w:jc w:val="center"/>
              <w:rPr>
                <w:rFonts w:ascii="宋体" w:hAnsi="宋体" w:cs="宋体"/>
                <w:b/>
                <w:sz w:val="24"/>
              </w:rPr>
            </w:pPr>
            <w:r>
              <w:rPr>
                <w:rFonts w:hint="eastAsia" w:ascii="宋体" w:hAnsi="宋体" w:cs="宋体"/>
                <w:b/>
                <w:sz w:val="24"/>
              </w:rPr>
              <w:t>页码位置</w:t>
            </w:r>
          </w:p>
        </w:tc>
      </w:tr>
      <w:tr w14:paraId="5EB8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83CA00">
            <w:pPr>
              <w:jc w:val="center"/>
              <w:rPr>
                <w:rFonts w:ascii="宋体" w:hAnsi="宋体" w:cs="宋体"/>
                <w:sz w:val="24"/>
              </w:rPr>
            </w:pPr>
            <w:r>
              <w:rPr>
                <w:rFonts w:hint="eastAsia" w:ascii="宋体" w:hAnsi="宋体" w:cs="宋体"/>
                <w:sz w:val="24"/>
              </w:rPr>
              <w:t>1</w:t>
            </w:r>
          </w:p>
        </w:tc>
        <w:tc>
          <w:tcPr>
            <w:tcW w:w="3873" w:type="dxa"/>
          </w:tcPr>
          <w:p w14:paraId="3CE74EEC">
            <w:pPr>
              <w:spacing w:line="360" w:lineRule="auto"/>
              <w:rPr>
                <w:rFonts w:ascii="宋体" w:hAnsi="宋体" w:cs="宋体"/>
                <w:sz w:val="24"/>
              </w:rPr>
            </w:pPr>
            <w:r>
              <w:rPr>
                <w:rFonts w:hint="eastAsia" w:ascii="宋体" w:hAnsi="宋体" w:cs="宋体"/>
                <w:sz w:val="24"/>
              </w:rPr>
              <w:t>投标文件按照招标文件要求签署、盖章。</w:t>
            </w:r>
          </w:p>
        </w:tc>
        <w:tc>
          <w:tcPr>
            <w:tcW w:w="3669" w:type="dxa"/>
            <w:vAlign w:val="center"/>
          </w:tcPr>
          <w:p w14:paraId="2CD97821">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C708F68">
            <w:pPr>
              <w:rPr>
                <w:rFonts w:ascii="宋体" w:hAnsi="宋体" w:cs="宋体"/>
                <w:sz w:val="24"/>
              </w:rPr>
            </w:pPr>
          </w:p>
          <w:p w14:paraId="5374D4A1">
            <w:pPr>
              <w:rPr>
                <w:rFonts w:ascii="宋体" w:hAnsi="宋体" w:cs="宋体"/>
                <w:sz w:val="24"/>
              </w:rPr>
            </w:pPr>
            <w:r>
              <w:rPr>
                <w:rFonts w:hint="eastAsia" w:ascii="宋体" w:hAnsi="宋体" w:cs="宋体"/>
                <w:sz w:val="24"/>
              </w:rPr>
              <w:t>见投标文件</w:t>
            </w:r>
          </w:p>
          <w:p w14:paraId="0B82751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AB7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FD2512">
            <w:pPr>
              <w:jc w:val="center"/>
              <w:rPr>
                <w:rFonts w:ascii="宋体" w:hAnsi="宋体" w:cs="宋体"/>
                <w:sz w:val="24"/>
              </w:rPr>
            </w:pPr>
            <w:r>
              <w:rPr>
                <w:rFonts w:hint="eastAsia" w:ascii="宋体" w:hAnsi="宋体" w:cs="宋体"/>
                <w:sz w:val="24"/>
              </w:rPr>
              <w:t>2</w:t>
            </w:r>
          </w:p>
        </w:tc>
        <w:tc>
          <w:tcPr>
            <w:tcW w:w="3873" w:type="dxa"/>
          </w:tcPr>
          <w:p w14:paraId="439510F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69" w:type="dxa"/>
            <w:vAlign w:val="center"/>
          </w:tcPr>
          <w:p w14:paraId="2044D466">
            <w:pPr>
              <w:rPr>
                <w:rFonts w:ascii="宋体" w:hAnsi="宋体" w:cs="宋体"/>
                <w:sz w:val="24"/>
              </w:rPr>
            </w:pPr>
            <w:r>
              <w:rPr>
                <w:rFonts w:hint="eastAsia" w:ascii="宋体" w:hAnsi="宋体" w:cs="宋体"/>
                <w:sz w:val="24"/>
              </w:rPr>
              <w:t>投标函</w:t>
            </w:r>
          </w:p>
        </w:tc>
        <w:tc>
          <w:tcPr>
            <w:tcW w:w="1418" w:type="dxa"/>
          </w:tcPr>
          <w:p w14:paraId="73AB2D81">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76A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340BCD">
            <w:pPr>
              <w:jc w:val="center"/>
              <w:rPr>
                <w:rFonts w:ascii="宋体" w:hAnsi="宋体" w:cs="宋体"/>
                <w:sz w:val="24"/>
              </w:rPr>
            </w:pPr>
            <w:r>
              <w:rPr>
                <w:rFonts w:hint="eastAsia" w:ascii="宋体" w:hAnsi="宋体" w:cs="宋体"/>
                <w:sz w:val="24"/>
              </w:rPr>
              <w:t>3</w:t>
            </w:r>
          </w:p>
        </w:tc>
        <w:tc>
          <w:tcPr>
            <w:tcW w:w="3873" w:type="dxa"/>
          </w:tcPr>
          <w:p w14:paraId="0C915940">
            <w:pPr>
              <w:spacing w:line="360" w:lineRule="auto"/>
              <w:rPr>
                <w:rFonts w:ascii="宋体" w:hAnsi="宋体" w:cs="宋体"/>
                <w:sz w:val="24"/>
              </w:rPr>
            </w:pPr>
            <w:r>
              <w:rPr>
                <w:rFonts w:hint="eastAsia" w:ascii="宋体" w:hAnsi="宋体" w:cs="宋体"/>
                <w:sz w:val="24"/>
              </w:rPr>
              <w:t>投标文件满足招标文件的其它实质性要求。</w:t>
            </w:r>
          </w:p>
        </w:tc>
        <w:tc>
          <w:tcPr>
            <w:tcW w:w="3669" w:type="dxa"/>
            <w:vAlign w:val="center"/>
          </w:tcPr>
          <w:p w14:paraId="222F8F94">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9A66BD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976B963">
      <w:pPr>
        <w:spacing w:line="360" w:lineRule="auto"/>
        <w:ind w:right="420"/>
        <w:rPr>
          <w:rFonts w:ascii="宋体" w:hAnsi="宋体" w:cs="宋体"/>
          <w:sz w:val="24"/>
        </w:rPr>
      </w:pPr>
      <w:r>
        <w:rPr>
          <w:rFonts w:hint="eastAsia" w:ascii="宋体" w:hAnsi="宋体" w:cs="宋体"/>
          <w:sz w:val="24"/>
        </w:rPr>
        <w:t>注：按本格式和要求提供。</w:t>
      </w:r>
    </w:p>
    <w:p w14:paraId="3EA4C990">
      <w:pPr>
        <w:jc w:val="center"/>
        <w:rPr>
          <w:rFonts w:ascii="宋体" w:hAnsi="宋体" w:cs="宋体"/>
          <w:b/>
          <w:kern w:val="0"/>
          <w:sz w:val="32"/>
          <w:szCs w:val="32"/>
        </w:rPr>
      </w:pPr>
    </w:p>
    <w:p w14:paraId="7DBFD9B1">
      <w:pPr>
        <w:jc w:val="center"/>
        <w:rPr>
          <w:rFonts w:ascii="宋体" w:hAnsi="宋体" w:cs="宋体"/>
          <w:b/>
          <w:kern w:val="0"/>
          <w:sz w:val="32"/>
          <w:szCs w:val="32"/>
        </w:rPr>
      </w:pPr>
      <w:r>
        <w:rPr>
          <w:rFonts w:hint="eastAsia" w:ascii="宋体" w:hAnsi="宋体" w:cs="宋体"/>
          <w:b/>
          <w:kern w:val="0"/>
          <w:sz w:val="32"/>
          <w:szCs w:val="32"/>
        </w:rPr>
        <w:t xml:space="preserve">            </w:t>
      </w:r>
    </w:p>
    <w:p w14:paraId="388A69D8">
      <w:pPr>
        <w:jc w:val="center"/>
        <w:rPr>
          <w:rFonts w:ascii="宋体" w:hAnsi="宋体" w:cs="宋体"/>
          <w:b/>
          <w:kern w:val="0"/>
          <w:sz w:val="32"/>
          <w:szCs w:val="32"/>
        </w:rPr>
      </w:pPr>
    </w:p>
    <w:p w14:paraId="41E382B5">
      <w:pPr>
        <w:jc w:val="center"/>
        <w:rPr>
          <w:rFonts w:ascii="宋体" w:hAnsi="宋体" w:cs="宋体"/>
          <w:b/>
          <w:kern w:val="0"/>
          <w:sz w:val="32"/>
          <w:szCs w:val="32"/>
        </w:rPr>
      </w:pPr>
    </w:p>
    <w:p w14:paraId="137421FE">
      <w:pPr>
        <w:jc w:val="center"/>
        <w:rPr>
          <w:rFonts w:ascii="宋体" w:hAnsi="宋体" w:cs="宋体"/>
          <w:b/>
          <w:kern w:val="0"/>
          <w:sz w:val="32"/>
          <w:szCs w:val="32"/>
        </w:rPr>
      </w:pPr>
    </w:p>
    <w:p w14:paraId="22A1F341">
      <w:pPr>
        <w:jc w:val="center"/>
        <w:rPr>
          <w:rFonts w:ascii="宋体" w:hAnsi="宋体" w:cs="宋体"/>
          <w:b/>
          <w:kern w:val="0"/>
          <w:sz w:val="32"/>
          <w:szCs w:val="32"/>
        </w:rPr>
      </w:pPr>
    </w:p>
    <w:p w14:paraId="437780BC">
      <w:pPr>
        <w:jc w:val="center"/>
        <w:rPr>
          <w:rFonts w:ascii="宋体" w:hAnsi="宋体" w:cs="宋体"/>
          <w:b/>
          <w:kern w:val="0"/>
          <w:sz w:val="32"/>
          <w:szCs w:val="32"/>
        </w:rPr>
      </w:pPr>
    </w:p>
    <w:p w14:paraId="27993D29">
      <w:pPr>
        <w:jc w:val="center"/>
        <w:rPr>
          <w:rFonts w:ascii="宋体" w:hAnsi="宋体" w:cs="宋体"/>
          <w:b/>
          <w:kern w:val="0"/>
          <w:sz w:val="32"/>
          <w:szCs w:val="32"/>
        </w:rPr>
      </w:pPr>
    </w:p>
    <w:p w14:paraId="00DFD87F">
      <w:pPr>
        <w:jc w:val="center"/>
        <w:rPr>
          <w:rFonts w:ascii="宋体" w:hAnsi="宋体" w:cs="宋体"/>
          <w:b/>
          <w:kern w:val="0"/>
          <w:sz w:val="32"/>
          <w:szCs w:val="32"/>
        </w:rPr>
      </w:pPr>
    </w:p>
    <w:p w14:paraId="7E81011C">
      <w:pPr>
        <w:jc w:val="center"/>
        <w:rPr>
          <w:rFonts w:ascii="宋体" w:hAnsi="宋体" w:cs="宋体"/>
          <w:b/>
          <w:kern w:val="0"/>
          <w:sz w:val="32"/>
          <w:szCs w:val="32"/>
        </w:rPr>
      </w:pPr>
    </w:p>
    <w:p w14:paraId="6EA2170F">
      <w:pPr>
        <w:jc w:val="center"/>
        <w:rPr>
          <w:rFonts w:ascii="宋体" w:hAnsi="宋体" w:cs="宋体"/>
          <w:b/>
          <w:kern w:val="0"/>
          <w:sz w:val="32"/>
          <w:szCs w:val="32"/>
        </w:rPr>
      </w:pPr>
    </w:p>
    <w:p w14:paraId="7ED94B56">
      <w:pPr>
        <w:jc w:val="center"/>
        <w:rPr>
          <w:rFonts w:ascii="宋体" w:hAnsi="宋体" w:cs="宋体"/>
          <w:b/>
          <w:kern w:val="0"/>
          <w:sz w:val="32"/>
          <w:szCs w:val="32"/>
        </w:rPr>
      </w:pPr>
    </w:p>
    <w:p w14:paraId="1676EB32">
      <w:pPr>
        <w:pStyle w:val="3"/>
        <w:rPr>
          <w:rFonts w:ascii="宋体" w:hAnsi="宋体" w:eastAsia="宋体" w:cs="宋体"/>
          <w:kern w:val="0"/>
        </w:rPr>
      </w:pPr>
    </w:p>
    <w:p w14:paraId="23198F41">
      <w:pPr>
        <w:rPr>
          <w:rFonts w:ascii="宋体" w:hAnsi="宋体" w:cs="宋体"/>
          <w:b/>
          <w:kern w:val="0"/>
          <w:sz w:val="32"/>
          <w:szCs w:val="32"/>
        </w:rPr>
      </w:pPr>
    </w:p>
    <w:p w14:paraId="34AB626B">
      <w:pPr>
        <w:jc w:val="center"/>
        <w:rPr>
          <w:rFonts w:ascii="宋体" w:hAnsi="宋体" w:cs="宋体"/>
          <w:b/>
          <w:kern w:val="0"/>
          <w:sz w:val="32"/>
          <w:szCs w:val="32"/>
        </w:rPr>
      </w:pPr>
    </w:p>
    <w:p w14:paraId="3B120BD3">
      <w:pPr>
        <w:jc w:val="center"/>
        <w:rPr>
          <w:rFonts w:ascii="宋体" w:hAnsi="宋体" w:cs="宋体"/>
          <w:b/>
          <w:kern w:val="0"/>
          <w:sz w:val="32"/>
          <w:szCs w:val="32"/>
        </w:rPr>
      </w:pPr>
    </w:p>
    <w:p w14:paraId="708FAF86">
      <w:pPr>
        <w:jc w:val="center"/>
        <w:rPr>
          <w:rFonts w:ascii="宋体" w:hAnsi="宋体" w:cs="宋体"/>
        </w:rPr>
      </w:pPr>
      <w:r>
        <w:rPr>
          <w:rFonts w:hint="eastAsia" w:ascii="宋体" w:hAnsi="宋体" w:cs="宋体"/>
          <w:b/>
          <w:kern w:val="0"/>
          <w:sz w:val="32"/>
          <w:szCs w:val="32"/>
        </w:rPr>
        <w:t>五、评标标准相应的商务技术资料</w:t>
      </w:r>
    </w:p>
    <w:p w14:paraId="26116E11">
      <w:pPr>
        <w:snapToGrid w:val="0"/>
        <w:spacing w:line="360" w:lineRule="auto"/>
        <w:jc w:val="left"/>
        <w:rPr>
          <w:rFonts w:ascii="宋体" w:hAnsi="宋体" w:cs="宋体"/>
          <w:b/>
          <w:sz w:val="24"/>
        </w:rPr>
      </w:pPr>
    </w:p>
    <w:p w14:paraId="75A0D68D">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14:paraId="175B9F58">
      <w:pPr>
        <w:jc w:val="center"/>
        <w:rPr>
          <w:rFonts w:ascii="宋体" w:hAnsi="宋体" w:cs="宋体"/>
          <w:b/>
          <w:kern w:val="0"/>
          <w:sz w:val="32"/>
          <w:szCs w:val="32"/>
        </w:rPr>
      </w:pPr>
    </w:p>
    <w:p w14:paraId="7E4FFCF0">
      <w:pPr>
        <w:jc w:val="center"/>
        <w:rPr>
          <w:rFonts w:ascii="宋体" w:hAnsi="宋体" w:cs="宋体"/>
          <w:b/>
          <w:kern w:val="0"/>
          <w:sz w:val="32"/>
          <w:szCs w:val="32"/>
        </w:rPr>
      </w:pPr>
    </w:p>
    <w:p w14:paraId="188C4B50">
      <w:pPr>
        <w:jc w:val="center"/>
        <w:rPr>
          <w:rFonts w:ascii="宋体" w:hAnsi="宋体" w:cs="宋体"/>
          <w:b/>
          <w:kern w:val="0"/>
          <w:sz w:val="32"/>
          <w:szCs w:val="32"/>
        </w:rPr>
      </w:pPr>
    </w:p>
    <w:p w14:paraId="1F76627A">
      <w:pPr>
        <w:pStyle w:val="3"/>
        <w:rPr>
          <w:rFonts w:ascii="宋体" w:hAnsi="宋体" w:eastAsia="宋体" w:cs="宋体"/>
          <w:kern w:val="0"/>
        </w:rPr>
      </w:pPr>
    </w:p>
    <w:p w14:paraId="1F23BF69">
      <w:pPr>
        <w:rPr>
          <w:rFonts w:ascii="宋体" w:hAnsi="宋体" w:cs="宋体"/>
          <w:b/>
          <w:kern w:val="0"/>
          <w:sz w:val="32"/>
          <w:szCs w:val="32"/>
        </w:rPr>
      </w:pPr>
    </w:p>
    <w:p w14:paraId="69387D10">
      <w:pPr>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rPr>
        <w:t>六、</w:t>
      </w:r>
      <w:r>
        <w:rPr>
          <w:rFonts w:hint="eastAsia" w:ascii="宋体" w:hAnsi="宋体" w:eastAsia="宋体" w:cs="宋体"/>
          <w:b/>
          <w:color w:val="auto"/>
          <w:kern w:val="0"/>
          <w:sz w:val="24"/>
          <w:szCs w:val="24"/>
          <w:highlight w:val="none"/>
          <w:lang w:eastAsia="zh-CN"/>
        </w:rPr>
        <w:t>所投产品具体配置表《采购清单中的技术要求响应表》</w:t>
      </w:r>
    </w:p>
    <w:p w14:paraId="28ED2AE3">
      <w:pPr>
        <w:spacing w:line="360" w:lineRule="auto"/>
        <w:ind w:firstLine="482" w:firstLineChars="200"/>
        <w:rPr>
          <w:rFonts w:hint="eastAsia" w:ascii="宋体" w:hAnsi="宋体" w:eastAsia="宋体" w:cs="宋体"/>
          <w:b/>
          <w:bCs/>
          <w:color w:val="auto"/>
          <w:sz w:val="24"/>
          <w:highlight w:val="none"/>
        </w:rPr>
      </w:pPr>
    </w:p>
    <w:p w14:paraId="25B3C8B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所投产品具体配置表《采购清单中的技术要求响应表》</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详细列明所投产品设备清单，完整配置方案及技术指标，项目的主要设备必须明确所投产品的</w:t>
      </w:r>
      <w:r>
        <w:rPr>
          <w:rFonts w:hint="eastAsia" w:ascii="宋体" w:hAnsi="宋体" w:eastAsia="宋体" w:cs="宋体"/>
          <w:b/>
          <w:bCs/>
          <w:color w:val="auto"/>
          <w:sz w:val="24"/>
          <w:highlight w:val="none"/>
        </w:rPr>
        <w:t>品牌</w:t>
      </w:r>
      <w:r>
        <w:rPr>
          <w:rFonts w:hint="eastAsia" w:ascii="宋体" w:hAnsi="宋体" w:eastAsia="宋体" w:cs="宋体"/>
          <w:color w:val="auto"/>
          <w:sz w:val="24"/>
          <w:highlight w:val="none"/>
        </w:rPr>
        <w:t>、规格型号、材质及具体技术指标，任何含糊不清的表述对评标结果的影响将是投标人的责任；</w:t>
      </w:r>
    </w:p>
    <w:p w14:paraId="3602E4F9">
      <w:pPr>
        <w:numPr>
          <w:ilvl w:val="0"/>
          <w:numId w:val="0"/>
        </w:numPr>
        <w:snapToGrid w:val="0"/>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tbl>
      <w:tblPr>
        <w:tblStyle w:val="63"/>
        <w:tblW w:w="97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888"/>
        <w:gridCol w:w="2190"/>
        <w:gridCol w:w="1020"/>
        <w:gridCol w:w="1050"/>
        <w:gridCol w:w="1052"/>
        <w:gridCol w:w="764"/>
      </w:tblGrid>
      <w:tr w14:paraId="03E57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FC726A7">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888" w:type="dxa"/>
            <w:tcBorders>
              <w:top w:val="single" w:color="auto" w:sz="4" w:space="0"/>
              <w:left w:val="single" w:color="auto" w:sz="4" w:space="0"/>
              <w:bottom w:val="single" w:color="auto" w:sz="4" w:space="0"/>
              <w:right w:val="single" w:color="auto" w:sz="4" w:space="0"/>
            </w:tcBorders>
            <w:vAlign w:val="center"/>
          </w:tcPr>
          <w:p w14:paraId="6FAD5F5A">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2190" w:type="dxa"/>
            <w:tcBorders>
              <w:top w:val="single" w:color="auto" w:sz="4" w:space="0"/>
              <w:left w:val="single" w:color="auto" w:sz="4" w:space="0"/>
              <w:bottom w:val="single" w:color="auto" w:sz="4" w:space="0"/>
              <w:right w:val="single" w:color="auto" w:sz="4" w:space="0"/>
            </w:tcBorders>
            <w:vAlign w:val="center"/>
          </w:tcPr>
          <w:p w14:paraId="24981F4A">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型号规格配置</w:t>
            </w:r>
          </w:p>
          <w:p w14:paraId="115A05AC">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及技术参数</w:t>
            </w:r>
          </w:p>
        </w:tc>
        <w:tc>
          <w:tcPr>
            <w:tcW w:w="1020" w:type="dxa"/>
            <w:tcBorders>
              <w:top w:val="single" w:color="auto" w:sz="4" w:space="0"/>
              <w:left w:val="single" w:color="auto" w:sz="4" w:space="0"/>
              <w:bottom w:val="single" w:color="auto" w:sz="4" w:space="0"/>
              <w:right w:val="single" w:color="auto" w:sz="4" w:space="0"/>
            </w:tcBorders>
            <w:vAlign w:val="center"/>
          </w:tcPr>
          <w:p w14:paraId="09271F04">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050" w:type="dxa"/>
            <w:tcBorders>
              <w:top w:val="single" w:color="auto" w:sz="4" w:space="0"/>
              <w:left w:val="single" w:color="auto" w:sz="4" w:space="0"/>
              <w:bottom w:val="single" w:color="auto" w:sz="4" w:space="0"/>
              <w:right w:val="single" w:color="auto" w:sz="4" w:space="0"/>
            </w:tcBorders>
            <w:vAlign w:val="center"/>
          </w:tcPr>
          <w:p w14:paraId="7A93B8E0">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052" w:type="dxa"/>
            <w:tcBorders>
              <w:top w:val="single" w:color="auto" w:sz="4" w:space="0"/>
              <w:left w:val="single" w:color="auto" w:sz="4" w:space="0"/>
              <w:bottom w:val="single" w:color="auto" w:sz="4" w:space="0"/>
              <w:right w:val="single" w:color="auto" w:sz="4" w:space="0"/>
            </w:tcBorders>
            <w:vAlign w:val="center"/>
          </w:tcPr>
          <w:p w14:paraId="560FF3C2">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产地</w:t>
            </w:r>
          </w:p>
        </w:tc>
        <w:tc>
          <w:tcPr>
            <w:tcW w:w="764" w:type="dxa"/>
            <w:tcBorders>
              <w:top w:val="single" w:color="auto" w:sz="4" w:space="0"/>
              <w:left w:val="single" w:color="auto" w:sz="4" w:space="0"/>
              <w:bottom w:val="single" w:color="auto" w:sz="4" w:space="0"/>
              <w:right w:val="single" w:color="auto" w:sz="4" w:space="0"/>
            </w:tcBorders>
            <w:vAlign w:val="center"/>
          </w:tcPr>
          <w:p w14:paraId="110D6152">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682FE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C75CDC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88" w:type="dxa"/>
            <w:tcBorders>
              <w:top w:val="single" w:color="auto" w:sz="4" w:space="0"/>
              <w:left w:val="single" w:color="auto" w:sz="4" w:space="0"/>
              <w:bottom w:val="single" w:color="auto" w:sz="4" w:space="0"/>
              <w:right w:val="single" w:color="auto" w:sz="4" w:space="0"/>
            </w:tcBorders>
            <w:vAlign w:val="center"/>
          </w:tcPr>
          <w:p w14:paraId="0AD7A10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74EA852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DE0902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8A1235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7B31AFE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68E0A4D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9D14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7185B36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88" w:type="dxa"/>
            <w:tcBorders>
              <w:top w:val="single" w:color="auto" w:sz="4" w:space="0"/>
              <w:left w:val="single" w:color="auto" w:sz="4" w:space="0"/>
              <w:bottom w:val="single" w:color="auto" w:sz="4" w:space="0"/>
              <w:right w:val="single" w:color="auto" w:sz="4" w:space="0"/>
            </w:tcBorders>
            <w:vAlign w:val="center"/>
          </w:tcPr>
          <w:p w14:paraId="0C82F29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5B7820D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5EB42B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24A543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1181F5B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046F70D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555F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55A8D9D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88" w:type="dxa"/>
            <w:tcBorders>
              <w:top w:val="single" w:color="auto" w:sz="4" w:space="0"/>
              <w:left w:val="single" w:color="auto" w:sz="4" w:space="0"/>
              <w:bottom w:val="single" w:color="auto" w:sz="4" w:space="0"/>
              <w:right w:val="single" w:color="auto" w:sz="4" w:space="0"/>
            </w:tcBorders>
            <w:vAlign w:val="center"/>
          </w:tcPr>
          <w:p w14:paraId="20E521C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58F6399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635A64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929075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33EC5F7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74298CE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6217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1C37BE8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888" w:type="dxa"/>
            <w:tcBorders>
              <w:top w:val="single" w:color="auto" w:sz="4" w:space="0"/>
              <w:left w:val="single" w:color="auto" w:sz="4" w:space="0"/>
              <w:bottom w:val="single" w:color="auto" w:sz="4" w:space="0"/>
              <w:right w:val="single" w:color="auto" w:sz="4" w:space="0"/>
            </w:tcBorders>
            <w:vAlign w:val="center"/>
          </w:tcPr>
          <w:p w14:paraId="2E5F97D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24CE89C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5CAEFED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912202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65FACAB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2579C42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A220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4DE6866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888" w:type="dxa"/>
            <w:tcBorders>
              <w:top w:val="single" w:color="auto" w:sz="4" w:space="0"/>
              <w:left w:val="single" w:color="auto" w:sz="4" w:space="0"/>
              <w:bottom w:val="single" w:color="auto" w:sz="4" w:space="0"/>
              <w:right w:val="single" w:color="auto" w:sz="4" w:space="0"/>
            </w:tcBorders>
            <w:vAlign w:val="center"/>
          </w:tcPr>
          <w:p w14:paraId="230C0B2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743127C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5A5F03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351DD5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59A4D0D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51F8530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F096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6523EB0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14:paraId="700C3EF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90" w:type="dxa"/>
            <w:tcBorders>
              <w:top w:val="single" w:color="auto" w:sz="4" w:space="0"/>
              <w:left w:val="single" w:color="auto" w:sz="4" w:space="0"/>
              <w:bottom w:val="single" w:color="auto" w:sz="4" w:space="0"/>
              <w:right w:val="single" w:color="auto" w:sz="4" w:space="0"/>
            </w:tcBorders>
            <w:vAlign w:val="center"/>
          </w:tcPr>
          <w:p w14:paraId="53A4095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BD5608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7DBB4E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6CCA708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21F49B1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73C6A727">
      <w:pPr>
        <w:snapToGrid w:val="0"/>
        <w:spacing w:line="360" w:lineRule="auto"/>
        <w:ind w:firstLine="241" w:firstLineChars="100"/>
        <w:rPr>
          <w:rFonts w:hint="eastAsia" w:ascii="宋体" w:hAnsi="宋体" w:eastAsia="宋体" w:cs="宋体"/>
          <w:b/>
          <w:bCs/>
          <w:color w:val="auto"/>
          <w:sz w:val="24"/>
          <w:highlight w:val="none"/>
        </w:rPr>
      </w:pPr>
    </w:p>
    <w:p w14:paraId="63CF1239">
      <w:pPr>
        <w:autoSpaceDE w:val="0"/>
        <w:autoSpaceDN w:val="0"/>
        <w:snapToGrid w:val="0"/>
        <w:spacing w:line="360" w:lineRule="auto"/>
        <w:ind w:firstLine="5400" w:firstLineChars="2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        </w:t>
      </w:r>
    </w:p>
    <w:p w14:paraId="390A67B3">
      <w:pPr>
        <w:autoSpaceDE w:val="0"/>
        <w:autoSpaceDN w:val="0"/>
        <w:snapToGrid w:val="0"/>
        <w:spacing w:line="360" w:lineRule="auto"/>
        <w:ind w:left="0" w:leftChars="0" w:firstLine="5760" w:firstLineChars="2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D93A1B8">
      <w:pPr>
        <w:jc w:val="center"/>
        <w:rPr>
          <w:rFonts w:ascii="宋体" w:hAnsi="宋体" w:cs="宋体"/>
          <w:b/>
          <w:kern w:val="0"/>
          <w:sz w:val="32"/>
          <w:szCs w:val="32"/>
        </w:rPr>
      </w:pPr>
    </w:p>
    <w:p w14:paraId="769E97B8">
      <w:pPr>
        <w:pStyle w:val="3"/>
        <w:rPr>
          <w:rFonts w:ascii="宋体" w:hAnsi="宋体" w:eastAsia="宋体" w:cs="宋体"/>
          <w:kern w:val="0"/>
        </w:rPr>
      </w:pPr>
    </w:p>
    <w:p w14:paraId="36F348FA">
      <w:pPr>
        <w:rPr>
          <w:rFonts w:ascii="宋体" w:hAnsi="宋体" w:cs="宋体"/>
          <w:b/>
          <w:kern w:val="0"/>
          <w:sz w:val="32"/>
          <w:szCs w:val="32"/>
        </w:rPr>
      </w:pPr>
    </w:p>
    <w:p w14:paraId="565DDDD8">
      <w:pPr>
        <w:pStyle w:val="24"/>
        <w:rPr>
          <w:rFonts w:cs="宋体"/>
        </w:rPr>
      </w:pPr>
    </w:p>
    <w:p w14:paraId="76D90315">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687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537AF035">
            <w:pPr>
              <w:jc w:val="center"/>
              <w:rPr>
                <w:rFonts w:ascii="宋体" w:hAnsi="宋体" w:cs="宋体"/>
                <w:b/>
                <w:bCs/>
                <w:sz w:val="24"/>
              </w:rPr>
            </w:pPr>
            <w:r>
              <w:rPr>
                <w:rFonts w:hint="eastAsia" w:ascii="宋体" w:hAnsi="宋体" w:cs="宋体"/>
                <w:b/>
                <w:bCs/>
                <w:sz w:val="24"/>
              </w:rPr>
              <w:t>序号</w:t>
            </w:r>
          </w:p>
        </w:tc>
        <w:tc>
          <w:tcPr>
            <w:tcW w:w="3683" w:type="dxa"/>
            <w:vAlign w:val="center"/>
          </w:tcPr>
          <w:p w14:paraId="3B2B3065">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14:paraId="55A0071E">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14:paraId="3F506471">
            <w:pPr>
              <w:jc w:val="center"/>
              <w:rPr>
                <w:rFonts w:ascii="宋体" w:hAnsi="宋体" w:cs="宋体"/>
                <w:b/>
                <w:bCs/>
                <w:sz w:val="24"/>
              </w:rPr>
            </w:pPr>
            <w:r>
              <w:rPr>
                <w:rFonts w:hint="eastAsia" w:ascii="宋体" w:hAnsi="宋体" w:cs="宋体"/>
                <w:b/>
                <w:bCs/>
                <w:sz w:val="24"/>
              </w:rPr>
              <w:t>偏离说明</w:t>
            </w:r>
          </w:p>
        </w:tc>
      </w:tr>
      <w:tr w14:paraId="405F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3F4416">
            <w:pPr>
              <w:jc w:val="center"/>
              <w:rPr>
                <w:rFonts w:ascii="宋体" w:hAnsi="宋体" w:cs="宋体"/>
                <w:kern w:val="0"/>
                <w:sz w:val="24"/>
              </w:rPr>
            </w:pPr>
            <w:r>
              <w:rPr>
                <w:rFonts w:hint="eastAsia" w:ascii="宋体" w:hAnsi="宋体" w:cs="宋体"/>
                <w:kern w:val="0"/>
                <w:sz w:val="24"/>
              </w:rPr>
              <w:t>1</w:t>
            </w:r>
          </w:p>
        </w:tc>
        <w:tc>
          <w:tcPr>
            <w:tcW w:w="3683" w:type="dxa"/>
          </w:tcPr>
          <w:p w14:paraId="3B5B9CA8">
            <w:pPr>
              <w:jc w:val="center"/>
              <w:rPr>
                <w:rFonts w:ascii="宋体" w:hAnsi="宋体" w:cs="宋体"/>
                <w:b/>
                <w:kern w:val="0"/>
                <w:sz w:val="32"/>
                <w:szCs w:val="32"/>
              </w:rPr>
            </w:pPr>
          </w:p>
        </w:tc>
        <w:tc>
          <w:tcPr>
            <w:tcW w:w="3546" w:type="dxa"/>
          </w:tcPr>
          <w:p w14:paraId="348D0132">
            <w:pPr>
              <w:jc w:val="center"/>
              <w:rPr>
                <w:rFonts w:ascii="宋体" w:hAnsi="宋体" w:cs="宋体"/>
                <w:b/>
                <w:kern w:val="0"/>
                <w:sz w:val="32"/>
                <w:szCs w:val="32"/>
              </w:rPr>
            </w:pPr>
          </w:p>
        </w:tc>
        <w:tc>
          <w:tcPr>
            <w:tcW w:w="1276" w:type="dxa"/>
          </w:tcPr>
          <w:p w14:paraId="7AA58129">
            <w:pPr>
              <w:jc w:val="center"/>
              <w:rPr>
                <w:rFonts w:ascii="宋体" w:hAnsi="宋体" w:cs="宋体"/>
                <w:b/>
                <w:kern w:val="0"/>
                <w:sz w:val="32"/>
                <w:szCs w:val="32"/>
              </w:rPr>
            </w:pPr>
          </w:p>
        </w:tc>
      </w:tr>
      <w:tr w14:paraId="216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A06AA0">
            <w:pPr>
              <w:jc w:val="center"/>
              <w:rPr>
                <w:rFonts w:ascii="宋体" w:hAnsi="宋体" w:cs="宋体"/>
                <w:kern w:val="0"/>
                <w:sz w:val="24"/>
              </w:rPr>
            </w:pPr>
            <w:r>
              <w:rPr>
                <w:rFonts w:hint="eastAsia" w:ascii="宋体" w:hAnsi="宋体" w:cs="宋体"/>
                <w:kern w:val="0"/>
                <w:sz w:val="24"/>
              </w:rPr>
              <w:t>2</w:t>
            </w:r>
          </w:p>
        </w:tc>
        <w:tc>
          <w:tcPr>
            <w:tcW w:w="3683" w:type="dxa"/>
          </w:tcPr>
          <w:p w14:paraId="2A33CA97">
            <w:pPr>
              <w:jc w:val="center"/>
              <w:rPr>
                <w:rFonts w:ascii="宋体" w:hAnsi="宋体" w:cs="宋体"/>
                <w:b/>
                <w:kern w:val="0"/>
                <w:sz w:val="32"/>
                <w:szCs w:val="32"/>
              </w:rPr>
            </w:pPr>
          </w:p>
        </w:tc>
        <w:tc>
          <w:tcPr>
            <w:tcW w:w="3546" w:type="dxa"/>
          </w:tcPr>
          <w:p w14:paraId="70B2E809">
            <w:pPr>
              <w:jc w:val="center"/>
              <w:rPr>
                <w:rFonts w:ascii="宋体" w:hAnsi="宋体" w:cs="宋体"/>
                <w:b/>
                <w:kern w:val="0"/>
                <w:sz w:val="32"/>
                <w:szCs w:val="32"/>
              </w:rPr>
            </w:pPr>
          </w:p>
        </w:tc>
        <w:tc>
          <w:tcPr>
            <w:tcW w:w="1276" w:type="dxa"/>
          </w:tcPr>
          <w:p w14:paraId="7B65923C">
            <w:pPr>
              <w:jc w:val="center"/>
              <w:rPr>
                <w:rFonts w:ascii="宋体" w:hAnsi="宋体" w:cs="宋体"/>
                <w:b/>
                <w:kern w:val="0"/>
                <w:sz w:val="32"/>
                <w:szCs w:val="32"/>
              </w:rPr>
            </w:pPr>
          </w:p>
        </w:tc>
      </w:tr>
      <w:tr w14:paraId="2447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CAE0CE">
            <w:pPr>
              <w:jc w:val="center"/>
              <w:rPr>
                <w:rFonts w:ascii="宋体" w:hAnsi="宋体" w:cs="宋体"/>
                <w:kern w:val="0"/>
                <w:sz w:val="24"/>
              </w:rPr>
            </w:pPr>
            <w:r>
              <w:rPr>
                <w:rFonts w:hint="eastAsia" w:ascii="宋体" w:hAnsi="宋体" w:cs="宋体"/>
                <w:kern w:val="0"/>
                <w:sz w:val="24"/>
              </w:rPr>
              <w:t>……</w:t>
            </w:r>
          </w:p>
        </w:tc>
        <w:tc>
          <w:tcPr>
            <w:tcW w:w="3683" w:type="dxa"/>
          </w:tcPr>
          <w:p w14:paraId="12551F40">
            <w:pPr>
              <w:jc w:val="center"/>
              <w:rPr>
                <w:rFonts w:ascii="宋体" w:hAnsi="宋体" w:cs="宋体"/>
                <w:b/>
                <w:kern w:val="0"/>
                <w:sz w:val="32"/>
                <w:szCs w:val="32"/>
              </w:rPr>
            </w:pPr>
          </w:p>
        </w:tc>
        <w:tc>
          <w:tcPr>
            <w:tcW w:w="3546" w:type="dxa"/>
          </w:tcPr>
          <w:p w14:paraId="34A8595B">
            <w:pPr>
              <w:jc w:val="center"/>
              <w:rPr>
                <w:rFonts w:ascii="宋体" w:hAnsi="宋体" w:cs="宋体"/>
                <w:b/>
                <w:kern w:val="0"/>
                <w:sz w:val="32"/>
                <w:szCs w:val="32"/>
              </w:rPr>
            </w:pPr>
          </w:p>
        </w:tc>
        <w:tc>
          <w:tcPr>
            <w:tcW w:w="1276" w:type="dxa"/>
          </w:tcPr>
          <w:p w14:paraId="5BECAB63">
            <w:pPr>
              <w:jc w:val="center"/>
              <w:rPr>
                <w:rFonts w:ascii="宋体" w:hAnsi="宋体" w:cs="宋体"/>
                <w:b/>
                <w:kern w:val="0"/>
                <w:sz w:val="32"/>
                <w:szCs w:val="32"/>
              </w:rPr>
            </w:pPr>
          </w:p>
        </w:tc>
      </w:tr>
    </w:tbl>
    <w:p w14:paraId="22B30B27">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639F72E">
      <w:pPr>
        <w:jc w:val="center"/>
        <w:rPr>
          <w:rFonts w:ascii="宋体" w:hAnsi="宋体" w:cs="宋体"/>
          <w:b/>
          <w:kern w:val="0"/>
          <w:sz w:val="32"/>
          <w:szCs w:val="32"/>
        </w:rPr>
      </w:pPr>
    </w:p>
    <w:p w14:paraId="5616C613">
      <w:pPr>
        <w:spacing w:line="360" w:lineRule="auto"/>
        <w:ind w:right="420"/>
        <w:rPr>
          <w:rFonts w:ascii="宋体" w:hAnsi="宋体" w:cs="宋体"/>
          <w:sz w:val="24"/>
        </w:rPr>
      </w:pPr>
      <w:r>
        <w:rPr>
          <w:rFonts w:hint="eastAsia" w:ascii="宋体" w:hAnsi="宋体" w:cs="宋体"/>
          <w:sz w:val="24"/>
        </w:rPr>
        <w:t>注：按本格式和要求提供。</w:t>
      </w:r>
    </w:p>
    <w:p w14:paraId="7E53DC7B">
      <w:pPr>
        <w:ind w:firstLine="1911" w:firstLineChars="595"/>
        <w:rPr>
          <w:rFonts w:ascii="宋体" w:hAnsi="宋体" w:cs="宋体"/>
          <w:b/>
          <w:bCs/>
          <w:sz w:val="32"/>
          <w:szCs w:val="32"/>
        </w:rPr>
      </w:pPr>
    </w:p>
    <w:p w14:paraId="61BA4630">
      <w:pPr>
        <w:pStyle w:val="3"/>
        <w:rPr>
          <w:rFonts w:ascii="宋体" w:hAnsi="宋体" w:eastAsia="宋体" w:cs="宋体"/>
        </w:rPr>
      </w:pPr>
    </w:p>
    <w:p w14:paraId="49179DF1">
      <w:pPr>
        <w:rPr>
          <w:rFonts w:ascii="宋体" w:hAnsi="宋体" w:cs="宋体"/>
          <w:b/>
          <w:bCs/>
          <w:sz w:val="32"/>
          <w:szCs w:val="32"/>
        </w:rPr>
      </w:pPr>
    </w:p>
    <w:p w14:paraId="7022BFB2">
      <w:pPr>
        <w:pStyle w:val="3"/>
        <w:rPr>
          <w:rFonts w:ascii="宋体" w:hAnsi="宋体" w:eastAsia="宋体" w:cs="宋体"/>
        </w:rPr>
      </w:pPr>
    </w:p>
    <w:p w14:paraId="434DEBB8">
      <w:pPr>
        <w:rPr>
          <w:rFonts w:ascii="宋体" w:hAnsi="宋体" w:cs="宋体"/>
          <w:b/>
          <w:bCs/>
          <w:sz w:val="32"/>
          <w:szCs w:val="32"/>
        </w:rPr>
      </w:pPr>
    </w:p>
    <w:p w14:paraId="3ABDA76D">
      <w:pPr>
        <w:pStyle w:val="3"/>
        <w:rPr>
          <w:rFonts w:ascii="宋体" w:hAnsi="宋体" w:eastAsia="宋体" w:cs="宋体"/>
        </w:rPr>
      </w:pPr>
    </w:p>
    <w:p w14:paraId="04F19154">
      <w:pPr>
        <w:rPr>
          <w:rFonts w:ascii="宋体" w:hAnsi="宋体" w:cs="宋体"/>
          <w:b/>
          <w:bCs/>
          <w:sz w:val="32"/>
          <w:szCs w:val="32"/>
        </w:rPr>
      </w:pPr>
    </w:p>
    <w:p w14:paraId="52CCD7CC">
      <w:pPr>
        <w:pStyle w:val="3"/>
        <w:rPr>
          <w:rFonts w:ascii="宋体" w:hAnsi="宋体" w:eastAsia="宋体" w:cs="宋体"/>
        </w:rPr>
      </w:pPr>
    </w:p>
    <w:p w14:paraId="6637EED2">
      <w:pPr>
        <w:rPr>
          <w:rFonts w:ascii="宋体" w:hAnsi="宋体" w:cs="宋体"/>
          <w:b/>
          <w:bCs/>
          <w:sz w:val="32"/>
          <w:szCs w:val="32"/>
        </w:rPr>
      </w:pPr>
    </w:p>
    <w:p w14:paraId="38AD6104">
      <w:pPr>
        <w:pStyle w:val="3"/>
        <w:rPr>
          <w:rFonts w:ascii="宋体" w:hAnsi="宋体" w:eastAsia="宋体" w:cs="宋体"/>
        </w:rPr>
      </w:pPr>
    </w:p>
    <w:p w14:paraId="7F9B64CD">
      <w:pPr>
        <w:rPr>
          <w:rFonts w:ascii="宋体" w:hAnsi="宋体" w:cs="宋体"/>
          <w:b/>
          <w:bCs/>
          <w:sz w:val="32"/>
          <w:szCs w:val="32"/>
        </w:rPr>
      </w:pPr>
    </w:p>
    <w:p w14:paraId="168DCBA3">
      <w:pPr>
        <w:pStyle w:val="3"/>
        <w:rPr>
          <w:rFonts w:ascii="宋体" w:hAnsi="宋体" w:eastAsia="宋体" w:cs="宋体"/>
        </w:rPr>
      </w:pPr>
    </w:p>
    <w:p w14:paraId="3A6D3A08">
      <w:pPr>
        <w:rPr>
          <w:rFonts w:ascii="宋体" w:hAnsi="宋体" w:cs="宋体"/>
          <w:b/>
          <w:bCs/>
          <w:sz w:val="32"/>
          <w:szCs w:val="32"/>
        </w:rPr>
      </w:pPr>
    </w:p>
    <w:p w14:paraId="4A1FC8BB">
      <w:pPr>
        <w:pStyle w:val="3"/>
        <w:rPr>
          <w:rFonts w:ascii="宋体" w:hAnsi="宋体" w:eastAsia="宋体" w:cs="宋体"/>
        </w:rPr>
      </w:pPr>
    </w:p>
    <w:p w14:paraId="605CB5EE">
      <w:pPr>
        <w:rPr>
          <w:rFonts w:ascii="宋体" w:hAnsi="宋体" w:cs="宋体"/>
          <w:b/>
          <w:bCs/>
          <w:sz w:val="32"/>
          <w:szCs w:val="32"/>
        </w:rPr>
      </w:pPr>
    </w:p>
    <w:p w14:paraId="04B312C5">
      <w:pPr>
        <w:pStyle w:val="3"/>
        <w:rPr>
          <w:rFonts w:ascii="宋体" w:hAnsi="宋体" w:eastAsia="宋体" w:cs="宋体"/>
        </w:rPr>
      </w:pPr>
    </w:p>
    <w:p w14:paraId="2B2E0BCF">
      <w:pPr>
        <w:rPr>
          <w:rFonts w:ascii="宋体" w:hAnsi="宋体" w:cs="宋体"/>
          <w:b/>
          <w:bCs/>
          <w:sz w:val="32"/>
          <w:szCs w:val="32"/>
        </w:rPr>
      </w:pPr>
    </w:p>
    <w:p w14:paraId="5830D501">
      <w:pPr>
        <w:pStyle w:val="91"/>
        <w:ind w:firstLine="623"/>
        <w:rPr>
          <w:rFonts w:ascii="宋体" w:hAnsi="宋体" w:cs="宋体"/>
          <w:b/>
          <w:bCs/>
          <w:sz w:val="32"/>
          <w:szCs w:val="32"/>
        </w:rPr>
      </w:pPr>
    </w:p>
    <w:p w14:paraId="229547F7">
      <w:pPr>
        <w:pStyle w:val="23"/>
      </w:pPr>
    </w:p>
    <w:p w14:paraId="1121CB3B">
      <w:pPr>
        <w:rPr>
          <w:rFonts w:ascii="宋体" w:hAnsi="宋体" w:cs="宋体"/>
        </w:rPr>
      </w:pPr>
    </w:p>
    <w:p w14:paraId="3364BA36">
      <w:pPr>
        <w:ind w:firstLine="1911" w:firstLineChars="595"/>
        <w:rPr>
          <w:rFonts w:ascii="宋体" w:hAnsi="宋体" w:cs="宋体"/>
          <w:b/>
          <w:bCs/>
          <w:sz w:val="32"/>
          <w:szCs w:val="32"/>
        </w:rPr>
      </w:pPr>
    </w:p>
    <w:p w14:paraId="2C44BDEF">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6B5AED97">
      <w:pPr>
        <w:snapToGrid w:val="0"/>
        <w:spacing w:line="360" w:lineRule="auto"/>
        <w:rPr>
          <w:rFonts w:ascii="宋体" w:hAnsi="宋体" w:cs="宋体"/>
          <w:color w:val="000000"/>
          <w:sz w:val="24"/>
        </w:rPr>
      </w:pPr>
    </w:p>
    <w:p w14:paraId="4BC2A0EB">
      <w:pPr>
        <w:snapToGrid w:val="0"/>
        <w:spacing w:line="360" w:lineRule="auto"/>
        <w:rPr>
          <w:rFonts w:ascii="宋体" w:hAnsi="宋体" w:cs="宋体"/>
          <w:color w:val="000000"/>
          <w:kern w:val="0"/>
          <w:sz w:val="24"/>
        </w:rPr>
      </w:pPr>
      <w:r>
        <w:rPr>
          <w:rFonts w:hint="eastAsia" w:ascii="宋体" w:hAnsi="宋体" w:cs="宋体"/>
          <w:color w:val="000000"/>
          <w:sz w:val="24"/>
        </w:rPr>
        <w:t>（采购人）、（采购代理机构）</w:t>
      </w:r>
      <w:r>
        <w:rPr>
          <w:rFonts w:hint="eastAsia" w:ascii="宋体" w:hAnsi="宋体" w:cs="宋体"/>
          <w:color w:val="000000"/>
          <w:kern w:val="0"/>
          <w:sz w:val="24"/>
          <w:lang w:val="zh-CN"/>
        </w:rPr>
        <w:t>：</w:t>
      </w:r>
    </w:p>
    <w:p w14:paraId="677154A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7AB218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31764D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08BD19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08E7A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2BAD5B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386197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CA4CE7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E98BBC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EA6556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5C7ED8C">
      <w:pPr>
        <w:autoSpaceDE w:val="0"/>
        <w:autoSpaceDN w:val="0"/>
        <w:spacing w:line="360" w:lineRule="auto"/>
        <w:ind w:left="2"/>
        <w:jc w:val="left"/>
        <w:rPr>
          <w:rFonts w:ascii="宋体" w:hAnsi="宋体" w:cs="宋体"/>
          <w:kern w:val="0"/>
          <w:sz w:val="24"/>
          <w:lang w:val="zh-CN"/>
        </w:rPr>
      </w:pPr>
    </w:p>
    <w:p w14:paraId="714F7D18">
      <w:pPr>
        <w:autoSpaceDE w:val="0"/>
        <w:autoSpaceDN w:val="0"/>
        <w:spacing w:line="360" w:lineRule="auto"/>
        <w:ind w:left="2"/>
        <w:jc w:val="left"/>
        <w:rPr>
          <w:rFonts w:ascii="宋体" w:hAnsi="宋体" w:cs="宋体"/>
          <w:kern w:val="0"/>
          <w:sz w:val="24"/>
          <w:lang w:val="zh-CN"/>
        </w:rPr>
      </w:pPr>
    </w:p>
    <w:p w14:paraId="662FBE3B">
      <w:pPr>
        <w:autoSpaceDE w:val="0"/>
        <w:autoSpaceDN w:val="0"/>
        <w:spacing w:line="360" w:lineRule="auto"/>
        <w:ind w:left="2"/>
        <w:jc w:val="left"/>
        <w:rPr>
          <w:rFonts w:ascii="宋体" w:hAnsi="宋体" w:cs="宋体"/>
          <w:kern w:val="0"/>
          <w:sz w:val="24"/>
          <w:lang w:val="zh-CN"/>
        </w:rPr>
      </w:pPr>
    </w:p>
    <w:p w14:paraId="73AE466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DE204E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A64BA59">
      <w:pPr>
        <w:spacing w:line="360" w:lineRule="auto"/>
        <w:jc w:val="center"/>
        <w:rPr>
          <w:rFonts w:ascii="宋体" w:hAnsi="宋体" w:cs="宋体"/>
          <w:b/>
          <w:bCs/>
          <w:sz w:val="24"/>
        </w:rPr>
      </w:pPr>
    </w:p>
    <w:p w14:paraId="32A5D62A">
      <w:pPr>
        <w:spacing w:line="360" w:lineRule="auto"/>
        <w:ind w:right="420"/>
        <w:rPr>
          <w:rFonts w:ascii="宋体" w:hAnsi="宋体" w:cs="宋体"/>
          <w:sz w:val="24"/>
        </w:rPr>
      </w:pPr>
      <w:r>
        <w:rPr>
          <w:rFonts w:hint="eastAsia" w:ascii="宋体" w:hAnsi="宋体" w:cs="宋体"/>
          <w:sz w:val="24"/>
        </w:rPr>
        <w:t>注：按本格式和要求提供。</w:t>
      </w:r>
    </w:p>
    <w:p w14:paraId="68DE0016">
      <w:pPr>
        <w:spacing w:line="360" w:lineRule="auto"/>
        <w:jc w:val="center"/>
        <w:rPr>
          <w:rFonts w:ascii="宋体" w:hAnsi="宋体" w:cs="宋体"/>
          <w:b/>
          <w:bCs/>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79DAF61C">
      <w:pPr>
        <w:pStyle w:val="984"/>
        <w:snapToGrid w:val="0"/>
        <w:spacing w:before="120" w:after="120"/>
        <w:rPr>
          <w:rFonts w:hAnsi="宋体" w:cs="宋体"/>
          <w:b/>
          <w:sz w:val="28"/>
          <w:szCs w:val="28"/>
        </w:rPr>
      </w:pPr>
      <w:r>
        <w:rPr>
          <w:rFonts w:hint="eastAsia" w:hAnsi="宋体" w:cs="宋体"/>
          <w:b/>
          <w:sz w:val="28"/>
          <w:szCs w:val="28"/>
        </w:rPr>
        <w:t>确认声明书（将以下表格填写完成后，与投标文件同步制作递交）</w:t>
      </w:r>
    </w:p>
    <w:p w14:paraId="7FC536FD">
      <w:pPr>
        <w:pStyle w:val="984"/>
        <w:snapToGrid w:val="0"/>
        <w:spacing w:before="120" w:after="120"/>
        <w:jc w:val="center"/>
        <w:rPr>
          <w:rFonts w:hAnsi="宋体" w:cs="宋体"/>
          <w:kern w:val="0"/>
          <w:sz w:val="21"/>
          <w:szCs w:val="21"/>
        </w:rPr>
      </w:pPr>
      <w:r>
        <w:rPr>
          <w:rFonts w:hint="eastAsia" w:hAnsi="宋体" w:cs="宋体"/>
          <w:b/>
        </w:rPr>
        <w:t>（要求在电子投标文件解密后，自行核实下述承诺内容，如有不符，重新联系代理公司重新按新的内容邮箱递交）</w:t>
      </w:r>
    </w:p>
    <w:p w14:paraId="413941DB">
      <w:pPr>
        <w:pStyle w:val="984"/>
        <w:snapToGrid w:val="0"/>
        <w:spacing w:before="120" w:after="120"/>
        <w:jc w:val="center"/>
        <w:rPr>
          <w:rFonts w:hAnsi="宋体" w:cs="宋体"/>
          <w:b/>
          <w:sz w:val="32"/>
          <w:szCs w:val="32"/>
        </w:rPr>
      </w:pPr>
    </w:p>
    <w:p w14:paraId="265E42C6">
      <w:pPr>
        <w:pStyle w:val="984"/>
        <w:snapToGrid w:val="0"/>
        <w:spacing w:before="120" w:after="120"/>
        <w:jc w:val="center"/>
        <w:rPr>
          <w:rFonts w:hAnsi="宋体" w:cs="宋体"/>
          <w:b/>
          <w:sz w:val="32"/>
          <w:szCs w:val="32"/>
        </w:rPr>
      </w:pPr>
      <w:r>
        <w:rPr>
          <w:rFonts w:hint="eastAsia" w:hAnsi="宋体" w:cs="宋体"/>
          <w:b/>
          <w:sz w:val="32"/>
          <w:szCs w:val="32"/>
        </w:rPr>
        <w:t>采购活动现场确认声明书</w:t>
      </w:r>
    </w:p>
    <w:p w14:paraId="361CE425">
      <w:pPr>
        <w:pStyle w:val="984"/>
        <w:snapToGrid w:val="0"/>
        <w:spacing w:before="120" w:after="120" w:line="380" w:lineRule="exact"/>
        <w:rPr>
          <w:rFonts w:hAnsi="宋体" w:cs="宋体"/>
          <w:b/>
          <w:sz w:val="21"/>
          <w:szCs w:val="21"/>
        </w:rPr>
      </w:pPr>
      <w:r>
        <w:rPr>
          <w:rFonts w:hint="eastAsia" w:hAnsi="宋体" w:cs="宋体"/>
          <w:kern w:val="0"/>
          <w:sz w:val="21"/>
          <w:szCs w:val="21"/>
          <w:u w:val="single"/>
        </w:rPr>
        <w:t xml:space="preserve">     采购人、代理机构        </w:t>
      </w:r>
      <w:r>
        <w:rPr>
          <w:rFonts w:hint="eastAsia" w:hAnsi="宋体" w:cs="宋体"/>
          <w:kern w:val="0"/>
          <w:sz w:val="21"/>
          <w:szCs w:val="21"/>
        </w:rPr>
        <w:t>：</w:t>
      </w:r>
    </w:p>
    <w:p w14:paraId="6513E1EA">
      <w:pPr>
        <w:pStyle w:val="984"/>
        <w:snapToGrid w:val="0"/>
        <w:spacing w:before="120" w:after="120" w:line="380" w:lineRule="exact"/>
        <w:ind w:firstLine="444" w:firstLineChars="200"/>
        <w:rPr>
          <w:rFonts w:hAnsi="宋体" w:cs="宋体"/>
          <w:spacing w:val="6"/>
          <w:sz w:val="21"/>
          <w:szCs w:val="21"/>
        </w:rPr>
      </w:pPr>
      <w:r>
        <w:rPr>
          <w:rFonts w:hint="eastAsia" w:hAnsi="宋体" w:cs="宋体"/>
          <w:spacing w:val="6"/>
          <w:sz w:val="21"/>
          <w:szCs w:val="21"/>
        </w:rPr>
        <w:t>本人经由</w:t>
      </w:r>
      <w:r>
        <w:rPr>
          <w:rFonts w:hint="eastAsia" w:hAnsi="宋体" w:cs="宋体"/>
          <w:spacing w:val="6"/>
          <w:sz w:val="21"/>
          <w:szCs w:val="21"/>
          <w:u w:val="single"/>
        </w:rPr>
        <w:t xml:space="preserve">                  （单位）</w:t>
      </w:r>
      <w:r>
        <w:rPr>
          <w:rFonts w:hint="eastAsia" w:hAnsi="宋体" w:cs="宋体"/>
          <w:spacing w:val="6"/>
          <w:sz w:val="21"/>
          <w:szCs w:val="21"/>
        </w:rPr>
        <w:t>负责人</w:t>
      </w:r>
      <w:r>
        <w:rPr>
          <w:rFonts w:hint="eastAsia" w:hAnsi="宋体" w:cs="宋体"/>
          <w:spacing w:val="6"/>
          <w:sz w:val="21"/>
          <w:szCs w:val="21"/>
          <w:u w:val="single"/>
        </w:rPr>
        <w:t xml:space="preserve">        （姓名）</w:t>
      </w:r>
      <w:r>
        <w:rPr>
          <w:rFonts w:hint="eastAsia" w:hAnsi="宋体" w:cs="宋体"/>
          <w:spacing w:val="6"/>
          <w:sz w:val="21"/>
          <w:szCs w:val="21"/>
        </w:rPr>
        <w:t>合法授权参加</w:t>
      </w:r>
      <w:r>
        <w:rPr>
          <w:rFonts w:hint="eastAsia" w:hAnsi="宋体" w:cs="宋体"/>
          <w:spacing w:val="6"/>
          <w:sz w:val="21"/>
          <w:szCs w:val="21"/>
          <w:u w:val="single"/>
        </w:rPr>
        <w:t xml:space="preserve">                </w:t>
      </w:r>
      <w:r>
        <w:rPr>
          <w:rFonts w:hint="eastAsia" w:hAnsi="宋体" w:cs="宋体"/>
          <w:spacing w:val="6"/>
          <w:sz w:val="21"/>
          <w:szCs w:val="21"/>
        </w:rPr>
        <w:t>项目（编号：</w:t>
      </w:r>
      <w:r>
        <w:rPr>
          <w:rFonts w:hint="eastAsia" w:hAnsi="宋体" w:cs="宋体"/>
          <w:spacing w:val="6"/>
          <w:sz w:val="21"/>
          <w:szCs w:val="21"/>
          <w:u w:val="single"/>
        </w:rPr>
        <w:t xml:space="preserve">        </w:t>
      </w:r>
      <w:r>
        <w:rPr>
          <w:rFonts w:hint="eastAsia" w:hAnsi="宋体" w:cs="宋体"/>
          <w:spacing w:val="6"/>
          <w:sz w:val="21"/>
          <w:szCs w:val="21"/>
        </w:rPr>
        <w:t xml:space="preserve">）采购活动，经与本单位法人代表（负责人）联系确认，现就有关公平竞争事项郑重声明如下： </w:t>
      </w:r>
    </w:p>
    <w:p w14:paraId="55B00F31">
      <w:pPr>
        <w:pStyle w:val="985"/>
        <w:widowControl/>
        <w:numPr>
          <w:ilvl w:val="0"/>
          <w:numId w:val="11"/>
        </w:numPr>
        <w:snapToGrid w:val="0"/>
        <w:spacing w:line="380" w:lineRule="exact"/>
        <w:ind w:firstLine="396" w:firstLineChars="189"/>
        <w:rPr>
          <w:rFonts w:hint="default" w:ascii="宋体" w:hAnsi="宋体" w:cs="宋体"/>
          <w:kern w:val="0"/>
          <w:szCs w:val="21"/>
        </w:rPr>
      </w:pPr>
      <w:r>
        <w:rPr>
          <w:rFonts w:ascii="宋体" w:hAnsi="宋体" w:cs="宋体"/>
          <w:kern w:val="0"/>
          <w:szCs w:val="21"/>
        </w:rPr>
        <w:t>本单位与采购人之间 □不存在利害关系 □存在下列利害关系</w:t>
      </w:r>
      <w:r>
        <w:rPr>
          <w:rFonts w:ascii="宋体" w:hAnsi="宋体" w:cs="宋体"/>
          <w:kern w:val="0"/>
          <w:szCs w:val="21"/>
          <w:u w:val="single"/>
        </w:rPr>
        <w:t xml:space="preserve">           </w:t>
      </w:r>
      <w:r>
        <w:rPr>
          <w:rFonts w:ascii="宋体" w:hAnsi="宋体" w:cs="宋体"/>
          <w:kern w:val="0"/>
          <w:szCs w:val="21"/>
        </w:rPr>
        <w:t>：</w:t>
      </w:r>
    </w:p>
    <w:p w14:paraId="55D16F46">
      <w:pPr>
        <w:pStyle w:val="985"/>
        <w:widowControl/>
        <w:snapToGrid w:val="0"/>
        <w:spacing w:line="38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14:paraId="1E7FA44B">
      <w:pPr>
        <w:pStyle w:val="985"/>
        <w:widowControl/>
        <w:snapToGrid w:val="0"/>
        <w:spacing w:line="38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63C4CA7C">
      <w:pPr>
        <w:pStyle w:val="985"/>
        <w:widowControl/>
        <w:snapToGrid w:val="0"/>
        <w:spacing w:line="38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6E3AF591">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A.法定代表人或负责人或实际控制人是同一人</w:t>
      </w:r>
    </w:p>
    <w:p w14:paraId="14810A57">
      <w:pPr>
        <w:pStyle w:val="984"/>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B.法定代表人或负责人或实际控制人是夫妻关系</w:t>
      </w:r>
    </w:p>
    <w:p w14:paraId="0077B992">
      <w:pPr>
        <w:pStyle w:val="984"/>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C.法定代表人或负责人或实际控制人是直系血亲关系</w:t>
      </w:r>
    </w:p>
    <w:p w14:paraId="1E3A0A8C">
      <w:pPr>
        <w:pStyle w:val="984"/>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D.法定代表人或负责人或实际控制人存在三代以内旁系血亲关系</w:t>
      </w:r>
    </w:p>
    <w:p w14:paraId="39A53B70">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E.法定代表人或负责人或实际控制人存在近姻亲关系</w:t>
      </w:r>
    </w:p>
    <w:p w14:paraId="70818AC0">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F.法定代表人或负责人或实际控制人存在股份控制或实际控制关系</w:t>
      </w:r>
    </w:p>
    <w:p w14:paraId="392B473B">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G.存在共同直接或间接投资设立子公司、联营企业和合营企业情况</w:t>
      </w:r>
    </w:p>
    <w:p w14:paraId="5E1F0A2C">
      <w:pPr>
        <w:pStyle w:val="984"/>
        <w:adjustRightInd/>
        <w:snapToGrid w:val="0"/>
        <w:spacing w:before="120" w:after="120" w:line="300" w:lineRule="exact"/>
        <w:rPr>
          <w:rFonts w:hAnsi="宋体" w:cs="宋体"/>
          <w:sz w:val="21"/>
          <w:szCs w:val="21"/>
        </w:rPr>
      </w:pPr>
      <w:r>
        <w:rPr>
          <w:rFonts w:hint="eastAsia" w:hAnsi="宋体" w:cs="宋体"/>
          <w:kern w:val="0"/>
          <w:sz w:val="21"/>
          <w:szCs w:val="21"/>
        </w:rPr>
        <w:t xml:space="preserve">  H.存在分级代理或代销关系、同一生产制造商关系、</w:t>
      </w:r>
      <w:r>
        <w:rPr>
          <w:rFonts w:hint="eastAsia" w:hAnsi="宋体" w:cs="宋体"/>
          <w:sz w:val="21"/>
          <w:szCs w:val="21"/>
        </w:rPr>
        <w:t>管理关系、重要业务（占主营业务收入50%以上）或重要财务往来关系（如融资）等其他实质性控制关系</w:t>
      </w:r>
    </w:p>
    <w:p w14:paraId="16CAE7EC">
      <w:pPr>
        <w:pStyle w:val="984"/>
        <w:snapToGrid w:val="0"/>
        <w:spacing w:before="120" w:after="120" w:line="380" w:lineRule="exact"/>
        <w:rPr>
          <w:rFonts w:hAnsi="宋体" w:cs="宋体"/>
          <w:spacing w:val="6"/>
          <w:sz w:val="21"/>
          <w:szCs w:val="21"/>
        </w:rPr>
      </w:pPr>
      <w:r>
        <w:rPr>
          <w:rFonts w:hint="eastAsia" w:hAnsi="宋体" w:cs="宋体"/>
          <w:sz w:val="21"/>
          <w:szCs w:val="21"/>
        </w:rPr>
        <w:t xml:space="preserve">    I</w:t>
      </w:r>
      <w:r>
        <w:rPr>
          <w:rFonts w:hint="eastAsia" w:hAnsi="宋体" w:cs="宋体"/>
          <w:kern w:val="0"/>
          <w:sz w:val="21"/>
          <w:szCs w:val="21"/>
        </w:rPr>
        <w:t>.</w:t>
      </w:r>
      <w:r>
        <w:rPr>
          <w:rFonts w:hint="eastAsia" w:hAnsi="宋体" w:cs="宋体"/>
          <w:sz w:val="21"/>
          <w:szCs w:val="21"/>
        </w:rPr>
        <w:t>其他利害关系情况</w:t>
      </w:r>
      <w:r>
        <w:rPr>
          <w:rFonts w:hint="eastAsia" w:hAnsi="宋体" w:cs="宋体"/>
          <w:sz w:val="21"/>
          <w:szCs w:val="21"/>
          <w:u w:val="single"/>
        </w:rPr>
        <w:t xml:space="preserve">                              </w:t>
      </w:r>
      <w:r>
        <w:rPr>
          <w:rFonts w:hint="eastAsia" w:hAnsi="宋体" w:cs="宋体"/>
          <w:kern w:val="0"/>
          <w:sz w:val="21"/>
          <w:szCs w:val="21"/>
        </w:rPr>
        <w:t>。</w:t>
      </w:r>
    </w:p>
    <w:p w14:paraId="1829AF8F">
      <w:pPr>
        <w:pStyle w:val="985"/>
        <w:widowControl/>
        <w:numPr>
          <w:ilvl w:val="0"/>
          <w:numId w:val="12"/>
        </w:numPr>
        <w:snapToGrid w:val="0"/>
        <w:spacing w:line="380" w:lineRule="exact"/>
        <w:ind w:firstLine="396" w:firstLineChars="189"/>
        <w:rPr>
          <w:rFonts w:hint="default" w:ascii="宋体" w:hAnsi="宋体" w:cs="宋体"/>
          <w:kern w:val="0"/>
          <w:szCs w:val="21"/>
        </w:rPr>
      </w:pPr>
      <w:r>
        <w:rPr>
          <w:rFonts w:ascii="宋体" w:hAnsi="宋体" w:cs="宋体"/>
          <w:szCs w:val="21"/>
        </w:rPr>
        <w:t>现已清楚知道并</w:t>
      </w:r>
      <w:r>
        <w:rPr>
          <w:rFonts w:ascii="宋体" w:hAnsi="宋体" w:cs="宋体"/>
          <w:kern w:val="0"/>
          <w:szCs w:val="21"/>
        </w:rPr>
        <w:t>严格遵守采购法律法规和现场纪律。</w:t>
      </w:r>
    </w:p>
    <w:p w14:paraId="78510D27">
      <w:pPr>
        <w:pStyle w:val="985"/>
        <w:widowControl/>
        <w:numPr>
          <w:ilvl w:val="0"/>
          <w:numId w:val="12"/>
        </w:numPr>
        <w:snapToGrid w:val="0"/>
        <w:spacing w:line="380" w:lineRule="exact"/>
        <w:ind w:firstLine="396" w:firstLineChars="189"/>
        <w:rPr>
          <w:rFonts w:hint="default" w:ascii="宋体" w:hAnsi="宋体" w:cs="宋体"/>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2604532F">
      <w:pPr>
        <w:pStyle w:val="984"/>
        <w:snapToGrid w:val="0"/>
        <w:spacing w:before="120" w:after="120"/>
        <w:ind w:firstLine="420" w:firstLineChars="200"/>
        <w:rPr>
          <w:rFonts w:hAnsi="宋体" w:cs="宋体"/>
          <w:sz w:val="21"/>
          <w:szCs w:val="21"/>
        </w:rPr>
      </w:pPr>
      <w:r>
        <w:rPr>
          <w:rFonts w:hint="eastAsia" w:hAnsi="宋体" w:cs="宋体"/>
          <w:sz w:val="21"/>
          <w:szCs w:val="21"/>
        </w:rPr>
        <w:t xml:space="preserve">                                          供应商盖章：</w:t>
      </w:r>
    </w:p>
    <w:p w14:paraId="3D7D2BFB">
      <w:pPr>
        <w:pStyle w:val="984"/>
        <w:snapToGrid w:val="0"/>
        <w:spacing w:before="120" w:after="120"/>
        <w:ind w:firstLine="4830" w:firstLineChars="2300"/>
        <w:rPr>
          <w:rFonts w:hAnsi="宋体" w:cs="宋体"/>
          <w:sz w:val="21"/>
          <w:szCs w:val="21"/>
        </w:rPr>
      </w:pPr>
      <w:r>
        <w:rPr>
          <w:rFonts w:hint="eastAsia" w:hAnsi="宋体" w:cs="宋体"/>
          <w:sz w:val="21"/>
          <w:szCs w:val="21"/>
        </w:rPr>
        <w:t>授权委托代表签名：</w:t>
      </w:r>
    </w:p>
    <w:p w14:paraId="4C91C83B">
      <w:pPr>
        <w:snapToGrid w:val="0"/>
        <w:spacing w:line="360" w:lineRule="auto"/>
        <w:jc w:val="left"/>
        <w:rPr>
          <w:rFonts w:ascii="宋体" w:hAnsi="宋体" w:cs="宋体"/>
        </w:rPr>
      </w:pPr>
      <w:r>
        <w:rPr>
          <w:rFonts w:hint="eastAsia" w:ascii="宋体" w:hAnsi="宋体" w:cs="宋体"/>
          <w:szCs w:val="21"/>
        </w:rPr>
        <w:t xml:space="preserve">                                               年    月    日</w:t>
      </w:r>
    </w:p>
    <w:p w14:paraId="69FE2119">
      <w:pPr>
        <w:spacing w:line="360" w:lineRule="auto"/>
        <w:jc w:val="center"/>
        <w:rPr>
          <w:rFonts w:ascii="宋体" w:hAnsi="宋体" w:cs="宋体"/>
          <w:b/>
          <w:bCs/>
          <w:sz w:val="24"/>
        </w:rPr>
      </w:pPr>
    </w:p>
    <w:p w14:paraId="66FC727A">
      <w:pPr>
        <w:spacing w:line="360" w:lineRule="auto"/>
        <w:jc w:val="center"/>
        <w:rPr>
          <w:rFonts w:ascii="宋体" w:hAnsi="宋体" w:cs="宋体"/>
          <w:b/>
          <w:bCs/>
          <w:sz w:val="24"/>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459E33D4">
      <w:pPr>
        <w:spacing w:line="360" w:lineRule="auto"/>
        <w:jc w:val="center"/>
        <w:outlineLvl w:val="0"/>
        <w:rPr>
          <w:rFonts w:ascii="宋体" w:hAnsi="宋体" w:cs="宋体"/>
          <w:b/>
          <w:kern w:val="0"/>
          <w:sz w:val="36"/>
          <w:szCs w:val="36"/>
        </w:rPr>
      </w:pPr>
    </w:p>
    <w:p w14:paraId="2FBAD076">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报价文件部分</w:t>
      </w:r>
      <w:r>
        <w:rPr>
          <w:rFonts w:hint="eastAsia" w:ascii="宋体" w:hAnsi="宋体" w:cs="宋体"/>
          <w:b/>
          <w:bCs/>
          <w:color w:val="000000"/>
          <w:sz w:val="44"/>
          <w:szCs w:val="44"/>
        </w:rPr>
        <w:t>（封面）</w:t>
      </w:r>
    </w:p>
    <w:p w14:paraId="2E175BDF">
      <w:pPr>
        <w:spacing w:line="360" w:lineRule="auto"/>
        <w:jc w:val="center"/>
        <w:outlineLvl w:val="0"/>
        <w:rPr>
          <w:rFonts w:ascii="宋体" w:hAnsi="宋体" w:cs="宋体"/>
          <w:b/>
          <w:kern w:val="0"/>
          <w:sz w:val="36"/>
          <w:szCs w:val="36"/>
        </w:rPr>
      </w:pPr>
    </w:p>
    <w:p w14:paraId="09873EF1">
      <w:pPr>
        <w:shd w:val="clear" w:color="auto" w:fill="FFFFFF"/>
        <w:snapToGrid w:val="0"/>
        <w:spacing w:line="360" w:lineRule="auto"/>
        <w:jc w:val="center"/>
        <w:outlineLvl w:val="0"/>
        <w:rPr>
          <w:rFonts w:ascii="宋体" w:hAnsi="宋体" w:cs="宋体"/>
          <w:b/>
          <w:bCs/>
          <w:color w:val="000000"/>
          <w:sz w:val="36"/>
          <w:szCs w:val="36"/>
        </w:rPr>
      </w:pPr>
      <w:r>
        <w:rPr>
          <w:rFonts w:hint="eastAsia" w:ascii="宋体" w:hAnsi="宋体" w:cs="宋体"/>
          <w:b/>
          <w:bCs/>
          <w:color w:val="000000"/>
          <w:sz w:val="36"/>
          <w:szCs w:val="36"/>
        </w:rPr>
        <w:t xml:space="preserve"> （项目名称）</w:t>
      </w:r>
    </w:p>
    <w:p w14:paraId="05B82B56">
      <w:pPr>
        <w:shd w:val="clear" w:color="auto" w:fill="FFFFFF"/>
        <w:snapToGrid w:val="0"/>
        <w:spacing w:line="360" w:lineRule="auto"/>
        <w:jc w:val="center"/>
        <w:outlineLvl w:val="0"/>
        <w:rPr>
          <w:rFonts w:ascii="宋体" w:hAnsi="宋体" w:cs="宋体"/>
          <w:b/>
          <w:bCs/>
          <w:color w:val="000000"/>
          <w:sz w:val="52"/>
          <w:szCs w:val="52"/>
        </w:rPr>
      </w:pPr>
      <w:bookmarkStart w:id="553" w:name="_Toc105"/>
      <w:r>
        <w:rPr>
          <w:rFonts w:hint="eastAsia" w:ascii="宋体" w:hAnsi="宋体" w:cs="宋体"/>
          <w:b/>
          <w:bCs/>
          <w:color w:val="000000"/>
          <w:sz w:val="52"/>
          <w:szCs w:val="52"/>
        </w:rPr>
        <w:t>报 价 文 件</w:t>
      </w:r>
      <w:bookmarkEnd w:id="553"/>
    </w:p>
    <w:p w14:paraId="19E30251">
      <w:pPr>
        <w:widowControl/>
        <w:spacing w:line="360" w:lineRule="auto"/>
        <w:ind w:right="-2"/>
        <w:jc w:val="center"/>
        <w:outlineLvl w:val="1"/>
        <w:rPr>
          <w:rFonts w:ascii="宋体" w:hAnsi="宋体" w:cs="宋体"/>
          <w:b/>
          <w:color w:val="000000"/>
          <w:sz w:val="36"/>
          <w:szCs w:val="36"/>
        </w:rPr>
      </w:pPr>
      <w:bookmarkStart w:id="554" w:name="_Toc22501"/>
      <w:r>
        <w:rPr>
          <w:rFonts w:hint="eastAsia" w:ascii="宋体" w:hAnsi="宋体" w:cs="宋体"/>
          <w:b/>
          <w:color w:val="000000"/>
          <w:sz w:val="36"/>
          <w:szCs w:val="36"/>
        </w:rPr>
        <w:t>（</w:t>
      </w:r>
      <w:r>
        <w:rPr>
          <w:rFonts w:hint="eastAsia" w:ascii="宋体" w:hAnsi="宋体" w:cs="宋体"/>
          <w:b/>
          <w:color w:val="000000"/>
          <w:sz w:val="36"/>
          <w:szCs w:val="36"/>
          <w:lang w:eastAsia="zh-CN"/>
        </w:rPr>
        <w:t>村采云电子招投标</w:t>
      </w:r>
      <w:r>
        <w:rPr>
          <w:rFonts w:hint="eastAsia" w:ascii="宋体" w:hAnsi="宋体" w:cs="宋体"/>
          <w:b/>
          <w:color w:val="000000"/>
          <w:sz w:val="36"/>
          <w:szCs w:val="36"/>
        </w:rPr>
        <w:t>）</w:t>
      </w:r>
      <w:bookmarkEnd w:id="554"/>
    </w:p>
    <w:p w14:paraId="46117EF1">
      <w:pPr>
        <w:shd w:val="clear" w:color="auto" w:fill="FFFFFF"/>
        <w:snapToGrid w:val="0"/>
        <w:spacing w:line="360" w:lineRule="auto"/>
        <w:jc w:val="center"/>
        <w:outlineLvl w:val="1"/>
        <w:rPr>
          <w:rFonts w:ascii="宋体" w:hAnsi="宋体" w:cs="宋体"/>
          <w:b/>
          <w:bCs/>
          <w:color w:val="000000"/>
          <w:sz w:val="36"/>
          <w:szCs w:val="36"/>
        </w:rPr>
      </w:pPr>
      <w:bookmarkStart w:id="555" w:name="_Toc13670"/>
    </w:p>
    <w:p w14:paraId="0C00B706">
      <w:pPr>
        <w:shd w:val="clear" w:color="auto" w:fill="FFFFFF"/>
        <w:snapToGrid w:val="0"/>
        <w:spacing w:line="360" w:lineRule="auto"/>
        <w:jc w:val="center"/>
        <w:outlineLvl w:val="1"/>
        <w:rPr>
          <w:rFonts w:ascii="宋体" w:hAnsi="宋体" w:cs="宋体"/>
          <w:b/>
          <w:bCs/>
          <w:color w:val="000000"/>
          <w:sz w:val="36"/>
          <w:szCs w:val="36"/>
        </w:rPr>
      </w:pPr>
      <w:r>
        <w:rPr>
          <w:rFonts w:hint="eastAsia" w:ascii="宋体" w:hAnsi="宋体" w:cs="宋体"/>
          <w:b/>
          <w:bCs/>
          <w:color w:val="000000"/>
          <w:sz w:val="36"/>
          <w:szCs w:val="36"/>
        </w:rPr>
        <w:t xml:space="preserve">  招标编号：</w:t>
      </w:r>
      <w:bookmarkEnd w:id="555"/>
      <w:r>
        <w:rPr>
          <w:rFonts w:hint="eastAsia" w:ascii="宋体" w:hAnsi="宋体" w:cs="宋体"/>
          <w:b/>
          <w:bCs/>
          <w:color w:val="000000"/>
          <w:sz w:val="36"/>
          <w:szCs w:val="36"/>
        </w:rPr>
        <w:t xml:space="preserve">  </w:t>
      </w:r>
    </w:p>
    <w:p w14:paraId="28106434">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投</w:t>
      </w:r>
    </w:p>
    <w:p w14:paraId="2597C6F6">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标</w:t>
      </w:r>
    </w:p>
    <w:p w14:paraId="1559FB4F">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文</w:t>
      </w:r>
    </w:p>
    <w:p w14:paraId="305A08DF">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件</w:t>
      </w:r>
    </w:p>
    <w:p w14:paraId="40A2C594">
      <w:pPr>
        <w:snapToGrid w:val="0"/>
        <w:spacing w:line="360" w:lineRule="auto"/>
        <w:ind w:firstLine="1680" w:firstLineChars="600"/>
        <w:rPr>
          <w:rFonts w:ascii="宋体" w:hAnsi="宋体" w:cs="宋体"/>
          <w:color w:val="000000"/>
          <w:sz w:val="28"/>
          <w:szCs w:val="28"/>
        </w:rPr>
      </w:pPr>
    </w:p>
    <w:p w14:paraId="477448F3">
      <w:pPr>
        <w:snapToGrid w:val="0"/>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rPr>
        <w:t>投标人全称：（单位公章或电子公章）</w:t>
      </w:r>
    </w:p>
    <w:p w14:paraId="0E99BF92">
      <w:pPr>
        <w:snapToGrid w:val="0"/>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lang w:eastAsia="zh-CN"/>
        </w:rPr>
        <w:t>法定代表人或授权委托代表人：（签字或盖章）</w:t>
      </w:r>
    </w:p>
    <w:p w14:paraId="5EA8C63E">
      <w:pPr>
        <w:snapToGrid w:val="0"/>
        <w:spacing w:line="360" w:lineRule="auto"/>
        <w:ind w:firstLine="1680" w:firstLineChars="600"/>
        <w:rPr>
          <w:rFonts w:ascii="宋体" w:hAnsi="宋体" w:cs="宋体"/>
          <w:color w:val="000000"/>
          <w:sz w:val="28"/>
          <w:szCs w:val="28"/>
        </w:rPr>
      </w:pPr>
      <w:r>
        <w:rPr>
          <w:rFonts w:hint="eastAsia" w:ascii="宋体" w:hAnsi="宋体" w:cs="宋体"/>
          <w:color w:val="000000"/>
          <w:sz w:val="28"/>
          <w:szCs w:val="28"/>
        </w:rPr>
        <w:t>投标人地址：</w:t>
      </w:r>
    </w:p>
    <w:p w14:paraId="3F8AAD86">
      <w:pPr>
        <w:snapToGrid w:val="0"/>
        <w:spacing w:line="360" w:lineRule="auto"/>
        <w:jc w:val="center"/>
        <w:rPr>
          <w:rFonts w:ascii="宋体" w:hAnsi="宋体" w:cs="宋体"/>
          <w:b/>
          <w:bCs/>
          <w:color w:val="000000"/>
          <w:kern w:val="0"/>
          <w:sz w:val="28"/>
          <w:szCs w:val="28"/>
        </w:rPr>
      </w:pPr>
      <w:r>
        <w:rPr>
          <w:rFonts w:hint="eastAsia" w:ascii="宋体" w:hAnsi="宋体" w:cs="宋体"/>
          <w:color w:val="000000"/>
          <w:sz w:val="28"/>
          <w:szCs w:val="28"/>
        </w:rPr>
        <w:t>年   月   日</w:t>
      </w:r>
    </w:p>
    <w:p w14:paraId="157CB690">
      <w:pPr>
        <w:pageBreakBefore/>
        <w:shd w:val="clear" w:color="auto" w:fill="FFFFFF"/>
        <w:snapToGrid w:val="0"/>
        <w:spacing w:line="360" w:lineRule="auto"/>
        <w:jc w:val="center"/>
        <w:rPr>
          <w:rFonts w:ascii="宋体" w:hAnsi="宋体" w:cs="宋体"/>
          <w:b/>
          <w:bCs/>
          <w:color w:val="000000"/>
          <w:kern w:val="0"/>
          <w:sz w:val="32"/>
          <w:szCs w:val="32"/>
        </w:rPr>
        <w:sectPr>
          <w:headerReference r:id="rId23" w:type="default"/>
          <w:footerReference r:id="rId24" w:type="default"/>
          <w:pgSz w:w="11906" w:h="16838"/>
          <w:pgMar w:top="993" w:right="1474" w:bottom="1134" w:left="1474" w:header="851" w:footer="641" w:gutter="0"/>
          <w:cols w:space="720" w:num="1"/>
          <w:docGrid w:type="lines" w:linePitch="315" w:charSpace="0"/>
        </w:sectPr>
      </w:pPr>
    </w:p>
    <w:p w14:paraId="4AE800C2">
      <w:pPr>
        <w:spacing w:line="360" w:lineRule="auto"/>
        <w:jc w:val="center"/>
        <w:outlineLvl w:val="0"/>
        <w:rPr>
          <w:rFonts w:ascii="宋体" w:hAnsi="宋体" w:cs="宋体"/>
          <w:b/>
          <w:kern w:val="0"/>
          <w:sz w:val="36"/>
          <w:szCs w:val="36"/>
        </w:rPr>
      </w:pPr>
    </w:p>
    <w:p w14:paraId="144EE6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3F3C8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366E21A">
      <w:pPr>
        <w:pStyle w:val="3"/>
        <w:ind w:left="0" w:firstLine="0"/>
        <w:rPr>
          <w:rFonts w:ascii="宋体" w:hAnsi="宋体" w:eastAsia="宋体" w:cs="宋体"/>
          <w:lang w:val="en-US"/>
        </w:rPr>
      </w:pPr>
    </w:p>
    <w:p w14:paraId="658B0B7B">
      <w:pPr>
        <w:snapToGrid w:val="0"/>
        <w:spacing w:line="360" w:lineRule="auto"/>
        <w:rPr>
          <w:rFonts w:ascii="宋体" w:hAnsi="宋体" w:cs="宋体"/>
          <w:sz w:val="24"/>
        </w:rPr>
      </w:pPr>
      <w:r>
        <w:rPr>
          <w:rFonts w:hint="eastAsia" w:ascii="宋体" w:hAnsi="宋体" w:cs="宋体"/>
          <w:sz w:val="24"/>
        </w:rPr>
        <w:t>（1）开标一览表（报价表）……………………………………………………（页码）</w:t>
      </w:r>
    </w:p>
    <w:p w14:paraId="73E66ABE">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分项报价明细</w:t>
      </w:r>
      <w:r>
        <w:rPr>
          <w:rFonts w:hint="eastAsia" w:ascii="宋体" w:hAnsi="宋体" w:cs="宋体"/>
          <w:sz w:val="24"/>
        </w:rPr>
        <w:t>表（报价表）………………………………………………（页码）</w:t>
      </w:r>
    </w:p>
    <w:p w14:paraId="3CB35709">
      <w:pPr>
        <w:snapToGrid w:val="0"/>
        <w:spacing w:line="360" w:lineRule="auto"/>
        <w:ind w:right="480"/>
        <w:jc w:val="center"/>
        <w:rPr>
          <w:rFonts w:ascii="宋体" w:hAnsi="宋体" w:cs="宋体"/>
          <w:b/>
          <w:kern w:val="0"/>
          <w:sz w:val="32"/>
          <w:szCs w:val="32"/>
        </w:rPr>
      </w:pPr>
    </w:p>
    <w:p w14:paraId="45937BC5">
      <w:pPr>
        <w:snapToGrid w:val="0"/>
        <w:spacing w:line="360" w:lineRule="auto"/>
        <w:ind w:right="480"/>
        <w:jc w:val="center"/>
        <w:rPr>
          <w:rFonts w:ascii="宋体" w:hAnsi="宋体" w:cs="宋体"/>
          <w:b/>
          <w:kern w:val="0"/>
          <w:sz w:val="32"/>
          <w:szCs w:val="32"/>
        </w:rPr>
      </w:pPr>
    </w:p>
    <w:p w14:paraId="558869EC">
      <w:pPr>
        <w:snapToGrid w:val="0"/>
        <w:spacing w:line="360" w:lineRule="auto"/>
        <w:ind w:right="480"/>
        <w:jc w:val="center"/>
        <w:rPr>
          <w:rFonts w:ascii="宋体" w:hAnsi="宋体" w:cs="宋体"/>
          <w:b/>
          <w:kern w:val="0"/>
          <w:sz w:val="32"/>
          <w:szCs w:val="32"/>
        </w:rPr>
      </w:pPr>
    </w:p>
    <w:p w14:paraId="63B200E4">
      <w:pPr>
        <w:snapToGrid w:val="0"/>
        <w:spacing w:line="360" w:lineRule="auto"/>
        <w:ind w:right="480"/>
        <w:jc w:val="center"/>
        <w:rPr>
          <w:rFonts w:ascii="宋体" w:hAnsi="宋体" w:cs="宋体"/>
          <w:b/>
          <w:kern w:val="0"/>
          <w:sz w:val="32"/>
          <w:szCs w:val="32"/>
        </w:rPr>
      </w:pPr>
    </w:p>
    <w:p w14:paraId="05F0E561">
      <w:pPr>
        <w:snapToGrid w:val="0"/>
        <w:spacing w:line="360" w:lineRule="auto"/>
        <w:ind w:right="480"/>
        <w:jc w:val="center"/>
        <w:rPr>
          <w:rFonts w:ascii="宋体" w:hAnsi="宋体" w:cs="宋体"/>
          <w:b/>
          <w:kern w:val="0"/>
          <w:sz w:val="32"/>
          <w:szCs w:val="32"/>
        </w:rPr>
      </w:pPr>
    </w:p>
    <w:p w14:paraId="23E4FCDB">
      <w:pPr>
        <w:snapToGrid w:val="0"/>
        <w:spacing w:line="360" w:lineRule="auto"/>
        <w:ind w:right="480"/>
        <w:jc w:val="center"/>
        <w:rPr>
          <w:rFonts w:ascii="宋体" w:hAnsi="宋体" w:cs="宋体"/>
          <w:b/>
          <w:kern w:val="0"/>
          <w:sz w:val="32"/>
          <w:szCs w:val="32"/>
        </w:rPr>
      </w:pPr>
    </w:p>
    <w:p w14:paraId="2B2BBAA2">
      <w:pPr>
        <w:snapToGrid w:val="0"/>
        <w:spacing w:line="360" w:lineRule="auto"/>
        <w:ind w:right="480"/>
        <w:jc w:val="center"/>
        <w:rPr>
          <w:rFonts w:ascii="宋体" w:hAnsi="宋体" w:cs="宋体"/>
          <w:b/>
          <w:kern w:val="0"/>
          <w:sz w:val="32"/>
          <w:szCs w:val="32"/>
        </w:rPr>
      </w:pPr>
    </w:p>
    <w:p w14:paraId="1704EA40">
      <w:pPr>
        <w:snapToGrid w:val="0"/>
        <w:spacing w:line="360" w:lineRule="auto"/>
        <w:ind w:right="480"/>
        <w:jc w:val="center"/>
        <w:rPr>
          <w:rFonts w:ascii="宋体" w:hAnsi="宋体" w:cs="宋体"/>
          <w:b/>
          <w:kern w:val="0"/>
          <w:sz w:val="32"/>
          <w:szCs w:val="32"/>
        </w:rPr>
      </w:pPr>
    </w:p>
    <w:p w14:paraId="06EECE9D">
      <w:pPr>
        <w:snapToGrid w:val="0"/>
        <w:spacing w:line="360" w:lineRule="auto"/>
        <w:ind w:right="480"/>
        <w:jc w:val="center"/>
        <w:rPr>
          <w:rFonts w:ascii="宋体" w:hAnsi="宋体" w:cs="宋体"/>
          <w:b/>
          <w:kern w:val="0"/>
          <w:sz w:val="32"/>
          <w:szCs w:val="32"/>
        </w:rPr>
      </w:pPr>
    </w:p>
    <w:p w14:paraId="03464621">
      <w:pPr>
        <w:snapToGrid w:val="0"/>
        <w:spacing w:line="360" w:lineRule="auto"/>
        <w:ind w:right="480"/>
        <w:jc w:val="center"/>
        <w:rPr>
          <w:rFonts w:ascii="宋体" w:hAnsi="宋体" w:cs="宋体"/>
          <w:b/>
          <w:kern w:val="0"/>
          <w:sz w:val="32"/>
          <w:szCs w:val="32"/>
        </w:rPr>
      </w:pPr>
    </w:p>
    <w:p w14:paraId="57EBBC6A">
      <w:pPr>
        <w:snapToGrid w:val="0"/>
        <w:spacing w:line="360" w:lineRule="auto"/>
        <w:ind w:right="480"/>
        <w:jc w:val="center"/>
        <w:rPr>
          <w:rFonts w:ascii="宋体" w:hAnsi="宋体" w:cs="宋体"/>
          <w:b/>
          <w:kern w:val="0"/>
          <w:sz w:val="32"/>
          <w:szCs w:val="32"/>
        </w:rPr>
      </w:pPr>
    </w:p>
    <w:p w14:paraId="47B134FF">
      <w:pPr>
        <w:snapToGrid w:val="0"/>
        <w:spacing w:line="360" w:lineRule="auto"/>
        <w:ind w:right="480"/>
        <w:jc w:val="center"/>
        <w:rPr>
          <w:rFonts w:ascii="宋体" w:hAnsi="宋体" w:cs="宋体"/>
          <w:b/>
          <w:kern w:val="0"/>
          <w:sz w:val="32"/>
          <w:szCs w:val="32"/>
        </w:rPr>
      </w:pPr>
    </w:p>
    <w:p w14:paraId="1987F89D">
      <w:pPr>
        <w:pStyle w:val="395"/>
        <w:tabs>
          <w:tab w:val="clear" w:pos="720"/>
        </w:tabs>
        <w:snapToGrid w:val="0"/>
        <w:spacing w:before="120" w:after="120"/>
        <w:ind w:firstLine="643"/>
        <w:outlineLvl w:val="9"/>
        <w:rPr>
          <w:rFonts w:ascii="宋体" w:hAnsi="宋体" w:eastAsia="宋体" w:cs="宋体"/>
          <w:kern w:val="2"/>
          <w:sz w:val="32"/>
          <w:szCs w:val="32"/>
        </w:rPr>
        <w:sectPr>
          <w:headerReference r:id="rId26" w:type="first"/>
          <w:footerReference r:id="rId28" w:type="first"/>
          <w:headerReference r:id="rId25" w:type="default"/>
          <w:footerReference r:id="rId27" w:type="default"/>
          <w:pgSz w:w="11906" w:h="16838"/>
          <w:pgMar w:top="1276" w:right="1418" w:bottom="1247" w:left="1418" w:header="851" w:footer="992" w:gutter="0"/>
          <w:cols w:space="720" w:num="1"/>
          <w:titlePg/>
          <w:docGrid w:linePitch="312" w:charSpace="0"/>
        </w:sectPr>
      </w:pPr>
    </w:p>
    <w:p w14:paraId="7B407EC5">
      <w:pPr>
        <w:pStyle w:val="395"/>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BAE135F">
      <w:pPr>
        <w:snapToGrid w:val="0"/>
        <w:spacing w:line="360" w:lineRule="auto"/>
        <w:rPr>
          <w:rFonts w:ascii="宋体" w:hAnsi="宋体" w:cs="宋体"/>
          <w:sz w:val="24"/>
        </w:rPr>
      </w:pPr>
    </w:p>
    <w:p w14:paraId="5E6E76AD">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18106AE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w:t>
      </w:r>
      <w:r>
        <w:rPr>
          <w:rFonts w:hint="eastAsia" w:ascii="宋体" w:hAnsi="宋体" w:cs="宋体"/>
          <w:sz w:val="24"/>
          <w:u w:val="single"/>
          <w:lang w:eastAsia="zh-CN"/>
        </w:rPr>
        <w:t>杭州市临平区乔司职高东扩项目舞台灯光采购项目</w:t>
      </w:r>
      <w:r>
        <w:rPr>
          <w:rFonts w:hint="eastAsia" w:ascii="宋体" w:hAnsi="宋体" w:cs="宋体"/>
          <w:sz w:val="24"/>
          <w:u w:val="single"/>
        </w:rPr>
        <w:t>）</w:t>
      </w:r>
      <w:r>
        <w:rPr>
          <w:rFonts w:hint="eastAsia" w:ascii="宋体" w:hAnsi="宋体" w:cs="宋体"/>
          <w:kern w:val="0"/>
          <w:sz w:val="24"/>
          <w:u w:val="single"/>
          <w:lang w:val="zh-CN"/>
        </w:rPr>
        <w:t>【招标编号：</w:t>
      </w:r>
      <w:r>
        <w:rPr>
          <w:rFonts w:hint="eastAsia" w:ascii="宋体" w:hAnsi="宋体" w:cs="宋体"/>
          <w:sz w:val="24"/>
          <w:u w:val="single"/>
        </w:rPr>
        <w:t>（</w:t>
      </w:r>
      <w:r>
        <w:rPr>
          <w:rFonts w:hint="eastAsia" w:ascii="宋体" w:hAnsi="宋体" w:cs="宋体"/>
          <w:sz w:val="24"/>
          <w:u w:val="single"/>
          <w:lang w:eastAsia="zh-CN"/>
        </w:rPr>
        <w:t>LPCCG2023015</w:t>
      </w:r>
      <w:r>
        <w:rPr>
          <w:rFonts w:hint="eastAsia" w:ascii="宋体" w:hAnsi="宋体" w:cs="宋体"/>
          <w:sz w:val="24"/>
          <w:u w:val="single"/>
        </w:rPr>
        <w:t>）】</w:t>
      </w:r>
      <w:r>
        <w:rPr>
          <w:rFonts w:hint="eastAsia" w:ascii="宋体" w:hAnsi="宋体" w:cs="宋体"/>
          <w:sz w:val="24"/>
        </w:rPr>
        <w:t>的实施</w:t>
      </w:r>
      <w:r>
        <w:rPr>
          <w:rFonts w:hint="eastAsia" w:ascii="宋体" w:hAnsi="宋体" w:cs="宋体"/>
          <w:kern w:val="0"/>
          <w:sz w:val="24"/>
          <w:lang w:val="zh-CN"/>
        </w:rPr>
        <w:t>。</w:t>
      </w:r>
    </w:p>
    <w:p w14:paraId="4BB251E9">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05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25"/>
        <w:gridCol w:w="3975"/>
        <w:gridCol w:w="2251"/>
      </w:tblGrid>
      <w:tr w14:paraId="25B86F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2825" w:type="dxa"/>
            <w:tcBorders>
              <w:right w:val="single" w:color="auto" w:sz="4" w:space="0"/>
            </w:tcBorders>
            <w:vAlign w:val="center"/>
          </w:tcPr>
          <w:p w14:paraId="1AF8D9C6">
            <w:pPr>
              <w:spacing w:line="360" w:lineRule="auto"/>
              <w:jc w:val="center"/>
              <w:rPr>
                <w:rFonts w:ascii="宋体" w:hAnsi="宋体" w:cs="宋体"/>
                <w:b/>
                <w:bCs/>
                <w:sz w:val="24"/>
                <w:szCs w:val="22"/>
              </w:rPr>
            </w:pPr>
            <w:r>
              <w:rPr>
                <w:rFonts w:hint="eastAsia" w:ascii="宋体" w:hAnsi="宋体" w:cs="宋体"/>
                <w:b/>
                <w:bCs/>
                <w:sz w:val="24"/>
                <w:szCs w:val="22"/>
              </w:rPr>
              <w:t>采购内容</w:t>
            </w:r>
          </w:p>
        </w:tc>
        <w:tc>
          <w:tcPr>
            <w:tcW w:w="3975" w:type="dxa"/>
            <w:tcBorders>
              <w:left w:val="single" w:color="auto" w:sz="4" w:space="0"/>
              <w:right w:val="single" w:color="auto" w:sz="4" w:space="0"/>
            </w:tcBorders>
            <w:vAlign w:val="center"/>
          </w:tcPr>
          <w:p w14:paraId="57A65DCA">
            <w:pPr>
              <w:spacing w:line="360" w:lineRule="auto"/>
              <w:jc w:val="center"/>
              <w:rPr>
                <w:rFonts w:ascii="宋体" w:hAnsi="宋体" w:cs="宋体"/>
                <w:b/>
                <w:bCs/>
                <w:sz w:val="24"/>
                <w:szCs w:val="22"/>
              </w:rPr>
            </w:pPr>
            <w:r>
              <w:rPr>
                <w:rFonts w:hint="eastAsia" w:ascii="宋体" w:hAnsi="宋体" w:cs="宋体"/>
                <w:b/>
                <w:bCs/>
                <w:sz w:val="24"/>
                <w:szCs w:val="22"/>
              </w:rPr>
              <w:t>投标总报价（元）</w:t>
            </w:r>
          </w:p>
        </w:tc>
        <w:tc>
          <w:tcPr>
            <w:tcW w:w="2251" w:type="dxa"/>
            <w:tcBorders>
              <w:left w:val="single" w:color="auto" w:sz="4" w:space="0"/>
              <w:right w:val="single" w:color="auto" w:sz="4" w:space="0"/>
            </w:tcBorders>
            <w:vAlign w:val="center"/>
          </w:tcPr>
          <w:p w14:paraId="47AECF08">
            <w:pPr>
              <w:spacing w:line="360" w:lineRule="auto"/>
              <w:jc w:val="center"/>
              <w:rPr>
                <w:rFonts w:ascii="宋体" w:hAnsi="宋体" w:cs="宋体"/>
                <w:b/>
                <w:bCs/>
                <w:sz w:val="24"/>
                <w:szCs w:val="22"/>
              </w:rPr>
            </w:pPr>
            <w:r>
              <w:rPr>
                <w:rFonts w:hint="eastAsia" w:ascii="宋体" w:hAnsi="宋体" w:cs="宋体"/>
                <w:b/>
                <w:bCs/>
                <w:sz w:val="24"/>
                <w:szCs w:val="22"/>
              </w:rPr>
              <w:t>备注</w:t>
            </w:r>
          </w:p>
        </w:tc>
      </w:tr>
      <w:tr w14:paraId="0755ED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2825" w:type="dxa"/>
            <w:tcBorders>
              <w:right w:val="single" w:color="auto" w:sz="4" w:space="0"/>
            </w:tcBorders>
            <w:vAlign w:val="center"/>
          </w:tcPr>
          <w:p w14:paraId="4EFC0925">
            <w:pPr>
              <w:spacing w:line="360" w:lineRule="auto"/>
              <w:jc w:val="center"/>
              <w:rPr>
                <w:rFonts w:hint="eastAsia" w:ascii="宋体" w:hAnsi="宋体" w:eastAsia="宋体" w:cs="宋体"/>
                <w:sz w:val="24"/>
                <w:szCs w:val="22"/>
                <w:lang w:eastAsia="zh-CN"/>
              </w:rPr>
            </w:pPr>
            <w:r>
              <w:rPr>
                <w:rFonts w:hint="eastAsia" w:ascii="宋体" w:hAnsi="宋体" w:cs="宋体"/>
                <w:sz w:val="24"/>
                <w:lang w:eastAsia="zh-CN"/>
              </w:rPr>
              <w:t>杭州市临平区乔司职高东扩项目舞台灯光采购项目</w:t>
            </w:r>
          </w:p>
        </w:tc>
        <w:tc>
          <w:tcPr>
            <w:tcW w:w="3975" w:type="dxa"/>
            <w:tcBorders>
              <w:left w:val="single" w:color="auto" w:sz="4" w:space="0"/>
              <w:right w:val="single" w:color="auto" w:sz="4" w:space="0"/>
            </w:tcBorders>
            <w:vAlign w:val="center"/>
          </w:tcPr>
          <w:p w14:paraId="4B624B0C">
            <w:pPr>
              <w:spacing w:line="360" w:lineRule="auto"/>
              <w:rPr>
                <w:rFonts w:ascii="宋体" w:hAnsi="宋体" w:cs="宋体"/>
                <w:sz w:val="24"/>
                <w:szCs w:val="22"/>
              </w:rPr>
            </w:pPr>
            <w:r>
              <w:rPr>
                <w:rFonts w:hint="eastAsia" w:ascii="宋体" w:hAnsi="宋体" w:cs="宋体"/>
                <w:sz w:val="24"/>
                <w:szCs w:val="22"/>
              </w:rPr>
              <w:t>小写：</w:t>
            </w:r>
            <w:r>
              <w:rPr>
                <w:rFonts w:hint="eastAsia" w:ascii="宋体" w:hAnsi="宋体" w:cs="宋体"/>
                <w:sz w:val="24"/>
                <w:szCs w:val="22"/>
                <w:u w:val="single"/>
              </w:rPr>
              <w:t xml:space="preserve">          </w:t>
            </w:r>
            <w:r>
              <w:rPr>
                <w:rFonts w:hint="eastAsia" w:ascii="宋体" w:hAnsi="宋体" w:cs="宋体"/>
                <w:sz w:val="24"/>
                <w:szCs w:val="22"/>
              </w:rPr>
              <w:t>元；</w:t>
            </w:r>
          </w:p>
          <w:p w14:paraId="512598A5">
            <w:pPr>
              <w:spacing w:line="360" w:lineRule="auto"/>
              <w:rPr>
                <w:rFonts w:ascii="宋体" w:hAnsi="宋体" w:cs="宋体"/>
              </w:rPr>
            </w:pPr>
            <w:r>
              <w:rPr>
                <w:rFonts w:hint="eastAsia" w:ascii="宋体" w:hAnsi="宋体" w:cs="宋体"/>
                <w:sz w:val="24"/>
                <w:szCs w:val="22"/>
              </w:rPr>
              <w:t>大写：</w:t>
            </w:r>
            <w:r>
              <w:rPr>
                <w:rFonts w:hint="eastAsia" w:ascii="宋体" w:hAnsi="宋体" w:cs="宋体"/>
                <w:sz w:val="24"/>
                <w:szCs w:val="22"/>
                <w:u w:val="single"/>
              </w:rPr>
              <w:t xml:space="preserve">          </w:t>
            </w:r>
            <w:r>
              <w:rPr>
                <w:rFonts w:hint="eastAsia" w:ascii="宋体" w:hAnsi="宋体" w:cs="宋体"/>
                <w:sz w:val="24"/>
                <w:szCs w:val="22"/>
              </w:rPr>
              <w:t>元；</w:t>
            </w:r>
          </w:p>
        </w:tc>
        <w:tc>
          <w:tcPr>
            <w:tcW w:w="2251" w:type="dxa"/>
            <w:tcBorders>
              <w:left w:val="single" w:color="auto" w:sz="4" w:space="0"/>
              <w:right w:val="single" w:color="auto" w:sz="4" w:space="0"/>
            </w:tcBorders>
            <w:vAlign w:val="center"/>
          </w:tcPr>
          <w:p w14:paraId="013BECE9">
            <w:pPr>
              <w:spacing w:line="360" w:lineRule="auto"/>
              <w:rPr>
                <w:rFonts w:ascii="宋体" w:hAnsi="宋体" w:cs="宋体"/>
                <w:sz w:val="24"/>
                <w:szCs w:val="22"/>
              </w:rPr>
            </w:pPr>
            <w:r>
              <w:rPr>
                <w:rFonts w:hint="eastAsia" w:ascii="宋体" w:hAnsi="宋体" w:cs="宋体"/>
                <w:sz w:val="24"/>
                <w:szCs w:val="22"/>
              </w:rPr>
              <w:t>下附：报价各</w:t>
            </w:r>
            <w:r>
              <w:rPr>
                <w:rFonts w:hint="eastAsia" w:ascii="宋体" w:hAnsi="宋体" w:cs="宋体"/>
                <w:sz w:val="24"/>
                <w:szCs w:val="22"/>
                <w:lang w:val="en-US" w:eastAsia="zh-CN"/>
              </w:rPr>
              <w:t>分项</w:t>
            </w:r>
            <w:r>
              <w:rPr>
                <w:rFonts w:hint="eastAsia" w:ascii="宋体" w:hAnsi="宋体" w:cs="宋体"/>
                <w:sz w:val="24"/>
                <w:szCs w:val="22"/>
              </w:rPr>
              <w:t>报价明细清单；</w:t>
            </w:r>
          </w:p>
        </w:tc>
      </w:tr>
    </w:tbl>
    <w:p w14:paraId="4A5E54AD">
      <w:pPr>
        <w:pStyle w:val="3"/>
        <w:ind w:left="434" w:leftChars="202" w:hanging="10" w:hangingChars="4"/>
        <w:rPr>
          <w:rFonts w:ascii="宋体" w:hAnsi="宋体" w:eastAsia="宋体" w:cs="宋体"/>
          <w:kern w:val="0"/>
          <w:sz w:val="24"/>
        </w:rPr>
      </w:pPr>
      <w:r>
        <w:rPr>
          <w:rFonts w:hint="eastAsia" w:ascii="宋体" w:hAnsi="宋体" w:eastAsia="宋体" w:cs="宋体"/>
          <w:kern w:val="0"/>
          <w:sz w:val="24"/>
        </w:rPr>
        <w:t>注：</w:t>
      </w:r>
      <w:r>
        <w:rPr>
          <w:rFonts w:hint="eastAsia" w:ascii="宋体" w:hAnsi="宋体" w:eastAsia="宋体" w:cs="宋体"/>
          <w:kern w:val="0"/>
          <w:sz w:val="24"/>
          <w:lang w:val="en-US"/>
        </w:rPr>
        <w:t>1</w:t>
      </w:r>
      <w:r>
        <w:rPr>
          <w:rFonts w:hint="eastAsia" w:ascii="宋体" w:hAnsi="宋体" w:eastAsia="宋体" w:cs="宋体"/>
          <w:kern w:val="0"/>
          <w:sz w:val="24"/>
        </w:rPr>
        <w:t>、有关本项目实施所涉及的一切费用均计入报价。采购人将以合同形式有偿取得货物或服务。</w:t>
      </w:r>
    </w:p>
    <w:p w14:paraId="1F986595">
      <w:pPr>
        <w:ind w:firstLine="720" w:firstLineChars="300"/>
        <w:rPr>
          <w:rFonts w:ascii="宋体" w:hAnsi="宋体"/>
          <w:sz w:val="24"/>
        </w:rPr>
      </w:pPr>
      <w:r>
        <w:rPr>
          <w:rFonts w:hint="eastAsia" w:ascii="宋体" w:hAnsi="宋体" w:cs="宋体"/>
          <w:kern w:val="0"/>
          <w:sz w:val="24"/>
        </w:rPr>
        <w:t>2</w:t>
      </w:r>
      <w:r>
        <w:rPr>
          <w:rFonts w:hint="eastAsia" w:ascii="宋体" w:hAnsi="宋体" w:cs="宋体"/>
          <w:kern w:val="0"/>
          <w:sz w:val="24"/>
          <w:lang w:val="zh-CN"/>
        </w:rPr>
        <w:t>、</w:t>
      </w:r>
      <w:r>
        <w:rPr>
          <w:rFonts w:hint="eastAsia" w:ascii="宋体" w:hAnsi="宋体"/>
          <w:sz w:val="24"/>
        </w:rPr>
        <w:t>大写总价与小写总价不一致，以大写总价为准。</w:t>
      </w:r>
    </w:p>
    <w:p w14:paraId="6769FD05">
      <w:pPr>
        <w:autoSpaceDE w:val="0"/>
        <w:autoSpaceDN w:val="0"/>
        <w:snapToGrid w:val="0"/>
        <w:spacing w:line="360" w:lineRule="auto"/>
        <w:ind w:firstLine="5400" w:firstLineChars="2250"/>
        <w:rPr>
          <w:rFonts w:ascii="宋体" w:hAnsi="宋体" w:cs="宋体"/>
          <w:color w:val="000000"/>
          <w:kern w:val="0"/>
          <w:sz w:val="24"/>
          <w:lang w:val="zh-CN"/>
        </w:rPr>
      </w:pPr>
    </w:p>
    <w:p w14:paraId="0952352C">
      <w:pPr>
        <w:autoSpaceDE w:val="0"/>
        <w:autoSpaceDN w:val="0"/>
        <w:snapToGrid w:val="0"/>
        <w:spacing w:line="360" w:lineRule="auto"/>
        <w:ind w:firstLine="5400" w:firstLineChars="2250"/>
        <w:rPr>
          <w:rFonts w:ascii="宋体" w:hAnsi="宋体" w:cs="宋体"/>
          <w:color w:val="000000"/>
          <w:kern w:val="0"/>
          <w:sz w:val="24"/>
          <w:lang w:val="zh-CN"/>
        </w:rPr>
      </w:pPr>
    </w:p>
    <w:p w14:paraId="49045383">
      <w:pPr>
        <w:autoSpaceDE w:val="0"/>
        <w:autoSpaceDN w:val="0"/>
        <w:snapToGrid w:val="0"/>
        <w:spacing w:line="360" w:lineRule="auto"/>
        <w:ind w:firstLine="5400" w:firstLineChars="2250"/>
        <w:rPr>
          <w:rFonts w:hint="eastAsia" w:ascii="宋体" w:hAnsi="宋体" w:cs="宋体"/>
          <w:color w:val="000000"/>
          <w:kern w:val="0"/>
          <w:sz w:val="24"/>
          <w:lang w:val="zh-CN"/>
        </w:rPr>
      </w:pPr>
      <w:r>
        <w:rPr>
          <w:rFonts w:hint="eastAsia" w:ascii="宋体" w:hAnsi="宋体" w:cs="宋体"/>
          <w:color w:val="000000"/>
          <w:kern w:val="0"/>
          <w:sz w:val="24"/>
          <w:lang w:val="zh-CN"/>
        </w:rPr>
        <w:t xml:space="preserve">投标人（公章）：     </w:t>
      </w:r>
    </w:p>
    <w:p w14:paraId="5C6E55E4">
      <w:pPr>
        <w:autoSpaceDE w:val="0"/>
        <w:autoSpaceDN w:val="0"/>
        <w:snapToGrid w:val="0"/>
        <w:spacing w:line="360" w:lineRule="auto"/>
        <w:ind w:firstLine="5400" w:firstLineChars="2250"/>
        <w:rPr>
          <w:rFonts w:hint="eastAsia" w:ascii="宋体" w:hAnsi="宋体" w:cs="宋体"/>
          <w:color w:val="000000"/>
          <w:kern w:val="0"/>
          <w:sz w:val="24"/>
          <w:lang w:val="zh-CN"/>
        </w:rPr>
      </w:pPr>
      <w:r>
        <w:rPr>
          <w:rFonts w:hint="eastAsia" w:ascii="宋体" w:hAnsi="宋体" w:eastAsia="宋体" w:cs="宋体"/>
          <w:kern w:val="0"/>
          <w:sz w:val="24"/>
          <w:lang w:val="zh-CN"/>
        </w:rPr>
        <w:t>法定代表人或授权代表（签字）：</w:t>
      </w:r>
      <w:r>
        <w:rPr>
          <w:rFonts w:hint="eastAsia" w:ascii="宋体" w:hAnsi="宋体" w:cs="宋体"/>
          <w:color w:val="000000"/>
          <w:kern w:val="0"/>
          <w:sz w:val="24"/>
          <w:lang w:val="zh-CN"/>
        </w:rPr>
        <w:t xml:space="preserve"> </w:t>
      </w:r>
    </w:p>
    <w:p w14:paraId="6173EB01">
      <w:pPr>
        <w:autoSpaceDE w:val="0"/>
        <w:autoSpaceDN w:val="0"/>
        <w:snapToGrid w:val="0"/>
        <w:spacing w:line="360" w:lineRule="auto"/>
        <w:ind w:left="0" w:leftChars="0" w:firstLine="5400" w:firstLineChars="2250"/>
        <w:rPr>
          <w:rFonts w:ascii="宋体" w:hAnsi="宋体" w:cs="宋体"/>
          <w:b/>
          <w:sz w:val="24"/>
        </w:rPr>
      </w:pPr>
      <w:r>
        <w:rPr>
          <w:rFonts w:hint="eastAsia" w:ascii="宋体" w:hAnsi="宋体" w:cs="宋体"/>
          <w:color w:val="000000"/>
          <w:kern w:val="0"/>
          <w:sz w:val="24"/>
          <w:lang w:val="zh-CN"/>
        </w:rPr>
        <w:t>日期：   年  月   日</w:t>
      </w:r>
    </w:p>
    <w:p w14:paraId="2E32701E">
      <w:pPr>
        <w:pStyle w:val="3"/>
        <w:ind w:left="0" w:firstLine="0"/>
        <w:rPr>
          <w:rFonts w:ascii="宋体" w:hAnsi="宋体" w:eastAsia="宋体" w:cs="宋体"/>
          <w:lang w:val="en-US"/>
        </w:rPr>
      </w:pPr>
    </w:p>
    <w:p w14:paraId="7FC01B1F">
      <w:pPr>
        <w:rPr>
          <w:rFonts w:ascii="宋体" w:hAnsi="宋体" w:cs="宋体"/>
        </w:rPr>
      </w:pPr>
    </w:p>
    <w:p w14:paraId="47A9BAFA">
      <w:pPr>
        <w:rPr>
          <w:rFonts w:ascii="宋体" w:hAnsi="宋体" w:cs="宋体"/>
        </w:rPr>
      </w:pPr>
    </w:p>
    <w:p w14:paraId="65040B7E">
      <w:pPr>
        <w:pStyle w:val="23"/>
        <w:rPr>
          <w:rFonts w:hAnsi="宋体" w:cs="宋体"/>
          <w:lang w:val="en-US"/>
        </w:rPr>
      </w:pPr>
    </w:p>
    <w:p w14:paraId="797B45E3">
      <w:pPr>
        <w:rPr>
          <w:rFonts w:ascii="宋体" w:hAnsi="宋体" w:cs="宋体"/>
        </w:rPr>
      </w:pPr>
      <w:r>
        <w:rPr>
          <w:rFonts w:ascii="宋体" w:hAnsi="宋体" w:cs="宋体"/>
        </w:rPr>
        <w:br w:type="page"/>
      </w:r>
    </w:p>
    <w:p w14:paraId="57EE407F">
      <w:pPr>
        <w:rPr>
          <w:rFonts w:ascii="宋体" w:hAnsi="宋体" w:cs="宋体"/>
        </w:rPr>
      </w:pPr>
    </w:p>
    <w:p w14:paraId="7D60C8DE">
      <w:pPr>
        <w:numPr>
          <w:ilvl w:val="0"/>
          <w:numId w:val="11"/>
        </w:numPr>
        <w:autoSpaceDE w:val="0"/>
        <w:autoSpaceDN w:val="0"/>
        <w:spacing w:line="440" w:lineRule="exact"/>
        <w:ind w:firstLine="607" w:firstLineChars="189"/>
        <w:jc w:val="center"/>
        <w:rPr>
          <w:rFonts w:hint="eastAsia" w:ascii="宋体" w:hAnsi="宋体" w:cs="宋体"/>
          <w:b/>
          <w:sz w:val="32"/>
          <w:szCs w:val="32"/>
        </w:rPr>
      </w:pPr>
      <w:r>
        <w:rPr>
          <w:rFonts w:hint="eastAsia" w:ascii="宋体" w:hAnsi="宋体" w:cs="宋体"/>
          <w:b/>
          <w:sz w:val="32"/>
          <w:szCs w:val="32"/>
        </w:rPr>
        <w:t>分项报价一览表</w:t>
      </w:r>
    </w:p>
    <w:p w14:paraId="542DD435">
      <w:pPr>
        <w:numPr>
          <w:ilvl w:val="-1"/>
          <w:numId w:val="0"/>
        </w:numPr>
        <w:autoSpaceDE w:val="0"/>
        <w:autoSpaceDN w:val="0"/>
        <w:spacing w:line="440" w:lineRule="exact"/>
        <w:ind w:firstLine="0" w:firstLineChars="0"/>
        <w:rPr>
          <w:rFonts w:hint="eastAsia" w:ascii="宋体" w:hAnsi="宋体" w:cs="宋体"/>
          <w:b/>
          <w:sz w:val="32"/>
          <w:szCs w:val="32"/>
        </w:rPr>
      </w:pPr>
    </w:p>
    <w:p w14:paraId="58DE3DC1">
      <w:pPr>
        <w:numPr>
          <w:ilvl w:val="-1"/>
          <w:numId w:val="0"/>
        </w:numPr>
        <w:autoSpaceDE w:val="0"/>
        <w:autoSpaceDN w:val="0"/>
        <w:spacing w:line="440" w:lineRule="exact"/>
        <w:ind w:firstLine="0" w:firstLineChars="0"/>
        <w:rPr>
          <w:rFonts w:ascii="宋体" w:hAnsi="宋体"/>
          <w:sz w:val="24"/>
        </w:rPr>
      </w:pPr>
      <w:r>
        <w:rPr>
          <w:rFonts w:hint="eastAsia" w:ascii="宋体" w:hAnsi="宋体"/>
          <w:sz w:val="24"/>
        </w:rPr>
        <w:t>项目名称：                                        项目编号：</w:t>
      </w:r>
    </w:p>
    <w:tbl>
      <w:tblPr>
        <w:tblStyle w:val="63"/>
        <w:tblW w:w="9898"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39"/>
        <w:gridCol w:w="1222"/>
        <w:gridCol w:w="2067"/>
        <w:gridCol w:w="1043"/>
        <w:gridCol w:w="1350"/>
        <w:gridCol w:w="1367"/>
        <w:gridCol w:w="1314"/>
      </w:tblGrid>
      <w:tr w14:paraId="39F8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96" w:type="dxa"/>
            <w:vAlign w:val="center"/>
          </w:tcPr>
          <w:p w14:paraId="765A6EA2">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939" w:type="dxa"/>
            <w:vAlign w:val="center"/>
          </w:tcPr>
          <w:p w14:paraId="544934C4">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222" w:type="dxa"/>
            <w:vAlign w:val="top"/>
          </w:tcPr>
          <w:p w14:paraId="6A5B3BF8">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44521B9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w:t>
            </w:r>
          </w:p>
        </w:tc>
        <w:tc>
          <w:tcPr>
            <w:tcW w:w="2067" w:type="dxa"/>
            <w:vAlign w:val="center"/>
          </w:tcPr>
          <w:p w14:paraId="540DBD8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规格型号</w:t>
            </w:r>
          </w:p>
        </w:tc>
        <w:tc>
          <w:tcPr>
            <w:tcW w:w="1043" w:type="dxa"/>
            <w:vAlign w:val="center"/>
          </w:tcPr>
          <w:p w14:paraId="56344C87">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350" w:type="dxa"/>
            <w:vAlign w:val="center"/>
          </w:tcPr>
          <w:p w14:paraId="0A10D931">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单价</w:t>
            </w:r>
          </w:p>
        </w:tc>
        <w:tc>
          <w:tcPr>
            <w:tcW w:w="1367" w:type="dxa"/>
            <w:vAlign w:val="center"/>
          </w:tcPr>
          <w:p w14:paraId="65AA1D26">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总价</w:t>
            </w:r>
          </w:p>
        </w:tc>
        <w:tc>
          <w:tcPr>
            <w:tcW w:w="1314" w:type="dxa"/>
            <w:vAlign w:val="center"/>
          </w:tcPr>
          <w:p w14:paraId="71899C91">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12764B43">
            <w:pPr>
              <w:spacing w:before="0" w:beforeAutospacing="0" w:after="0" w:afterAutospacing="0" w:line="360" w:lineRule="auto"/>
              <w:ind w:left="0" w:right="0"/>
              <w:jc w:val="center"/>
              <w:rPr>
                <w:rFonts w:hint="eastAsia" w:ascii="宋体" w:hAnsi="宋体" w:eastAsia="宋体" w:cs="宋体"/>
                <w:b/>
                <w:color w:val="auto"/>
                <w:sz w:val="24"/>
                <w:szCs w:val="20"/>
                <w:highlight w:val="none"/>
                <w:lang w:eastAsia="zh-CN"/>
              </w:rPr>
            </w:pPr>
            <w:r>
              <w:rPr>
                <w:rFonts w:hint="eastAsia" w:ascii="宋体" w:hAnsi="宋体" w:eastAsia="宋体" w:cs="宋体"/>
                <w:b/>
                <w:color w:val="auto"/>
                <w:sz w:val="24"/>
                <w:szCs w:val="20"/>
                <w:highlight w:val="none"/>
                <w:lang w:eastAsia="zh-CN"/>
              </w:rPr>
              <w:t>备注</w:t>
            </w:r>
          </w:p>
          <w:p w14:paraId="542DA0F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r>
      <w:tr w14:paraId="2534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6F46ED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939" w:type="dxa"/>
            <w:vAlign w:val="center"/>
          </w:tcPr>
          <w:p w14:paraId="3FC6284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20BAA12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5B486D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AB29AA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15E2FFB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36066AC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228537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8B5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1BD81AD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939" w:type="dxa"/>
            <w:vAlign w:val="center"/>
          </w:tcPr>
          <w:p w14:paraId="2921610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678D56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1FD4C0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C3AFB9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4EAD04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24129D8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237B7DA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1A32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6967AB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939" w:type="dxa"/>
            <w:vAlign w:val="center"/>
          </w:tcPr>
          <w:p w14:paraId="1534A15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E9EFCE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55567E2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5F8F29C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751B570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2D21D0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7829AC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DD0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4874281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A5E17F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98B055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D71E13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4B691B8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0A040E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134DC5B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27306D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CEC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C59041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67A199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4347ABA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C5C6F3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92A53A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0592CDC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00E9C9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14D52D8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E31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EEA2E5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4CDEEBA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C17FD9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0A6230B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06113E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2662D9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55D50A7">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CE56EC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540A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1EDA9B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36FE462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5C75E81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58A240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0856B7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446EA78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C54021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43061E5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6DB0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8EDD6D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7E8F872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2EAD1D9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538CC60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7ABC625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378F742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1F62FB0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2FDDFF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EAA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636EC32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21357C8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064D2F4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EC8F8F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24C51B7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783E73B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3B7CCA1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66B3A7F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574B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03C9A73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3DEF93E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756F0B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57B2130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2CF13E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630B7D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040C91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23ECD73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8CA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3072192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46BA210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55D5A9B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0F2E626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DA3BB5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2CD1B97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69B7046E">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A5C8C5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11E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060A984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0EBE59D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5555663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0DBCA0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1076935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6F1F7D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CA0485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D6D017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2721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824" w:type="dxa"/>
            <w:gridSpan w:val="4"/>
            <w:vAlign w:val="center"/>
          </w:tcPr>
          <w:p w14:paraId="48F1F9B4">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r>
              <w:rPr>
                <w:rFonts w:hint="eastAsia" w:ascii="宋体" w:hAnsi="宋体" w:cs="宋体"/>
                <w:b/>
                <w:color w:val="auto"/>
                <w:sz w:val="24"/>
                <w:szCs w:val="20"/>
                <w:highlight w:val="none"/>
                <w:lang w:eastAsia="zh-CN"/>
              </w:rPr>
              <w:t>合计</w:t>
            </w:r>
            <w:r>
              <w:rPr>
                <w:rFonts w:hint="eastAsia" w:ascii="宋体" w:hAnsi="宋体" w:eastAsia="宋体" w:cs="宋体"/>
                <w:b/>
                <w:color w:val="auto"/>
                <w:sz w:val="24"/>
                <w:szCs w:val="20"/>
                <w:highlight w:val="none"/>
              </w:rPr>
              <w:t>（小写）</w:t>
            </w:r>
          </w:p>
        </w:tc>
        <w:tc>
          <w:tcPr>
            <w:tcW w:w="5074" w:type="dxa"/>
            <w:gridSpan w:val="4"/>
            <w:vAlign w:val="center"/>
          </w:tcPr>
          <w:p w14:paraId="30AC790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CA9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824" w:type="dxa"/>
            <w:gridSpan w:val="4"/>
            <w:vAlign w:val="center"/>
          </w:tcPr>
          <w:p w14:paraId="3BD54F3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r>
              <w:rPr>
                <w:rFonts w:hint="eastAsia" w:ascii="宋体" w:hAnsi="宋体" w:cs="宋体"/>
                <w:b/>
                <w:color w:val="auto"/>
                <w:sz w:val="24"/>
                <w:szCs w:val="20"/>
                <w:highlight w:val="none"/>
                <w:lang w:eastAsia="zh-CN"/>
              </w:rPr>
              <w:t>合计</w:t>
            </w:r>
            <w:r>
              <w:rPr>
                <w:rFonts w:hint="eastAsia" w:ascii="宋体" w:hAnsi="宋体" w:eastAsia="宋体" w:cs="宋体"/>
                <w:b/>
                <w:color w:val="auto"/>
                <w:sz w:val="24"/>
                <w:szCs w:val="20"/>
                <w:highlight w:val="none"/>
              </w:rPr>
              <w:t>（大写）</w:t>
            </w:r>
          </w:p>
        </w:tc>
        <w:tc>
          <w:tcPr>
            <w:tcW w:w="5074" w:type="dxa"/>
            <w:gridSpan w:val="4"/>
            <w:vAlign w:val="center"/>
          </w:tcPr>
          <w:p w14:paraId="06EFE4D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156B0E4F">
      <w:pPr>
        <w:autoSpaceDE/>
        <w:autoSpaceDN/>
        <w:snapToGrid w:val="0"/>
        <w:spacing w:line="360" w:lineRule="auto"/>
        <w:ind w:left="0"/>
        <w:rPr>
          <w:rFonts w:ascii="宋体" w:hAnsi="宋体" w:cs="宋体"/>
          <w:color w:val="000000"/>
          <w:kern w:val="0"/>
          <w:sz w:val="24"/>
        </w:rPr>
      </w:pPr>
      <w:r>
        <w:rPr>
          <w:rFonts w:hint="eastAsia" w:ascii="宋体" w:hAnsi="宋体"/>
          <w:sz w:val="24"/>
          <w:lang w:eastAsia="zh-CN"/>
        </w:rPr>
        <w:t>注：</w:t>
      </w:r>
      <w:r>
        <w:rPr>
          <w:rFonts w:hint="eastAsia" w:ascii="宋体" w:hAnsi="宋体" w:cs="宋体"/>
          <w:b/>
          <w:bCs/>
          <w:color w:val="000000"/>
          <w:kern w:val="0"/>
          <w:sz w:val="24"/>
          <w:lang w:val="en-US" w:eastAsia="zh-CN"/>
        </w:rPr>
        <w:t>1、</w:t>
      </w:r>
      <w:r>
        <w:rPr>
          <w:rFonts w:hint="eastAsia" w:ascii="宋体" w:hAnsi="宋体" w:cs="宋体"/>
          <w:color w:val="000000"/>
          <w:kern w:val="0"/>
          <w:sz w:val="24"/>
        </w:rPr>
        <w:t>针对本项目的采购清单一一对应填写，</w:t>
      </w:r>
      <w:r>
        <w:rPr>
          <w:rFonts w:hint="eastAsia" w:ascii="宋体" w:hAnsi="宋体" w:cs="宋体"/>
          <w:color w:val="000000"/>
          <w:sz w:val="24"/>
        </w:rPr>
        <w:t>“项目名称”、“单位”“数量”与采购清单不一致或有缺项的，视作无效</w:t>
      </w:r>
      <w:r>
        <w:rPr>
          <w:rFonts w:hint="eastAsia" w:ascii="宋体" w:hAnsi="宋体" w:cs="宋体"/>
          <w:color w:val="000000"/>
          <w:kern w:val="0"/>
          <w:sz w:val="24"/>
        </w:rPr>
        <w:t>。</w:t>
      </w:r>
    </w:p>
    <w:p w14:paraId="2FB81CE3">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rPr>
        <w:t>2、分项报价表中合计总价应与开标一览表中的相应报价相一致，不一致时，以开标一览表报价为准。</w:t>
      </w:r>
    </w:p>
    <w:p w14:paraId="3E2969E7">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rPr>
        <w:t>3、此表在不改变内容时，可自行</w:t>
      </w:r>
      <w:r>
        <w:rPr>
          <w:rFonts w:hint="eastAsia" w:ascii="宋体" w:hAnsi="宋体" w:cs="宋体"/>
          <w:color w:val="000000"/>
          <w:kern w:val="0"/>
          <w:sz w:val="24"/>
          <w:lang w:eastAsia="zh-CN"/>
        </w:rPr>
        <w:t>添加表格</w:t>
      </w:r>
      <w:r>
        <w:rPr>
          <w:rFonts w:hint="eastAsia" w:ascii="宋体" w:hAnsi="宋体" w:cs="宋体"/>
          <w:color w:val="000000"/>
          <w:kern w:val="0"/>
          <w:sz w:val="24"/>
        </w:rPr>
        <w:t>制作。</w:t>
      </w:r>
    </w:p>
    <w:p w14:paraId="6D6A01D5">
      <w:pPr>
        <w:autoSpaceDE w:val="0"/>
        <w:autoSpaceDN w:val="0"/>
        <w:spacing w:line="360" w:lineRule="auto"/>
        <w:ind w:firstLine="5760" w:firstLineChars="2400"/>
        <w:jc w:val="right"/>
        <w:rPr>
          <w:rFonts w:ascii="宋体" w:hAnsi="宋体" w:cs="宋体"/>
          <w:color w:val="000000"/>
          <w:kern w:val="0"/>
          <w:sz w:val="24"/>
        </w:rPr>
      </w:pPr>
      <w:r>
        <w:rPr>
          <w:rFonts w:hint="eastAsia" w:ascii="宋体" w:hAnsi="宋体" w:cs="宋体"/>
          <w:color w:val="000000"/>
          <w:kern w:val="0"/>
          <w:sz w:val="24"/>
          <w:lang w:val="zh-CN"/>
        </w:rPr>
        <w:t>投标人名称（公章）：</w:t>
      </w:r>
    </w:p>
    <w:p w14:paraId="4254D98F">
      <w:pPr>
        <w:wordWrap w:val="0"/>
        <w:autoSpaceDE w:val="0"/>
        <w:autoSpaceDN w:val="0"/>
        <w:spacing w:line="360" w:lineRule="auto"/>
        <w:jc w:val="right"/>
        <w:rPr>
          <w:rFonts w:ascii="宋体" w:hAnsi="宋体" w:cs="宋体"/>
          <w:color w:val="000000"/>
          <w:kern w:val="0"/>
          <w:sz w:val="24"/>
          <w:lang w:val="zh-CN"/>
        </w:rPr>
      </w:pPr>
      <w:r>
        <w:rPr>
          <w:rFonts w:hint="eastAsia" w:ascii="宋体" w:hAnsi="宋体" w:cs="宋体"/>
          <w:color w:val="000000"/>
          <w:kern w:val="0"/>
          <w:sz w:val="24"/>
          <w:lang w:val="zh-CN"/>
        </w:rPr>
        <w:t>法定（授权）代表人（</w:t>
      </w:r>
      <w:r>
        <w:rPr>
          <w:rFonts w:hint="eastAsia" w:ascii="宋体" w:hAnsi="宋体" w:cs="宋体"/>
          <w:color w:val="000000"/>
          <w:kern w:val="0"/>
          <w:sz w:val="24"/>
        </w:rPr>
        <w:t>盖章或签字</w:t>
      </w:r>
      <w:r>
        <w:rPr>
          <w:rFonts w:hint="eastAsia" w:ascii="宋体" w:hAnsi="宋体" w:cs="宋体"/>
          <w:color w:val="000000"/>
          <w:kern w:val="0"/>
          <w:sz w:val="24"/>
          <w:lang w:val="zh-CN"/>
        </w:rPr>
        <w:t>）：</w:t>
      </w:r>
    </w:p>
    <w:p w14:paraId="48B8C4EE">
      <w:pPr>
        <w:pStyle w:val="33"/>
        <w:wordWrap w:val="0"/>
        <w:spacing w:line="360" w:lineRule="auto"/>
        <w:ind w:firstLine="420"/>
        <w:jc w:val="right"/>
        <w:rPr>
          <w:rFonts w:hAnsi="宋体" w:cs="宋体"/>
          <w:color w:val="000000"/>
          <w:sz w:val="24"/>
        </w:rPr>
      </w:pPr>
      <w:r>
        <w:rPr>
          <w:rFonts w:hint="eastAsia" w:hAnsi="宋体" w:cs="宋体"/>
          <w:color w:val="000000"/>
          <w:sz w:val="24"/>
          <w:lang w:val="zh-CN"/>
        </w:rPr>
        <w:t xml:space="preserve">日期：20  年 月  </w:t>
      </w:r>
      <w:r>
        <w:rPr>
          <w:rFonts w:hint="eastAsia" w:hAnsi="宋体" w:cs="宋体"/>
          <w:color w:val="000000"/>
          <w:sz w:val="24"/>
        </w:rPr>
        <w:t xml:space="preserve"> 日</w:t>
      </w:r>
    </w:p>
    <w:p w14:paraId="33AA5378">
      <w:pPr>
        <w:rPr>
          <w:rFonts w:ascii="宋体" w:hAnsi="宋体" w:cs="宋体"/>
          <w:color w:val="000000"/>
          <w:sz w:val="24"/>
        </w:rPr>
      </w:pPr>
    </w:p>
    <w:p w14:paraId="4A0DC4AE">
      <w:pPr>
        <w:spacing w:line="360" w:lineRule="auto"/>
        <w:jc w:val="center"/>
        <w:rPr>
          <w:rFonts w:ascii="宋体" w:hAnsi="宋体" w:cs="宋体"/>
          <w:b/>
          <w:spacing w:val="6"/>
          <w:sz w:val="44"/>
          <w:szCs w:val="44"/>
        </w:rPr>
      </w:pPr>
      <w:r>
        <w:rPr>
          <w:rFonts w:hint="eastAsia" w:ascii="宋体" w:hAnsi="宋体" w:cs="宋体"/>
          <w:b/>
          <w:spacing w:val="6"/>
          <w:sz w:val="44"/>
          <w:szCs w:val="44"/>
        </w:rPr>
        <w:t>附件</w:t>
      </w:r>
    </w:p>
    <w:p w14:paraId="4EFAE220">
      <w:pPr>
        <w:spacing w:line="360" w:lineRule="auto"/>
        <w:jc w:val="left"/>
        <w:rPr>
          <w:rFonts w:ascii="宋体" w:hAnsi="宋体" w:cs="宋体"/>
          <w:b/>
          <w:spacing w:val="6"/>
          <w:sz w:val="32"/>
          <w:szCs w:val="32"/>
        </w:rPr>
      </w:pPr>
      <w:r>
        <w:rPr>
          <w:rFonts w:hint="eastAsia" w:ascii="宋体" w:hAnsi="宋体" w:cs="宋体"/>
          <w:b/>
          <w:spacing w:val="6"/>
          <w:sz w:val="32"/>
          <w:szCs w:val="32"/>
        </w:rPr>
        <w:t>附件：质疑函范本及制作说明</w:t>
      </w:r>
    </w:p>
    <w:p w14:paraId="52F1A4F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19FB6D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29E8C3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6D534CD">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B938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622843B">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CC511A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812055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575CF98">
      <w:pPr>
        <w:snapToGrid w:val="0"/>
        <w:spacing w:line="360" w:lineRule="auto"/>
        <w:rPr>
          <w:rFonts w:ascii="宋体" w:hAnsi="宋体" w:cs="宋体"/>
          <w:bCs/>
          <w:sz w:val="24"/>
        </w:rPr>
      </w:pPr>
      <w:r>
        <w:rPr>
          <w:rFonts w:hint="eastAsia" w:ascii="宋体" w:hAnsi="宋体" w:cs="宋体"/>
          <w:bCs/>
          <w:sz w:val="24"/>
        </w:rPr>
        <w:t>二、质疑项目基本情况</w:t>
      </w:r>
    </w:p>
    <w:p w14:paraId="26F3718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E4D27A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427042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474967A">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237DE74">
      <w:pPr>
        <w:snapToGrid w:val="0"/>
        <w:spacing w:line="360" w:lineRule="auto"/>
        <w:rPr>
          <w:rFonts w:ascii="宋体" w:hAnsi="宋体" w:cs="宋体"/>
          <w:bCs/>
          <w:sz w:val="24"/>
        </w:rPr>
      </w:pPr>
      <w:r>
        <w:rPr>
          <w:rFonts w:hint="eastAsia" w:ascii="宋体" w:hAnsi="宋体" w:cs="宋体"/>
          <w:bCs/>
          <w:sz w:val="24"/>
        </w:rPr>
        <w:t>三、质疑事项具体内容</w:t>
      </w:r>
    </w:p>
    <w:p w14:paraId="70FBF57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836141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2285B1F">
      <w:pPr>
        <w:snapToGrid w:val="0"/>
        <w:spacing w:line="360" w:lineRule="auto"/>
        <w:rPr>
          <w:rFonts w:ascii="宋体" w:hAnsi="宋体" w:cs="宋体"/>
          <w:sz w:val="24"/>
        </w:rPr>
      </w:pPr>
      <w:r>
        <w:rPr>
          <w:rFonts w:hint="eastAsia" w:ascii="宋体" w:hAnsi="宋体" w:cs="宋体"/>
          <w:sz w:val="24"/>
          <w:u w:val="dotted"/>
        </w:rPr>
        <w:t xml:space="preserve">                                                       </w:t>
      </w:r>
    </w:p>
    <w:p w14:paraId="2121E85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929C55C">
      <w:pPr>
        <w:snapToGrid w:val="0"/>
        <w:spacing w:line="360" w:lineRule="auto"/>
        <w:rPr>
          <w:rFonts w:ascii="宋体" w:hAnsi="宋体" w:cs="宋体"/>
          <w:sz w:val="24"/>
          <w:u w:val="dotted"/>
        </w:rPr>
      </w:pPr>
      <w:r>
        <w:rPr>
          <w:rFonts w:hint="eastAsia" w:ascii="宋体" w:hAnsi="宋体" w:cs="宋体"/>
          <w:sz w:val="24"/>
          <w:u w:val="dotted"/>
        </w:rPr>
        <w:t xml:space="preserve">                                                     </w:t>
      </w:r>
    </w:p>
    <w:p w14:paraId="5FCD7FEF">
      <w:pPr>
        <w:snapToGrid w:val="0"/>
        <w:spacing w:line="360" w:lineRule="auto"/>
        <w:rPr>
          <w:rFonts w:ascii="宋体" w:hAnsi="宋体" w:cs="宋体"/>
          <w:sz w:val="24"/>
          <w:u w:val="dotted"/>
        </w:rPr>
      </w:pPr>
      <w:r>
        <w:rPr>
          <w:rFonts w:hint="eastAsia" w:ascii="宋体" w:hAnsi="宋体" w:cs="宋体"/>
          <w:sz w:val="24"/>
        </w:rPr>
        <w:t>质疑事项2</w:t>
      </w:r>
    </w:p>
    <w:p w14:paraId="22ECD2C5">
      <w:pPr>
        <w:snapToGrid w:val="0"/>
        <w:spacing w:line="360" w:lineRule="auto"/>
        <w:rPr>
          <w:rFonts w:ascii="宋体" w:hAnsi="宋体" w:cs="宋体"/>
          <w:sz w:val="24"/>
        </w:rPr>
      </w:pPr>
      <w:r>
        <w:rPr>
          <w:rFonts w:hint="eastAsia" w:ascii="宋体" w:hAnsi="宋体" w:cs="宋体"/>
          <w:sz w:val="24"/>
        </w:rPr>
        <w:t>……</w:t>
      </w:r>
    </w:p>
    <w:p w14:paraId="5D497C4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2F2C7B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A19C797">
      <w:pPr>
        <w:spacing w:line="360" w:lineRule="auto"/>
        <w:rPr>
          <w:rFonts w:ascii="宋体" w:hAnsi="宋体" w:cs="宋体"/>
          <w:sz w:val="24"/>
        </w:rPr>
      </w:pPr>
      <w:r>
        <w:rPr>
          <w:rFonts w:hint="eastAsia" w:ascii="宋体" w:hAnsi="宋体" w:cs="宋体"/>
          <w:sz w:val="24"/>
        </w:rPr>
        <w:t xml:space="preserve">签字(签章)：                   公章：                      </w:t>
      </w:r>
    </w:p>
    <w:p w14:paraId="0F0AA8B4">
      <w:pPr>
        <w:spacing w:line="360" w:lineRule="auto"/>
        <w:rPr>
          <w:rFonts w:ascii="宋体" w:hAnsi="宋体" w:cs="宋体"/>
          <w:sz w:val="24"/>
        </w:rPr>
      </w:pPr>
      <w:r>
        <w:rPr>
          <w:rFonts w:hint="eastAsia" w:ascii="宋体" w:hAnsi="宋体" w:cs="宋体"/>
          <w:sz w:val="24"/>
        </w:rPr>
        <w:t xml:space="preserve">日期：    </w:t>
      </w:r>
    </w:p>
    <w:p w14:paraId="7AADFDC7">
      <w:pPr>
        <w:spacing w:line="360" w:lineRule="auto"/>
        <w:rPr>
          <w:rFonts w:hint="eastAsia" w:ascii="宋体" w:hAnsi="宋体" w:cs="宋体"/>
          <w:b/>
          <w:sz w:val="24"/>
        </w:rPr>
      </w:pPr>
    </w:p>
    <w:p w14:paraId="24744F9D">
      <w:pPr>
        <w:spacing w:line="360" w:lineRule="auto"/>
        <w:rPr>
          <w:rFonts w:ascii="宋体" w:hAnsi="宋体" w:cs="宋体"/>
          <w:b/>
          <w:sz w:val="24"/>
        </w:rPr>
      </w:pPr>
      <w:r>
        <w:rPr>
          <w:rFonts w:hint="eastAsia" w:ascii="宋体" w:hAnsi="宋体" w:cs="宋体"/>
          <w:b/>
          <w:sz w:val="24"/>
        </w:rPr>
        <w:t>质疑函制作说明：</w:t>
      </w:r>
    </w:p>
    <w:p w14:paraId="5CF8C6E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32305A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B537EF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8BE029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730108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D5FC3E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A0F3208">
      <w:pPr>
        <w:spacing w:line="240" w:lineRule="auto"/>
        <w:jc w:val="left"/>
        <w:rPr>
          <w:rFonts w:hint="eastAsia" w:ascii="宋体" w:hAnsi="宋体" w:cs="宋体"/>
          <w:b/>
          <w:spacing w:val="6"/>
          <w:sz w:val="32"/>
          <w:szCs w:val="32"/>
        </w:rPr>
      </w:pPr>
      <w:r>
        <w:rPr>
          <w:rFonts w:hint="eastAsia" w:ascii="宋体" w:hAnsi="宋体" w:cs="宋体"/>
          <w:b/>
          <w:spacing w:val="6"/>
          <w:sz w:val="32"/>
          <w:szCs w:val="32"/>
        </w:rPr>
        <w:br w:type="page"/>
      </w:r>
    </w:p>
    <w:p w14:paraId="2C1BCB1C">
      <w:pPr>
        <w:spacing w:line="360" w:lineRule="auto"/>
        <w:jc w:val="left"/>
        <w:rPr>
          <w:rFonts w:ascii="宋体" w:hAnsi="宋体" w:cs="宋体"/>
          <w:b/>
          <w:spacing w:val="6"/>
          <w:sz w:val="32"/>
          <w:szCs w:val="32"/>
        </w:rPr>
      </w:pPr>
      <w:r>
        <w:rPr>
          <w:rFonts w:hint="eastAsia" w:ascii="宋体" w:hAnsi="宋体" w:cs="宋体"/>
          <w:b/>
          <w:spacing w:val="6"/>
          <w:sz w:val="32"/>
          <w:szCs w:val="32"/>
        </w:rPr>
        <w:t>附件：投诉书范本及制作说明</w:t>
      </w:r>
    </w:p>
    <w:p w14:paraId="64FDC4F2">
      <w:pPr>
        <w:spacing w:line="360" w:lineRule="auto"/>
        <w:jc w:val="center"/>
        <w:rPr>
          <w:rFonts w:ascii="宋体" w:hAnsi="宋体" w:cs="宋体"/>
          <w:b/>
          <w:sz w:val="24"/>
        </w:rPr>
      </w:pPr>
    </w:p>
    <w:p w14:paraId="764EB09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831225C">
      <w:pPr>
        <w:spacing w:line="360" w:lineRule="auto"/>
        <w:rPr>
          <w:rFonts w:ascii="宋体" w:hAnsi="宋体" w:cs="宋体"/>
          <w:sz w:val="24"/>
        </w:rPr>
      </w:pPr>
      <w:r>
        <w:rPr>
          <w:rFonts w:hint="eastAsia" w:ascii="宋体" w:hAnsi="宋体" w:cs="宋体"/>
          <w:sz w:val="24"/>
        </w:rPr>
        <w:t>一、投诉相关主体基本情况</w:t>
      </w:r>
    </w:p>
    <w:p w14:paraId="3A07398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2D9F8D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913CA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ABEF2F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E8E363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D5EE66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18BEDA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73BD8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CD8B7E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4DFBB50">
      <w:pPr>
        <w:spacing w:line="360" w:lineRule="auto"/>
        <w:rPr>
          <w:rFonts w:ascii="宋体" w:hAnsi="宋体" w:cs="宋体"/>
          <w:sz w:val="24"/>
        </w:rPr>
      </w:pPr>
      <w:r>
        <w:rPr>
          <w:rFonts w:hint="eastAsia" w:ascii="宋体" w:hAnsi="宋体" w:cs="宋体"/>
          <w:sz w:val="24"/>
        </w:rPr>
        <w:t>被投诉人2</w:t>
      </w:r>
    </w:p>
    <w:p w14:paraId="7A4BE5C4">
      <w:pPr>
        <w:spacing w:line="360" w:lineRule="auto"/>
        <w:rPr>
          <w:rFonts w:ascii="宋体" w:hAnsi="宋体" w:cs="宋体"/>
          <w:sz w:val="24"/>
          <w:u w:val="dotted"/>
        </w:rPr>
      </w:pPr>
      <w:r>
        <w:rPr>
          <w:rFonts w:hint="eastAsia" w:ascii="宋体" w:hAnsi="宋体" w:cs="宋体"/>
          <w:sz w:val="24"/>
        </w:rPr>
        <w:t>……</w:t>
      </w:r>
    </w:p>
    <w:p w14:paraId="260CC4A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997D74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5AFCB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9C90619">
      <w:pPr>
        <w:spacing w:line="360" w:lineRule="auto"/>
        <w:rPr>
          <w:rFonts w:ascii="宋体" w:hAnsi="宋体" w:cs="宋体"/>
          <w:sz w:val="24"/>
        </w:rPr>
      </w:pPr>
      <w:r>
        <w:rPr>
          <w:rFonts w:hint="eastAsia" w:ascii="宋体" w:hAnsi="宋体" w:cs="宋体"/>
          <w:sz w:val="24"/>
        </w:rPr>
        <w:t>二、投诉项目基本情况</w:t>
      </w:r>
    </w:p>
    <w:p w14:paraId="7CA90AF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81EF24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1ECCF1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1A068F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8FC3634">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F8AE10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6FA26B1">
      <w:pPr>
        <w:spacing w:line="360" w:lineRule="auto"/>
        <w:rPr>
          <w:rFonts w:ascii="宋体" w:hAnsi="宋体" w:cs="宋体"/>
          <w:sz w:val="24"/>
        </w:rPr>
      </w:pPr>
      <w:r>
        <w:rPr>
          <w:rFonts w:hint="eastAsia" w:ascii="宋体" w:hAnsi="宋体" w:cs="宋体"/>
          <w:sz w:val="24"/>
        </w:rPr>
        <w:t>三、质疑基本情况</w:t>
      </w:r>
    </w:p>
    <w:p w14:paraId="75C004D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7F934F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507B93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A6F836F">
      <w:pPr>
        <w:spacing w:line="360" w:lineRule="auto"/>
        <w:rPr>
          <w:rFonts w:ascii="宋体" w:hAnsi="宋体" w:cs="宋体"/>
          <w:sz w:val="24"/>
        </w:rPr>
      </w:pPr>
      <w:r>
        <w:rPr>
          <w:rFonts w:hint="eastAsia" w:ascii="宋体" w:hAnsi="宋体" w:cs="宋体"/>
          <w:sz w:val="24"/>
        </w:rPr>
        <w:t>四、投诉事项具体内容</w:t>
      </w:r>
    </w:p>
    <w:p w14:paraId="67A1490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250DD1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806AFC2">
      <w:pPr>
        <w:spacing w:line="360" w:lineRule="auto"/>
        <w:rPr>
          <w:rFonts w:ascii="宋体" w:hAnsi="宋体" w:cs="宋体"/>
          <w:sz w:val="24"/>
          <w:u w:val="dotted"/>
        </w:rPr>
      </w:pPr>
      <w:r>
        <w:rPr>
          <w:rFonts w:hint="eastAsia" w:ascii="宋体" w:hAnsi="宋体" w:cs="宋体"/>
          <w:sz w:val="24"/>
          <w:u w:val="dotted"/>
        </w:rPr>
        <w:t xml:space="preserve">                                                      </w:t>
      </w:r>
    </w:p>
    <w:p w14:paraId="1BFEB36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39AAA5F">
      <w:pPr>
        <w:spacing w:line="360" w:lineRule="auto"/>
        <w:rPr>
          <w:rFonts w:ascii="宋体" w:hAnsi="宋体" w:cs="宋体"/>
          <w:sz w:val="24"/>
          <w:u w:val="dotted"/>
        </w:rPr>
      </w:pPr>
      <w:r>
        <w:rPr>
          <w:rFonts w:hint="eastAsia" w:ascii="宋体" w:hAnsi="宋体" w:cs="宋体"/>
          <w:sz w:val="24"/>
          <w:u w:val="dotted"/>
        </w:rPr>
        <w:t xml:space="preserve">                                                      </w:t>
      </w:r>
    </w:p>
    <w:p w14:paraId="67B0DF72">
      <w:pPr>
        <w:spacing w:line="360" w:lineRule="auto"/>
        <w:rPr>
          <w:rFonts w:ascii="宋体" w:hAnsi="宋体" w:cs="宋体"/>
          <w:sz w:val="24"/>
        </w:rPr>
      </w:pPr>
      <w:r>
        <w:rPr>
          <w:rFonts w:hint="eastAsia" w:ascii="宋体" w:hAnsi="宋体" w:cs="宋体"/>
          <w:sz w:val="24"/>
        </w:rPr>
        <w:t>投诉事项2</w:t>
      </w:r>
    </w:p>
    <w:p w14:paraId="435E10AC">
      <w:pPr>
        <w:spacing w:line="360" w:lineRule="auto"/>
        <w:rPr>
          <w:rFonts w:ascii="宋体" w:hAnsi="宋体" w:cs="宋体"/>
          <w:sz w:val="24"/>
          <w:u w:val="dotted"/>
        </w:rPr>
      </w:pPr>
      <w:r>
        <w:rPr>
          <w:rFonts w:hint="eastAsia" w:ascii="宋体" w:hAnsi="宋体" w:cs="宋体"/>
          <w:sz w:val="24"/>
        </w:rPr>
        <w:t>……</w:t>
      </w:r>
    </w:p>
    <w:p w14:paraId="2A864EAB">
      <w:pPr>
        <w:spacing w:line="360" w:lineRule="auto"/>
        <w:rPr>
          <w:rFonts w:ascii="宋体" w:hAnsi="宋体" w:cs="宋体"/>
          <w:sz w:val="24"/>
        </w:rPr>
      </w:pPr>
      <w:r>
        <w:rPr>
          <w:rFonts w:hint="eastAsia" w:ascii="宋体" w:hAnsi="宋体" w:cs="宋体"/>
          <w:sz w:val="24"/>
        </w:rPr>
        <w:t>五、与投诉事项相关的投诉请求</w:t>
      </w:r>
    </w:p>
    <w:p w14:paraId="615F8539">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4638B93">
      <w:pPr>
        <w:spacing w:line="360" w:lineRule="auto"/>
        <w:rPr>
          <w:rFonts w:ascii="宋体" w:hAnsi="宋体" w:cs="宋体"/>
          <w:sz w:val="24"/>
          <w:u w:val="single"/>
        </w:rPr>
      </w:pPr>
      <w:r>
        <w:rPr>
          <w:rFonts w:hint="eastAsia" w:ascii="宋体" w:hAnsi="宋体" w:cs="宋体"/>
          <w:sz w:val="24"/>
        </w:rPr>
        <w:t xml:space="preserve">                                                                                                    </w:t>
      </w:r>
    </w:p>
    <w:p w14:paraId="54C55F31">
      <w:pPr>
        <w:spacing w:line="360" w:lineRule="auto"/>
        <w:rPr>
          <w:rFonts w:ascii="宋体" w:hAnsi="宋体" w:cs="宋体"/>
          <w:sz w:val="24"/>
        </w:rPr>
      </w:pPr>
      <w:r>
        <w:rPr>
          <w:rFonts w:hint="eastAsia" w:ascii="宋体" w:hAnsi="宋体" w:cs="宋体"/>
          <w:sz w:val="24"/>
        </w:rPr>
        <w:t xml:space="preserve">签字(签章)：                   公章：                      </w:t>
      </w:r>
    </w:p>
    <w:p w14:paraId="720FE959">
      <w:pPr>
        <w:spacing w:line="360" w:lineRule="auto"/>
        <w:rPr>
          <w:rFonts w:ascii="宋体" w:hAnsi="宋体" w:cs="宋体"/>
          <w:sz w:val="24"/>
        </w:rPr>
      </w:pPr>
      <w:r>
        <w:rPr>
          <w:rFonts w:hint="eastAsia" w:ascii="宋体" w:hAnsi="宋体" w:cs="宋体"/>
          <w:sz w:val="24"/>
        </w:rPr>
        <w:t xml:space="preserve">日期：    </w:t>
      </w:r>
    </w:p>
    <w:p w14:paraId="7B1B20D9">
      <w:pPr>
        <w:spacing w:line="360" w:lineRule="auto"/>
        <w:rPr>
          <w:rFonts w:ascii="宋体" w:hAnsi="宋体" w:cs="宋体"/>
          <w:b/>
          <w:sz w:val="24"/>
        </w:rPr>
      </w:pPr>
    </w:p>
    <w:p w14:paraId="43A6360F">
      <w:pPr>
        <w:spacing w:line="360" w:lineRule="auto"/>
        <w:rPr>
          <w:rFonts w:ascii="宋体" w:hAnsi="宋体" w:cs="宋体"/>
          <w:b/>
          <w:sz w:val="24"/>
        </w:rPr>
      </w:pPr>
      <w:r>
        <w:rPr>
          <w:rFonts w:hint="eastAsia" w:ascii="宋体" w:hAnsi="宋体" w:cs="宋体"/>
          <w:b/>
          <w:sz w:val="24"/>
        </w:rPr>
        <w:t>投诉书制作说明：</w:t>
      </w:r>
    </w:p>
    <w:p w14:paraId="47CAB28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741CB4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80830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208BF5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0A6ECDD">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D7E200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DBEBFC5">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95D1DDA">
      <w:pPr>
        <w:spacing w:line="360" w:lineRule="auto"/>
        <w:rPr>
          <w:rFonts w:ascii="宋体" w:hAnsi="宋体" w:cs="宋体"/>
          <w:b/>
          <w:sz w:val="24"/>
        </w:rPr>
      </w:pPr>
    </w:p>
    <w:p w14:paraId="1C8FE7F8">
      <w:pPr>
        <w:spacing w:line="360" w:lineRule="auto"/>
        <w:rPr>
          <w:rFonts w:ascii="宋体" w:hAnsi="宋体" w:cs="宋体"/>
          <w:bCs/>
          <w:sz w:val="24"/>
        </w:rPr>
      </w:pPr>
    </w:p>
    <w:p w14:paraId="4AB4F811"/>
    <w:p w14:paraId="349A7F46"/>
    <w:sectPr>
      <w:headerReference r:id="rId30" w:type="first"/>
      <w:footerReference r:id="rId32" w:type="first"/>
      <w:headerReference r:id="rId29" w:type="default"/>
      <w:footerReference r:id="rId31" w:type="default"/>
      <w:pgSz w:w="11905"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1A55C">
    <w:pPr>
      <w:pStyle w:val="40"/>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D0E3">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14:paraId="69ECD0E3">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03B09">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6D7FC9">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586D7FC9">
                    <w:pPr>
                      <w:pStyle w:val="4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8569">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53157B">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0E53157B">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8E641">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8C79AA">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158C79AA">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65B5">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DC62B5">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31DC62B5">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3573">
    <w:pPr>
      <w:pStyle w:val="40"/>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A9D234">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35A9D234">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5948">
    <w:pPr>
      <w:pStyle w:val="40"/>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B155FD">
                          <w:pPr>
                            <w:pStyle w:val="4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5CB155FD">
                    <w:pPr>
                      <w:pStyle w:val="4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81D22">
    <w:pPr>
      <w:pStyle w:val="4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12ED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212ED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A94B0">
    <w:pPr>
      <w:pStyle w:val="40"/>
      <w:rPr>
        <w:color w:val="0000FF"/>
        <w:u w:val="thick"/>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BB46B5F">
                          <w:pPr>
                            <w:pStyle w:val="40"/>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Jn4qvKAQAAnwMAAA4AAAAAAAAAAQAgAAAAHwEAAGRycy9lMm9E&#10;b2MueG1sUEsFBgAAAAAGAAYAWQEAAFsFAAAAAA==&#10;">
              <v:fill on="f" focussize="0,0"/>
              <v:stroke on="f"/>
              <v:imagedata o:title=""/>
              <o:lock v:ext="edit" aspectratio="f"/>
              <v:textbox inset="0mm,0mm,0mm,0mm" style="mso-fit-shape-to-text:t;">
                <w:txbxContent>
                  <w:p w14:paraId="7BB46B5F">
                    <w:pPr>
                      <w:pStyle w:val="40"/>
                    </w:pPr>
                    <w:r>
                      <w:fldChar w:fldCharType="begin"/>
                    </w:r>
                    <w:r>
                      <w:instrText xml:space="preserve"> PAGE  \* MERGEFORMAT </w:instrText>
                    </w:r>
                    <w:r>
                      <w:fldChar w:fldCharType="separate"/>
                    </w:r>
                    <w:r>
                      <w:t>49</w:t>
                    </w:r>
                    <w:r>
                      <w:fldChar w:fldCharType="end"/>
                    </w:r>
                  </w:p>
                </w:txbxContent>
              </v:textbox>
            </v:rect>
          </w:pict>
        </mc:Fallback>
      </mc:AlternateContent>
    </w:r>
    <w:r>
      <w:rPr>
        <w:rFonts w:hint="eastAsia" w:ascii="楷体_GB2312" w:eastAsia="楷体_GB2312"/>
        <w:color w:val="0000FF"/>
        <w:szCs w:val="28"/>
        <w:u w:val="thick"/>
      </w:rPr>
      <w:drawing>
        <wp:anchor distT="0" distB="0" distL="114300" distR="114300" simplePos="0" relativeHeight="251671552"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618F085"/>
                      </w:txbxContent>
                    </wps:txbx>
                    <wps:bodyPr wrap="none" lIns="0" tIns="0" rIns="0" bIns="0" upright="1">
                      <a:spAutoFit/>
                    </wps:bodyPr>
                  </wps:wsp>
                </a:graphicData>
              </a:graphic>
            </wp:anchor>
          </w:drawing>
        </mc:Choice>
        <mc:Fallback>
          <w:pict>
            <v:rect id="矩形 21" o:spid="_x0000_s1026" o:spt="1"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zzrlGMYBAACcAwAADgAAAAAAAAABACAAAAAfAQAAZHJzL2Uyb0RvYy54&#10;bWxQSwUGAAAAAAYABgBZAQAAVwUAAAAA&#10;">
              <v:fill on="f" focussize="0,0"/>
              <v:stroke on="f"/>
              <v:imagedata o:title=""/>
              <o:lock v:ext="edit" aspectratio="f"/>
              <v:textbox inset="0mm,0mm,0mm,0mm" style="mso-fit-shape-to-text:t;">
                <w:txbxContent>
                  <w:p w14:paraId="4618F085"/>
                </w:txbxContent>
              </v:textbox>
            </v:rect>
          </w:pict>
        </mc:Fallback>
      </mc:AlternateContent>
    </w:r>
    <w:r>
      <w:rPr>
        <w:rFonts w:hint="eastAsia"/>
        <w:color w:val="0000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B1C6">
    <w:pPr>
      <w:pStyle w:val="40"/>
      <w:rPr>
        <w:color w:val="0000FF"/>
        <w:u w:val="thick"/>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0E7123">
                          <w:pPr>
                            <w:pStyle w:val="4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690E7123">
                    <w:pPr>
                      <w:pStyle w:val="40"/>
                    </w:pPr>
                    <w:r>
                      <w:fldChar w:fldCharType="begin"/>
                    </w:r>
                    <w:r>
                      <w:instrText xml:space="preserve"> PAGE  \* MERGEFORMAT </w:instrText>
                    </w:r>
                    <w:r>
                      <w:fldChar w:fldCharType="separate"/>
                    </w:r>
                    <w:r>
                      <w:t>53</w:t>
                    </w:r>
                    <w:r>
                      <w:fldChar w:fldCharType="end"/>
                    </w:r>
                  </w:p>
                </w:txbxContent>
              </v:textbox>
            </v:shape>
          </w:pict>
        </mc:Fallback>
      </mc:AlternateContent>
    </w:r>
    <w:r>
      <w:rPr>
        <w:rFonts w:hint="eastAsia" w:ascii="楷体_GB2312" w:eastAsia="楷体_GB2312"/>
        <w:color w:val="0000FF"/>
        <w:szCs w:val="28"/>
        <w:u w:val="thick"/>
      </w:rPr>
      <w:drawing>
        <wp:anchor distT="0" distB="0" distL="114300" distR="114300" simplePos="0" relativeHeight="251668480" behindDoc="0" locked="0" layoutInCell="1" allowOverlap="1">
          <wp:simplePos x="0" y="0"/>
          <wp:positionH relativeFrom="column">
            <wp:posOffset>85725</wp:posOffset>
          </wp:positionH>
          <wp:positionV relativeFrom="paragraph">
            <wp:posOffset>-135890</wp:posOffset>
          </wp:positionV>
          <wp:extent cx="1023620" cy="351155"/>
          <wp:effectExtent l="0" t="0" r="5080" b="4445"/>
          <wp:wrapNone/>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86063A5"/>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BBJvp12gEAAMEDAAAOAAAAAAAAAAEA&#10;IAAAAB8BAABkcnMvZTJvRG9jLnhtbFBLBQYAAAAABgAGAFkBAABrBQAAAAA=&#10;">
              <v:fill on="f" focussize="0,0"/>
              <v:stroke on="f"/>
              <v:imagedata o:title=""/>
              <o:lock v:ext="edit" aspectratio="f"/>
              <v:textbox inset="0mm,0mm,0mm,0mm" style="mso-fit-shape-to-text:t;">
                <w:txbxContent>
                  <w:p w14:paraId="386063A5"/>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F8B0C">
    <w:pPr>
      <w:pStyle w:val="40"/>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012C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97012C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303B3A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233D0">
    <w:pPr>
      <w:pStyle w:val="40"/>
      <w:jc w:val="center"/>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D3BE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41D3BE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F7B7EC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D11EF">
    <w:pPr>
      <w:pStyle w:val="40"/>
      <w:jc w:val="center"/>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D126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3FD126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C4599C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7D105">
    <w:pPr>
      <w:pStyle w:val="40"/>
      <w:jc w:val="center"/>
      <w:rPr>
        <w:rFonts w:ascii="仿宋_GB2312" w:eastAsia="仿宋_GB2312"/>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0FAB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D50FAB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CF765B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F7124">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C9816D">
                          <w:pPr>
                            <w:pStyle w:val="4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05C9816D">
                    <w:pPr>
                      <w:pStyle w:val="4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6EF26">
    <w:pPr>
      <w:pStyle w:val="41"/>
      <w:pBdr>
        <w:bottom w:val="single" w:color="auto" w:sz="6" w:space="0"/>
      </w:pBdr>
      <w:tabs>
        <w:tab w:val="center" w:pos="4535"/>
        <w:tab w:val="right" w:pos="9070"/>
        <w:tab w:val="clear" w:pos="4153"/>
        <w:tab w:val="clear" w:pos="8306"/>
      </w:tabs>
      <w:jc w:val="right"/>
    </w:pPr>
    <w:r>
      <w:rPr>
        <w:rFonts w:hint="eastAsia"/>
      </w:rPr>
      <w:t>临平区</w:t>
    </w:r>
    <w:r>
      <w:rPr>
        <w:rFonts w:hint="eastAsia"/>
        <w:lang w:val="en-US" w:eastAsia="zh-CN"/>
      </w:rPr>
      <w:t>村采云</w:t>
    </w:r>
    <w:r>
      <w:rPr>
        <w:lang w:val="zh-CN"/>
      </w:rPr>
      <w:t>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0DB8">
    <w:pPr>
      <w:pStyle w:val="41"/>
    </w:pPr>
    <w:r>
      <w:t></w:t>
    </w:r>
    <w:r>
      <w:rPr>
        <w:rFonts w:hint="eastAsia"/>
      </w:rPr>
      <w:t xml:space="preserve">         </w:t>
    </w:r>
  </w:p>
  <w:p w14:paraId="36522A5A">
    <w:pPr>
      <w:pStyle w:val="41"/>
      <w:pBdr>
        <w:bottom w:val="single" w:color="auto" w:sz="6" w:space="0"/>
      </w:pBdr>
      <w:tabs>
        <w:tab w:val="center" w:pos="4535"/>
        <w:tab w:val="right" w:pos="9070"/>
        <w:tab w:val="clear" w:pos="4153"/>
        <w:tab w:val="clear" w:pos="8306"/>
      </w:tabs>
      <w:jc w:val="right"/>
    </w:pPr>
    <w:r>
      <w:rPr>
        <w:rFonts w:hint="eastAsia"/>
      </w:rPr>
      <w:t xml:space="preserve">                                                                 临平区</w:t>
    </w:r>
    <w:r>
      <w:rPr>
        <w:rFonts w:hint="eastAsia"/>
        <w:lang w:val="en-US" w:eastAsia="zh-CN"/>
      </w:rPr>
      <w:t>村采云</w:t>
    </w:r>
    <w:r>
      <w:rPr>
        <w:lang w:val="zh-CN"/>
      </w:rPr>
      <w:t>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439CA">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w:t>
    </w:r>
    <w:r>
      <w:rPr>
        <w:rFonts w:hint="eastAsia"/>
        <w:lang w:val="en-US" w:eastAsia="zh-CN"/>
      </w:rPr>
      <w:t>临平区村采云</w:t>
    </w:r>
    <w:r>
      <w:rPr>
        <w:lang w:val="zh-CN"/>
      </w:rPr>
      <w:t>采购公开招标文件</w:t>
    </w:r>
  </w:p>
  <w:p w14:paraId="1F660ED2">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8845">
    <w:pPr>
      <w:pStyle w:val="41"/>
      <w:jc w:val="right"/>
      <w:rPr>
        <w:rFonts w:ascii="仿宋_GB2312" w:eastAsia="仿宋_GB2312"/>
        <w:b/>
        <w:i/>
        <w:u w:val="single"/>
      </w:rPr>
    </w:pPr>
    <w:r>
      <w:rPr>
        <w:rFonts w:hint="eastAsia"/>
      </w:rPr>
      <w:t xml:space="preserve">                                  </w:t>
    </w:r>
    <w:r>
      <w:t>杭州市政府采购公开招标文件</w:t>
    </w:r>
  </w:p>
  <w:p w14:paraId="0F4351DC">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4691">
    <w:pPr>
      <w:pStyle w:val="41"/>
      <w:pBdr>
        <w:bottom w:val="single" w:color="auto" w:sz="6" w:space="0"/>
      </w:pBdr>
      <w:tabs>
        <w:tab w:val="center" w:pos="4535"/>
        <w:tab w:val="right" w:pos="9070"/>
        <w:tab w:val="clear" w:pos="4153"/>
        <w:tab w:val="clear" w:pos="8306"/>
      </w:tabs>
      <w:jc w:val="right"/>
    </w:pPr>
    <w:r>
      <w:rPr>
        <w:rFonts w:hint="eastAsia"/>
      </w:rPr>
      <w:t xml:space="preserve">                                                                                                        </w:t>
    </w:r>
    <w:r>
      <w:rPr>
        <w:rFonts w:hint="eastAsia"/>
        <w:lang w:val="en-US" w:eastAsia="zh-CN"/>
      </w:rPr>
      <w:t>临平区村采云</w:t>
    </w:r>
    <w:r>
      <w:rPr>
        <w:lang w:val="zh-CN"/>
      </w:rPr>
      <w:t>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21A48">
    <w:pPr>
      <w:pStyle w:val="41"/>
      <w:jc w:val="right"/>
      <w:rPr>
        <w:rFonts w:ascii="仿宋_GB2312" w:eastAsia="仿宋_GB2312"/>
        <w:b/>
        <w:i/>
        <w:iCs/>
        <w:u w:val="single"/>
      </w:rPr>
    </w:pPr>
    <w:r>
      <w:t></w:t>
    </w:r>
    <w:r>
      <w:rPr>
        <w:rFonts w:hint="eastAsia"/>
      </w:rPr>
      <w:t>临平区</w:t>
    </w:r>
    <w:r>
      <w:rPr>
        <w:rFonts w:hint="eastAsia"/>
        <w:lang w:val="en-US" w:eastAsia="zh-CN"/>
      </w:rPr>
      <w:t>村采云</w:t>
    </w:r>
    <w:r>
      <w:rPr>
        <w:lang w:val="zh-CN"/>
      </w:rPr>
      <w:t>采购公开招标文件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4171">
    <w:pPr>
      <w:pStyle w:val="41"/>
    </w:pPr>
    <w:r>
      <w:t></w:t>
    </w:r>
    <w:r>
      <w:rPr>
        <w:rFonts w:hint="eastAsia"/>
      </w:rPr>
      <w:t xml:space="preserve">                                          杭州市临平区村级采购公开</w:t>
    </w:r>
    <w:r>
      <w:rPr>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E2CB8">
    <w:pPr>
      <w:pStyle w:val="41"/>
      <w:pBdr>
        <w:bottom w:val="single" w:color="auto" w:sz="6" w:space="0"/>
      </w:pBdr>
      <w:tabs>
        <w:tab w:val="center" w:pos="4535"/>
        <w:tab w:val="right" w:pos="9070"/>
        <w:tab w:val="clear" w:pos="4153"/>
        <w:tab w:val="clear" w:pos="8306"/>
      </w:tabs>
      <w:jc w:val="right"/>
    </w:pPr>
    <w:r>
      <w:rPr>
        <w:rFonts w:hint="eastAsia"/>
      </w:rPr>
      <w:t>临平区</w:t>
    </w:r>
    <w:r>
      <w:rPr>
        <w:rFonts w:hint="eastAsia"/>
        <w:lang w:val="en-US" w:eastAsia="zh-CN"/>
      </w:rPr>
      <w:t>村采云</w:t>
    </w:r>
    <w:r>
      <w:rPr>
        <w:lang w:val="zh-CN"/>
      </w:rPr>
      <w:t>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F7C68">
    <w:pPr>
      <w:pStyle w:val="41"/>
      <w:pBdr>
        <w:bottom w:val="single" w:color="auto" w:sz="6"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村采云</w:t>
    </w:r>
    <w:r>
      <w:rPr>
        <w:lang w:val="zh-CN"/>
      </w:rPr>
      <w:t>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9FE1">
    <w:pPr>
      <w:pStyle w:val="41"/>
      <w:pBdr>
        <w:bottom w:val="single" w:color="auto" w:sz="6" w:space="0"/>
      </w:pBdr>
      <w:tabs>
        <w:tab w:val="center" w:pos="4535"/>
        <w:tab w:val="right" w:pos="9070"/>
        <w:tab w:val="clear" w:pos="4153"/>
        <w:tab w:val="clear" w:pos="8306"/>
      </w:tabs>
      <w:jc w:val="right"/>
      <w:rPr>
        <w:u w:val="single"/>
      </w:rPr>
    </w:pPr>
    <w:r>
      <w:rPr>
        <w:rFonts w:hint="eastAsia"/>
        <w:lang w:val="en-US" w:eastAsia="zh-CN"/>
      </w:rPr>
      <w:t>临平区村采云</w:t>
    </w:r>
    <w:r>
      <w:rPr>
        <w:lang w:val="zh-CN"/>
      </w:rPr>
      <w:t>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6A490">
    <w:pPr>
      <w:pStyle w:val="41"/>
      <w:rPr>
        <w:rFonts w:ascii="仿宋_GB2312" w:eastAsia="仿宋_GB2312"/>
        <w:b/>
        <w:i/>
        <w:u w:val="single"/>
      </w:rPr>
    </w:pPr>
    <w:r>
      <w:t></w:t>
    </w:r>
    <w:r>
      <w:rPr>
        <w:rFonts w:hint="eastAsia"/>
      </w:rPr>
      <w:t xml:space="preserve">                                                  </w:t>
    </w:r>
    <w:r>
      <w:t xml:space="preserve">            </w:t>
    </w:r>
    <w:r>
      <w:rPr>
        <w:rFonts w:hint="eastAsia"/>
        <w:lang w:val="en-US" w:eastAsia="zh-CN"/>
      </w:rPr>
      <w:t>临平区村采云</w:t>
    </w:r>
    <w:r>
      <w:t>采购公开招标文件</w:t>
    </w:r>
  </w:p>
  <w:p w14:paraId="3D1C96E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B6112">
    <w:pPr>
      <w:pStyle w:val="41"/>
    </w:pPr>
    <w:r>
      <w:t></w:t>
    </w:r>
    <w:r>
      <w:rPr>
        <w:rFonts w:hint="eastAsia"/>
      </w:rPr>
      <w:t xml:space="preserve">         </w:t>
    </w:r>
  </w:p>
  <w:p w14:paraId="05EF97A2">
    <w:pPr>
      <w:pStyle w:val="41"/>
    </w:pPr>
    <w:r>
      <w:rPr>
        <w:rFonts w:hint="eastAsia"/>
      </w:rPr>
      <w:t xml:space="preserve">                                                                  </w:t>
    </w:r>
    <w:r>
      <w:rPr>
        <w:rFonts w:hint="eastAsia"/>
        <w:lang w:val="en-US" w:eastAsia="zh-CN"/>
      </w:rPr>
      <w:t>临平区村采云</w:t>
    </w:r>
    <w:r>
      <w:t>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DBB6">
    <w:pPr>
      <w:pStyle w:val="41"/>
      <w:rPr>
        <w:rFonts w:ascii="仿宋_GB2312" w:eastAsia="仿宋_GB2312"/>
        <w:b/>
        <w:i/>
        <w:u w:val="single"/>
      </w:rPr>
    </w:pPr>
    <w:r>
      <w:t></w:t>
    </w:r>
    <w:r>
      <w:rPr>
        <w:rFonts w:hint="eastAsia"/>
      </w:rPr>
      <w:t xml:space="preserve">                                                 </w:t>
    </w:r>
    <w:r>
      <w:rPr>
        <w:rFonts w:hint="eastAsia"/>
        <w:lang w:val="en-US" w:eastAsia="zh-CN"/>
      </w:rPr>
      <w:t>临平区村采云</w:t>
    </w:r>
    <w:r>
      <w:t>采购公开招标文件</w:t>
    </w:r>
  </w:p>
  <w:p w14:paraId="696F517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3B6D1">
    <w:pPr>
      <w:pStyle w:val="41"/>
      <w:jc w:val="right"/>
    </w:pPr>
    <w:r>
      <w:t></w:t>
    </w:r>
    <w:r>
      <w:rPr>
        <w:rFonts w:hint="eastAsia"/>
      </w:rPr>
      <w:t xml:space="preserve">                 </w:t>
    </w:r>
    <w:r>
      <w:t xml:space="preserve">                                </w:t>
    </w:r>
    <w:r>
      <w:rPr>
        <w:rFonts w:hint="eastAsia"/>
      </w:rPr>
      <w:t xml:space="preserve">         </w:t>
    </w:r>
    <w:r>
      <w:rPr>
        <w:rFonts w:hint="eastAsia"/>
        <w:lang w:val="en-US" w:eastAsia="zh-CN"/>
      </w:rPr>
      <w:t>临平区村采云</w:t>
    </w:r>
    <w:r>
      <w:t>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82CAA">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临平区</w:t>
    </w:r>
    <w:r>
      <w:rPr>
        <w:lang w:val="zh-CN"/>
      </w:rPr>
      <w:t>政府采购公开招标文件</w:t>
    </w:r>
  </w:p>
  <w:p w14:paraId="2FFFF723">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B8058E68"/>
    <w:multiLevelType w:val="singleLevel"/>
    <w:tmpl w:val="B8058E68"/>
    <w:lvl w:ilvl="0" w:tentative="0">
      <w:start w:val="1"/>
      <w:numFmt w:val="decimal"/>
      <w:suff w:val="nothing"/>
      <w:lvlText w:val="%1、"/>
      <w:lvlJc w:val="left"/>
    </w:lvl>
  </w:abstractNum>
  <w:abstractNum w:abstractNumId="2">
    <w:nsid w:val="341DFAAC"/>
    <w:multiLevelType w:val="singleLevel"/>
    <w:tmpl w:val="341DFAAC"/>
    <w:lvl w:ilvl="0" w:tentative="0">
      <w:start w:val="8"/>
      <w:numFmt w:val="decimal"/>
      <w:suff w:val="space"/>
      <w:lvlText w:val="%1."/>
      <w:lvlJc w:val="left"/>
    </w:lvl>
  </w:abstractNum>
  <w:abstractNum w:abstractNumId="3">
    <w:nsid w:val="4E8324DD"/>
    <w:multiLevelType w:val="singleLevel"/>
    <w:tmpl w:val="4E8324DD"/>
    <w:lvl w:ilvl="0" w:tentative="0">
      <w:start w:val="2"/>
      <w:numFmt w:val="chineseCounting"/>
      <w:suff w:val="nothing"/>
      <w:lvlText w:val="%1、"/>
      <w:lvlJc w:val="left"/>
      <w:rPr>
        <w:rFonts w:hint="eastAsia"/>
      </w:rPr>
    </w:lvl>
  </w:abstractNum>
  <w:abstractNum w:abstractNumId="4">
    <w:nsid w:val="5438AF99"/>
    <w:multiLevelType w:val="singleLevel"/>
    <w:tmpl w:val="5438AF99"/>
    <w:lvl w:ilvl="0" w:tentative="0">
      <w:start w:val="3"/>
      <w:numFmt w:val="chineseCounting"/>
      <w:suff w:val="space"/>
      <w:lvlText w:val="第%1部分"/>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D948377"/>
    <w:multiLevelType w:val="singleLevel"/>
    <w:tmpl w:val="5D948377"/>
    <w:lvl w:ilvl="0" w:tentative="0">
      <w:start w:val="1"/>
      <w:numFmt w:val="chineseCounting"/>
      <w:suff w:val="nothing"/>
      <w:lvlText w:val="%1、"/>
      <w:lvlJc w:val="left"/>
      <w:rPr>
        <w:rFonts w:hint="eastAsia"/>
      </w:rPr>
    </w:lvl>
  </w:abstractNum>
  <w:abstractNum w:abstractNumId="8">
    <w:nsid w:val="630C3233"/>
    <w:multiLevelType w:val="singleLevel"/>
    <w:tmpl w:val="630C3233"/>
    <w:lvl w:ilvl="0" w:tentative="0">
      <w:start w:val="1"/>
      <w:numFmt w:val="decimal"/>
      <w:suff w:val="nothing"/>
      <w:lvlText w:val="（%1）"/>
      <w:lvlJc w:val="left"/>
    </w:lvl>
  </w:abstractNum>
  <w:abstractNum w:abstractNumId="9">
    <w:nsid w:val="6322A97F"/>
    <w:multiLevelType w:val="singleLevel"/>
    <w:tmpl w:val="6322A97F"/>
    <w:lvl w:ilvl="0" w:tentative="0">
      <w:start w:val="1"/>
      <w:numFmt w:val="decimal"/>
      <w:suff w:val="nothing"/>
      <w:lvlText w:val="（%1）"/>
      <w:lvlJc w:val="left"/>
    </w:lvl>
  </w:abstractNum>
  <w:abstractNum w:abstractNumId="10">
    <w:nsid w:val="6AF390FC"/>
    <w:multiLevelType w:val="singleLevel"/>
    <w:tmpl w:val="6AF390FC"/>
    <w:lvl w:ilvl="0" w:tentative="0">
      <w:start w:val="1"/>
      <w:numFmt w:val="bullet"/>
      <w:lvlText w:val=""/>
      <w:lvlJc w:val="left"/>
      <w:pPr>
        <w:ind w:left="420" w:hanging="420"/>
      </w:pPr>
      <w:rPr>
        <w:rFonts w:hint="default" w:ascii="Wingdings" w:hAnsi="Wingdings"/>
      </w:rPr>
    </w:lvl>
  </w:abstractNum>
  <w:abstractNum w:abstractNumId="11">
    <w:nsid w:val="6F106CB2"/>
    <w:multiLevelType w:val="singleLevel"/>
    <w:tmpl w:val="6F106CB2"/>
    <w:lvl w:ilvl="0" w:tentative="0">
      <w:start w:val="2"/>
      <w:numFmt w:val="decimal"/>
      <w:lvlText w:val="%1."/>
      <w:lvlJc w:val="left"/>
      <w:pPr>
        <w:tabs>
          <w:tab w:val="left" w:pos="312"/>
        </w:tabs>
      </w:pPr>
    </w:lvl>
  </w:abstractNum>
  <w:num w:numId="1">
    <w:abstractNumId w:val="7"/>
  </w:num>
  <w:num w:numId="2">
    <w:abstractNumId w:val="8"/>
  </w:num>
  <w:num w:numId="3">
    <w:abstractNumId w:val="2"/>
  </w:num>
  <w:num w:numId="4">
    <w:abstractNumId w:val="0"/>
  </w:num>
  <w:num w:numId="5">
    <w:abstractNumId w:val="4"/>
  </w:num>
  <w:num w:numId="6">
    <w:abstractNumId w:val="10"/>
  </w:num>
  <w:num w:numId="7">
    <w:abstractNumId w:val="1"/>
  </w:num>
  <w:num w:numId="8">
    <w:abstractNumId w:val="9"/>
  </w:num>
  <w:num w:numId="9">
    <w:abstractNumId w:val="11"/>
  </w:num>
  <w:num w:numId="10">
    <w:abstractNumId w:val="3"/>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ZmJmZTJhZjU0ZjY1YWJiOTBkZTMyZGE3Yzc5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20F"/>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F6"/>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D81"/>
    <w:rsid w:val="001E17E3"/>
    <w:rsid w:val="001E2052"/>
    <w:rsid w:val="001E2492"/>
    <w:rsid w:val="001E257C"/>
    <w:rsid w:val="001E286C"/>
    <w:rsid w:val="001E2F34"/>
    <w:rsid w:val="001E35EE"/>
    <w:rsid w:val="001E4B2C"/>
    <w:rsid w:val="001E507F"/>
    <w:rsid w:val="001E56C2"/>
    <w:rsid w:val="001E59FB"/>
    <w:rsid w:val="001E5E3D"/>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86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BC6"/>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2D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7EB"/>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A5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EB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A76"/>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AAA"/>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4C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E46"/>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9BF"/>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C49"/>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D6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1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365"/>
    <w:rsid w:val="005A54F1"/>
    <w:rsid w:val="005A57B8"/>
    <w:rsid w:val="005A5DDE"/>
    <w:rsid w:val="005A64A8"/>
    <w:rsid w:val="005A65C5"/>
    <w:rsid w:val="005A6875"/>
    <w:rsid w:val="005A7016"/>
    <w:rsid w:val="005A7208"/>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9BA"/>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E07"/>
    <w:rsid w:val="006600BF"/>
    <w:rsid w:val="00660AF7"/>
    <w:rsid w:val="00660D3E"/>
    <w:rsid w:val="00661691"/>
    <w:rsid w:val="00662C84"/>
    <w:rsid w:val="00662D3D"/>
    <w:rsid w:val="00662F1F"/>
    <w:rsid w:val="006637FF"/>
    <w:rsid w:val="00663D15"/>
    <w:rsid w:val="00665030"/>
    <w:rsid w:val="00665670"/>
    <w:rsid w:val="006659EA"/>
    <w:rsid w:val="006661E8"/>
    <w:rsid w:val="00666424"/>
    <w:rsid w:val="0066676C"/>
    <w:rsid w:val="006673B9"/>
    <w:rsid w:val="0066790C"/>
    <w:rsid w:val="00667FF0"/>
    <w:rsid w:val="00670466"/>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E95"/>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821"/>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1F"/>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1A5"/>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85"/>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0CA"/>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E43"/>
    <w:rsid w:val="008B67E6"/>
    <w:rsid w:val="008B69B8"/>
    <w:rsid w:val="008B7042"/>
    <w:rsid w:val="008B770C"/>
    <w:rsid w:val="008C0325"/>
    <w:rsid w:val="008C04EC"/>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51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8F6"/>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43"/>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63"/>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CC"/>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16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CF9"/>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6E1"/>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0F"/>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4DA3"/>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EA5"/>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596"/>
    <w:rsid w:val="00D55C34"/>
    <w:rsid w:val="00D55C81"/>
    <w:rsid w:val="00D5674B"/>
    <w:rsid w:val="00D56B56"/>
    <w:rsid w:val="00D56BF5"/>
    <w:rsid w:val="00D56F99"/>
    <w:rsid w:val="00D5743F"/>
    <w:rsid w:val="00D57F1F"/>
    <w:rsid w:val="00D60065"/>
    <w:rsid w:val="00D6026E"/>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FA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BF"/>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BB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7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33A"/>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378"/>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823"/>
    <w:rsid w:val="00F74103"/>
    <w:rsid w:val="00F7410A"/>
    <w:rsid w:val="00F745A4"/>
    <w:rsid w:val="00F74C0C"/>
    <w:rsid w:val="00F758E1"/>
    <w:rsid w:val="00F75BB5"/>
    <w:rsid w:val="00F75FD5"/>
    <w:rsid w:val="00F7604C"/>
    <w:rsid w:val="00F773A9"/>
    <w:rsid w:val="00F8056E"/>
    <w:rsid w:val="00F805B7"/>
    <w:rsid w:val="00F810C1"/>
    <w:rsid w:val="00F81512"/>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1C3"/>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3029"/>
    <w:rsid w:val="019F1377"/>
    <w:rsid w:val="019F7441"/>
    <w:rsid w:val="01B37585"/>
    <w:rsid w:val="01BA1319"/>
    <w:rsid w:val="01D31020"/>
    <w:rsid w:val="01D55165"/>
    <w:rsid w:val="01DF6BF8"/>
    <w:rsid w:val="01EC2C57"/>
    <w:rsid w:val="02077E13"/>
    <w:rsid w:val="022C0730"/>
    <w:rsid w:val="02354ACF"/>
    <w:rsid w:val="0241705E"/>
    <w:rsid w:val="026B2E25"/>
    <w:rsid w:val="02753ABB"/>
    <w:rsid w:val="02824D4D"/>
    <w:rsid w:val="02D50DC8"/>
    <w:rsid w:val="02DC4B10"/>
    <w:rsid w:val="02DD76CE"/>
    <w:rsid w:val="02EE29ED"/>
    <w:rsid w:val="02F36323"/>
    <w:rsid w:val="02F5619C"/>
    <w:rsid w:val="0326446A"/>
    <w:rsid w:val="032D5555"/>
    <w:rsid w:val="03476357"/>
    <w:rsid w:val="03541CED"/>
    <w:rsid w:val="036634D2"/>
    <w:rsid w:val="036D7252"/>
    <w:rsid w:val="03764359"/>
    <w:rsid w:val="039C6131"/>
    <w:rsid w:val="03C50660"/>
    <w:rsid w:val="03DD35E4"/>
    <w:rsid w:val="04076900"/>
    <w:rsid w:val="0414540A"/>
    <w:rsid w:val="041A5A3B"/>
    <w:rsid w:val="042311BA"/>
    <w:rsid w:val="042B157A"/>
    <w:rsid w:val="04567CE7"/>
    <w:rsid w:val="048F763B"/>
    <w:rsid w:val="049F330E"/>
    <w:rsid w:val="04AA775C"/>
    <w:rsid w:val="04AF1889"/>
    <w:rsid w:val="04DB09BB"/>
    <w:rsid w:val="04F66F48"/>
    <w:rsid w:val="050A0BBB"/>
    <w:rsid w:val="05251E14"/>
    <w:rsid w:val="052E76B7"/>
    <w:rsid w:val="052F7FC1"/>
    <w:rsid w:val="053F7657"/>
    <w:rsid w:val="05A16594"/>
    <w:rsid w:val="05A7762D"/>
    <w:rsid w:val="05E958CE"/>
    <w:rsid w:val="06022AFF"/>
    <w:rsid w:val="060317A8"/>
    <w:rsid w:val="060E5941"/>
    <w:rsid w:val="06110FAF"/>
    <w:rsid w:val="061354FB"/>
    <w:rsid w:val="064074EA"/>
    <w:rsid w:val="06493CA7"/>
    <w:rsid w:val="06530F29"/>
    <w:rsid w:val="065511A4"/>
    <w:rsid w:val="065A6178"/>
    <w:rsid w:val="066F1CF3"/>
    <w:rsid w:val="06712BB6"/>
    <w:rsid w:val="06930BB8"/>
    <w:rsid w:val="06BA455D"/>
    <w:rsid w:val="06D32CB2"/>
    <w:rsid w:val="06F80AFB"/>
    <w:rsid w:val="07245D42"/>
    <w:rsid w:val="07247C28"/>
    <w:rsid w:val="07264C62"/>
    <w:rsid w:val="075F5104"/>
    <w:rsid w:val="0779354C"/>
    <w:rsid w:val="07BB67DE"/>
    <w:rsid w:val="07D65DED"/>
    <w:rsid w:val="07E51AAD"/>
    <w:rsid w:val="07F10452"/>
    <w:rsid w:val="08061376"/>
    <w:rsid w:val="08061CCE"/>
    <w:rsid w:val="080A32C2"/>
    <w:rsid w:val="081952B3"/>
    <w:rsid w:val="08217F8C"/>
    <w:rsid w:val="083A10B9"/>
    <w:rsid w:val="08452D77"/>
    <w:rsid w:val="08483881"/>
    <w:rsid w:val="086401F8"/>
    <w:rsid w:val="08751CAA"/>
    <w:rsid w:val="087E4C40"/>
    <w:rsid w:val="088A61B1"/>
    <w:rsid w:val="088A6FB6"/>
    <w:rsid w:val="08D66AD6"/>
    <w:rsid w:val="08DA33A3"/>
    <w:rsid w:val="08E80F13"/>
    <w:rsid w:val="090B4EFE"/>
    <w:rsid w:val="09213F0B"/>
    <w:rsid w:val="09335624"/>
    <w:rsid w:val="09386668"/>
    <w:rsid w:val="09397159"/>
    <w:rsid w:val="0944690F"/>
    <w:rsid w:val="09535675"/>
    <w:rsid w:val="095F057D"/>
    <w:rsid w:val="09642282"/>
    <w:rsid w:val="09664380"/>
    <w:rsid w:val="096B4CA4"/>
    <w:rsid w:val="09733572"/>
    <w:rsid w:val="09772C16"/>
    <w:rsid w:val="098353B5"/>
    <w:rsid w:val="09A92330"/>
    <w:rsid w:val="09B06B87"/>
    <w:rsid w:val="09C13146"/>
    <w:rsid w:val="09C82C33"/>
    <w:rsid w:val="09E04166"/>
    <w:rsid w:val="09F4746B"/>
    <w:rsid w:val="0A102680"/>
    <w:rsid w:val="0A1C0718"/>
    <w:rsid w:val="0A1E3055"/>
    <w:rsid w:val="0A283ED3"/>
    <w:rsid w:val="0A3E7710"/>
    <w:rsid w:val="0A5B7E63"/>
    <w:rsid w:val="0AA374A5"/>
    <w:rsid w:val="0AAB7649"/>
    <w:rsid w:val="0ABC5606"/>
    <w:rsid w:val="0AC33255"/>
    <w:rsid w:val="0AE53B72"/>
    <w:rsid w:val="0B246449"/>
    <w:rsid w:val="0B30404E"/>
    <w:rsid w:val="0B3326DE"/>
    <w:rsid w:val="0B4C6C14"/>
    <w:rsid w:val="0B631A88"/>
    <w:rsid w:val="0B683D45"/>
    <w:rsid w:val="0B7F3F11"/>
    <w:rsid w:val="0B884417"/>
    <w:rsid w:val="0BAF143E"/>
    <w:rsid w:val="0BB377CC"/>
    <w:rsid w:val="0BB93035"/>
    <w:rsid w:val="0BD55995"/>
    <w:rsid w:val="0BF6188C"/>
    <w:rsid w:val="0BF73C91"/>
    <w:rsid w:val="0C170175"/>
    <w:rsid w:val="0C177116"/>
    <w:rsid w:val="0C1B5A9E"/>
    <w:rsid w:val="0C4650EF"/>
    <w:rsid w:val="0C571A41"/>
    <w:rsid w:val="0C5C1171"/>
    <w:rsid w:val="0C5E1CBC"/>
    <w:rsid w:val="0C615B50"/>
    <w:rsid w:val="0C625742"/>
    <w:rsid w:val="0C7E427E"/>
    <w:rsid w:val="0C840299"/>
    <w:rsid w:val="0C8445DA"/>
    <w:rsid w:val="0C87121B"/>
    <w:rsid w:val="0C970EB6"/>
    <w:rsid w:val="0CC007F7"/>
    <w:rsid w:val="0CFC1A66"/>
    <w:rsid w:val="0CFE707A"/>
    <w:rsid w:val="0D063BDA"/>
    <w:rsid w:val="0D08375F"/>
    <w:rsid w:val="0D166265"/>
    <w:rsid w:val="0D1837C7"/>
    <w:rsid w:val="0D184CFB"/>
    <w:rsid w:val="0D220313"/>
    <w:rsid w:val="0D3037CB"/>
    <w:rsid w:val="0D3A2B90"/>
    <w:rsid w:val="0D4A7419"/>
    <w:rsid w:val="0D725B91"/>
    <w:rsid w:val="0D797DC8"/>
    <w:rsid w:val="0D827401"/>
    <w:rsid w:val="0D84094E"/>
    <w:rsid w:val="0D8A00E9"/>
    <w:rsid w:val="0D8D589E"/>
    <w:rsid w:val="0D8F10B6"/>
    <w:rsid w:val="0D952BBB"/>
    <w:rsid w:val="0DA01C73"/>
    <w:rsid w:val="0DBE2C73"/>
    <w:rsid w:val="0DC80CC4"/>
    <w:rsid w:val="0DCD01D9"/>
    <w:rsid w:val="0DD63300"/>
    <w:rsid w:val="0DE407D2"/>
    <w:rsid w:val="0DEA790C"/>
    <w:rsid w:val="0DEE2D3E"/>
    <w:rsid w:val="0DF50604"/>
    <w:rsid w:val="0DF702FE"/>
    <w:rsid w:val="0E060E51"/>
    <w:rsid w:val="0E092969"/>
    <w:rsid w:val="0E4D2D7F"/>
    <w:rsid w:val="0E5604B2"/>
    <w:rsid w:val="0E6A6040"/>
    <w:rsid w:val="0E6D5D79"/>
    <w:rsid w:val="0E914C51"/>
    <w:rsid w:val="0E9D0089"/>
    <w:rsid w:val="0EB803EE"/>
    <w:rsid w:val="0EE04D7C"/>
    <w:rsid w:val="0EE26734"/>
    <w:rsid w:val="0EF94D4B"/>
    <w:rsid w:val="0F0B3C4E"/>
    <w:rsid w:val="0F0E2263"/>
    <w:rsid w:val="0F352103"/>
    <w:rsid w:val="0F480D40"/>
    <w:rsid w:val="0F4958DC"/>
    <w:rsid w:val="0F4A0448"/>
    <w:rsid w:val="0F515DF7"/>
    <w:rsid w:val="0F596BA8"/>
    <w:rsid w:val="0F6248D2"/>
    <w:rsid w:val="0F693536"/>
    <w:rsid w:val="0F714B54"/>
    <w:rsid w:val="0F7B0511"/>
    <w:rsid w:val="0F7B76D9"/>
    <w:rsid w:val="0F7D3EF7"/>
    <w:rsid w:val="0F816ACD"/>
    <w:rsid w:val="0F8E148B"/>
    <w:rsid w:val="0F913BF3"/>
    <w:rsid w:val="0F96368D"/>
    <w:rsid w:val="0F9832DB"/>
    <w:rsid w:val="0FBF3FD2"/>
    <w:rsid w:val="0FBF7FF3"/>
    <w:rsid w:val="0FCE36E7"/>
    <w:rsid w:val="0FE8038D"/>
    <w:rsid w:val="0FFB0A32"/>
    <w:rsid w:val="10024FA8"/>
    <w:rsid w:val="10264A11"/>
    <w:rsid w:val="103273DB"/>
    <w:rsid w:val="104C0DD9"/>
    <w:rsid w:val="10646583"/>
    <w:rsid w:val="107D4B15"/>
    <w:rsid w:val="108A3C80"/>
    <w:rsid w:val="109A4049"/>
    <w:rsid w:val="10B855D5"/>
    <w:rsid w:val="10C26171"/>
    <w:rsid w:val="10D80401"/>
    <w:rsid w:val="10EC101A"/>
    <w:rsid w:val="10F33360"/>
    <w:rsid w:val="10FC16EA"/>
    <w:rsid w:val="110F1D40"/>
    <w:rsid w:val="11266F33"/>
    <w:rsid w:val="11577081"/>
    <w:rsid w:val="115A7068"/>
    <w:rsid w:val="117C49C8"/>
    <w:rsid w:val="11857E4C"/>
    <w:rsid w:val="118963A1"/>
    <w:rsid w:val="119372B1"/>
    <w:rsid w:val="11C6522A"/>
    <w:rsid w:val="11C72224"/>
    <w:rsid w:val="11D566EF"/>
    <w:rsid w:val="11E104CC"/>
    <w:rsid w:val="11E20309"/>
    <w:rsid w:val="12064AFA"/>
    <w:rsid w:val="122431D2"/>
    <w:rsid w:val="12255233"/>
    <w:rsid w:val="12386BC2"/>
    <w:rsid w:val="12530213"/>
    <w:rsid w:val="12633CFA"/>
    <w:rsid w:val="127723A9"/>
    <w:rsid w:val="127826AF"/>
    <w:rsid w:val="12862074"/>
    <w:rsid w:val="12883966"/>
    <w:rsid w:val="129E45B4"/>
    <w:rsid w:val="12A93495"/>
    <w:rsid w:val="12AB744F"/>
    <w:rsid w:val="12B72FCD"/>
    <w:rsid w:val="12D81596"/>
    <w:rsid w:val="12EA7368"/>
    <w:rsid w:val="12EC0194"/>
    <w:rsid w:val="12F62DC0"/>
    <w:rsid w:val="13072A44"/>
    <w:rsid w:val="135F4BE2"/>
    <w:rsid w:val="139B1A0A"/>
    <w:rsid w:val="139D148E"/>
    <w:rsid w:val="139D25C7"/>
    <w:rsid w:val="13BF3CE4"/>
    <w:rsid w:val="13F92CC0"/>
    <w:rsid w:val="14096B23"/>
    <w:rsid w:val="141008D8"/>
    <w:rsid w:val="14125FE6"/>
    <w:rsid w:val="14630C7F"/>
    <w:rsid w:val="146D271E"/>
    <w:rsid w:val="146E1C8E"/>
    <w:rsid w:val="147914BD"/>
    <w:rsid w:val="14982588"/>
    <w:rsid w:val="149A5AD9"/>
    <w:rsid w:val="14A7619D"/>
    <w:rsid w:val="14B62C44"/>
    <w:rsid w:val="14C173FE"/>
    <w:rsid w:val="14CB5069"/>
    <w:rsid w:val="150536C3"/>
    <w:rsid w:val="150C1963"/>
    <w:rsid w:val="15121A08"/>
    <w:rsid w:val="151447A0"/>
    <w:rsid w:val="1521120D"/>
    <w:rsid w:val="153B5012"/>
    <w:rsid w:val="154A6454"/>
    <w:rsid w:val="15762120"/>
    <w:rsid w:val="15A44D56"/>
    <w:rsid w:val="15D7097A"/>
    <w:rsid w:val="15F570FC"/>
    <w:rsid w:val="161F23A4"/>
    <w:rsid w:val="1626704C"/>
    <w:rsid w:val="164B7671"/>
    <w:rsid w:val="164E4CC1"/>
    <w:rsid w:val="16A8729C"/>
    <w:rsid w:val="16B33777"/>
    <w:rsid w:val="16BC70A7"/>
    <w:rsid w:val="16C6339E"/>
    <w:rsid w:val="16E573D4"/>
    <w:rsid w:val="16F11225"/>
    <w:rsid w:val="16F26EC0"/>
    <w:rsid w:val="17035AD4"/>
    <w:rsid w:val="17163A31"/>
    <w:rsid w:val="172F2D79"/>
    <w:rsid w:val="17557BEF"/>
    <w:rsid w:val="17571954"/>
    <w:rsid w:val="176F6C9D"/>
    <w:rsid w:val="17875F03"/>
    <w:rsid w:val="17BF5F86"/>
    <w:rsid w:val="17D349C1"/>
    <w:rsid w:val="17EE050A"/>
    <w:rsid w:val="1809540B"/>
    <w:rsid w:val="181A7108"/>
    <w:rsid w:val="1830729E"/>
    <w:rsid w:val="18543BA7"/>
    <w:rsid w:val="185E6158"/>
    <w:rsid w:val="1870062C"/>
    <w:rsid w:val="18817102"/>
    <w:rsid w:val="18830A15"/>
    <w:rsid w:val="18852B28"/>
    <w:rsid w:val="188B5321"/>
    <w:rsid w:val="189A78A7"/>
    <w:rsid w:val="18C92212"/>
    <w:rsid w:val="1902235D"/>
    <w:rsid w:val="198367DE"/>
    <w:rsid w:val="19932372"/>
    <w:rsid w:val="19A20DD5"/>
    <w:rsid w:val="19AE03F1"/>
    <w:rsid w:val="19E41BC5"/>
    <w:rsid w:val="19F5244C"/>
    <w:rsid w:val="1A071A03"/>
    <w:rsid w:val="1A1F16AE"/>
    <w:rsid w:val="1A323CF2"/>
    <w:rsid w:val="1A3B5C77"/>
    <w:rsid w:val="1A4039C8"/>
    <w:rsid w:val="1A6A7BF0"/>
    <w:rsid w:val="1A8803AA"/>
    <w:rsid w:val="1A984BAD"/>
    <w:rsid w:val="1AA475A6"/>
    <w:rsid w:val="1AB8220E"/>
    <w:rsid w:val="1ABF0FF7"/>
    <w:rsid w:val="1AD82707"/>
    <w:rsid w:val="1AE4166C"/>
    <w:rsid w:val="1AE75993"/>
    <w:rsid w:val="1AF06CFB"/>
    <w:rsid w:val="1AF11B8D"/>
    <w:rsid w:val="1B11359C"/>
    <w:rsid w:val="1B1F7E2E"/>
    <w:rsid w:val="1B2A271F"/>
    <w:rsid w:val="1B3A3C41"/>
    <w:rsid w:val="1B530544"/>
    <w:rsid w:val="1B701236"/>
    <w:rsid w:val="1B713184"/>
    <w:rsid w:val="1B9B27AA"/>
    <w:rsid w:val="1BA209CF"/>
    <w:rsid w:val="1BB4777D"/>
    <w:rsid w:val="1BD31C27"/>
    <w:rsid w:val="1BD75AB8"/>
    <w:rsid w:val="1C0459C2"/>
    <w:rsid w:val="1C1B3B4A"/>
    <w:rsid w:val="1C203898"/>
    <w:rsid w:val="1C7241FD"/>
    <w:rsid w:val="1C88086E"/>
    <w:rsid w:val="1C9F0025"/>
    <w:rsid w:val="1CCF5EC9"/>
    <w:rsid w:val="1CE1546E"/>
    <w:rsid w:val="1CF01C74"/>
    <w:rsid w:val="1D1C3424"/>
    <w:rsid w:val="1D266CE1"/>
    <w:rsid w:val="1D3963AF"/>
    <w:rsid w:val="1D45110C"/>
    <w:rsid w:val="1D6220E7"/>
    <w:rsid w:val="1D6A673C"/>
    <w:rsid w:val="1D91146B"/>
    <w:rsid w:val="1D9247AE"/>
    <w:rsid w:val="1DAF6046"/>
    <w:rsid w:val="1DB45D52"/>
    <w:rsid w:val="1DB567EC"/>
    <w:rsid w:val="1DBF5A9A"/>
    <w:rsid w:val="1DD12460"/>
    <w:rsid w:val="1DE95F1B"/>
    <w:rsid w:val="1DF51A98"/>
    <w:rsid w:val="1DFB128B"/>
    <w:rsid w:val="1E334EC9"/>
    <w:rsid w:val="1E3D060F"/>
    <w:rsid w:val="1E3F7D2E"/>
    <w:rsid w:val="1E4134E4"/>
    <w:rsid w:val="1E5062B3"/>
    <w:rsid w:val="1E523514"/>
    <w:rsid w:val="1E714A66"/>
    <w:rsid w:val="1E74728F"/>
    <w:rsid w:val="1E802593"/>
    <w:rsid w:val="1E871148"/>
    <w:rsid w:val="1EA43115"/>
    <w:rsid w:val="1EA703CC"/>
    <w:rsid w:val="1EAE512F"/>
    <w:rsid w:val="1EB7330C"/>
    <w:rsid w:val="1EBD00B4"/>
    <w:rsid w:val="1EE3658A"/>
    <w:rsid w:val="1F0A0FF3"/>
    <w:rsid w:val="1F15637C"/>
    <w:rsid w:val="1F242A63"/>
    <w:rsid w:val="1F5771FF"/>
    <w:rsid w:val="1F705CA9"/>
    <w:rsid w:val="1F7A4175"/>
    <w:rsid w:val="1FAF3E2E"/>
    <w:rsid w:val="1FB0622A"/>
    <w:rsid w:val="1FC82375"/>
    <w:rsid w:val="1FE868A9"/>
    <w:rsid w:val="20034907"/>
    <w:rsid w:val="200E0EE2"/>
    <w:rsid w:val="20173E4B"/>
    <w:rsid w:val="204E48BC"/>
    <w:rsid w:val="2087458D"/>
    <w:rsid w:val="208921B3"/>
    <w:rsid w:val="208A64E5"/>
    <w:rsid w:val="208B7552"/>
    <w:rsid w:val="20924998"/>
    <w:rsid w:val="20973DEB"/>
    <w:rsid w:val="20AF45AF"/>
    <w:rsid w:val="20B26522"/>
    <w:rsid w:val="20B44310"/>
    <w:rsid w:val="20BF5536"/>
    <w:rsid w:val="20CD20BC"/>
    <w:rsid w:val="20D9164A"/>
    <w:rsid w:val="211116EB"/>
    <w:rsid w:val="211F332B"/>
    <w:rsid w:val="21455913"/>
    <w:rsid w:val="215049F8"/>
    <w:rsid w:val="216133FC"/>
    <w:rsid w:val="21C175F4"/>
    <w:rsid w:val="21C347B6"/>
    <w:rsid w:val="21D03B4C"/>
    <w:rsid w:val="21D56769"/>
    <w:rsid w:val="21E52EF3"/>
    <w:rsid w:val="21FB5D7B"/>
    <w:rsid w:val="220B1C3D"/>
    <w:rsid w:val="221D1D20"/>
    <w:rsid w:val="2230030E"/>
    <w:rsid w:val="22334A87"/>
    <w:rsid w:val="223B0361"/>
    <w:rsid w:val="22407BB4"/>
    <w:rsid w:val="224B28CE"/>
    <w:rsid w:val="22610ADC"/>
    <w:rsid w:val="226932DB"/>
    <w:rsid w:val="22B24A96"/>
    <w:rsid w:val="22BE6801"/>
    <w:rsid w:val="23290648"/>
    <w:rsid w:val="233500BF"/>
    <w:rsid w:val="23377FF7"/>
    <w:rsid w:val="234963D9"/>
    <w:rsid w:val="235D3A43"/>
    <w:rsid w:val="236B425F"/>
    <w:rsid w:val="23836192"/>
    <w:rsid w:val="23897339"/>
    <w:rsid w:val="23901F29"/>
    <w:rsid w:val="239C0061"/>
    <w:rsid w:val="23B908A4"/>
    <w:rsid w:val="23BC770E"/>
    <w:rsid w:val="23E95BEF"/>
    <w:rsid w:val="23FD0064"/>
    <w:rsid w:val="24247062"/>
    <w:rsid w:val="243501DF"/>
    <w:rsid w:val="24415BC1"/>
    <w:rsid w:val="244C45C5"/>
    <w:rsid w:val="245375B0"/>
    <w:rsid w:val="245711E5"/>
    <w:rsid w:val="24642C0A"/>
    <w:rsid w:val="24815D43"/>
    <w:rsid w:val="24B22173"/>
    <w:rsid w:val="24B95AD9"/>
    <w:rsid w:val="24BE24DA"/>
    <w:rsid w:val="24CF5825"/>
    <w:rsid w:val="24D663E6"/>
    <w:rsid w:val="24D77F2B"/>
    <w:rsid w:val="24E94533"/>
    <w:rsid w:val="2504136D"/>
    <w:rsid w:val="25253091"/>
    <w:rsid w:val="25257535"/>
    <w:rsid w:val="25444EA6"/>
    <w:rsid w:val="25686427"/>
    <w:rsid w:val="258B00E2"/>
    <w:rsid w:val="259B6D94"/>
    <w:rsid w:val="25A917A6"/>
    <w:rsid w:val="25AB0EA6"/>
    <w:rsid w:val="25B34B41"/>
    <w:rsid w:val="25B471B3"/>
    <w:rsid w:val="25BE27CC"/>
    <w:rsid w:val="25D0267F"/>
    <w:rsid w:val="25F74A5C"/>
    <w:rsid w:val="25FA2A58"/>
    <w:rsid w:val="260143FA"/>
    <w:rsid w:val="26224376"/>
    <w:rsid w:val="2628662C"/>
    <w:rsid w:val="262D45DE"/>
    <w:rsid w:val="26377520"/>
    <w:rsid w:val="26774AAA"/>
    <w:rsid w:val="26775B6F"/>
    <w:rsid w:val="2678675F"/>
    <w:rsid w:val="267E1B60"/>
    <w:rsid w:val="268B39BD"/>
    <w:rsid w:val="26A53EF9"/>
    <w:rsid w:val="26A94201"/>
    <w:rsid w:val="26AC274F"/>
    <w:rsid w:val="26E13ACA"/>
    <w:rsid w:val="26E73FFD"/>
    <w:rsid w:val="27044A29"/>
    <w:rsid w:val="270A0791"/>
    <w:rsid w:val="271D34C8"/>
    <w:rsid w:val="276142BF"/>
    <w:rsid w:val="27701E10"/>
    <w:rsid w:val="27702CEA"/>
    <w:rsid w:val="277511A5"/>
    <w:rsid w:val="27783712"/>
    <w:rsid w:val="278542BB"/>
    <w:rsid w:val="27907362"/>
    <w:rsid w:val="279D3F72"/>
    <w:rsid w:val="27C923FA"/>
    <w:rsid w:val="27D54104"/>
    <w:rsid w:val="2823123F"/>
    <w:rsid w:val="28333E1D"/>
    <w:rsid w:val="28454BD6"/>
    <w:rsid w:val="28455253"/>
    <w:rsid w:val="284877C3"/>
    <w:rsid w:val="28551971"/>
    <w:rsid w:val="285B1C53"/>
    <w:rsid w:val="28610131"/>
    <w:rsid w:val="28643ED1"/>
    <w:rsid w:val="287A2989"/>
    <w:rsid w:val="289724F8"/>
    <w:rsid w:val="289F7086"/>
    <w:rsid w:val="28A40771"/>
    <w:rsid w:val="28C32028"/>
    <w:rsid w:val="28CC490F"/>
    <w:rsid w:val="28DE40AA"/>
    <w:rsid w:val="290F50CC"/>
    <w:rsid w:val="29345E77"/>
    <w:rsid w:val="294C65AD"/>
    <w:rsid w:val="295D72EA"/>
    <w:rsid w:val="296D720D"/>
    <w:rsid w:val="29806583"/>
    <w:rsid w:val="298B3C4C"/>
    <w:rsid w:val="29AA7008"/>
    <w:rsid w:val="29B86EA1"/>
    <w:rsid w:val="29C17889"/>
    <w:rsid w:val="29F13783"/>
    <w:rsid w:val="29F26D24"/>
    <w:rsid w:val="2A15033F"/>
    <w:rsid w:val="2A1662C1"/>
    <w:rsid w:val="2A1821E1"/>
    <w:rsid w:val="2A1C7367"/>
    <w:rsid w:val="2A2815FA"/>
    <w:rsid w:val="2A39337C"/>
    <w:rsid w:val="2A3F7846"/>
    <w:rsid w:val="2A420242"/>
    <w:rsid w:val="2A53462E"/>
    <w:rsid w:val="2A5A25CA"/>
    <w:rsid w:val="2A6D6092"/>
    <w:rsid w:val="2A7D76B4"/>
    <w:rsid w:val="2A8D487E"/>
    <w:rsid w:val="2AAE58D7"/>
    <w:rsid w:val="2ABA0284"/>
    <w:rsid w:val="2ACA020E"/>
    <w:rsid w:val="2AFE7D9D"/>
    <w:rsid w:val="2B29731A"/>
    <w:rsid w:val="2B2C33CC"/>
    <w:rsid w:val="2B437463"/>
    <w:rsid w:val="2B7807EE"/>
    <w:rsid w:val="2BBF00EC"/>
    <w:rsid w:val="2BC37CFD"/>
    <w:rsid w:val="2BD5237F"/>
    <w:rsid w:val="2BE536CE"/>
    <w:rsid w:val="2BE758D9"/>
    <w:rsid w:val="2C09049E"/>
    <w:rsid w:val="2C0A653C"/>
    <w:rsid w:val="2C191F85"/>
    <w:rsid w:val="2C42458F"/>
    <w:rsid w:val="2CAE4975"/>
    <w:rsid w:val="2CB14DC8"/>
    <w:rsid w:val="2CB36808"/>
    <w:rsid w:val="2CDA0BE0"/>
    <w:rsid w:val="2CE82D6F"/>
    <w:rsid w:val="2D024F81"/>
    <w:rsid w:val="2D343236"/>
    <w:rsid w:val="2D3D74A8"/>
    <w:rsid w:val="2D40315E"/>
    <w:rsid w:val="2D491818"/>
    <w:rsid w:val="2D4F388B"/>
    <w:rsid w:val="2D593879"/>
    <w:rsid w:val="2D5E4BC7"/>
    <w:rsid w:val="2D940467"/>
    <w:rsid w:val="2DC53128"/>
    <w:rsid w:val="2DD15014"/>
    <w:rsid w:val="2DD84FAF"/>
    <w:rsid w:val="2DF72DE4"/>
    <w:rsid w:val="2E0220AF"/>
    <w:rsid w:val="2E250198"/>
    <w:rsid w:val="2E325EB3"/>
    <w:rsid w:val="2E337BDC"/>
    <w:rsid w:val="2E4B082A"/>
    <w:rsid w:val="2E56250D"/>
    <w:rsid w:val="2E5D4E86"/>
    <w:rsid w:val="2E5D790B"/>
    <w:rsid w:val="2E5E3BBC"/>
    <w:rsid w:val="2E9A3C18"/>
    <w:rsid w:val="2EBB0FEE"/>
    <w:rsid w:val="2EC63002"/>
    <w:rsid w:val="2ED2474F"/>
    <w:rsid w:val="2EE61AE3"/>
    <w:rsid w:val="2EE87609"/>
    <w:rsid w:val="2EE93382"/>
    <w:rsid w:val="2EED480B"/>
    <w:rsid w:val="2F034443"/>
    <w:rsid w:val="2F0A6B38"/>
    <w:rsid w:val="2F2F3931"/>
    <w:rsid w:val="2F3E6360"/>
    <w:rsid w:val="2F683CC4"/>
    <w:rsid w:val="2F803754"/>
    <w:rsid w:val="2F86654F"/>
    <w:rsid w:val="2F9354BF"/>
    <w:rsid w:val="2F946CCB"/>
    <w:rsid w:val="2FCA5DA1"/>
    <w:rsid w:val="2FD25781"/>
    <w:rsid w:val="2FD85D33"/>
    <w:rsid w:val="2FDC6A42"/>
    <w:rsid w:val="2FFD7934"/>
    <w:rsid w:val="30733ACD"/>
    <w:rsid w:val="30853D41"/>
    <w:rsid w:val="308C3862"/>
    <w:rsid w:val="3092734B"/>
    <w:rsid w:val="309379D8"/>
    <w:rsid w:val="30977539"/>
    <w:rsid w:val="30A270F7"/>
    <w:rsid w:val="30C72FFF"/>
    <w:rsid w:val="30D83D34"/>
    <w:rsid w:val="30DF1478"/>
    <w:rsid w:val="30EC586F"/>
    <w:rsid w:val="3125759D"/>
    <w:rsid w:val="31456F95"/>
    <w:rsid w:val="319C6071"/>
    <w:rsid w:val="31A11CF2"/>
    <w:rsid w:val="31AC537E"/>
    <w:rsid w:val="31E3679B"/>
    <w:rsid w:val="31E60347"/>
    <w:rsid w:val="31E732FD"/>
    <w:rsid w:val="31E94939"/>
    <w:rsid w:val="31EC2119"/>
    <w:rsid w:val="32153643"/>
    <w:rsid w:val="3218353A"/>
    <w:rsid w:val="324375ED"/>
    <w:rsid w:val="3247621A"/>
    <w:rsid w:val="32517576"/>
    <w:rsid w:val="326D7D37"/>
    <w:rsid w:val="326E6078"/>
    <w:rsid w:val="32704263"/>
    <w:rsid w:val="328814AB"/>
    <w:rsid w:val="328E2276"/>
    <w:rsid w:val="32BE5C2C"/>
    <w:rsid w:val="32CF393F"/>
    <w:rsid w:val="32FB6478"/>
    <w:rsid w:val="33093FF2"/>
    <w:rsid w:val="33263B3F"/>
    <w:rsid w:val="33572FB0"/>
    <w:rsid w:val="336963EB"/>
    <w:rsid w:val="33816EEB"/>
    <w:rsid w:val="33861030"/>
    <w:rsid w:val="33890C8F"/>
    <w:rsid w:val="33D3608A"/>
    <w:rsid w:val="33EB55CD"/>
    <w:rsid w:val="33EC4C02"/>
    <w:rsid w:val="34056568"/>
    <w:rsid w:val="340D2360"/>
    <w:rsid w:val="3410665D"/>
    <w:rsid w:val="34211214"/>
    <w:rsid w:val="342E63AB"/>
    <w:rsid w:val="3434509F"/>
    <w:rsid w:val="34531FB2"/>
    <w:rsid w:val="34950E68"/>
    <w:rsid w:val="34986E94"/>
    <w:rsid w:val="34AF62C9"/>
    <w:rsid w:val="34C952D7"/>
    <w:rsid w:val="34CB4388"/>
    <w:rsid w:val="34CE1050"/>
    <w:rsid w:val="34D51A58"/>
    <w:rsid w:val="34DF40F8"/>
    <w:rsid w:val="34ED396C"/>
    <w:rsid w:val="34F17D83"/>
    <w:rsid w:val="34FA6E12"/>
    <w:rsid w:val="351555B6"/>
    <w:rsid w:val="353A7C8B"/>
    <w:rsid w:val="35433B65"/>
    <w:rsid w:val="358D5588"/>
    <w:rsid w:val="35FB28C2"/>
    <w:rsid w:val="363A3B40"/>
    <w:rsid w:val="364D069A"/>
    <w:rsid w:val="364E0C73"/>
    <w:rsid w:val="365302AE"/>
    <w:rsid w:val="365563C5"/>
    <w:rsid w:val="36607A0A"/>
    <w:rsid w:val="36687B80"/>
    <w:rsid w:val="366A55A0"/>
    <w:rsid w:val="366E227C"/>
    <w:rsid w:val="366F2E0D"/>
    <w:rsid w:val="367B6A5C"/>
    <w:rsid w:val="36A74ADA"/>
    <w:rsid w:val="36AD60D5"/>
    <w:rsid w:val="36B224F9"/>
    <w:rsid w:val="36E91AB8"/>
    <w:rsid w:val="36EC0CC9"/>
    <w:rsid w:val="372D1C56"/>
    <w:rsid w:val="373F410B"/>
    <w:rsid w:val="37485588"/>
    <w:rsid w:val="37781935"/>
    <w:rsid w:val="37B039E8"/>
    <w:rsid w:val="37EE7094"/>
    <w:rsid w:val="381D1B20"/>
    <w:rsid w:val="38296C89"/>
    <w:rsid w:val="382C1FAA"/>
    <w:rsid w:val="383002EB"/>
    <w:rsid w:val="383B4C4E"/>
    <w:rsid w:val="38586797"/>
    <w:rsid w:val="387150D3"/>
    <w:rsid w:val="38BC0149"/>
    <w:rsid w:val="38D87D1C"/>
    <w:rsid w:val="38DC01CF"/>
    <w:rsid w:val="38F4246C"/>
    <w:rsid w:val="38F72701"/>
    <w:rsid w:val="3957718D"/>
    <w:rsid w:val="39636459"/>
    <w:rsid w:val="396B7F6C"/>
    <w:rsid w:val="397028EB"/>
    <w:rsid w:val="397549F5"/>
    <w:rsid w:val="39A77422"/>
    <w:rsid w:val="39B15671"/>
    <w:rsid w:val="39B26E7A"/>
    <w:rsid w:val="39B40600"/>
    <w:rsid w:val="39B417A9"/>
    <w:rsid w:val="39CB2002"/>
    <w:rsid w:val="39E74848"/>
    <w:rsid w:val="39E84962"/>
    <w:rsid w:val="39E9692C"/>
    <w:rsid w:val="39F94DC1"/>
    <w:rsid w:val="39FC5695"/>
    <w:rsid w:val="3A006D8E"/>
    <w:rsid w:val="3A3651E5"/>
    <w:rsid w:val="3A4C6A14"/>
    <w:rsid w:val="3A744481"/>
    <w:rsid w:val="3A8C7BEF"/>
    <w:rsid w:val="3A906246"/>
    <w:rsid w:val="3AB6680E"/>
    <w:rsid w:val="3AE25855"/>
    <w:rsid w:val="3B2349B7"/>
    <w:rsid w:val="3B5F50F7"/>
    <w:rsid w:val="3B5F6EA5"/>
    <w:rsid w:val="3B616CFF"/>
    <w:rsid w:val="3B6259F6"/>
    <w:rsid w:val="3B7C7D1F"/>
    <w:rsid w:val="3B976654"/>
    <w:rsid w:val="3BA42F28"/>
    <w:rsid w:val="3BA91191"/>
    <w:rsid w:val="3BC01EFC"/>
    <w:rsid w:val="3BCA786A"/>
    <w:rsid w:val="3BD31E2F"/>
    <w:rsid w:val="3BF15831"/>
    <w:rsid w:val="3BFC04E6"/>
    <w:rsid w:val="3C0B0DDB"/>
    <w:rsid w:val="3C105946"/>
    <w:rsid w:val="3C471448"/>
    <w:rsid w:val="3C495460"/>
    <w:rsid w:val="3C5F759A"/>
    <w:rsid w:val="3C6C525A"/>
    <w:rsid w:val="3C872BFA"/>
    <w:rsid w:val="3C9E4A62"/>
    <w:rsid w:val="3CA36E5C"/>
    <w:rsid w:val="3CAD2A9D"/>
    <w:rsid w:val="3CAD556F"/>
    <w:rsid w:val="3CBF3D25"/>
    <w:rsid w:val="3CCB21B4"/>
    <w:rsid w:val="3CCE23CB"/>
    <w:rsid w:val="3CD17D17"/>
    <w:rsid w:val="3CEC1E3A"/>
    <w:rsid w:val="3D1C3198"/>
    <w:rsid w:val="3D3C7F39"/>
    <w:rsid w:val="3D440F09"/>
    <w:rsid w:val="3D4504A0"/>
    <w:rsid w:val="3D6C2BB8"/>
    <w:rsid w:val="3D8734BB"/>
    <w:rsid w:val="3D873AA3"/>
    <w:rsid w:val="3D9A11D4"/>
    <w:rsid w:val="3DA16D89"/>
    <w:rsid w:val="3DA364BE"/>
    <w:rsid w:val="3DA67E32"/>
    <w:rsid w:val="3DA77893"/>
    <w:rsid w:val="3DBF4D43"/>
    <w:rsid w:val="3DD81F09"/>
    <w:rsid w:val="3DE041CB"/>
    <w:rsid w:val="3DF06D44"/>
    <w:rsid w:val="3E0D48F6"/>
    <w:rsid w:val="3E1868B4"/>
    <w:rsid w:val="3E1A5306"/>
    <w:rsid w:val="3E377251"/>
    <w:rsid w:val="3E42664B"/>
    <w:rsid w:val="3E434E60"/>
    <w:rsid w:val="3E524A9F"/>
    <w:rsid w:val="3E5A7334"/>
    <w:rsid w:val="3E5B37E7"/>
    <w:rsid w:val="3E5C76CC"/>
    <w:rsid w:val="3E6E11AD"/>
    <w:rsid w:val="3E770410"/>
    <w:rsid w:val="3E7B5D6B"/>
    <w:rsid w:val="3E843E66"/>
    <w:rsid w:val="3E8F51FE"/>
    <w:rsid w:val="3E926F87"/>
    <w:rsid w:val="3E9A59DE"/>
    <w:rsid w:val="3EAF4836"/>
    <w:rsid w:val="3EC33DFA"/>
    <w:rsid w:val="3F060E16"/>
    <w:rsid w:val="3F1D1096"/>
    <w:rsid w:val="3F2F0234"/>
    <w:rsid w:val="3F4A1C1A"/>
    <w:rsid w:val="3F6363FE"/>
    <w:rsid w:val="3F756B8F"/>
    <w:rsid w:val="3F81051C"/>
    <w:rsid w:val="3F8F59C1"/>
    <w:rsid w:val="3F95482B"/>
    <w:rsid w:val="3FCF3ECE"/>
    <w:rsid w:val="3FEA0636"/>
    <w:rsid w:val="3FFA6F79"/>
    <w:rsid w:val="3FFF47B3"/>
    <w:rsid w:val="40081524"/>
    <w:rsid w:val="4019356B"/>
    <w:rsid w:val="40592157"/>
    <w:rsid w:val="406B706C"/>
    <w:rsid w:val="406E1CAE"/>
    <w:rsid w:val="407A0990"/>
    <w:rsid w:val="408178BE"/>
    <w:rsid w:val="40910575"/>
    <w:rsid w:val="40A0133A"/>
    <w:rsid w:val="40A175C4"/>
    <w:rsid w:val="40B95F2E"/>
    <w:rsid w:val="40B96066"/>
    <w:rsid w:val="40C24AD6"/>
    <w:rsid w:val="40C31A53"/>
    <w:rsid w:val="40E221E1"/>
    <w:rsid w:val="40E320BE"/>
    <w:rsid w:val="40F24A36"/>
    <w:rsid w:val="40FF545D"/>
    <w:rsid w:val="410067C8"/>
    <w:rsid w:val="41236011"/>
    <w:rsid w:val="414C64AC"/>
    <w:rsid w:val="418F0D2A"/>
    <w:rsid w:val="41B4781F"/>
    <w:rsid w:val="41C55819"/>
    <w:rsid w:val="41D01505"/>
    <w:rsid w:val="41F107F1"/>
    <w:rsid w:val="42297D7D"/>
    <w:rsid w:val="42320FE2"/>
    <w:rsid w:val="42474939"/>
    <w:rsid w:val="424C3C57"/>
    <w:rsid w:val="42557435"/>
    <w:rsid w:val="42613FF3"/>
    <w:rsid w:val="42660D96"/>
    <w:rsid w:val="42727EC2"/>
    <w:rsid w:val="427E4CF5"/>
    <w:rsid w:val="428667D2"/>
    <w:rsid w:val="42B75819"/>
    <w:rsid w:val="42CD1CE0"/>
    <w:rsid w:val="42E1381E"/>
    <w:rsid w:val="42ED6459"/>
    <w:rsid w:val="42FE58DD"/>
    <w:rsid w:val="43174B3D"/>
    <w:rsid w:val="43343A76"/>
    <w:rsid w:val="4336596B"/>
    <w:rsid w:val="4346094B"/>
    <w:rsid w:val="434B790E"/>
    <w:rsid w:val="4360274F"/>
    <w:rsid w:val="43977AB6"/>
    <w:rsid w:val="43A3342B"/>
    <w:rsid w:val="43B43B06"/>
    <w:rsid w:val="43B6787E"/>
    <w:rsid w:val="43C17DE3"/>
    <w:rsid w:val="43C77C27"/>
    <w:rsid w:val="43DE09EE"/>
    <w:rsid w:val="43F15FEB"/>
    <w:rsid w:val="44002FAD"/>
    <w:rsid w:val="440F5A54"/>
    <w:rsid w:val="442B35DF"/>
    <w:rsid w:val="4432770A"/>
    <w:rsid w:val="44332098"/>
    <w:rsid w:val="44484609"/>
    <w:rsid w:val="4473751E"/>
    <w:rsid w:val="448B0D0B"/>
    <w:rsid w:val="449101DD"/>
    <w:rsid w:val="44A566CF"/>
    <w:rsid w:val="44B40341"/>
    <w:rsid w:val="44DE1391"/>
    <w:rsid w:val="451B225C"/>
    <w:rsid w:val="452410C9"/>
    <w:rsid w:val="45317DFB"/>
    <w:rsid w:val="454669E0"/>
    <w:rsid w:val="456D3CE4"/>
    <w:rsid w:val="4579042C"/>
    <w:rsid w:val="457F0571"/>
    <w:rsid w:val="45851176"/>
    <w:rsid w:val="45C12D4B"/>
    <w:rsid w:val="45C63B94"/>
    <w:rsid w:val="45ED139F"/>
    <w:rsid w:val="45ED4D64"/>
    <w:rsid w:val="45EE4EF3"/>
    <w:rsid w:val="45F14B9E"/>
    <w:rsid w:val="46022E97"/>
    <w:rsid w:val="4604561F"/>
    <w:rsid w:val="460E7DA5"/>
    <w:rsid w:val="46422483"/>
    <w:rsid w:val="4659254A"/>
    <w:rsid w:val="465B0637"/>
    <w:rsid w:val="465E3F0D"/>
    <w:rsid w:val="46621429"/>
    <w:rsid w:val="466A16E6"/>
    <w:rsid w:val="46893F2B"/>
    <w:rsid w:val="468B3FEB"/>
    <w:rsid w:val="46C4686E"/>
    <w:rsid w:val="46D71F3E"/>
    <w:rsid w:val="4731442B"/>
    <w:rsid w:val="473C107A"/>
    <w:rsid w:val="4749546E"/>
    <w:rsid w:val="477B778F"/>
    <w:rsid w:val="478203EC"/>
    <w:rsid w:val="478F28C0"/>
    <w:rsid w:val="47B025FA"/>
    <w:rsid w:val="47BE5749"/>
    <w:rsid w:val="47D9586B"/>
    <w:rsid w:val="4809698F"/>
    <w:rsid w:val="4811697D"/>
    <w:rsid w:val="48591FAD"/>
    <w:rsid w:val="487A3E25"/>
    <w:rsid w:val="488B5503"/>
    <w:rsid w:val="48937E21"/>
    <w:rsid w:val="489A0361"/>
    <w:rsid w:val="489D6CA6"/>
    <w:rsid w:val="48B94FF3"/>
    <w:rsid w:val="48C82986"/>
    <w:rsid w:val="48E37AAB"/>
    <w:rsid w:val="48EB621C"/>
    <w:rsid w:val="48FD4B4C"/>
    <w:rsid w:val="49010B73"/>
    <w:rsid w:val="490A68E0"/>
    <w:rsid w:val="491055FE"/>
    <w:rsid w:val="49494EA2"/>
    <w:rsid w:val="495F5B3E"/>
    <w:rsid w:val="496B7BEC"/>
    <w:rsid w:val="496F3FE6"/>
    <w:rsid w:val="496F736A"/>
    <w:rsid w:val="496F77D7"/>
    <w:rsid w:val="497654FD"/>
    <w:rsid w:val="49953536"/>
    <w:rsid w:val="49A726D7"/>
    <w:rsid w:val="49AB3233"/>
    <w:rsid w:val="49B64211"/>
    <w:rsid w:val="49B760FE"/>
    <w:rsid w:val="49BE748D"/>
    <w:rsid w:val="49C65EFA"/>
    <w:rsid w:val="49D62A28"/>
    <w:rsid w:val="49DA288A"/>
    <w:rsid w:val="49E14F29"/>
    <w:rsid w:val="49F6167F"/>
    <w:rsid w:val="4A0377F2"/>
    <w:rsid w:val="4A064FA0"/>
    <w:rsid w:val="4A0F69C0"/>
    <w:rsid w:val="4A16615C"/>
    <w:rsid w:val="4A2117CA"/>
    <w:rsid w:val="4A4424D7"/>
    <w:rsid w:val="4A4F27DB"/>
    <w:rsid w:val="4A77318E"/>
    <w:rsid w:val="4A8352B6"/>
    <w:rsid w:val="4A8E0ECE"/>
    <w:rsid w:val="4A9F106C"/>
    <w:rsid w:val="4AB82D0F"/>
    <w:rsid w:val="4AEB7664"/>
    <w:rsid w:val="4AFD7C19"/>
    <w:rsid w:val="4B0567D1"/>
    <w:rsid w:val="4B236AAE"/>
    <w:rsid w:val="4B294DDA"/>
    <w:rsid w:val="4B4E2A92"/>
    <w:rsid w:val="4B707271"/>
    <w:rsid w:val="4B7A7FA2"/>
    <w:rsid w:val="4B887D52"/>
    <w:rsid w:val="4B9739F7"/>
    <w:rsid w:val="4BA024F7"/>
    <w:rsid w:val="4BDB2578"/>
    <w:rsid w:val="4BEE2503"/>
    <w:rsid w:val="4C245A30"/>
    <w:rsid w:val="4C3B2B15"/>
    <w:rsid w:val="4CA54934"/>
    <w:rsid w:val="4CB6685F"/>
    <w:rsid w:val="4CC367FE"/>
    <w:rsid w:val="4D077F3C"/>
    <w:rsid w:val="4D123355"/>
    <w:rsid w:val="4D20310A"/>
    <w:rsid w:val="4D267823"/>
    <w:rsid w:val="4D2A3B31"/>
    <w:rsid w:val="4D2F7A00"/>
    <w:rsid w:val="4D312C52"/>
    <w:rsid w:val="4D8C1A71"/>
    <w:rsid w:val="4D905305"/>
    <w:rsid w:val="4D964A72"/>
    <w:rsid w:val="4D9C1254"/>
    <w:rsid w:val="4DC62DB4"/>
    <w:rsid w:val="4DF55447"/>
    <w:rsid w:val="4DFE4EBD"/>
    <w:rsid w:val="4E3F6A65"/>
    <w:rsid w:val="4E4B27AD"/>
    <w:rsid w:val="4E52289A"/>
    <w:rsid w:val="4E6C395B"/>
    <w:rsid w:val="4E7315B3"/>
    <w:rsid w:val="4E731ECC"/>
    <w:rsid w:val="4E793892"/>
    <w:rsid w:val="4E800872"/>
    <w:rsid w:val="4EAF4E3E"/>
    <w:rsid w:val="4EC569ED"/>
    <w:rsid w:val="4ED50EA1"/>
    <w:rsid w:val="4EEC050C"/>
    <w:rsid w:val="4F104EC3"/>
    <w:rsid w:val="4F155DA1"/>
    <w:rsid w:val="4F2617D6"/>
    <w:rsid w:val="4F342354"/>
    <w:rsid w:val="4F47354A"/>
    <w:rsid w:val="4F675ED1"/>
    <w:rsid w:val="4F72556E"/>
    <w:rsid w:val="4F7D56F4"/>
    <w:rsid w:val="4F911C54"/>
    <w:rsid w:val="4FD11E53"/>
    <w:rsid w:val="4FE625E0"/>
    <w:rsid w:val="501661D2"/>
    <w:rsid w:val="5021480F"/>
    <w:rsid w:val="506568B4"/>
    <w:rsid w:val="506B612A"/>
    <w:rsid w:val="50750E8F"/>
    <w:rsid w:val="50962ECB"/>
    <w:rsid w:val="50A42E38"/>
    <w:rsid w:val="50A4577F"/>
    <w:rsid w:val="50B73D1F"/>
    <w:rsid w:val="50BD5BC9"/>
    <w:rsid w:val="50C11EEE"/>
    <w:rsid w:val="50CA7505"/>
    <w:rsid w:val="50E2135C"/>
    <w:rsid w:val="50E377D9"/>
    <w:rsid w:val="50E97CFC"/>
    <w:rsid w:val="50FA4028"/>
    <w:rsid w:val="510D65B7"/>
    <w:rsid w:val="511157AB"/>
    <w:rsid w:val="511D2CEB"/>
    <w:rsid w:val="5142540C"/>
    <w:rsid w:val="51644DBE"/>
    <w:rsid w:val="517C66A4"/>
    <w:rsid w:val="518832C8"/>
    <w:rsid w:val="51A0432A"/>
    <w:rsid w:val="51A86090"/>
    <w:rsid w:val="51B7396D"/>
    <w:rsid w:val="51B92C8B"/>
    <w:rsid w:val="51BE7065"/>
    <w:rsid w:val="51C86B64"/>
    <w:rsid w:val="51C94786"/>
    <w:rsid w:val="51D72998"/>
    <w:rsid w:val="52130ADC"/>
    <w:rsid w:val="521F0CE5"/>
    <w:rsid w:val="522E4CC3"/>
    <w:rsid w:val="5244713B"/>
    <w:rsid w:val="52615633"/>
    <w:rsid w:val="52977FD4"/>
    <w:rsid w:val="52A25790"/>
    <w:rsid w:val="52A96B6F"/>
    <w:rsid w:val="52B45975"/>
    <w:rsid w:val="52C673B2"/>
    <w:rsid w:val="52D94AA4"/>
    <w:rsid w:val="52EA3A62"/>
    <w:rsid w:val="52F50BB8"/>
    <w:rsid w:val="53097272"/>
    <w:rsid w:val="53185487"/>
    <w:rsid w:val="53544462"/>
    <w:rsid w:val="53656D06"/>
    <w:rsid w:val="5397158E"/>
    <w:rsid w:val="539F21DB"/>
    <w:rsid w:val="53A476F3"/>
    <w:rsid w:val="53C052F7"/>
    <w:rsid w:val="54013861"/>
    <w:rsid w:val="54112F30"/>
    <w:rsid w:val="542645AC"/>
    <w:rsid w:val="54487265"/>
    <w:rsid w:val="544D6070"/>
    <w:rsid w:val="54605E1E"/>
    <w:rsid w:val="547768EF"/>
    <w:rsid w:val="549403ED"/>
    <w:rsid w:val="549B3450"/>
    <w:rsid w:val="54B3506A"/>
    <w:rsid w:val="54B64766"/>
    <w:rsid w:val="54CA0D16"/>
    <w:rsid w:val="54DD4057"/>
    <w:rsid w:val="54E7490F"/>
    <w:rsid w:val="54F621D1"/>
    <w:rsid w:val="54FD143C"/>
    <w:rsid w:val="5503669C"/>
    <w:rsid w:val="5504377C"/>
    <w:rsid w:val="550764A4"/>
    <w:rsid w:val="550B2BF6"/>
    <w:rsid w:val="55214EB5"/>
    <w:rsid w:val="55364EFD"/>
    <w:rsid w:val="555D4828"/>
    <w:rsid w:val="55684751"/>
    <w:rsid w:val="557A4C8B"/>
    <w:rsid w:val="557E5189"/>
    <w:rsid w:val="558931E1"/>
    <w:rsid w:val="55923347"/>
    <w:rsid w:val="55925180"/>
    <w:rsid w:val="55983B1B"/>
    <w:rsid w:val="55A8376B"/>
    <w:rsid w:val="55C4407D"/>
    <w:rsid w:val="55CB04B5"/>
    <w:rsid w:val="55DC29B6"/>
    <w:rsid w:val="55DD4241"/>
    <w:rsid w:val="56064A49"/>
    <w:rsid w:val="56451A69"/>
    <w:rsid w:val="5654253D"/>
    <w:rsid w:val="56696C2D"/>
    <w:rsid w:val="566B6D1E"/>
    <w:rsid w:val="56967A4D"/>
    <w:rsid w:val="56A0748D"/>
    <w:rsid w:val="57032A2C"/>
    <w:rsid w:val="570F5219"/>
    <w:rsid w:val="57481289"/>
    <w:rsid w:val="575D0E50"/>
    <w:rsid w:val="575D12B5"/>
    <w:rsid w:val="57610A87"/>
    <w:rsid w:val="576158FB"/>
    <w:rsid w:val="576C0528"/>
    <w:rsid w:val="577B1140"/>
    <w:rsid w:val="577B7F21"/>
    <w:rsid w:val="577F181B"/>
    <w:rsid w:val="578605C7"/>
    <w:rsid w:val="57921984"/>
    <w:rsid w:val="579737F0"/>
    <w:rsid w:val="579F05AB"/>
    <w:rsid w:val="57AB7B30"/>
    <w:rsid w:val="57AF5251"/>
    <w:rsid w:val="57B26373"/>
    <w:rsid w:val="57B63F04"/>
    <w:rsid w:val="57CD20C2"/>
    <w:rsid w:val="57D675AB"/>
    <w:rsid w:val="57D95FDD"/>
    <w:rsid w:val="57FE4A8F"/>
    <w:rsid w:val="5855720E"/>
    <w:rsid w:val="58615BB3"/>
    <w:rsid w:val="5875340D"/>
    <w:rsid w:val="587D414E"/>
    <w:rsid w:val="588857DF"/>
    <w:rsid w:val="58917D2F"/>
    <w:rsid w:val="5894085C"/>
    <w:rsid w:val="5898359F"/>
    <w:rsid w:val="58AE4F0C"/>
    <w:rsid w:val="58B85899"/>
    <w:rsid w:val="58D53AF8"/>
    <w:rsid w:val="58E363A9"/>
    <w:rsid w:val="58F555F9"/>
    <w:rsid w:val="58FE3D30"/>
    <w:rsid w:val="590E12C8"/>
    <w:rsid w:val="5920308F"/>
    <w:rsid w:val="595E1678"/>
    <w:rsid w:val="596D52EF"/>
    <w:rsid w:val="596D5BD4"/>
    <w:rsid w:val="597E3DD8"/>
    <w:rsid w:val="59995604"/>
    <w:rsid w:val="59F80043"/>
    <w:rsid w:val="5A09252F"/>
    <w:rsid w:val="5A0B2778"/>
    <w:rsid w:val="5A2A7C7B"/>
    <w:rsid w:val="5A3560C8"/>
    <w:rsid w:val="5A3E2560"/>
    <w:rsid w:val="5A417162"/>
    <w:rsid w:val="5A587B2F"/>
    <w:rsid w:val="5A5D3B6E"/>
    <w:rsid w:val="5A637A76"/>
    <w:rsid w:val="5A6D33BA"/>
    <w:rsid w:val="5A792B1F"/>
    <w:rsid w:val="5A874767"/>
    <w:rsid w:val="5A996280"/>
    <w:rsid w:val="5AAD6F28"/>
    <w:rsid w:val="5AAF4076"/>
    <w:rsid w:val="5AD50114"/>
    <w:rsid w:val="5AD63A24"/>
    <w:rsid w:val="5B0942E0"/>
    <w:rsid w:val="5B1377EE"/>
    <w:rsid w:val="5B2335F4"/>
    <w:rsid w:val="5B2E1A1D"/>
    <w:rsid w:val="5B6918E4"/>
    <w:rsid w:val="5B6A6148"/>
    <w:rsid w:val="5B780A69"/>
    <w:rsid w:val="5B843A1C"/>
    <w:rsid w:val="5B873E3F"/>
    <w:rsid w:val="5B8E663A"/>
    <w:rsid w:val="5B977B3E"/>
    <w:rsid w:val="5BA872B8"/>
    <w:rsid w:val="5BAB5397"/>
    <w:rsid w:val="5BBC7D2A"/>
    <w:rsid w:val="5BE9310D"/>
    <w:rsid w:val="5BF52211"/>
    <w:rsid w:val="5BFD40F7"/>
    <w:rsid w:val="5C02690E"/>
    <w:rsid w:val="5C196DA7"/>
    <w:rsid w:val="5C1A7658"/>
    <w:rsid w:val="5C2A048C"/>
    <w:rsid w:val="5C370523"/>
    <w:rsid w:val="5C7F5A5F"/>
    <w:rsid w:val="5C80234E"/>
    <w:rsid w:val="5C8A680C"/>
    <w:rsid w:val="5CA641C7"/>
    <w:rsid w:val="5D0C4701"/>
    <w:rsid w:val="5D0F0395"/>
    <w:rsid w:val="5D13298A"/>
    <w:rsid w:val="5D221076"/>
    <w:rsid w:val="5D397964"/>
    <w:rsid w:val="5D5A391C"/>
    <w:rsid w:val="5D5F10C0"/>
    <w:rsid w:val="5D63417B"/>
    <w:rsid w:val="5D891B7B"/>
    <w:rsid w:val="5DA9612E"/>
    <w:rsid w:val="5DAD38EE"/>
    <w:rsid w:val="5DB054A9"/>
    <w:rsid w:val="5DED1C97"/>
    <w:rsid w:val="5E006862"/>
    <w:rsid w:val="5E0207B9"/>
    <w:rsid w:val="5E1834A1"/>
    <w:rsid w:val="5E261785"/>
    <w:rsid w:val="5E4430BF"/>
    <w:rsid w:val="5E4A7017"/>
    <w:rsid w:val="5E526349"/>
    <w:rsid w:val="5E552BBA"/>
    <w:rsid w:val="5E611C10"/>
    <w:rsid w:val="5E6A778C"/>
    <w:rsid w:val="5EFC6636"/>
    <w:rsid w:val="5EFC7377"/>
    <w:rsid w:val="5F06174D"/>
    <w:rsid w:val="5F234AF1"/>
    <w:rsid w:val="5F3A3602"/>
    <w:rsid w:val="5F6277C6"/>
    <w:rsid w:val="5F6D0B1D"/>
    <w:rsid w:val="5F8D0B82"/>
    <w:rsid w:val="5FB23198"/>
    <w:rsid w:val="5FCC5339"/>
    <w:rsid w:val="5FD96977"/>
    <w:rsid w:val="5FE34A5B"/>
    <w:rsid w:val="5FFE1E36"/>
    <w:rsid w:val="60065292"/>
    <w:rsid w:val="60232584"/>
    <w:rsid w:val="607330CE"/>
    <w:rsid w:val="60825176"/>
    <w:rsid w:val="609F2AC4"/>
    <w:rsid w:val="60A82CA5"/>
    <w:rsid w:val="60AD245E"/>
    <w:rsid w:val="60FA2EE8"/>
    <w:rsid w:val="61030F65"/>
    <w:rsid w:val="61054A27"/>
    <w:rsid w:val="610A52BC"/>
    <w:rsid w:val="6115578D"/>
    <w:rsid w:val="611D2366"/>
    <w:rsid w:val="61322180"/>
    <w:rsid w:val="61421856"/>
    <w:rsid w:val="61427F2D"/>
    <w:rsid w:val="615227C4"/>
    <w:rsid w:val="61654E3F"/>
    <w:rsid w:val="61712CAB"/>
    <w:rsid w:val="6182292A"/>
    <w:rsid w:val="61823CF3"/>
    <w:rsid w:val="618A7FCE"/>
    <w:rsid w:val="618C270E"/>
    <w:rsid w:val="619F7F92"/>
    <w:rsid w:val="61E17D65"/>
    <w:rsid w:val="61F94C26"/>
    <w:rsid w:val="62000E56"/>
    <w:rsid w:val="620152D8"/>
    <w:rsid w:val="620879D5"/>
    <w:rsid w:val="622D3E2A"/>
    <w:rsid w:val="624A4FAC"/>
    <w:rsid w:val="624F3E49"/>
    <w:rsid w:val="62632286"/>
    <w:rsid w:val="62634C1E"/>
    <w:rsid w:val="62885958"/>
    <w:rsid w:val="62E65BE7"/>
    <w:rsid w:val="62F40B65"/>
    <w:rsid w:val="62FC2CFE"/>
    <w:rsid w:val="63024505"/>
    <w:rsid w:val="635803E4"/>
    <w:rsid w:val="635B1DB5"/>
    <w:rsid w:val="636C75FC"/>
    <w:rsid w:val="63711FED"/>
    <w:rsid w:val="63736832"/>
    <w:rsid w:val="637A42EF"/>
    <w:rsid w:val="63880DDC"/>
    <w:rsid w:val="638D750D"/>
    <w:rsid w:val="63901D94"/>
    <w:rsid w:val="63AB38BC"/>
    <w:rsid w:val="63AC6CC0"/>
    <w:rsid w:val="63C63B2B"/>
    <w:rsid w:val="63EF49BB"/>
    <w:rsid w:val="64055776"/>
    <w:rsid w:val="640F6E0B"/>
    <w:rsid w:val="64240056"/>
    <w:rsid w:val="642E6B65"/>
    <w:rsid w:val="64354398"/>
    <w:rsid w:val="643E143A"/>
    <w:rsid w:val="645B2861"/>
    <w:rsid w:val="64854F93"/>
    <w:rsid w:val="648B6EEF"/>
    <w:rsid w:val="64A51C8E"/>
    <w:rsid w:val="64C158BF"/>
    <w:rsid w:val="64CE2EAA"/>
    <w:rsid w:val="6525631A"/>
    <w:rsid w:val="65297A59"/>
    <w:rsid w:val="653623FB"/>
    <w:rsid w:val="65363C60"/>
    <w:rsid w:val="653C3090"/>
    <w:rsid w:val="6546685C"/>
    <w:rsid w:val="654900FB"/>
    <w:rsid w:val="65501B81"/>
    <w:rsid w:val="65586590"/>
    <w:rsid w:val="65622926"/>
    <w:rsid w:val="65854376"/>
    <w:rsid w:val="658767BE"/>
    <w:rsid w:val="65892531"/>
    <w:rsid w:val="65A15E75"/>
    <w:rsid w:val="65CB70D2"/>
    <w:rsid w:val="661029C7"/>
    <w:rsid w:val="66195831"/>
    <w:rsid w:val="66254FFC"/>
    <w:rsid w:val="662A7998"/>
    <w:rsid w:val="662E75B1"/>
    <w:rsid w:val="66342C2E"/>
    <w:rsid w:val="66384DC2"/>
    <w:rsid w:val="663E784C"/>
    <w:rsid w:val="664E0879"/>
    <w:rsid w:val="668B6A45"/>
    <w:rsid w:val="66A355E9"/>
    <w:rsid w:val="670D6F06"/>
    <w:rsid w:val="67226E55"/>
    <w:rsid w:val="672D3625"/>
    <w:rsid w:val="672F3F24"/>
    <w:rsid w:val="673E055F"/>
    <w:rsid w:val="67551CE3"/>
    <w:rsid w:val="675D5BE1"/>
    <w:rsid w:val="67682F76"/>
    <w:rsid w:val="67902011"/>
    <w:rsid w:val="67A22552"/>
    <w:rsid w:val="67B22DCC"/>
    <w:rsid w:val="67BE71AA"/>
    <w:rsid w:val="67C96D0C"/>
    <w:rsid w:val="67D90273"/>
    <w:rsid w:val="67DE5875"/>
    <w:rsid w:val="67E1286C"/>
    <w:rsid w:val="67E55852"/>
    <w:rsid w:val="67E61C31"/>
    <w:rsid w:val="67EB1AB4"/>
    <w:rsid w:val="67FA1285"/>
    <w:rsid w:val="68551F4F"/>
    <w:rsid w:val="687C10C9"/>
    <w:rsid w:val="68840C16"/>
    <w:rsid w:val="68876EFB"/>
    <w:rsid w:val="68884654"/>
    <w:rsid w:val="688C2040"/>
    <w:rsid w:val="689F444F"/>
    <w:rsid w:val="68B96DBB"/>
    <w:rsid w:val="68CA2805"/>
    <w:rsid w:val="68E937A3"/>
    <w:rsid w:val="68EC19BF"/>
    <w:rsid w:val="68EF5F6C"/>
    <w:rsid w:val="693E15D3"/>
    <w:rsid w:val="69463B1F"/>
    <w:rsid w:val="69627681"/>
    <w:rsid w:val="696335D3"/>
    <w:rsid w:val="6977531D"/>
    <w:rsid w:val="69921094"/>
    <w:rsid w:val="699D3CB5"/>
    <w:rsid w:val="69A705BC"/>
    <w:rsid w:val="69CC2BFF"/>
    <w:rsid w:val="69D501AF"/>
    <w:rsid w:val="69D550CD"/>
    <w:rsid w:val="69FD55B8"/>
    <w:rsid w:val="6A0B1C62"/>
    <w:rsid w:val="6A2406C8"/>
    <w:rsid w:val="6A2557A7"/>
    <w:rsid w:val="6A6D64D7"/>
    <w:rsid w:val="6A7E658D"/>
    <w:rsid w:val="6ABC2BAC"/>
    <w:rsid w:val="6ADE0BD1"/>
    <w:rsid w:val="6AE96859"/>
    <w:rsid w:val="6AF74F45"/>
    <w:rsid w:val="6AFE3735"/>
    <w:rsid w:val="6B147746"/>
    <w:rsid w:val="6B24787C"/>
    <w:rsid w:val="6B3414ED"/>
    <w:rsid w:val="6B480265"/>
    <w:rsid w:val="6B573233"/>
    <w:rsid w:val="6B5B6274"/>
    <w:rsid w:val="6B664800"/>
    <w:rsid w:val="6B935D53"/>
    <w:rsid w:val="6BAD2BD3"/>
    <w:rsid w:val="6BEE3420"/>
    <w:rsid w:val="6BF1329A"/>
    <w:rsid w:val="6BF91BFA"/>
    <w:rsid w:val="6BFA35FA"/>
    <w:rsid w:val="6C1532AB"/>
    <w:rsid w:val="6C196F71"/>
    <w:rsid w:val="6C226FCB"/>
    <w:rsid w:val="6C31226F"/>
    <w:rsid w:val="6C552F0B"/>
    <w:rsid w:val="6C5F0204"/>
    <w:rsid w:val="6C8364E7"/>
    <w:rsid w:val="6C8C67B7"/>
    <w:rsid w:val="6C99459B"/>
    <w:rsid w:val="6C9D744C"/>
    <w:rsid w:val="6CD40368"/>
    <w:rsid w:val="6CF17EE6"/>
    <w:rsid w:val="6D167928"/>
    <w:rsid w:val="6D26299B"/>
    <w:rsid w:val="6D2B0F95"/>
    <w:rsid w:val="6D34343E"/>
    <w:rsid w:val="6D4772EC"/>
    <w:rsid w:val="6D8F68C7"/>
    <w:rsid w:val="6D9078AF"/>
    <w:rsid w:val="6DAA3FEF"/>
    <w:rsid w:val="6DC0172B"/>
    <w:rsid w:val="6DCB690C"/>
    <w:rsid w:val="6DCE73A1"/>
    <w:rsid w:val="6DD41A5B"/>
    <w:rsid w:val="6DDD5884"/>
    <w:rsid w:val="6DDE1B2C"/>
    <w:rsid w:val="6DF43C2E"/>
    <w:rsid w:val="6DF51CA3"/>
    <w:rsid w:val="6E073DB0"/>
    <w:rsid w:val="6E3E4594"/>
    <w:rsid w:val="6E755ABD"/>
    <w:rsid w:val="6E7F06E9"/>
    <w:rsid w:val="6E8335BD"/>
    <w:rsid w:val="6E8E12EF"/>
    <w:rsid w:val="6E972936"/>
    <w:rsid w:val="6ED446C5"/>
    <w:rsid w:val="6F0230C8"/>
    <w:rsid w:val="6F0B01CF"/>
    <w:rsid w:val="6F2A7D94"/>
    <w:rsid w:val="6F484F7F"/>
    <w:rsid w:val="6F8331F1"/>
    <w:rsid w:val="6FAE1A09"/>
    <w:rsid w:val="6FD75BF8"/>
    <w:rsid w:val="6FEE0666"/>
    <w:rsid w:val="701B434B"/>
    <w:rsid w:val="702472C3"/>
    <w:rsid w:val="70381498"/>
    <w:rsid w:val="70514665"/>
    <w:rsid w:val="707723D0"/>
    <w:rsid w:val="70CD6D0A"/>
    <w:rsid w:val="70E6512E"/>
    <w:rsid w:val="70F5661B"/>
    <w:rsid w:val="71360107"/>
    <w:rsid w:val="713B688E"/>
    <w:rsid w:val="7178701F"/>
    <w:rsid w:val="71B2527A"/>
    <w:rsid w:val="71B7463E"/>
    <w:rsid w:val="71D43752"/>
    <w:rsid w:val="71EA4A14"/>
    <w:rsid w:val="71ED0060"/>
    <w:rsid w:val="71F1796A"/>
    <w:rsid w:val="720033A7"/>
    <w:rsid w:val="72154626"/>
    <w:rsid w:val="72262B5D"/>
    <w:rsid w:val="72283FF7"/>
    <w:rsid w:val="72290E85"/>
    <w:rsid w:val="722E7212"/>
    <w:rsid w:val="72343EE1"/>
    <w:rsid w:val="723A0474"/>
    <w:rsid w:val="7244764E"/>
    <w:rsid w:val="725923E4"/>
    <w:rsid w:val="72864BF7"/>
    <w:rsid w:val="728C10CE"/>
    <w:rsid w:val="729023FC"/>
    <w:rsid w:val="729A1F96"/>
    <w:rsid w:val="72DB70B2"/>
    <w:rsid w:val="73612AB3"/>
    <w:rsid w:val="73982B4E"/>
    <w:rsid w:val="73C0646E"/>
    <w:rsid w:val="74184742"/>
    <w:rsid w:val="742222F5"/>
    <w:rsid w:val="74472DDE"/>
    <w:rsid w:val="74476126"/>
    <w:rsid w:val="744C72C0"/>
    <w:rsid w:val="74706664"/>
    <w:rsid w:val="747955F9"/>
    <w:rsid w:val="747F3682"/>
    <w:rsid w:val="748A603A"/>
    <w:rsid w:val="74930B07"/>
    <w:rsid w:val="749C4185"/>
    <w:rsid w:val="74B33703"/>
    <w:rsid w:val="75067759"/>
    <w:rsid w:val="752E6DCD"/>
    <w:rsid w:val="7551380D"/>
    <w:rsid w:val="755521A4"/>
    <w:rsid w:val="75600BE5"/>
    <w:rsid w:val="7564475C"/>
    <w:rsid w:val="75677FB4"/>
    <w:rsid w:val="7583797F"/>
    <w:rsid w:val="75896940"/>
    <w:rsid w:val="75D20F1D"/>
    <w:rsid w:val="75DA2C18"/>
    <w:rsid w:val="75E35A02"/>
    <w:rsid w:val="75EC3712"/>
    <w:rsid w:val="75F419BD"/>
    <w:rsid w:val="75F54412"/>
    <w:rsid w:val="761D08E0"/>
    <w:rsid w:val="765D347C"/>
    <w:rsid w:val="76826699"/>
    <w:rsid w:val="76A96C4B"/>
    <w:rsid w:val="76C87133"/>
    <w:rsid w:val="76CD08D5"/>
    <w:rsid w:val="76DB4B92"/>
    <w:rsid w:val="77052AA4"/>
    <w:rsid w:val="77136511"/>
    <w:rsid w:val="771B6915"/>
    <w:rsid w:val="77340A39"/>
    <w:rsid w:val="77351FD0"/>
    <w:rsid w:val="77472422"/>
    <w:rsid w:val="77555335"/>
    <w:rsid w:val="777F31F2"/>
    <w:rsid w:val="77A61F94"/>
    <w:rsid w:val="77D1700D"/>
    <w:rsid w:val="77EC04CC"/>
    <w:rsid w:val="77FF03B0"/>
    <w:rsid w:val="780C215E"/>
    <w:rsid w:val="7836450E"/>
    <w:rsid w:val="78775729"/>
    <w:rsid w:val="788605AB"/>
    <w:rsid w:val="789C184B"/>
    <w:rsid w:val="78A42DB0"/>
    <w:rsid w:val="78A656AB"/>
    <w:rsid w:val="78B2245C"/>
    <w:rsid w:val="78B6564F"/>
    <w:rsid w:val="78C4222F"/>
    <w:rsid w:val="78DE27AC"/>
    <w:rsid w:val="78E172CC"/>
    <w:rsid w:val="78EA1D1F"/>
    <w:rsid w:val="78ED426E"/>
    <w:rsid w:val="790037DD"/>
    <w:rsid w:val="7904172F"/>
    <w:rsid w:val="790F7E27"/>
    <w:rsid w:val="792A231A"/>
    <w:rsid w:val="79316829"/>
    <w:rsid w:val="793A570A"/>
    <w:rsid w:val="797E66A9"/>
    <w:rsid w:val="798B079E"/>
    <w:rsid w:val="79997202"/>
    <w:rsid w:val="79A97383"/>
    <w:rsid w:val="79AD7D6A"/>
    <w:rsid w:val="79AF5793"/>
    <w:rsid w:val="79CB2A4A"/>
    <w:rsid w:val="79E27E8B"/>
    <w:rsid w:val="79F850CE"/>
    <w:rsid w:val="79FD443C"/>
    <w:rsid w:val="7A081EDB"/>
    <w:rsid w:val="7A0B3482"/>
    <w:rsid w:val="7A1563A6"/>
    <w:rsid w:val="7A1D1975"/>
    <w:rsid w:val="7A2E2A28"/>
    <w:rsid w:val="7A3E5150"/>
    <w:rsid w:val="7A4670D6"/>
    <w:rsid w:val="7A534B63"/>
    <w:rsid w:val="7A615382"/>
    <w:rsid w:val="7A67303B"/>
    <w:rsid w:val="7AAB1D04"/>
    <w:rsid w:val="7ABA4368"/>
    <w:rsid w:val="7AD05746"/>
    <w:rsid w:val="7ADD3367"/>
    <w:rsid w:val="7B12268F"/>
    <w:rsid w:val="7B2029F8"/>
    <w:rsid w:val="7B257FFD"/>
    <w:rsid w:val="7B343476"/>
    <w:rsid w:val="7B3A4316"/>
    <w:rsid w:val="7B5A2978"/>
    <w:rsid w:val="7B5A7E4C"/>
    <w:rsid w:val="7B667AF9"/>
    <w:rsid w:val="7B7468F8"/>
    <w:rsid w:val="7B7B42F9"/>
    <w:rsid w:val="7B823602"/>
    <w:rsid w:val="7BED75DA"/>
    <w:rsid w:val="7BEE0103"/>
    <w:rsid w:val="7C0A0FE4"/>
    <w:rsid w:val="7C164ACD"/>
    <w:rsid w:val="7C254906"/>
    <w:rsid w:val="7C405DA3"/>
    <w:rsid w:val="7C590818"/>
    <w:rsid w:val="7C6F4493"/>
    <w:rsid w:val="7C72188D"/>
    <w:rsid w:val="7C7C10F6"/>
    <w:rsid w:val="7C853BEA"/>
    <w:rsid w:val="7C881368"/>
    <w:rsid w:val="7CD2582C"/>
    <w:rsid w:val="7CE27788"/>
    <w:rsid w:val="7CEA7740"/>
    <w:rsid w:val="7CED5C37"/>
    <w:rsid w:val="7CFA2B82"/>
    <w:rsid w:val="7D0B583E"/>
    <w:rsid w:val="7D0C32F1"/>
    <w:rsid w:val="7D0F408D"/>
    <w:rsid w:val="7D376633"/>
    <w:rsid w:val="7D491C6C"/>
    <w:rsid w:val="7D5429C0"/>
    <w:rsid w:val="7D6E6D43"/>
    <w:rsid w:val="7D8201F6"/>
    <w:rsid w:val="7DB57A34"/>
    <w:rsid w:val="7DE60973"/>
    <w:rsid w:val="7DEF0916"/>
    <w:rsid w:val="7DF05BB0"/>
    <w:rsid w:val="7E1E5218"/>
    <w:rsid w:val="7E2F0D11"/>
    <w:rsid w:val="7E9A4E1F"/>
    <w:rsid w:val="7EA7723A"/>
    <w:rsid w:val="7EAF5D5D"/>
    <w:rsid w:val="7EF56FBB"/>
    <w:rsid w:val="7F0768EB"/>
    <w:rsid w:val="7F143BEC"/>
    <w:rsid w:val="7F54171E"/>
    <w:rsid w:val="7F665733"/>
    <w:rsid w:val="7F6D458E"/>
    <w:rsid w:val="7F715AF2"/>
    <w:rsid w:val="7F886E69"/>
    <w:rsid w:val="7FB3087C"/>
    <w:rsid w:val="7FE44850"/>
    <w:rsid w:val="7FFC429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3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6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0"/>
    <w:qFormat/>
    <w:uiPriority w:val="0"/>
    <w:pPr>
      <w:shd w:val="clear" w:color="auto" w:fill="000080"/>
    </w:pPr>
  </w:style>
  <w:style w:type="paragraph" w:styleId="19">
    <w:name w:val="annotation text"/>
    <w:basedOn w:val="1"/>
    <w:link w:val="865"/>
    <w:qFormat/>
    <w:uiPriority w:val="99"/>
    <w:pPr>
      <w:jc w:val="left"/>
    </w:pPr>
  </w:style>
  <w:style w:type="paragraph" w:styleId="20">
    <w:name w:val="Salutation"/>
    <w:basedOn w:val="1"/>
    <w:next w:val="1"/>
    <w:link w:val="825"/>
    <w:qFormat/>
    <w:uiPriority w:val="0"/>
    <w:rPr>
      <w:rFonts w:ascii="仿宋_GB2312" w:eastAsia="仿宋_GB2312"/>
      <w:sz w:val="28"/>
      <w:szCs w:val="20"/>
    </w:rPr>
  </w:style>
  <w:style w:type="paragraph" w:styleId="21">
    <w:name w:val="Body Text 3"/>
    <w:basedOn w:val="1"/>
    <w:link w:val="85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4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95"/>
    <w:qFormat/>
    <w:uiPriority w:val="0"/>
    <w:pPr>
      <w:spacing w:line="480" w:lineRule="exact"/>
      <w:ind w:firstLine="480" w:firstLineChars="200"/>
    </w:pPr>
    <w:rPr>
      <w:rFonts w:ascii="宋体" w:hAnsi="宋体"/>
      <w:sz w:val="24"/>
    </w:rPr>
  </w:style>
  <w:style w:type="paragraph" w:styleId="25">
    <w:name w:val="Body Text First Indent 2"/>
    <w:basedOn w:val="24"/>
    <w:next w:val="1"/>
    <w:link w:val="668"/>
    <w:qFormat/>
    <w:uiPriority w:val="0"/>
    <w:pPr>
      <w:adjustRightInd/>
      <w:spacing w:line="360" w:lineRule="auto"/>
      <w:ind w:firstLine="0" w:firstLineChars="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7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22"/>
    <w:qFormat/>
    <w:uiPriority w:val="0"/>
    <w:pPr>
      <w:ind w:left="100" w:leftChars="2500"/>
    </w:pPr>
    <w:rPr>
      <w:rFonts w:ascii="宋体"/>
      <w:sz w:val="24"/>
      <w:szCs w:val="21"/>
      <w:lang w:val="zh-CN"/>
    </w:rPr>
  </w:style>
  <w:style w:type="paragraph" w:styleId="37">
    <w:name w:val="Body Text Indent 2"/>
    <w:basedOn w:val="1"/>
    <w:link w:val="833"/>
    <w:qFormat/>
    <w:uiPriority w:val="0"/>
    <w:pPr>
      <w:spacing w:line="360" w:lineRule="auto"/>
      <w:ind w:firstLine="601"/>
      <w:textAlignment w:val="baseline"/>
    </w:pPr>
    <w:rPr>
      <w:rFonts w:ascii="宋体"/>
      <w:kern w:val="0"/>
      <w:sz w:val="28"/>
      <w:szCs w:val="20"/>
    </w:rPr>
  </w:style>
  <w:style w:type="paragraph" w:styleId="38">
    <w:name w:val="endnote text"/>
    <w:basedOn w:val="1"/>
    <w:link w:val="950"/>
    <w:qFormat/>
    <w:uiPriority w:val="0"/>
    <w:rPr>
      <w:lang w:val="zh-CN"/>
    </w:rPr>
  </w:style>
  <w:style w:type="paragraph" w:styleId="39">
    <w:name w:val="Balloon Text"/>
    <w:basedOn w:val="1"/>
    <w:link w:val="729"/>
    <w:qFormat/>
    <w:uiPriority w:val="0"/>
    <w:rPr>
      <w:sz w:val="18"/>
      <w:szCs w:val="18"/>
    </w:rPr>
  </w:style>
  <w:style w:type="paragraph" w:styleId="40">
    <w:name w:val="footer"/>
    <w:basedOn w:val="1"/>
    <w:link w:val="901"/>
    <w:qFormat/>
    <w:uiPriority w:val="99"/>
    <w:pPr>
      <w:tabs>
        <w:tab w:val="center" w:pos="4153"/>
        <w:tab w:val="right" w:pos="8306"/>
      </w:tabs>
      <w:snapToGrid w:val="0"/>
      <w:jc w:val="left"/>
    </w:pPr>
    <w:rPr>
      <w:sz w:val="18"/>
      <w:szCs w:val="18"/>
    </w:rPr>
  </w:style>
  <w:style w:type="paragraph" w:styleId="41">
    <w:name w:val="header"/>
    <w:basedOn w:val="1"/>
    <w:next w:val="42"/>
    <w:link w:val="909"/>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Quote1"/>
    <w:basedOn w:val="1"/>
    <w:next w:val="1"/>
    <w:qFormat/>
    <w:uiPriority w:val="99"/>
    <w:pPr>
      <w:widowControl/>
      <w:wordWrap w:val="0"/>
      <w:spacing w:before="200" w:after="160"/>
      <w:ind w:left="864" w:right="864"/>
      <w:jc w:val="center"/>
    </w:pPr>
    <w:rPr>
      <w:rFonts w:ascii="宋体"/>
      <w:i/>
      <w:color w:val="404040"/>
    </w:rPr>
  </w:style>
  <w:style w:type="paragraph" w:styleId="43">
    <w:name w:val="Signature"/>
    <w:basedOn w:val="1"/>
    <w:link w:val="86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35"/>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9"/>
    <w:qFormat/>
    <w:uiPriority w:val="0"/>
    <w:pPr>
      <w:spacing w:after="120" w:line="480" w:lineRule="auto"/>
    </w:pPr>
  </w:style>
  <w:style w:type="paragraph" w:styleId="58">
    <w:name w:val="HTML Preformatted"/>
    <w:basedOn w:val="1"/>
    <w:link w:val="8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1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46"/>
    <w:qFormat/>
    <w:uiPriority w:val="0"/>
    <w:rPr>
      <w:b/>
      <w:bCs/>
    </w:rPr>
  </w:style>
  <w:style w:type="paragraph" w:styleId="62">
    <w:name w:val="Body Text First Indent"/>
    <w:basedOn w:val="23"/>
    <w:next w:val="52"/>
    <w:link w:val="844"/>
    <w:qFormat/>
    <w:uiPriority w:val="0"/>
    <w:pPr>
      <w:ind w:firstLine="420"/>
    </w:pPr>
    <w:rPr>
      <w:rFonts w:hAnsi="Calibri" w:cs="Times New Roman"/>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2"/>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4 Char"/>
    <w:qFormat/>
    <w:uiPriority w:val="0"/>
    <w:rPr>
      <w:rFonts w:ascii="Arial" w:hAnsi="Arial" w:eastAsia="黑体"/>
      <w:b/>
      <w:kern w:val="2"/>
      <w:sz w:val="28"/>
    </w:rPr>
  </w:style>
  <w:style w:type="character" w:customStyle="1" w:styleId="83">
    <w:name w:val="标题 5 Char"/>
    <w:link w:val="7"/>
    <w:qFormat/>
    <w:uiPriority w:val="9"/>
    <w:rPr>
      <w:b/>
      <w:bCs/>
      <w:kern w:val="2"/>
      <w:sz w:val="28"/>
      <w:szCs w:val="28"/>
    </w:rPr>
  </w:style>
  <w:style w:type="paragraph" w:customStyle="1" w:styleId="84">
    <w:name w:val="正文文本首行缩进 2"/>
    <w:basedOn w:val="85"/>
    <w:qFormat/>
    <w:uiPriority w:val="99"/>
    <w:pPr>
      <w:tabs>
        <w:tab w:val="right" w:leader="dot" w:pos="8268"/>
      </w:tabs>
      <w:spacing w:line="200" w:lineRule="atLeast"/>
      <w:ind w:firstLine="420"/>
    </w:pPr>
    <w:rPr>
      <w:rFonts w:ascii="宋体"/>
      <w:spacing w:val="-4"/>
      <w:sz w:val="18"/>
    </w:rPr>
  </w:style>
  <w:style w:type="paragraph" w:customStyle="1" w:styleId="85">
    <w:name w:val="正文缩进1"/>
    <w:basedOn w:val="86"/>
    <w:next w:val="24"/>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6">
    <w:name w:val="正文1"/>
    <w:basedOn w:val="32"/>
    <w:next w:val="87"/>
    <w:qFormat/>
    <w:uiPriority w:val="0"/>
    <w:pPr>
      <w:ind w:left="0" w:leftChars="0" w:firstLine="480" w:firstLineChars="200"/>
    </w:pPr>
    <w:rPr>
      <w:rFonts w:ascii="仿宋_GB2312" w:hAnsi="Courier New" w:eastAsia="仿宋_GB2312"/>
      <w:kern w:val="28"/>
      <w:sz w:val="24"/>
    </w:rPr>
  </w:style>
  <w:style w:type="paragraph" w:customStyle="1" w:styleId="87">
    <w:name w:val="目录 11"/>
    <w:basedOn w:val="86"/>
    <w:next w:val="86"/>
    <w:qFormat/>
    <w:uiPriority w:val="0"/>
    <w:pPr>
      <w:spacing w:line="240" w:lineRule="auto"/>
    </w:pPr>
    <w:rPr>
      <w:rFonts w:ascii="宋体" w:hAnsi="宋体" w:eastAsia="黑体" w:cs="宋体"/>
      <w:szCs w:val="21"/>
      <w:lang w:eastAsia="en-US"/>
    </w:rPr>
  </w:style>
  <w:style w:type="paragraph" w:customStyle="1" w:styleId="88">
    <w:name w:val="正文空2字"/>
    <w:basedOn w:val="8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9">
    <w:name w:val="左对齐正文"/>
    <w:qFormat/>
    <w:uiPriority w:val="99"/>
    <w:rPr>
      <w:rFonts w:ascii="Calibri" w:hAnsi="Calibri" w:eastAsia="仿宋_GB2312" w:cs="Calibri"/>
      <w:kern w:val="2"/>
      <w:sz w:val="32"/>
      <w:szCs w:val="32"/>
      <w:lang w:val="en-US" w:eastAsia="zh-CN" w:bidi="ar-SA"/>
    </w:rPr>
  </w:style>
  <w:style w:type="paragraph" w:customStyle="1" w:styleId="90">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91">
    <w:name w:val="表格文字"/>
    <w:basedOn w:val="92"/>
    <w:next w:val="23"/>
    <w:qFormat/>
    <w:uiPriority w:val="0"/>
    <w:pPr>
      <w:ind w:firstLine="200" w:firstLineChars="200"/>
    </w:pPr>
    <w:rPr>
      <w:rFonts w:ascii="Arial" w:hAnsi="Arial"/>
      <w:spacing w:val="-5"/>
      <w:kern w:val="0"/>
      <w:sz w:val="24"/>
      <w:szCs w:val="20"/>
    </w:rPr>
  </w:style>
  <w:style w:type="paragraph" w:customStyle="1" w:styleId="92">
    <w:name w:val="表格文字（两侧对齐）"/>
    <w:basedOn w:val="1"/>
    <w:qFormat/>
    <w:uiPriority w:val="0"/>
    <w:pPr>
      <w:adjustRightInd/>
      <w:snapToGrid w:val="0"/>
    </w:pPr>
    <w:rPr>
      <w:sz w:val="20"/>
    </w:rPr>
  </w:style>
  <w:style w:type="paragraph" w:customStyle="1" w:styleId="93">
    <w:name w:val="Default"/>
    <w:link w:val="76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95">
    <w:name w:val="正文文本首行缩进 21"/>
    <w:basedOn w:val="85"/>
    <w:qFormat/>
    <w:uiPriority w:val="99"/>
    <w:pPr>
      <w:spacing w:line="200" w:lineRule="atLeast"/>
      <w:ind w:firstLine="420"/>
    </w:pPr>
    <w:rPr>
      <w:spacing w:val="-4"/>
      <w:sz w:val="18"/>
    </w:rPr>
  </w:style>
  <w:style w:type="paragraph" w:customStyle="1" w:styleId="96">
    <w:name w:val="标题 21"/>
    <w:basedOn w:val="86"/>
    <w:next w:val="8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7">
    <w:name w:val="[Normal]"/>
    <w:qFormat/>
    <w:uiPriority w:val="0"/>
    <w:rPr>
      <w:rFonts w:ascii="宋体" w:hAnsi="宋体" w:eastAsia="宋体" w:cs="Times New Roman"/>
      <w:sz w:val="24"/>
      <w:szCs w:val="22"/>
      <w:lang w:val="zh-CN" w:eastAsia="zh-CN" w:bidi="ar-SA"/>
    </w:rPr>
  </w:style>
  <w:style w:type="paragraph" w:customStyle="1" w:styleId="98">
    <w:name w:val="正文文本首行缩进 211"/>
    <w:basedOn w:val="85"/>
    <w:qFormat/>
    <w:uiPriority w:val="99"/>
    <w:pPr>
      <w:spacing w:line="200" w:lineRule="atLeast"/>
      <w:ind w:firstLine="420"/>
    </w:pPr>
    <w:rPr>
      <w:rFonts w:ascii="宋体"/>
      <w:spacing w:val="-4"/>
      <w:sz w:val="18"/>
    </w:rPr>
  </w:style>
  <w:style w:type="paragraph" w:customStyle="1" w:styleId="99">
    <w:name w:val="正文文本首行缩进 22"/>
    <w:basedOn w:val="85"/>
    <w:qFormat/>
    <w:uiPriority w:val="99"/>
    <w:pPr>
      <w:spacing w:line="200" w:lineRule="atLeast"/>
      <w:ind w:firstLine="420"/>
    </w:pPr>
    <w:rPr>
      <w:rFonts w:ascii="宋体"/>
      <w:spacing w:val="-4"/>
      <w:sz w:val="18"/>
    </w:rPr>
  </w:style>
  <w:style w:type="paragraph" w:customStyle="1" w:styleId="100">
    <w:name w:val="正文首行缩进 21"/>
    <w:basedOn w:val="101"/>
    <w:next w:val="1"/>
    <w:qFormat/>
    <w:uiPriority w:val="0"/>
    <w:pPr>
      <w:ind w:firstLine="210"/>
    </w:pPr>
  </w:style>
  <w:style w:type="paragraph" w:customStyle="1" w:styleId="101">
    <w:name w:val="正文文本缩进1"/>
    <w:basedOn w:val="1"/>
    <w:next w:val="1"/>
    <w:qFormat/>
    <w:uiPriority w:val="0"/>
    <w:pPr>
      <w:widowControl/>
      <w:spacing w:after="120"/>
      <w:ind w:left="420"/>
    </w:pPr>
    <w:rPr>
      <w:color w:val="000000"/>
    </w:rPr>
  </w:style>
  <w:style w:type="paragraph" w:customStyle="1" w:styleId="102">
    <w:name w:val="表格非标题文字"/>
    <w:link w:val="63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3">
    <w:name w:val="*正文"/>
    <w:basedOn w:val="1"/>
    <w:link w:val="636"/>
    <w:qFormat/>
    <w:uiPriority w:val="0"/>
    <w:pPr>
      <w:snapToGrid w:val="0"/>
      <w:spacing w:line="360" w:lineRule="auto"/>
      <w:ind w:firstLine="482"/>
      <w:jc w:val="left"/>
    </w:pPr>
    <w:rPr>
      <w:rFonts w:ascii="宋体" w:hAnsi="宋体"/>
      <w:kern w:val="0"/>
      <w:sz w:val="24"/>
      <w:szCs w:val="20"/>
    </w:rPr>
  </w:style>
  <w:style w:type="paragraph" w:customStyle="1" w:styleId="104">
    <w:name w:val="U_正文"/>
    <w:basedOn w:val="1"/>
    <w:link w:val="644"/>
    <w:qFormat/>
    <w:uiPriority w:val="0"/>
    <w:pPr>
      <w:adjustRightInd/>
      <w:spacing w:beforeLines="20" w:afterLines="20" w:line="300" w:lineRule="auto"/>
      <w:ind w:firstLine="200" w:firstLineChars="200"/>
    </w:pPr>
    <w:rPr>
      <w:kern w:val="0"/>
      <w:sz w:val="24"/>
    </w:rPr>
  </w:style>
  <w:style w:type="paragraph" w:customStyle="1" w:styleId="105">
    <w:name w:val="哈哈正文"/>
    <w:basedOn w:val="1"/>
    <w:link w:val="651"/>
    <w:qFormat/>
    <w:uiPriority w:val="0"/>
    <w:pPr>
      <w:adjustRightInd/>
      <w:spacing w:line="360" w:lineRule="auto"/>
      <w:ind w:firstLine="200" w:firstLineChars="200"/>
    </w:pPr>
    <w:rPr>
      <w:rFonts w:ascii="宋体" w:hAnsi="宋体"/>
      <w:sz w:val="24"/>
      <w:szCs w:val="20"/>
    </w:rPr>
  </w:style>
  <w:style w:type="paragraph" w:customStyle="1" w:styleId="106">
    <w:name w:val="5正文"/>
    <w:basedOn w:val="1"/>
    <w:link w:val="66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7">
    <w:name w:val="正文2"/>
    <w:basedOn w:val="57"/>
    <w:link w:val="677"/>
    <w:qFormat/>
    <w:uiPriority w:val="0"/>
    <w:pPr>
      <w:spacing w:before="156" w:line="360" w:lineRule="auto"/>
      <w:ind w:firstLine="510" w:firstLineChars="200"/>
    </w:pPr>
    <w:rPr>
      <w:sz w:val="24"/>
      <w:szCs w:val="20"/>
    </w:rPr>
  </w:style>
  <w:style w:type="paragraph" w:customStyle="1" w:styleId="108">
    <w:name w:val="无间隔1"/>
    <w:link w:val="685"/>
    <w:qFormat/>
    <w:uiPriority w:val="1"/>
    <w:rPr>
      <w:rFonts w:ascii="Times New Roman" w:hAnsi="Times New Roman" w:eastAsia="宋体" w:cs="Times New Roman"/>
      <w:sz w:val="22"/>
      <w:szCs w:val="22"/>
      <w:lang w:val="en-US" w:eastAsia="zh-CN" w:bidi="ar-SA"/>
    </w:rPr>
  </w:style>
  <w:style w:type="paragraph" w:customStyle="1" w:styleId="109">
    <w:name w:val="纯文本_0_0"/>
    <w:basedOn w:val="110"/>
    <w:link w:val="693"/>
    <w:qFormat/>
    <w:uiPriority w:val="0"/>
    <w:rPr>
      <w:rFonts w:ascii="宋体" w:hAnsi="Courier New"/>
      <w:szCs w:val="21"/>
    </w:rPr>
  </w:style>
  <w:style w:type="paragraph" w:customStyle="1" w:styleId="11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112">
    <w:name w:val="表格名称"/>
    <w:basedOn w:val="3"/>
    <w:link w:val="71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13">
    <w:name w:val="my正文"/>
    <w:basedOn w:val="1"/>
    <w:link w:val="732"/>
    <w:qFormat/>
    <w:uiPriority w:val="0"/>
    <w:pPr>
      <w:adjustRightInd/>
      <w:spacing w:line="360" w:lineRule="auto"/>
      <w:ind w:firstLine="480" w:firstLineChars="200"/>
    </w:pPr>
    <w:rPr>
      <w:rFonts w:ascii="Tahoma" w:hAnsi="Tahoma"/>
      <w:kern w:val="0"/>
      <w:sz w:val="24"/>
    </w:rPr>
  </w:style>
  <w:style w:type="paragraph" w:customStyle="1" w:styleId="114">
    <w:name w:val="3级"/>
    <w:basedOn w:val="115"/>
    <w:link w:val="738"/>
    <w:qFormat/>
    <w:uiPriority w:val="0"/>
    <w:pPr>
      <w:ind w:left="0" w:right="466" w:firstLine="288"/>
    </w:pPr>
    <w:rPr>
      <w:rFonts w:hAnsi="宋体"/>
    </w:rPr>
  </w:style>
  <w:style w:type="paragraph" w:customStyle="1" w:styleId="11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6">
    <w:name w:val="标题4-dyf"/>
    <w:basedOn w:val="6"/>
    <w:link w:val="75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7">
    <w:name w:val="冯"/>
    <w:basedOn w:val="1"/>
    <w:link w:val="761"/>
    <w:qFormat/>
    <w:uiPriority w:val="0"/>
    <w:pPr>
      <w:widowControl/>
      <w:adjustRightInd/>
      <w:spacing w:line="360" w:lineRule="auto"/>
      <w:ind w:firstLine="480" w:firstLineChars="200"/>
    </w:pPr>
    <w:rPr>
      <w:rFonts w:ascii="宋体" w:hAnsi="宋体"/>
      <w:color w:val="000000"/>
      <w:kern w:val="0"/>
      <w:sz w:val="24"/>
    </w:rPr>
  </w:style>
  <w:style w:type="paragraph" w:customStyle="1" w:styleId="118">
    <w:name w:val="正文样式"/>
    <w:basedOn w:val="1"/>
    <w:link w:val="779"/>
    <w:qFormat/>
    <w:uiPriority w:val="0"/>
    <w:pPr>
      <w:adjustRightInd/>
      <w:spacing w:line="360" w:lineRule="auto"/>
      <w:ind w:firstLine="480" w:firstLineChars="200"/>
    </w:pPr>
    <w:rPr>
      <w:kern w:val="0"/>
      <w:sz w:val="24"/>
    </w:rPr>
  </w:style>
  <w:style w:type="paragraph" w:customStyle="1" w:styleId="119">
    <w:name w:val="gf正文1"/>
    <w:basedOn w:val="1"/>
    <w:link w:val="78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20">
    <w:name w:val="列表1"/>
    <w:basedOn w:val="1"/>
    <w:next w:val="121"/>
    <w:link w:val="78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21">
    <w:name w:val="列表段落1"/>
    <w:basedOn w:val="1"/>
    <w:qFormat/>
    <w:uiPriority w:val="34"/>
    <w:pPr>
      <w:spacing w:line="360" w:lineRule="auto"/>
      <w:ind w:firstLine="200" w:firstLineChars="200"/>
    </w:pPr>
    <w:rPr>
      <w:rFonts w:eastAsia="楷体_GB2312" w:cs="Lucida Sans"/>
      <w:sz w:val="24"/>
    </w:rPr>
  </w:style>
  <w:style w:type="paragraph" w:customStyle="1" w:styleId="122">
    <w:name w:val="此正文"/>
    <w:basedOn w:val="1"/>
    <w:link w:val="810"/>
    <w:qFormat/>
    <w:uiPriority w:val="0"/>
    <w:pPr>
      <w:adjustRightInd/>
      <w:spacing w:line="360" w:lineRule="auto"/>
      <w:ind w:firstLine="200" w:firstLineChars="200"/>
    </w:pPr>
    <w:rPr>
      <w:sz w:val="24"/>
    </w:rPr>
  </w:style>
  <w:style w:type="paragraph" w:customStyle="1" w:styleId="123">
    <w:name w:val="样式 样式 标题 4h4H4Fab-4T5Ref Heading 1rh1Heading sqlsect 1.2.3.... +..."/>
    <w:basedOn w:val="124"/>
    <w:link w:val="830"/>
    <w:qFormat/>
    <w:uiPriority w:val="0"/>
    <w:pPr>
      <w:tabs>
        <w:tab w:val="left" w:pos="2356"/>
      </w:tabs>
    </w:pPr>
  </w:style>
  <w:style w:type="paragraph" w:customStyle="1" w:styleId="124">
    <w:name w:val="样式 标题 4h4H4Fab-4T5Ref Heading 1rh1Heading sqlsect 1.2.3...."/>
    <w:basedOn w:val="6"/>
    <w:link w:val="92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5">
    <w:name w:val="Item List"/>
    <w:link w:val="84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6">
    <w:name w:val="纯文本1"/>
    <w:basedOn w:val="1"/>
    <w:link w:val="843"/>
    <w:qFormat/>
    <w:uiPriority w:val="0"/>
    <w:pPr>
      <w:adjustRightInd/>
    </w:pPr>
    <w:rPr>
      <w:rFonts w:ascii="宋体" w:hAnsi="Courier New"/>
      <w:kern w:val="0"/>
      <w:sz w:val="20"/>
      <w:szCs w:val="20"/>
    </w:rPr>
  </w:style>
  <w:style w:type="paragraph" w:customStyle="1" w:styleId="127">
    <w:name w:val="正文说明"/>
    <w:basedOn w:val="1"/>
    <w:link w:val="855"/>
    <w:qFormat/>
    <w:uiPriority w:val="0"/>
    <w:pPr>
      <w:adjustRightInd/>
      <w:spacing w:line="360" w:lineRule="auto"/>
    </w:pPr>
    <w:rPr>
      <w:kern w:val="0"/>
      <w:sz w:val="24"/>
    </w:rPr>
  </w:style>
  <w:style w:type="paragraph" w:customStyle="1" w:styleId="128">
    <w:name w:val="Table Text"/>
    <w:basedOn w:val="1"/>
    <w:link w:val="861"/>
    <w:qFormat/>
    <w:uiPriority w:val="0"/>
    <w:pPr>
      <w:widowControl/>
      <w:spacing w:before="60" w:after="60"/>
      <w:jc w:val="left"/>
    </w:pPr>
    <w:rPr>
      <w:kern w:val="0"/>
      <w:sz w:val="24"/>
    </w:rPr>
  </w:style>
  <w:style w:type="paragraph" w:customStyle="1" w:styleId="129">
    <w:name w:val="公文正文"/>
    <w:basedOn w:val="1"/>
    <w:link w:val="873"/>
    <w:qFormat/>
    <w:uiPriority w:val="0"/>
    <w:pPr>
      <w:adjustRightInd/>
      <w:spacing w:before="156" w:line="360" w:lineRule="auto"/>
      <w:ind w:firstLine="360" w:firstLineChars="200"/>
    </w:pPr>
    <w:rPr>
      <w:rFonts w:ascii="仿宋_GB2312" w:eastAsia="仿宋_GB2312"/>
      <w:sz w:val="24"/>
    </w:rPr>
  </w:style>
  <w:style w:type="paragraph" w:customStyle="1" w:styleId="130">
    <w:name w:val="正文（缩进2汉字）"/>
    <w:basedOn w:val="1"/>
    <w:link w:val="87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31">
    <w:name w:val="b11_01b"/>
    <w:basedOn w:val="1"/>
    <w:next w:val="1"/>
    <w:link w:val="89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32">
    <w:name w:val="段落"/>
    <w:basedOn w:val="1"/>
    <w:link w:val="906"/>
    <w:qFormat/>
    <w:uiPriority w:val="0"/>
    <w:pPr>
      <w:adjustRightInd/>
      <w:spacing w:line="360" w:lineRule="auto"/>
      <w:ind w:firstLine="480" w:firstLineChars="200"/>
    </w:pPr>
    <w:rPr>
      <w:rFonts w:ascii="宋体" w:hAnsi="宋体"/>
      <w:kern w:val="0"/>
      <w:sz w:val="24"/>
      <w:szCs w:val="20"/>
    </w:rPr>
  </w:style>
  <w:style w:type="paragraph" w:customStyle="1" w:styleId="133">
    <w:name w:val="正文段"/>
    <w:basedOn w:val="1"/>
    <w:link w:val="913"/>
    <w:qFormat/>
    <w:uiPriority w:val="0"/>
    <w:pPr>
      <w:widowControl/>
      <w:snapToGrid w:val="0"/>
      <w:spacing w:afterLines="50"/>
      <w:ind w:firstLine="200" w:firstLineChars="200"/>
    </w:pPr>
    <w:rPr>
      <w:kern w:val="0"/>
      <w:sz w:val="24"/>
      <w:szCs w:val="20"/>
    </w:rPr>
  </w:style>
  <w:style w:type="paragraph" w:customStyle="1" w:styleId="134">
    <w:name w:val="冯广丽"/>
    <w:basedOn w:val="1"/>
    <w:link w:val="916"/>
    <w:qFormat/>
    <w:uiPriority w:val="0"/>
    <w:pPr>
      <w:adjustRightInd/>
      <w:spacing w:line="360" w:lineRule="auto"/>
      <w:ind w:firstLine="480" w:firstLineChars="200"/>
    </w:pPr>
    <w:rPr>
      <w:rFonts w:ascii="宋体" w:hAnsi="宋体"/>
      <w:sz w:val="24"/>
      <w:szCs w:val="22"/>
    </w:rPr>
  </w:style>
  <w:style w:type="paragraph" w:customStyle="1" w:styleId="135">
    <w:name w:val="编号，小四"/>
    <w:basedOn w:val="1"/>
    <w:link w:val="922"/>
    <w:qFormat/>
    <w:uiPriority w:val="0"/>
    <w:pPr>
      <w:tabs>
        <w:tab w:val="left" w:pos="432"/>
      </w:tabs>
      <w:adjustRightInd/>
      <w:spacing w:line="360" w:lineRule="auto"/>
      <w:ind w:left="432" w:hanging="432"/>
    </w:pPr>
    <w:rPr>
      <w:rFonts w:ascii="Arial" w:hAnsi="Arial"/>
      <w:kern w:val="0"/>
      <w:sz w:val="24"/>
      <w:szCs w:val="20"/>
    </w:rPr>
  </w:style>
  <w:style w:type="paragraph" w:customStyle="1" w:styleId="136">
    <w:name w:val="仿宋正文"/>
    <w:basedOn w:val="1"/>
    <w:link w:val="929"/>
    <w:qFormat/>
    <w:uiPriority w:val="0"/>
    <w:pPr>
      <w:adjustRightInd/>
      <w:spacing w:line="360" w:lineRule="auto"/>
      <w:ind w:firstLine="480" w:firstLineChars="200"/>
    </w:pPr>
    <w:rPr>
      <w:rFonts w:ascii="仿宋_GB2312" w:eastAsia="仿宋_GB2312"/>
      <w:sz w:val="24"/>
      <w:szCs w:val="20"/>
    </w:rPr>
  </w:style>
  <w:style w:type="paragraph" w:customStyle="1" w:styleId="137">
    <w:name w:val="样式 正文缩进 + 首行缩进:  2 字符"/>
    <w:basedOn w:val="5"/>
    <w:link w:val="94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4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5">
    <w:name w:val="标题4_自定义"/>
    <w:basedOn w:val="6"/>
    <w:qFormat/>
    <w:uiPriority w:val="0"/>
    <w:pPr>
      <w:adjustRightInd/>
      <w:spacing w:before="0" w:after="0" w:line="360" w:lineRule="auto"/>
    </w:pPr>
    <w:rPr>
      <w:rFonts w:ascii="Verdana" w:eastAsia="Verdana"/>
      <w:sz w:val="21"/>
      <w:lang w:val="en-US"/>
    </w:rPr>
  </w:style>
  <w:style w:type="paragraph" w:customStyle="1" w:styleId="146">
    <w:name w:val="正文 内标 序号标"/>
    <w:basedOn w:val="147"/>
    <w:qFormat/>
    <w:uiPriority w:val="0"/>
    <w:pPr>
      <w:tabs>
        <w:tab w:val="left" w:pos="0"/>
      </w:tabs>
      <w:adjustRightInd/>
      <w:spacing w:before="0"/>
      <w:ind w:firstLine="482"/>
    </w:pPr>
    <w:rPr>
      <w:rFonts w:ascii="微软雅黑" w:hAnsi="微软雅黑"/>
      <w:sz w:val="24"/>
      <w:szCs w:val="24"/>
    </w:rPr>
  </w:style>
  <w:style w:type="paragraph" w:customStyle="1" w:styleId="147">
    <w:name w:val="My正文"/>
    <w:basedOn w:val="1"/>
    <w:qFormat/>
    <w:uiPriority w:val="0"/>
    <w:pPr>
      <w:spacing w:before="120" w:line="360" w:lineRule="auto"/>
      <w:ind w:firstLine="567"/>
    </w:pPr>
    <w:rPr>
      <w:rFonts w:ascii="Arial" w:hAnsi="Arial"/>
      <w:sz w:val="20"/>
      <w:szCs w:val="20"/>
    </w:rPr>
  </w:style>
  <w:style w:type="paragraph" w:customStyle="1" w:styleId="1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1">
    <w:name w:val="修订2"/>
    <w:qFormat/>
    <w:uiPriority w:val="0"/>
    <w:rPr>
      <w:rFonts w:ascii="Times New Roman" w:hAnsi="Times New Roman" w:eastAsia="宋体" w:cs="Times New Roman"/>
      <w:kern w:val="2"/>
      <w:sz w:val="21"/>
      <w:lang w:val="en-US" w:eastAsia="zh-CN" w:bidi="ar-SA"/>
    </w:rPr>
  </w:style>
  <w:style w:type="paragraph" w:customStyle="1" w:styleId="1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文章标题"/>
    <w:next w:val="1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55">
    <w:name w:val="封面公司名"/>
    <w:qFormat/>
    <w:uiPriority w:val="0"/>
    <w:pPr>
      <w:jc w:val="center"/>
    </w:pPr>
    <w:rPr>
      <w:rFonts w:ascii="Arial" w:hAnsi="Arial" w:eastAsia="楷体_GB2312" w:cs="宋体"/>
      <w:bCs/>
      <w:kern w:val="2"/>
      <w:sz w:val="28"/>
      <w:lang w:val="en-US" w:eastAsia="zh-CN" w:bidi="ar-SA"/>
    </w:rPr>
  </w:style>
  <w:style w:type="paragraph" w:customStyle="1" w:styleId="156">
    <w:name w:val="Char1 Char Char Char5"/>
    <w:basedOn w:val="1"/>
    <w:qFormat/>
    <w:uiPriority w:val="0"/>
    <w:pPr>
      <w:adjustRightInd/>
      <w:ind w:firstLine="200" w:firstLineChars="200"/>
    </w:pPr>
    <w:rPr>
      <w:rFonts w:ascii="Tahoma" w:hAnsi="Tahoma"/>
      <w:sz w:val="24"/>
      <w:szCs w:val="20"/>
    </w:rPr>
  </w:style>
  <w:style w:type="paragraph" w:customStyle="1" w:styleId="1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9">
    <w:name w:val="Char Char Char Char Char Char Char Char"/>
    <w:basedOn w:val="1"/>
    <w:qFormat/>
    <w:uiPriority w:val="0"/>
    <w:pPr>
      <w:tabs>
        <w:tab w:val="left" w:pos="360"/>
      </w:tabs>
    </w:pPr>
    <w:rPr>
      <w:sz w:val="24"/>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3">
    <w:name w:val="样式3"/>
    <w:basedOn w:val="164"/>
    <w:qFormat/>
    <w:uiPriority w:val="0"/>
    <w:pPr>
      <w:tabs>
        <w:tab w:val="left" w:pos="2790"/>
        <w:tab w:val="left" w:pos="4230"/>
      </w:tabs>
      <w:spacing w:beforeLines="100"/>
      <w:jc w:val="left"/>
    </w:pPr>
  </w:style>
  <w:style w:type="paragraph" w:customStyle="1" w:styleId="1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5">
    <w:name w:val="Char Char1 Char Char1 Char Char1"/>
    <w:basedOn w:val="1"/>
    <w:qFormat/>
    <w:uiPriority w:val="0"/>
    <w:pPr>
      <w:tabs>
        <w:tab w:val="left" w:pos="840"/>
      </w:tabs>
      <w:ind w:left="840" w:hanging="420"/>
    </w:pPr>
    <w:rPr>
      <w:rFonts w:ascii="Tahoma" w:hAnsi="Tahoma"/>
      <w:sz w:val="24"/>
    </w:rPr>
  </w:style>
  <w:style w:type="paragraph" w:customStyle="1" w:styleId="1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7">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9">
    <w:name w:val="正文21"/>
    <w:basedOn w:val="1"/>
    <w:qFormat/>
    <w:uiPriority w:val="0"/>
    <w:pPr>
      <w:adjustRightInd/>
      <w:spacing w:before="156" w:line="360" w:lineRule="auto"/>
      <w:ind w:firstLine="510" w:firstLineChars="200"/>
    </w:pPr>
    <w:rPr>
      <w:sz w:val="24"/>
      <w:szCs w:val="20"/>
    </w:rPr>
  </w:style>
  <w:style w:type="paragraph" w:customStyle="1" w:styleId="1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2">
    <w:name w:val="Char1"/>
    <w:basedOn w:val="1"/>
    <w:qFormat/>
    <w:uiPriority w:val="0"/>
    <w:rPr>
      <w:rFonts w:ascii="仿宋_GB2312" w:eastAsia="仿宋_GB2312"/>
      <w:b/>
      <w:sz w:val="32"/>
      <w:szCs w:val="32"/>
    </w:rPr>
  </w:style>
  <w:style w:type="paragraph" w:customStyle="1" w:styleId="1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7">
    <w:name w:val="6级标题"/>
    <w:basedOn w:val="178"/>
    <w:qFormat/>
    <w:uiPriority w:val="0"/>
    <w:pPr>
      <w:keepNext/>
      <w:tabs>
        <w:tab w:val="left" w:pos="360"/>
      </w:tabs>
      <w:outlineLvl w:val="5"/>
    </w:pPr>
  </w:style>
  <w:style w:type="paragraph" w:customStyle="1" w:styleId="178">
    <w:name w:val="5级标题"/>
    <w:basedOn w:val="17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79">
    <w:name w:val="4级标题"/>
    <w:basedOn w:val="12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80">
    <w:name w:val="样式 正文文本缩进 + 段前: 2 字符"/>
    <w:basedOn w:val="1"/>
    <w:qFormat/>
    <w:uiPriority w:val="0"/>
    <w:pPr>
      <w:adjustRightInd/>
      <w:ind w:left="420" w:leftChars="200"/>
      <w:jc w:val="left"/>
    </w:pPr>
    <w:rPr>
      <w:sz w:val="28"/>
      <w:szCs w:val="20"/>
      <w:lang w:eastAsia="zh-TW"/>
    </w:rPr>
  </w:style>
  <w:style w:type="paragraph" w:customStyle="1" w:styleId="181">
    <w:name w:val="Char2 Char Char"/>
    <w:basedOn w:val="1"/>
    <w:qFormat/>
    <w:uiPriority w:val="0"/>
    <w:pPr>
      <w:adjustRightInd/>
    </w:pPr>
    <w:rPr>
      <w:rFonts w:ascii="Tahoma" w:hAnsi="Tahoma"/>
      <w:sz w:val="24"/>
      <w:szCs w:val="20"/>
    </w:rPr>
  </w:style>
  <w:style w:type="paragraph" w:customStyle="1" w:styleId="182">
    <w:name w:val="_Style 11"/>
    <w:basedOn w:val="1"/>
    <w:qFormat/>
    <w:uiPriority w:val="34"/>
    <w:pPr>
      <w:adjustRightInd/>
      <w:ind w:firstLine="420" w:firstLineChars="200"/>
    </w:pPr>
    <w:rPr>
      <w:rFonts w:eastAsia="仿宋_GB2312"/>
      <w:sz w:val="28"/>
    </w:rPr>
  </w:style>
  <w:style w:type="paragraph" w:customStyle="1" w:styleId="1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4">
    <w:name w:val="Char Char Char"/>
    <w:basedOn w:val="1"/>
    <w:qFormat/>
    <w:uiPriority w:val="0"/>
    <w:rPr>
      <w:rFonts w:ascii="Tahoma" w:hAnsi="Tahoma"/>
      <w:sz w:val="24"/>
      <w:szCs w:val="20"/>
    </w:rPr>
  </w:style>
  <w:style w:type="paragraph" w:customStyle="1" w:styleId="18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7">
    <w:name w:val="无间隔2"/>
    <w:basedOn w:val="1"/>
    <w:link w:val="951"/>
    <w:qFormat/>
    <w:uiPriority w:val="99"/>
    <w:rPr>
      <w:szCs w:val="22"/>
    </w:rPr>
  </w:style>
  <w:style w:type="paragraph" w:customStyle="1" w:styleId="1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9">
    <w:name w:val="Char Char Char Char Char Char Char Char Char Char Char Char1 Char1"/>
    <w:basedOn w:val="1"/>
    <w:qFormat/>
    <w:uiPriority w:val="6"/>
    <w:rPr>
      <w:rFonts w:ascii="Tahoma" w:hAnsi="Tahoma" w:cs="仿宋_GB2312"/>
      <w:sz w:val="24"/>
      <w:szCs w:val="20"/>
    </w:rPr>
  </w:style>
  <w:style w:type="paragraph" w:customStyle="1" w:styleId="1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3">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94">
    <w:name w:val="五级无标题条"/>
    <w:basedOn w:val="1"/>
    <w:qFormat/>
    <w:uiPriority w:val="0"/>
    <w:pPr>
      <w:adjustRightInd/>
    </w:pPr>
  </w:style>
  <w:style w:type="paragraph" w:customStyle="1" w:styleId="195">
    <w:name w:val="Char5"/>
    <w:basedOn w:val="1"/>
    <w:qFormat/>
    <w:uiPriority w:val="0"/>
    <w:rPr>
      <w:rFonts w:ascii="仿宋_GB2312" w:eastAsia="仿宋_GB2312"/>
      <w:b/>
      <w:sz w:val="32"/>
      <w:szCs w:val="32"/>
    </w:rPr>
  </w:style>
  <w:style w:type="paragraph" w:customStyle="1" w:styleId="1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7">
    <w:name w:val="彩色列表 - 强调文字颜色 12"/>
    <w:basedOn w:val="1"/>
    <w:qFormat/>
    <w:uiPriority w:val="0"/>
    <w:pPr>
      <w:adjustRightInd/>
      <w:ind w:firstLine="420" w:firstLineChars="200"/>
    </w:pPr>
    <w:rPr>
      <w:rFonts w:ascii="Calibri" w:hAnsi="Calibri"/>
      <w:szCs w:val="22"/>
    </w:rPr>
  </w:style>
  <w:style w:type="paragraph" w:customStyle="1" w:styleId="1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9">
    <w:name w:val="Char2"/>
    <w:basedOn w:val="1"/>
    <w:qFormat/>
    <w:uiPriority w:val="0"/>
    <w:rPr>
      <w:rFonts w:ascii="仿宋_GB2312" w:eastAsia="仿宋_GB2312"/>
      <w:b/>
      <w:sz w:val="32"/>
      <w:szCs w:val="32"/>
    </w:rPr>
  </w:style>
  <w:style w:type="paragraph" w:customStyle="1" w:styleId="200">
    <w:name w:val="数字标题3"/>
    <w:basedOn w:val="4"/>
    <w:next w:val="1"/>
    <w:qFormat/>
    <w:uiPriority w:val="0"/>
    <w:pPr>
      <w:spacing w:line="240" w:lineRule="auto"/>
    </w:pPr>
    <w:rPr>
      <w:sz w:val="28"/>
      <w:szCs w:val="28"/>
    </w:rPr>
  </w:style>
  <w:style w:type="paragraph" w:customStyle="1" w:styleId="201">
    <w:name w:val="FA正文"/>
    <w:basedOn w:val="1"/>
    <w:qFormat/>
    <w:uiPriority w:val="0"/>
    <w:pPr>
      <w:spacing w:line="360" w:lineRule="auto"/>
      <w:ind w:firstLine="480" w:firstLineChars="200"/>
    </w:pPr>
    <w:rPr>
      <w:rFonts w:hAnsi="宋体"/>
      <w:sz w:val="24"/>
      <w:szCs w:val="20"/>
    </w:rPr>
  </w:style>
  <w:style w:type="paragraph" w:customStyle="1" w:styleId="202">
    <w:name w:val="MM Topic 5"/>
    <w:basedOn w:val="7"/>
    <w:qFormat/>
    <w:uiPriority w:val="0"/>
    <w:pPr>
      <w:tabs>
        <w:tab w:val="left" w:pos="2520"/>
        <w:tab w:val="clear" w:pos="1008"/>
      </w:tabs>
      <w:adjustRightInd/>
      <w:ind w:left="2520" w:hanging="420"/>
    </w:pPr>
  </w:style>
  <w:style w:type="paragraph" w:customStyle="1" w:styleId="203">
    <w:name w:val="Char Char Char Char Char Char Char Char Char Char1"/>
    <w:basedOn w:val="1"/>
    <w:qFormat/>
    <w:uiPriority w:val="0"/>
    <w:rPr>
      <w:rFonts w:ascii="仿宋_GB2312" w:eastAsia="仿宋_GB2312"/>
      <w:b/>
      <w:sz w:val="32"/>
      <w:szCs w:val="32"/>
    </w:rPr>
  </w:style>
  <w:style w:type="paragraph" w:customStyle="1" w:styleId="2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5">
    <w:name w:val="修订1"/>
    <w:qFormat/>
    <w:uiPriority w:val="3"/>
    <w:rPr>
      <w:rFonts w:ascii="Times New Roman" w:hAnsi="Times New Roman" w:eastAsia="宋体" w:cs="Times New Roman"/>
      <w:color w:val="000000"/>
      <w:kern w:val="1"/>
      <w:sz w:val="21"/>
      <w:lang w:val="en-US" w:eastAsia="zh-CN" w:bidi="ar-SA"/>
    </w:rPr>
  </w:style>
  <w:style w:type="paragraph" w:customStyle="1" w:styleId="206">
    <w:name w:val="Char2 Char Char Char"/>
    <w:basedOn w:val="1"/>
    <w:qFormat/>
    <w:uiPriority w:val="0"/>
    <w:rPr>
      <w:rFonts w:ascii="仿宋_GB2312" w:eastAsia="仿宋_GB2312"/>
      <w:b/>
      <w:sz w:val="32"/>
      <w:szCs w:val="32"/>
    </w:rPr>
  </w:style>
  <w:style w:type="paragraph" w:customStyle="1" w:styleId="207">
    <w:name w:val="Char2 Char Char Char1"/>
    <w:basedOn w:val="1"/>
    <w:qFormat/>
    <w:uiPriority w:val="6"/>
    <w:rPr>
      <w:rFonts w:ascii="仿宋_GB2312" w:eastAsia="仿宋_GB2312"/>
      <w:b/>
      <w:sz w:val="32"/>
      <w:szCs w:val="32"/>
    </w:rPr>
  </w:style>
  <w:style w:type="paragraph" w:customStyle="1" w:styleId="208">
    <w:name w:val="默认段落样式"/>
    <w:basedOn w:val="107"/>
    <w:qFormat/>
    <w:uiPriority w:val="0"/>
    <w:pPr>
      <w:spacing w:before="0"/>
      <w:ind w:firstLine="480"/>
      <w:outlineLvl w:val="2"/>
    </w:pPr>
    <w:rPr>
      <w:rFonts w:ascii="仿宋_GB2312" w:hAnsi="宋体" w:eastAsia="仿宋_GB2312"/>
      <w:color w:val="000000"/>
      <w:szCs w:val="24"/>
    </w:rPr>
  </w:style>
  <w:style w:type="paragraph" w:customStyle="1" w:styleId="209">
    <w:name w:val="图中文字"/>
    <w:basedOn w:val="1"/>
    <w:qFormat/>
    <w:uiPriority w:val="0"/>
    <w:pPr>
      <w:snapToGrid w:val="0"/>
      <w:spacing w:line="0" w:lineRule="atLeast"/>
      <w:ind w:firstLine="200" w:firstLineChars="200"/>
      <w:jc w:val="center"/>
    </w:pPr>
    <w:rPr>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MM Topic 3"/>
    <w:basedOn w:val="4"/>
    <w:qFormat/>
    <w:uiPriority w:val="0"/>
    <w:pPr>
      <w:tabs>
        <w:tab w:val="left" w:pos="1680"/>
        <w:tab w:val="clear" w:pos="900"/>
      </w:tabs>
      <w:adjustRightInd/>
      <w:ind w:left="1680" w:hanging="420"/>
    </w:pPr>
  </w:style>
  <w:style w:type="paragraph" w:customStyle="1" w:styleId="212">
    <w:name w:val="标准小四"/>
    <w:basedOn w:val="1"/>
    <w:qFormat/>
    <w:uiPriority w:val="0"/>
    <w:pPr>
      <w:spacing w:line="360" w:lineRule="auto"/>
      <w:ind w:firstLine="480" w:firstLineChars="200"/>
    </w:pPr>
    <w:rPr>
      <w:rFonts w:ascii="Arial" w:hAnsi="Arial"/>
      <w:sz w:val="24"/>
      <w:szCs w:val="21"/>
    </w:rPr>
  </w:style>
  <w:style w:type="paragraph" w:customStyle="1" w:styleId="2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14">
    <w:name w:val="表格（小）"/>
    <w:basedOn w:val="1"/>
    <w:qFormat/>
    <w:uiPriority w:val="0"/>
    <w:pPr>
      <w:adjustRightInd/>
      <w:snapToGrid w:val="0"/>
      <w:spacing w:line="300" w:lineRule="auto"/>
    </w:pPr>
    <w:rPr>
      <w:rFonts w:eastAsia="仿宋"/>
      <w:szCs w:val="21"/>
    </w:rPr>
  </w:style>
  <w:style w:type="paragraph" w:customStyle="1" w:styleId="2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6">
    <w:name w:val="Char2 Char Char1"/>
    <w:basedOn w:val="1"/>
    <w:qFormat/>
    <w:uiPriority w:val="6"/>
    <w:pPr>
      <w:adjustRightInd/>
    </w:pPr>
    <w:rPr>
      <w:rFonts w:ascii="Tahoma" w:hAnsi="Tahoma"/>
      <w:sz w:val="24"/>
      <w:szCs w:val="20"/>
    </w:rPr>
  </w:style>
  <w:style w:type="paragraph" w:customStyle="1" w:styleId="217">
    <w:name w:val="列出段落5"/>
    <w:basedOn w:val="1"/>
    <w:qFormat/>
    <w:uiPriority w:val="0"/>
    <w:pPr>
      <w:spacing w:line="360" w:lineRule="auto"/>
      <w:ind w:firstLine="200" w:firstLineChars="200"/>
    </w:pPr>
    <w:rPr>
      <w:rFonts w:eastAsia="楷体_GB2312" w:cs="Lucida Sans"/>
      <w:sz w:val="24"/>
    </w:rPr>
  </w:style>
  <w:style w:type="paragraph" w:customStyle="1" w:styleId="2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4">
    <w:name w:val="_Style 3"/>
    <w:basedOn w:val="1"/>
    <w:qFormat/>
    <w:uiPriority w:val="0"/>
    <w:pPr>
      <w:adjustRightInd/>
      <w:ind w:firstLine="420" w:firstLineChars="200"/>
    </w:pPr>
    <w:rPr>
      <w:rFonts w:eastAsia="仿宋_GB2312"/>
      <w:sz w:val="28"/>
    </w:rPr>
  </w:style>
  <w:style w:type="paragraph" w:customStyle="1" w:styleId="2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6">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7">
    <w:name w:val="左对齐表格文字"/>
    <w:basedOn w:val="1"/>
    <w:qFormat/>
    <w:uiPriority w:val="0"/>
    <w:pPr>
      <w:adjustRightInd/>
      <w:ind w:firstLine="200" w:firstLineChars="200"/>
      <w:jc w:val="right"/>
    </w:pPr>
  </w:style>
  <w:style w:type="paragraph" w:customStyle="1" w:styleId="228">
    <w:name w:val="Char Char11 Char Char Char Char Char Char Char Char Char"/>
    <w:basedOn w:val="1"/>
    <w:qFormat/>
    <w:uiPriority w:val="0"/>
    <w:pPr>
      <w:spacing w:line="360" w:lineRule="auto"/>
    </w:pPr>
    <w:rPr>
      <w:szCs w:val="20"/>
    </w:rPr>
  </w:style>
  <w:style w:type="paragraph" w:customStyle="1" w:styleId="229">
    <w:name w:val="正文1.25"/>
    <w:basedOn w:val="1"/>
    <w:qFormat/>
    <w:uiPriority w:val="0"/>
    <w:pPr>
      <w:adjustRightInd/>
      <w:spacing w:line="300" w:lineRule="auto"/>
      <w:ind w:firstLine="480" w:firstLineChars="200"/>
    </w:pPr>
    <w:rPr>
      <w:sz w:val="24"/>
      <w:szCs w:val="20"/>
    </w:rPr>
  </w:style>
  <w:style w:type="paragraph" w:customStyle="1" w:styleId="2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3">
    <w:name w:val="Char Char1 Char Char Char1"/>
    <w:basedOn w:val="1"/>
    <w:qFormat/>
    <w:uiPriority w:val="6"/>
    <w:rPr>
      <w:rFonts w:ascii="仿宋_GB2312" w:eastAsia="仿宋_GB2312"/>
      <w:b/>
      <w:sz w:val="32"/>
      <w:szCs w:val="20"/>
    </w:rPr>
  </w:style>
  <w:style w:type="paragraph" w:customStyle="1" w:styleId="234">
    <w:name w:val="列出段落2"/>
    <w:basedOn w:val="1"/>
    <w:qFormat/>
    <w:uiPriority w:val="0"/>
    <w:pPr>
      <w:adjustRightInd/>
      <w:ind w:firstLine="420" w:firstLineChars="200"/>
    </w:pPr>
    <w:rPr>
      <w:rFonts w:ascii="宋体" w:hAnsi="宋体"/>
      <w:sz w:val="24"/>
    </w:rPr>
  </w:style>
  <w:style w:type="paragraph" w:customStyle="1" w:styleId="235">
    <w:name w:val="默认段落字体 Para Char Char Char Char Char Char Char"/>
    <w:basedOn w:val="1"/>
    <w:qFormat/>
    <w:uiPriority w:val="0"/>
    <w:rPr>
      <w:rFonts w:eastAsia="仿宋_GB2312"/>
      <w:sz w:val="28"/>
      <w:szCs w:val="20"/>
    </w:rPr>
  </w:style>
  <w:style w:type="paragraph" w:customStyle="1" w:styleId="2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7">
    <w:name w:val="样式 标题 4PIM 4H4h4bulletblbbH41H42H43H44H45H46H47H48...1"/>
    <w:basedOn w:val="6"/>
    <w:qFormat/>
    <w:uiPriority w:val="0"/>
    <w:pPr>
      <w:widowControl/>
      <w:jc w:val="left"/>
    </w:pPr>
    <w:rPr>
      <w:rFonts w:cs="宋体"/>
      <w:sz w:val="24"/>
      <w:szCs w:val="20"/>
    </w:rPr>
  </w:style>
  <w:style w:type="paragraph" w:customStyle="1" w:styleId="238">
    <w:name w:val="彩色列表 - 强调文字颜色 11"/>
    <w:basedOn w:val="1"/>
    <w:qFormat/>
    <w:uiPriority w:val="0"/>
    <w:pPr>
      <w:adjustRightInd/>
      <w:ind w:firstLine="420" w:firstLineChars="200"/>
    </w:pPr>
    <w:rPr>
      <w:rFonts w:ascii="Calibri" w:hAnsi="Calibri"/>
      <w:szCs w:val="22"/>
    </w:rPr>
  </w:style>
  <w:style w:type="paragraph" w:customStyle="1" w:styleId="239">
    <w:name w:val="加粗正文"/>
    <w:basedOn w:val="1"/>
    <w:qFormat/>
    <w:uiPriority w:val="0"/>
    <w:pPr>
      <w:adjustRightInd/>
      <w:spacing w:beforeLines="50" w:afterLines="50" w:line="360" w:lineRule="auto"/>
      <w:ind w:firstLine="422" w:firstLineChars="200"/>
    </w:pPr>
    <w:rPr>
      <w:b/>
      <w:bCs/>
      <w:szCs w:val="21"/>
    </w:rPr>
  </w:style>
  <w:style w:type="paragraph" w:customStyle="1" w:styleId="2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2">
    <w:name w:val="Char Char Char1 Char1"/>
    <w:basedOn w:val="1"/>
    <w:qFormat/>
    <w:uiPriority w:val="6"/>
    <w:rPr>
      <w:szCs w:val="20"/>
    </w:rPr>
  </w:style>
  <w:style w:type="paragraph" w:customStyle="1" w:styleId="2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8">
    <w:name w:val="CM14"/>
    <w:basedOn w:val="93"/>
    <w:next w:val="93"/>
    <w:qFormat/>
    <w:uiPriority w:val="0"/>
    <w:pPr>
      <w:spacing w:after="68"/>
    </w:pPr>
    <w:rPr>
      <w:rFonts w:ascii="FHLHE E+ Futura Bk" w:eastAsia="FHLHE E+ Futura Bk" w:cs="Times New Roman"/>
      <w:color w:val="auto"/>
    </w:rPr>
  </w:style>
  <w:style w:type="paragraph" w:customStyle="1" w:styleId="2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2">
    <w:name w:val="正文文字 2"/>
    <w:basedOn w:val="93"/>
    <w:next w:val="93"/>
    <w:qFormat/>
    <w:uiPriority w:val="0"/>
    <w:rPr>
      <w:rFonts w:ascii="宋体" w:eastAsia="宋体" w:cs="Times New Roman"/>
      <w:color w:val="auto"/>
    </w:rPr>
  </w:style>
  <w:style w:type="paragraph" w:customStyle="1" w:styleId="2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4">
    <w:name w:val="Char Char1 Char"/>
    <w:basedOn w:val="1"/>
    <w:qFormat/>
    <w:uiPriority w:val="0"/>
    <w:rPr>
      <w:rFonts w:ascii="仿宋_GB2312" w:eastAsia="仿宋_GB2312"/>
      <w:b/>
      <w:sz w:val="32"/>
      <w:szCs w:val="32"/>
    </w:rPr>
  </w:style>
  <w:style w:type="paragraph" w:customStyle="1" w:styleId="2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7">
    <w:name w:val="Char Char111"/>
    <w:basedOn w:val="1"/>
    <w:qFormat/>
    <w:uiPriority w:val="0"/>
    <w:pPr>
      <w:spacing w:line="360" w:lineRule="auto"/>
    </w:pPr>
    <w:rPr>
      <w:szCs w:val="20"/>
    </w:rPr>
  </w:style>
  <w:style w:type="paragraph" w:customStyle="1" w:styleId="258">
    <w:name w:val="Char"/>
    <w:basedOn w:val="1"/>
    <w:qFormat/>
    <w:uiPriority w:val="0"/>
    <w:rPr>
      <w:rFonts w:ascii="仿宋_GB2312" w:eastAsia="仿宋_GB2312"/>
      <w:b/>
      <w:sz w:val="32"/>
      <w:szCs w:val="32"/>
    </w:rPr>
  </w:style>
  <w:style w:type="paragraph" w:customStyle="1" w:styleId="2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1">
    <w:name w:val="Char Char Char1 Char"/>
    <w:basedOn w:val="1"/>
    <w:qFormat/>
    <w:uiPriority w:val="0"/>
    <w:rPr>
      <w:szCs w:val="20"/>
    </w:rPr>
  </w:style>
  <w:style w:type="paragraph" w:customStyle="1" w:styleId="262">
    <w:name w:val="正文标准"/>
    <w:basedOn w:val="1"/>
    <w:qFormat/>
    <w:uiPriority w:val="0"/>
    <w:pPr>
      <w:adjustRightInd/>
      <w:spacing w:line="360" w:lineRule="auto"/>
      <w:ind w:firstLine="200" w:firstLineChars="200"/>
    </w:pPr>
    <w:rPr>
      <w:rFonts w:ascii="宋体" w:hAnsi="Calibri"/>
      <w:sz w:val="24"/>
    </w:rPr>
  </w:style>
  <w:style w:type="paragraph" w:customStyle="1" w:styleId="2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5">
    <w:name w:val="Char Char Char Char Char Char Char Char Char Char"/>
    <w:basedOn w:val="1"/>
    <w:qFormat/>
    <w:uiPriority w:val="0"/>
    <w:rPr>
      <w:rFonts w:ascii="仿宋_GB2312" w:eastAsia="仿宋_GB2312"/>
      <w:b/>
      <w:sz w:val="32"/>
      <w:szCs w:val="32"/>
    </w:rPr>
  </w:style>
  <w:style w:type="paragraph" w:customStyle="1" w:styleId="2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7">
    <w:name w:val="_正文段落"/>
    <w:basedOn w:val="1"/>
    <w:qFormat/>
    <w:uiPriority w:val="0"/>
    <w:pPr>
      <w:adjustRightInd/>
      <w:ind w:firstLine="560"/>
    </w:pPr>
    <w:rPr>
      <w:rFonts w:ascii="仿宋_GB2312" w:hAnsi="仿宋" w:eastAsia="仿宋_GB2312"/>
      <w:kern w:val="0"/>
      <w:sz w:val="28"/>
      <w:szCs w:val="28"/>
    </w:rPr>
  </w:style>
  <w:style w:type="paragraph" w:customStyle="1" w:styleId="2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4">
    <w:name w:val="Char Char Char1 Char2"/>
    <w:basedOn w:val="1"/>
    <w:qFormat/>
    <w:uiPriority w:val="0"/>
    <w:rPr>
      <w:szCs w:val="20"/>
    </w:rPr>
  </w:style>
  <w:style w:type="paragraph" w:customStyle="1" w:styleId="2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6">
    <w:name w:val="默认段落字体 Para Char"/>
    <w:basedOn w:val="1"/>
    <w:qFormat/>
    <w:uiPriority w:val="0"/>
    <w:rPr>
      <w:rFonts w:ascii="Tahoma" w:hAnsi="Tahoma"/>
      <w:sz w:val="24"/>
      <w:szCs w:val="20"/>
    </w:rPr>
  </w:style>
  <w:style w:type="paragraph" w:customStyle="1" w:styleId="287">
    <w:name w:val="标题五"/>
    <w:basedOn w:val="1"/>
    <w:qFormat/>
    <w:uiPriority w:val="0"/>
    <w:pPr>
      <w:adjustRightInd/>
      <w:spacing w:beforeLines="50" w:line="360" w:lineRule="auto"/>
    </w:pPr>
    <w:rPr>
      <w:b/>
      <w:sz w:val="24"/>
    </w:rPr>
  </w:style>
  <w:style w:type="paragraph" w:customStyle="1" w:styleId="288">
    <w:name w:val="Char Char1101"/>
    <w:basedOn w:val="1"/>
    <w:qFormat/>
    <w:uiPriority w:val="0"/>
    <w:pPr>
      <w:spacing w:line="360" w:lineRule="auto"/>
    </w:pPr>
    <w:rPr>
      <w:rFonts w:ascii="Tahoma" w:hAnsi="Tahoma"/>
      <w:sz w:val="24"/>
      <w:szCs w:val="20"/>
    </w:rPr>
  </w:style>
  <w:style w:type="paragraph" w:customStyle="1" w:styleId="289">
    <w:name w:val="Char Char Char Char Char Char Char Char1"/>
    <w:basedOn w:val="1"/>
    <w:qFormat/>
    <w:uiPriority w:val="0"/>
    <w:pPr>
      <w:tabs>
        <w:tab w:val="left" w:pos="360"/>
      </w:tabs>
    </w:pPr>
    <w:rPr>
      <w:sz w:val="24"/>
      <w:szCs w:val="20"/>
    </w:rPr>
  </w:style>
  <w:style w:type="paragraph" w:customStyle="1" w:styleId="290">
    <w:name w:val="Char Char Char 字元 字元"/>
    <w:basedOn w:val="1"/>
    <w:qFormat/>
    <w:uiPriority w:val="0"/>
    <w:pPr>
      <w:adjustRightInd/>
      <w:spacing w:line="360" w:lineRule="auto"/>
      <w:ind w:firstLine="200" w:firstLineChars="200"/>
    </w:pPr>
    <w:rPr>
      <w:szCs w:val="20"/>
    </w:rPr>
  </w:style>
  <w:style w:type="paragraph" w:customStyle="1" w:styleId="2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Char Char Char Char Char Char Char"/>
    <w:basedOn w:val="1"/>
    <w:qFormat/>
    <w:uiPriority w:val="0"/>
    <w:rPr>
      <w:rFonts w:ascii="仿宋_GB2312" w:eastAsia="仿宋_GB2312"/>
      <w:b/>
      <w:sz w:val="32"/>
      <w:szCs w:val="32"/>
    </w:rPr>
  </w:style>
  <w:style w:type="paragraph" w:customStyle="1" w:styleId="2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97">
    <w:name w:val="批注框文本 Char Char"/>
    <w:basedOn w:val="1"/>
    <w:qFormat/>
    <w:uiPriority w:val="0"/>
    <w:pPr>
      <w:adjustRightInd/>
    </w:pPr>
    <w:rPr>
      <w:sz w:val="18"/>
      <w:szCs w:val="20"/>
    </w:rPr>
  </w:style>
  <w:style w:type="paragraph" w:customStyle="1" w:styleId="2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02">
    <w:name w:val="索引 11"/>
    <w:basedOn w:val="1"/>
    <w:next w:val="1"/>
    <w:qFormat/>
    <w:uiPriority w:val="99"/>
    <w:pPr>
      <w:adjustRightInd/>
      <w:spacing w:line="360" w:lineRule="auto"/>
    </w:pPr>
    <w:rPr>
      <w:rFonts w:ascii="仿宋_GB2312" w:eastAsia="仿宋_GB2312"/>
      <w:sz w:val="24"/>
      <w:szCs w:val="20"/>
    </w:rPr>
  </w:style>
  <w:style w:type="paragraph" w:customStyle="1" w:styleId="3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6">
    <w:name w:val="文档正文"/>
    <w:basedOn w:val="1"/>
    <w:qFormat/>
    <w:uiPriority w:val="0"/>
    <w:pPr>
      <w:spacing w:line="480" w:lineRule="atLeast"/>
      <w:ind w:firstLine="567"/>
      <w:textAlignment w:val="baseline"/>
    </w:pPr>
    <w:rPr>
      <w:kern w:val="0"/>
      <w:sz w:val="24"/>
      <w:szCs w:val="20"/>
    </w:rPr>
  </w:style>
  <w:style w:type="paragraph" w:customStyle="1" w:styleId="307">
    <w:name w:val="正文文字表格居中"/>
    <w:basedOn w:val="1"/>
    <w:next w:val="57"/>
    <w:qFormat/>
    <w:uiPriority w:val="0"/>
    <w:pPr>
      <w:snapToGrid w:val="0"/>
      <w:spacing w:line="360" w:lineRule="auto"/>
    </w:pPr>
    <w:rPr>
      <w:rFonts w:ascii="宋体"/>
      <w:b/>
      <w:sz w:val="24"/>
      <w:szCs w:val="20"/>
    </w:rPr>
  </w:style>
  <w:style w:type="paragraph" w:customStyle="1" w:styleId="3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0">
    <w:name w:val="Plain Text1"/>
    <w:basedOn w:val="1"/>
    <w:qFormat/>
    <w:uiPriority w:val="7"/>
    <w:pPr>
      <w:adjustRightInd/>
    </w:pPr>
    <w:rPr>
      <w:rFonts w:ascii="宋体" w:hAnsi="Courier New"/>
    </w:rPr>
  </w:style>
  <w:style w:type="paragraph" w:customStyle="1" w:styleId="311">
    <w:name w:val="Char3"/>
    <w:basedOn w:val="1"/>
    <w:qFormat/>
    <w:uiPriority w:val="0"/>
    <w:pPr>
      <w:adjustRightInd/>
    </w:pPr>
    <w:rPr>
      <w:rFonts w:ascii="仿宋_GB2312" w:eastAsia="仿宋_GB2312"/>
      <w:b/>
      <w:sz w:val="32"/>
      <w:szCs w:val="32"/>
    </w:rPr>
  </w:style>
  <w:style w:type="paragraph" w:customStyle="1" w:styleId="3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5">
    <w:name w:val="List Paragraph1"/>
    <w:basedOn w:val="1"/>
    <w:qFormat/>
    <w:uiPriority w:val="0"/>
    <w:pPr>
      <w:spacing w:line="360" w:lineRule="auto"/>
      <w:ind w:firstLine="200" w:firstLineChars="200"/>
    </w:pPr>
    <w:rPr>
      <w:rFonts w:eastAsia="楷体_GB2312" w:cs="Lucida Sans"/>
      <w:sz w:val="24"/>
    </w:rPr>
  </w:style>
  <w:style w:type="paragraph" w:customStyle="1" w:styleId="3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9">
    <w:name w:val="Char3 Char Char Char"/>
    <w:basedOn w:val="1"/>
    <w:qFormat/>
    <w:uiPriority w:val="0"/>
    <w:pPr>
      <w:widowControl/>
      <w:adjustRightInd/>
      <w:spacing w:after="160" w:line="240" w:lineRule="exact"/>
      <w:jc w:val="left"/>
    </w:pPr>
    <w:rPr>
      <w:szCs w:val="20"/>
    </w:rPr>
  </w:style>
  <w:style w:type="paragraph" w:customStyle="1" w:styleId="320">
    <w:name w:val="表格标题2"/>
    <w:basedOn w:val="321"/>
    <w:qFormat/>
    <w:uiPriority w:val="0"/>
    <w:rPr>
      <w:b/>
    </w:rPr>
  </w:style>
  <w:style w:type="paragraph" w:customStyle="1" w:styleId="321">
    <w:name w:val="表格内文"/>
    <w:basedOn w:val="1"/>
    <w:qFormat/>
    <w:uiPriority w:val="0"/>
    <w:pPr>
      <w:adjustRightInd/>
      <w:spacing w:line="360" w:lineRule="auto"/>
    </w:pPr>
    <w:rPr>
      <w:rFonts w:ascii="宋体" w:hAnsi="宋体" w:cs="宋体"/>
      <w:color w:val="000000"/>
      <w:szCs w:val="20"/>
    </w:rPr>
  </w:style>
  <w:style w:type="paragraph" w:customStyle="1" w:styleId="322">
    <w:name w:val="Char Char Char Char Char Char Char Char Char Char2"/>
    <w:basedOn w:val="1"/>
    <w:qFormat/>
    <w:uiPriority w:val="0"/>
    <w:rPr>
      <w:rFonts w:ascii="仿宋_GB2312" w:eastAsia="仿宋_GB2312"/>
      <w:b/>
      <w:sz w:val="32"/>
      <w:szCs w:val="32"/>
    </w:rPr>
  </w:style>
  <w:style w:type="paragraph" w:customStyle="1" w:styleId="3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5">
    <w:name w:val="Char Char11 Char Char Char Char Char Char Char Char Char11"/>
    <w:basedOn w:val="1"/>
    <w:qFormat/>
    <w:uiPriority w:val="0"/>
    <w:pPr>
      <w:spacing w:line="360" w:lineRule="auto"/>
    </w:pPr>
    <w:rPr>
      <w:szCs w:val="20"/>
    </w:rPr>
  </w:style>
  <w:style w:type="paragraph" w:customStyle="1" w:styleId="3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8">
    <w:name w:val="MM Topic 1"/>
    <w:basedOn w:val="2"/>
    <w:qFormat/>
    <w:uiPriority w:val="0"/>
    <w:pPr>
      <w:tabs>
        <w:tab w:val="left" w:pos="840"/>
        <w:tab w:val="clear" w:pos="432"/>
      </w:tabs>
      <w:adjustRightInd/>
      <w:ind w:left="840" w:hanging="420"/>
    </w:pPr>
  </w:style>
  <w:style w:type="paragraph" w:customStyle="1" w:styleId="3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30">
    <w:name w:val="文本正文 Char"/>
    <w:basedOn w:val="1"/>
    <w:qFormat/>
    <w:uiPriority w:val="0"/>
    <w:pPr>
      <w:spacing w:line="360" w:lineRule="auto"/>
      <w:ind w:firstLine="200" w:firstLineChars="200"/>
    </w:pPr>
    <w:rPr>
      <w:kern w:val="0"/>
      <w:sz w:val="24"/>
      <w:szCs w:val="20"/>
    </w:rPr>
  </w:style>
  <w:style w:type="paragraph" w:customStyle="1" w:styleId="331">
    <w:name w:val="表格"/>
    <w:basedOn w:val="1"/>
    <w:qFormat/>
    <w:uiPriority w:val="0"/>
    <w:pPr>
      <w:snapToGrid w:val="0"/>
      <w:ind w:firstLine="42" w:firstLineChars="21"/>
    </w:pPr>
    <w:rPr>
      <w:rFonts w:ascii="宋体" w:hAnsi="宋体"/>
      <w:kern w:val="0"/>
      <w:sz w:val="20"/>
      <w:szCs w:val="20"/>
    </w:rPr>
  </w:style>
  <w:style w:type="paragraph" w:customStyle="1" w:styleId="33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5">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6">
    <w:name w:val="EB_表格"/>
    <w:basedOn w:val="1"/>
    <w:qFormat/>
    <w:uiPriority w:val="0"/>
    <w:pPr>
      <w:adjustRightInd/>
      <w:spacing w:line="300" w:lineRule="auto"/>
      <w:jc w:val="center"/>
    </w:pPr>
  </w:style>
  <w:style w:type="paragraph" w:customStyle="1" w:styleId="337">
    <w:name w:val="_Style 6"/>
    <w:basedOn w:val="1"/>
    <w:qFormat/>
    <w:uiPriority w:val="34"/>
    <w:pPr>
      <w:adjustRightInd/>
      <w:ind w:firstLine="420" w:firstLineChars="200"/>
    </w:pPr>
    <w:rPr>
      <w:rFonts w:eastAsia="仿宋_GB2312"/>
      <w:sz w:val="28"/>
    </w:rPr>
  </w:style>
  <w:style w:type="paragraph" w:customStyle="1" w:styleId="3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2">
    <w:name w:val="正文表标题"/>
    <w:next w:val="3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45">
    <w:name w:val="trademark"/>
    <w:qFormat/>
    <w:uiPriority w:val="0"/>
    <w:pPr>
      <w:spacing w:after="60"/>
    </w:pPr>
    <w:rPr>
      <w:rFonts w:ascii="Futura Bk" w:hAnsi="Futura Bk" w:eastAsia="宋体" w:cs="Times New Roman"/>
      <w:sz w:val="15"/>
      <w:lang w:val="en-US" w:eastAsia="en-US" w:bidi="ar-SA"/>
    </w:rPr>
  </w:style>
  <w:style w:type="paragraph" w:customStyle="1" w:styleId="3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7">
    <w:name w:val="Char Char1 Char Char Char Char Char Char1"/>
    <w:basedOn w:val="1"/>
    <w:qFormat/>
    <w:uiPriority w:val="0"/>
    <w:rPr>
      <w:rFonts w:ascii="仿宋_GB2312" w:eastAsia="仿宋_GB2312"/>
      <w:b/>
      <w:sz w:val="32"/>
      <w:szCs w:val="20"/>
    </w:rPr>
  </w:style>
  <w:style w:type="paragraph" w:customStyle="1" w:styleId="3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9">
    <w:name w:val="Char1 Char Char Char1"/>
    <w:basedOn w:val="1"/>
    <w:qFormat/>
    <w:uiPriority w:val="0"/>
    <w:pPr>
      <w:adjustRightInd/>
      <w:ind w:firstLine="200" w:firstLineChars="200"/>
    </w:pPr>
    <w:rPr>
      <w:rFonts w:ascii="Tahoma" w:hAnsi="Tahoma"/>
      <w:sz w:val="24"/>
      <w:szCs w:val="20"/>
    </w:rPr>
  </w:style>
  <w:style w:type="paragraph" w:customStyle="1" w:styleId="350">
    <w:name w:val="a1"/>
    <w:basedOn w:val="1"/>
    <w:qFormat/>
    <w:uiPriority w:val="0"/>
    <w:pPr>
      <w:widowControl/>
      <w:spacing w:line="300" w:lineRule="atLeast"/>
      <w:jc w:val="left"/>
    </w:pPr>
    <w:rPr>
      <w:rFonts w:ascii="宋体" w:hAnsi="宋体"/>
      <w:kern w:val="0"/>
      <w:sz w:val="18"/>
      <w:szCs w:val="20"/>
    </w:rPr>
  </w:style>
  <w:style w:type="paragraph" w:customStyle="1" w:styleId="351">
    <w:name w:val="样式7"/>
    <w:basedOn w:val="352"/>
    <w:next w:val="1"/>
    <w:qFormat/>
    <w:uiPriority w:val="0"/>
    <w:pPr>
      <w:spacing w:afterLines="50"/>
      <w:jc w:val="left"/>
      <w:outlineLvl w:val="3"/>
    </w:pPr>
    <w:rPr>
      <w:sz w:val="24"/>
      <w:szCs w:val="24"/>
    </w:rPr>
  </w:style>
  <w:style w:type="paragraph" w:customStyle="1" w:styleId="3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5">
    <w:name w:val="样式 样式2 + 左侧:  1 字符 右侧:  1 字符"/>
    <w:basedOn w:val="16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6">
    <w:name w:val="Char2 Char Char2"/>
    <w:basedOn w:val="1"/>
    <w:qFormat/>
    <w:uiPriority w:val="0"/>
    <w:pPr>
      <w:adjustRightInd/>
    </w:pPr>
    <w:rPr>
      <w:rFonts w:ascii="Tahoma" w:hAnsi="Tahoma"/>
      <w:sz w:val="24"/>
      <w:szCs w:val="20"/>
    </w:rPr>
  </w:style>
  <w:style w:type="paragraph" w:customStyle="1" w:styleId="3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8">
    <w:name w:val="三级条标题"/>
    <w:basedOn w:val="359"/>
    <w:next w:val="343"/>
    <w:qFormat/>
    <w:uiPriority w:val="0"/>
    <w:pPr>
      <w:tabs>
        <w:tab w:val="left" w:pos="1260"/>
        <w:tab w:val="left" w:pos="1680"/>
        <w:tab w:val="left" w:pos="2100"/>
        <w:tab w:val="left" w:pos="2520"/>
      </w:tabs>
      <w:ind w:left="2520"/>
      <w:outlineLvl w:val="4"/>
    </w:pPr>
  </w:style>
  <w:style w:type="paragraph" w:customStyle="1" w:styleId="359">
    <w:name w:val="二级条标题"/>
    <w:basedOn w:val="360"/>
    <w:next w:val="343"/>
    <w:qFormat/>
    <w:uiPriority w:val="0"/>
    <w:pPr>
      <w:tabs>
        <w:tab w:val="left" w:pos="1260"/>
        <w:tab w:val="left" w:pos="1680"/>
        <w:tab w:val="left" w:pos="2100"/>
      </w:tabs>
      <w:ind w:left="0"/>
      <w:outlineLvl w:val="3"/>
    </w:pPr>
  </w:style>
  <w:style w:type="paragraph" w:customStyle="1" w:styleId="360">
    <w:name w:val="一级条标题"/>
    <w:basedOn w:val="361"/>
    <w:next w:val="343"/>
    <w:qFormat/>
    <w:uiPriority w:val="0"/>
    <w:pPr>
      <w:tabs>
        <w:tab w:val="left" w:pos="1260"/>
        <w:tab w:val="left" w:pos="1680"/>
      </w:tabs>
      <w:spacing w:beforeLines="0" w:afterLines="0"/>
      <w:ind w:left="1680"/>
      <w:outlineLvl w:val="2"/>
    </w:pPr>
  </w:style>
  <w:style w:type="paragraph" w:customStyle="1" w:styleId="361">
    <w:name w:val="章标题"/>
    <w:next w:val="3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2">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4">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6">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8">
    <w:name w:val="正文 项目2"/>
    <w:basedOn w:val="369"/>
    <w:qFormat/>
    <w:uiPriority w:val="0"/>
    <w:pPr>
      <w:tabs>
        <w:tab w:val="left" w:pos="840"/>
      </w:tabs>
      <w:spacing w:after="0"/>
      <w:ind w:left="900"/>
    </w:pPr>
  </w:style>
  <w:style w:type="paragraph" w:customStyle="1" w:styleId="3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0">
    <w:name w:val="Body Text 2*"/>
    <w:basedOn w:val="1"/>
    <w:qFormat/>
    <w:uiPriority w:val="6"/>
    <w:pPr>
      <w:widowControl/>
      <w:adjustRightInd/>
      <w:ind w:left="720" w:hanging="720"/>
    </w:pPr>
    <w:rPr>
      <w:color w:val="000000"/>
      <w:kern w:val="0"/>
      <w:sz w:val="24"/>
      <w:szCs w:val="20"/>
    </w:rPr>
  </w:style>
  <w:style w:type="paragraph" w:customStyle="1" w:styleId="371">
    <w:name w:val="表1"/>
    <w:basedOn w:val="1"/>
    <w:qFormat/>
    <w:uiPriority w:val="0"/>
    <w:pPr>
      <w:tabs>
        <w:tab w:val="left" w:pos="703"/>
      </w:tabs>
      <w:adjustRightInd/>
      <w:spacing w:line="360" w:lineRule="auto"/>
      <w:ind w:left="703"/>
      <w:jc w:val="center"/>
    </w:pPr>
  </w:style>
  <w:style w:type="paragraph" w:customStyle="1" w:styleId="3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4">
    <w:name w:val="2级标题"/>
    <w:basedOn w:val="375"/>
    <w:qFormat/>
    <w:uiPriority w:val="0"/>
    <w:pPr>
      <w:jc w:val="left"/>
      <w:outlineLvl w:val="1"/>
    </w:pPr>
    <w:rPr>
      <w:rFonts w:ascii="Times New Roman" w:hAnsi="Times New Roman" w:eastAsia="仿宋"/>
      <w:sz w:val="30"/>
    </w:rPr>
  </w:style>
  <w:style w:type="paragraph" w:customStyle="1" w:styleId="3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0">
    <w:name w:val="bullet"/>
    <w:basedOn w:val="1"/>
    <w:qFormat/>
    <w:uiPriority w:val="0"/>
    <w:pPr>
      <w:tabs>
        <w:tab w:val="left" w:pos="840"/>
      </w:tabs>
      <w:adjustRightInd/>
      <w:ind w:left="840" w:hanging="420"/>
    </w:pPr>
  </w:style>
  <w:style w:type="paragraph" w:customStyle="1" w:styleId="3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8">
    <w:name w:val="MM Topic 4"/>
    <w:basedOn w:val="6"/>
    <w:qFormat/>
    <w:uiPriority w:val="0"/>
    <w:pPr>
      <w:tabs>
        <w:tab w:val="left" w:pos="2100"/>
        <w:tab w:val="clear" w:pos="864"/>
      </w:tabs>
      <w:adjustRightInd/>
      <w:ind w:left="2100" w:hanging="420"/>
    </w:pPr>
    <w:rPr>
      <w:lang w:val="en-US"/>
    </w:rPr>
  </w:style>
  <w:style w:type="paragraph" w:customStyle="1" w:styleId="389">
    <w:name w:val="Char11"/>
    <w:basedOn w:val="1"/>
    <w:qFormat/>
    <w:uiPriority w:val="0"/>
    <w:pPr>
      <w:tabs>
        <w:tab w:val="left" w:pos="432"/>
      </w:tabs>
      <w:adjustRightInd/>
      <w:spacing w:beforeLines="50" w:afterLines="50"/>
      <w:ind w:left="432" w:hanging="432" w:firstLineChars="200"/>
    </w:pPr>
    <w:rPr>
      <w:sz w:val="24"/>
    </w:rPr>
  </w:style>
  <w:style w:type="paragraph" w:customStyle="1" w:styleId="3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91">
    <w:name w:val="Char Char11 Char Char Char Char Char Char Char Char Char1"/>
    <w:basedOn w:val="1"/>
    <w:qFormat/>
    <w:uiPriority w:val="6"/>
    <w:pPr>
      <w:spacing w:line="360" w:lineRule="auto"/>
    </w:pPr>
    <w:rPr>
      <w:szCs w:val="20"/>
    </w:rPr>
  </w:style>
  <w:style w:type="paragraph" w:customStyle="1" w:styleId="3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1">
    <w:name w:val="单元格居中"/>
    <w:basedOn w:val="1"/>
    <w:qFormat/>
    <w:uiPriority w:val="0"/>
    <w:pPr>
      <w:adjustRightInd/>
      <w:spacing w:line="360" w:lineRule="auto"/>
      <w:jc w:val="center"/>
    </w:pPr>
    <w:rPr>
      <w:sz w:val="24"/>
    </w:rPr>
  </w:style>
  <w:style w:type="paragraph" w:customStyle="1" w:styleId="4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6"/>
    <w:rPr>
      <w:rFonts w:ascii="仿宋_GB2312" w:eastAsia="仿宋_GB2312"/>
      <w:b/>
      <w:sz w:val="32"/>
      <w:szCs w:val="32"/>
    </w:rPr>
  </w:style>
  <w:style w:type="paragraph" w:customStyle="1" w:styleId="4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5">
    <w:name w:val="Char3 Char Char Char11"/>
    <w:basedOn w:val="1"/>
    <w:qFormat/>
    <w:uiPriority w:val="0"/>
    <w:pPr>
      <w:widowControl/>
      <w:adjustRightInd/>
      <w:spacing w:after="160" w:line="240" w:lineRule="exact"/>
      <w:jc w:val="left"/>
    </w:pPr>
    <w:rPr>
      <w:szCs w:val="20"/>
    </w:rPr>
  </w:style>
  <w:style w:type="paragraph" w:customStyle="1" w:styleId="406">
    <w:name w:val="Char Char1121"/>
    <w:basedOn w:val="1"/>
    <w:qFormat/>
    <w:uiPriority w:val="0"/>
    <w:pPr>
      <w:spacing w:line="360" w:lineRule="auto"/>
    </w:pPr>
    <w:rPr>
      <w:szCs w:val="20"/>
    </w:rPr>
  </w:style>
  <w:style w:type="paragraph" w:customStyle="1" w:styleId="4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09">
    <w:name w:val="Normal0"/>
    <w:qFormat/>
    <w:uiPriority w:val="0"/>
    <w:rPr>
      <w:rFonts w:ascii="Times New Roman" w:hAnsi="Times New Roman" w:eastAsia="宋体" w:cs="Times New Roman"/>
      <w:lang w:val="en-US" w:eastAsia="en-US" w:bidi="ar-SA"/>
    </w:rPr>
  </w:style>
  <w:style w:type="paragraph" w:customStyle="1" w:styleId="410">
    <w:name w:val="带编号样式"/>
    <w:basedOn w:val="330"/>
    <w:qFormat/>
    <w:uiPriority w:val="0"/>
    <w:pPr>
      <w:tabs>
        <w:tab w:val="left" w:pos="840"/>
      </w:tabs>
      <w:snapToGrid w:val="0"/>
      <w:ind w:left="840" w:hanging="420" w:firstLineChars="0"/>
    </w:pPr>
    <w:rPr>
      <w:rFonts w:ascii="仿宋_GB2312" w:eastAsia="仿宋_GB2312"/>
      <w:color w:val="000000"/>
    </w:rPr>
  </w:style>
  <w:style w:type="paragraph" w:customStyle="1" w:styleId="4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3">
    <w:name w:val="封面"/>
    <w:basedOn w:val="1"/>
    <w:qFormat/>
    <w:uiPriority w:val="0"/>
    <w:pPr>
      <w:spacing w:line="360" w:lineRule="atLeast"/>
      <w:jc w:val="right"/>
      <w:textAlignment w:val="baseline"/>
    </w:pPr>
    <w:rPr>
      <w:rFonts w:ascii="Symbol" w:hAnsi="Symbol"/>
      <w:kern w:val="0"/>
      <w:szCs w:val="20"/>
    </w:rPr>
  </w:style>
  <w:style w:type="paragraph" w:customStyle="1" w:styleId="4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6">
    <w:name w:val="默认段落字体 Para Char Char Char1 Char"/>
    <w:basedOn w:val="1"/>
    <w:qFormat/>
    <w:uiPriority w:val="0"/>
    <w:pPr>
      <w:spacing w:line="240" w:lineRule="atLeast"/>
      <w:ind w:left="420" w:firstLine="420"/>
    </w:pPr>
    <w:rPr>
      <w:sz w:val="24"/>
    </w:rPr>
  </w:style>
  <w:style w:type="paragraph" w:customStyle="1" w:styleId="417">
    <w:name w:val="WW-正文文字缩进 2"/>
    <w:basedOn w:val="1"/>
    <w:qFormat/>
    <w:uiPriority w:val="0"/>
    <w:pPr>
      <w:suppressAutoHyphens/>
      <w:adjustRightInd/>
      <w:ind w:firstLine="420"/>
    </w:pPr>
    <w:rPr>
      <w:kern w:val="1"/>
      <w:szCs w:val="20"/>
    </w:rPr>
  </w:style>
  <w:style w:type="paragraph" w:customStyle="1" w:styleId="4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20">
    <w:name w:val="有符号正文"/>
    <w:basedOn w:val="1"/>
    <w:qFormat/>
    <w:uiPriority w:val="0"/>
    <w:pPr>
      <w:adjustRightInd/>
      <w:spacing w:line="400" w:lineRule="exact"/>
      <w:ind w:firstLine="200" w:firstLineChars="200"/>
    </w:pPr>
    <w:rPr>
      <w:rFonts w:ascii="Arial" w:hAnsi="Arial"/>
    </w:rPr>
  </w:style>
  <w:style w:type="paragraph" w:customStyle="1" w:styleId="4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3">
    <w:name w:val="4"/>
    <w:basedOn w:val="1"/>
    <w:next w:val="37"/>
    <w:qFormat/>
    <w:uiPriority w:val="0"/>
    <w:pPr>
      <w:spacing w:after="120" w:line="480" w:lineRule="auto"/>
      <w:ind w:left="420" w:leftChars="200"/>
    </w:pPr>
    <w:rPr>
      <w:sz w:val="24"/>
      <w:szCs w:val="20"/>
    </w:rPr>
  </w:style>
  <w:style w:type="paragraph" w:customStyle="1" w:styleId="4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6">
    <w:name w:val="样式 标题 3H3 + 两端对齐"/>
    <w:basedOn w:val="4"/>
    <w:qFormat/>
    <w:uiPriority w:val="0"/>
    <w:pPr>
      <w:spacing w:before="0" w:after="0" w:line="240" w:lineRule="auto"/>
      <w:jc w:val="left"/>
    </w:pPr>
    <w:rPr>
      <w:rFonts w:cs="宋体"/>
      <w:sz w:val="21"/>
      <w:szCs w:val="20"/>
    </w:rPr>
  </w:style>
  <w:style w:type="paragraph" w:customStyle="1" w:styleId="4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2">
    <w:name w:val="Char Char1 Char Char Char"/>
    <w:basedOn w:val="1"/>
    <w:qFormat/>
    <w:uiPriority w:val="0"/>
    <w:rPr>
      <w:rFonts w:ascii="仿宋_GB2312" w:eastAsia="仿宋_GB2312"/>
      <w:b/>
      <w:sz w:val="32"/>
      <w:szCs w:val="20"/>
    </w:rPr>
  </w:style>
  <w:style w:type="paragraph" w:customStyle="1" w:styleId="4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6">
    <w:name w:val="Char Char1 Char Char Char2"/>
    <w:basedOn w:val="1"/>
    <w:qFormat/>
    <w:uiPriority w:val="0"/>
    <w:rPr>
      <w:rFonts w:ascii="仿宋_GB2312" w:eastAsia="仿宋_GB2312"/>
      <w:b/>
      <w:sz w:val="32"/>
      <w:szCs w:val="32"/>
    </w:rPr>
  </w:style>
  <w:style w:type="paragraph" w:customStyle="1" w:styleId="437">
    <w:name w:val="Char3 Char Char Char1"/>
    <w:basedOn w:val="1"/>
    <w:qFormat/>
    <w:uiPriority w:val="6"/>
    <w:pPr>
      <w:widowControl/>
      <w:adjustRightInd/>
      <w:spacing w:after="160" w:line="240" w:lineRule="exact"/>
      <w:jc w:val="left"/>
    </w:pPr>
    <w:rPr>
      <w:szCs w:val="20"/>
    </w:rPr>
  </w:style>
  <w:style w:type="paragraph" w:customStyle="1" w:styleId="438">
    <w:name w:val="Char1 Char Char Char21"/>
    <w:basedOn w:val="1"/>
    <w:qFormat/>
    <w:uiPriority w:val="0"/>
    <w:rPr>
      <w:rFonts w:ascii="Tahoma" w:hAnsi="Tahoma"/>
      <w:sz w:val="24"/>
      <w:szCs w:val="20"/>
    </w:rPr>
  </w:style>
  <w:style w:type="paragraph" w:customStyle="1" w:styleId="4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46">
    <w:name w:val="Char1 Char Char Char4"/>
    <w:basedOn w:val="1"/>
    <w:qFormat/>
    <w:uiPriority w:val="0"/>
    <w:pPr>
      <w:adjustRightInd/>
      <w:ind w:firstLine="200" w:firstLineChars="200"/>
    </w:pPr>
    <w:rPr>
      <w:rFonts w:ascii="Tahoma" w:hAnsi="Tahoma"/>
      <w:sz w:val="24"/>
      <w:szCs w:val="20"/>
    </w:rPr>
  </w:style>
  <w:style w:type="paragraph" w:customStyle="1" w:styleId="447">
    <w:name w:val="_标题2"/>
    <w:basedOn w:val="414"/>
    <w:next w:val="4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8">
    <w:name w:val="样式1 + (中宋体"/>
    <w:basedOn w:val="4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2">
    <w:name w:val="四号　首行缩进"/>
    <w:basedOn w:val="1"/>
    <w:qFormat/>
    <w:uiPriority w:val="0"/>
    <w:pPr>
      <w:adjustRightInd/>
      <w:spacing w:line="360" w:lineRule="auto"/>
    </w:pPr>
    <w:rPr>
      <w:rFonts w:ascii="宋体" w:hAnsi="宋体"/>
      <w:szCs w:val="20"/>
    </w:rPr>
  </w:style>
  <w:style w:type="paragraph" w:customStyle="1" w:styleId="4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4">
    <w:name w:val="Char Char Char Char Char Char Char Char Char Char Char1 Char"/>
    <w:basedOn w:val="1"/>
    <w:qFormat/>
    <w:uiPriority w:val="0"/>
    <w:pPr>
      <w:adjustRightInd/>
    </w:pPr>
    <w:rPr>
      <w:rFonts w:ascii="Tahoma" w:hAnsi="Tahoma"/>
      <w:sz w:val="24"/>
    </w:rPr>
  </w:style>
  <w:style w:type="paragraph" w:customStyle="1" w:styleId="455">
    <w:name w:val="Char Char Char Char11"/>
    <w:basedOn w:val="1"/>
    <w:qFormat/>
    <w:uiPriority w:val="0"/>
    <w:rPr>
      <w:rFonts w:ascii="Tahoma" w:hAnsi="Tahoma"/>
      <w:sz w:val="24"/>
      <w:szCs w:val="20"/>
    </w:rPr>
  </w:style>
  <w:style w:type="paragraph" w:customStyle="1" w:styleId="4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7">
    <w:name w:val="Char Char Char Char"/>
    <w:basedOn w:val="1"/>
    <w:qFormat/>
    <w:uiPriority w:val="0"/>
    <w:rPr>
      <w:rFonts w:ascii="Tahoma" w:hAnsi="Tahoma"/>
      <w:sz w:val="24"/>
      <w:szCs w:val="20"/>
    </w:rPr>
  </w:style>
  <w:style w:type="paragraph" w:customStyle="1" w:styleId="4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9">
    <w:name w:val="Char19"/>
    <w:basedOn w:val="1"/>
    <w:qFormat/>
    <w:uiPriority w:val="0"/>
    <w:pPr>
      <w:adjustRightInd/>
    </w:pPr>
    <w:rPr>
      <w:szCs w:val="20"/>
    </w:rPr>
  </w:style>
  <w:style w:type="paragraph" w:customStyle="1" w:styleId="4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2">
    <w:name w:val="_Style 5"/>
    <w:basedOn w:val="1"/>
    <w:qFormat/>
    <w:uiPriority w:val="34"/>
    <w:pPr>
      <w:adjustRightInd/>
      <w:ind w:firstLine="420" w:firstLineChars="200"/>
    </w:pPr>
    <w:rPr>
      <w:rFonts w:eastAsia="仿宋_GB2312"/>
      <w:sz w:val="28"/>
    </w:rPr>
  </w:style>
  <w:style w:type="paragraph" w:customStyle="1" w:styleId="4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6">
    <w:name w:val="标书表格字体格式"/>
    <w:next w:val="460"/>
    <w:qFormat/>
    <w:uiPriority w:val="0"/>
    <w:rPr>
      <w:rFonts w:ascii="Times New Roman" w:hAnsi="Times New Roman" w:eastAsia="宋体" w:cs="Times New Roman"/>
      <w:kern w:val="2"/>
      <w:sz w:val="21"/>
      <w:szCs w:val="24"/>
      <w:lang w:val="en-US" w:eastAsia="zh-CN" w:bidi="ar-SA"/>
    </w:rPr>
  </w:style>
  <w:style w:type="paragraph" w:customStyle="1" w:styleId="4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9">
    <w:name w:val="修订3"/>
    <w:qFormat/>
    <w:uiPriority w:val="0"/>
    <w:rPr>
      <w:rFonts w:ascii="Times New Roman" w:hAnsi="Times New Roman" w:eastAsia="宋体" w:cs="Times New Roman"/>
      <w:kern w:val="2"/>
      <w:sz w:val="21"/>
      <w:lang w:val="en-US" w:eastAsia="zh-CN" w:bidi="ar-SA"/>
    </w:rPr>
  </w:style>
  <w:style w:type="paragraph" w:customStyle="1" w:styleId="470">
    <w:name w:val="CSS1级正文 Char"/>
    <w:basedOn w:val="23"/>
    <w:qFormat/>
    <w:uiPriority w:val="0"/>
    <w:pPr>
      <w:snapToGrid w:val="0"/>
      <w:ind w:firstLine="480" w:firstLineChars="200"/>
    </w:pPr>
    <w:rPr>
      <w:rFonts w:ascii="Times New Roman"/>
      <w:szCs w:val="24"/>
      <w:lang w:val="en-US"/>
    </w:rPr>
  </w:style>
  <w:style w:type="paragraph" w:customStyle="1" w:styleId="4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2">
    <w:name w:val="表文字"/>
    <w:qFormat/>
    <w:uiPriority w:val="0"/>
    <w:rPr>
      <w:rFonts w:ascii="宋体" w:hAnsi="Times New Roman" w:eastAsia="宋体" w:cs="Times New Roman"/>
      <w:kern w:val="2"/>
      <w:lang w:val="en-US" w:eastAsia="zh-CN" w:bidi="ar-SA"/>
    </w:rPr>
  </w:style>
  <w:style w:type="paragraph" w:customStyle="1" w:styleId="473">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6">
    <w:name w:val="Char Char Char Char Char Char Char Char2"/>
    <w:basedOn w:val="1"/>
    <w:qFormat/>
    <w:uiPriority w:val="0"/>
    <w:pPr>
      <w:tabs>
        <w:tab w:val="left" w:pos="360"/>
      </w:tabs>
    </w:pPr>
    <w:rPr>
      <w:sz w:val="24"/>
      <w:szCs w:val="20"/>
    </w:rPr>
  </w:style>
  <w:style w:type="paragraph" w:customStyle="1" w:styleId="4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5">
    <w:name w:val="p0"/>
    <w:basedOn w:val="1"/>
    <w:qFormat/>
    <w:uiPriority w:val="0"/>
    <w:pPr>
      <w:widowControl/>
      <w:adjustRightInd/>
    </w:pPr>
    <w:rPr>
      <w:kern w:val="0"/>
      <w:szCs w:val="21"/>
    </w:rPr>
  </w:style>
  <w:style w:type="paragraph" w:customStyle="1" w:styleId="486">
    <w:name w:val="Char6"/>
    <w:basedOn w:val="1"/>
    <w:qFormat/>
    <w:uiPriority w:val="0"/>
    <w:rPr>
      <w:rFonts w:ascii="仿宋_GB2312" w:eastAsia="仿宋_GB2312"/>
      <w:b/>
      <w:sz w:val="32"/>
      <w:szCs w:val="32"/>
    </w:rPr>
  </w:style>
  <w:style w:type="paragraph" w:customStyle="1" w:styleId="487">
    <w:name w:val="Char111"/>
    <w:basedOn w:val="1"/>
    <w:qFormat/>
    <w:uiPriority w:val="0"/>
    <w:rPr>
      <w:rFonts w:ascii="仿宋_GB2312" w:eastAsia="仿宋_GB2312"/>
      <w:b/>
      <w:sz w:val="32"/>
      <w:szCs w:val="32"/>
    </w:rPr>
  </w:style>
  <w:style w:type="paragraph" w:customStyle="1" w:styleId="4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1">
    <w:name w:val="Char1 Char Char Char2"/>
    <w:basedOn w:val="1"/>
    <w:qFormat/>
    <w:uiPriority w:val="0"/>
    <w:pPr>
      <w:adjustRightInd/>
      <w:ind w:firstLine="200" w:firstLineChars="200"/>
    </w:pPr>
    <w:rPr>
      <w:rFonts w:ascii="Tahoma" w:hAnsi="Tahoma"/>
      <w:sz w:val="24"/>
      <w:szCs w:val="20"/>
    </w:rPr>
  </w:style>
  <w:style w:type="paragraph" w:customStyle="1" w:styleId="4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3">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4">
    <w:name w:val="Char Char Char Char Char Char Char2"/>
    <w:basedOn w:val="1"/>
    <w:qFormat/>
    <w:uiPriority w:val="0"/>
    <w:rPr>
      <w:rFonts w:ascii="仿宋_GB2312" w:eastAsia="仿宋_GB2312"/>
      <w:b/>
      <w:sz w:val="32"/>
      <w:szCs w:val="32"/>
    </w:rPr>
  </w:style>
  <w:style w:type="paragraph" w:customStyle="1" w:styleId="495">
    <w:name w:val="五级条标题"/>
    <w:basedOn w:val="496"/>
    <w:next w:val="343"/>
    <w:qFormat/>
    <w:uiPriority w:val="0"/>
    <w:pPr>
      <w:tabs>
        <w:tab w:val="left" w:pos="1260"/>
        <w:tab w:val="left" w:pos="1680"/>
        <w:tab w:val="left" w:pos="2100"/>
        <w:tab w:val="left" w:pos="2940"/>
        <w:tab w:val="left" w:pos="3360"/>
      </w:tabs>
      <w:ind w:left="3360"/>
      <w:outlineLvl w:val="6"/>
    </w:pPr>
  </w:style>
  <w:style w:type="paragraph" w:customStyle="1" w:styleId="496">
    <w:name w:val="四级条标题"/>
    <w:basedOn w:val="358"/>
    <w:next w:val="343"/>
    <w:qFormat/>
    <w:uiPriority w:val="0"/>
    <w:pPr>
      <w:tabs>
        <w:tab w:val="left" w:pos="2940"/>
        <w:tab w:val="clear" w:pos="2520"/>
      </w:tabs>
      <w:ind w:left="2940"/>
      <w:outlineLvl w:val="5"/>
    </w:pPr>
  </w:style>
  <w:style w:type="paragraph" w:customStyle="1" w:styleId="4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8">
    <w:name w:val="Char23"/>
    <w:basedOn w:val="1"/>
    <w:qFormat/>
    <w:uiPriority w:val="0"/>
    <w:rPr>
      <w:rFonts w:ascii="仿宋_GB2312" w:eastAsia="仿宋_GB2312"/>
      <w:b/>
      <w:sz w:val="32"/>
      <w:szCs w:val="32"/>
    </w:rPr>
  </w:style>
  <w:style w:type="paragraph" w:customStyle="1" w:styleId="4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01">
    <w:name w:val="首行缩进"/>
    <w:basedOn w:val="1"/>
    <w:qFormat/>
    <w:uiPriority w:val="0"/>
    <w:pPr>
      <w:spacing w:line="360" w:lineRule="auto"/>
      <w:ind w:firstLine="480" w:firstLineChars="200"/>
    </w:pPr>
    <w:rPr>
      <w:rFonts w:ascii="宋体"/>
      <w:sz w:val="24"/>
      <w:szCs w:val="20"/>
    </w:rPr>
  </w:style>
  <w:style w:type="paragraph" w:customStyle="1" w:styleId="5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3">
    <w:name w:val="单元格左对齐"/>
    <w:basedOn w:val="1"/>
    <w:qFormat/>
    <w:uiPriority w:val="0"/>
    <w:pPr>
      <w:adjustRightInd/>
      <w:spacing w:line="360" w:lineRule="auto"/>
    </w:pPr>
    <w:rPr>
      <w:sz w:val="24"/>
    </w:rPr>
  </w:style>
  <w:style w:type="paragraph" w:customStyle="1" w:styleId="504">
    <w:name w:val="正文主体"/>
    <w:basedOn w:val="327"/>
    <w:qFormat/>
    <w:uiPriority w:val="0"/>
  </w:style>
  <w:style w:type="paragraph" w:customStyle="1" w:styleId="5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8">
    <w:name w:val="正文（首行缩进2字符）"/>
    <w:basedOn w:val="1"/>
    <w:qFormat/>
    <w:uiPriority w:val="0"/>
    <w:pPr>
      <w:adjustRightInd/>
      <w:spacing w:line="360" w:lineRule="auto"/>
      <w:ind w:firstLine="480" w:firstLineChars="200"/>
    </w:pPr>
    <w:rPr>
      <w:sz w:val="24"/>
      <w:szCs w:val="20"/>
    </w:rPr>
  </w:style>
  <w:style w:type="paragraph" w:customStyle="1" w:styleId="509">
    <w:name w:val="P1"/>
    <w:basedOn w:val="1"/>
    <w:qFormat/>
    <w:uiPriority w:val="0"/>
    <w:pPr>
      <w:adjustRightInd/>
      <w:spacing w:line="288" w:lineRule="auto"/>
      <w:ind w:firstLine="425" w:firstLineChars="200"/>
    </w:pPr>
  </w:style>
  <w:style w:type="paragraph" w:customStyle="1" w:styleId="510">
    <w:name w:val="列表内容"/>
    <w:basedOn w:val="1"/>
    <w:next w:val="1"/>
    <w:qFormat/>
    <w:uiPriority w:val="0"/>
    <w:pPr>
      <w:widowControl/>
      <w:tabs>
        <w:tab w:val="left" w:pos="840"/>
      </w:tabs>
      <w:ind w:left="840" w:hanging="420"/>
      <w:jc w:val="left"/>
    </w:pPr>
    <w:rPr>
      <w:kern w:val="0"/>
      <w:sz w:val="18"/>
    </w:rPr>
  </w:style>
  <w:style w:type="paragraph" w:customStyle="1" w:styleId="511">
    <w:name w:val="Char Char11 Char Char Char1"/>
    <w:basedOn w:val="1"/>
    <w:qFormat/>
    <w:uiPriority w:val="6"/>
    <w:pPr>
      <w:spacing w:line="360" w:lineRule="auto"/>
    </w:pPr>
    <w:rPr>
      <w:szCs w:val="20"/>
    </w:rPr>
  </w:style>
  <w:style w:type="paragraph" w:customStyle="1" w:styleId="5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6">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17">
    <w:name w:val="默认段落字体 Para Char Char Char Char"/>
    <w:basedOn w:val="1"/>
    <w:qFormat/>
    <w:uiPriority w:val="0"/>
    <w:pPr>
      <w:spacing w:line="360" w:lineRule="auto"/>
    </w:pPr>
    <w:rPr>
      <w:szCs w:val="20"/>
    </w:rPr>
  </w:style>
  <w:style w:type="paragraph" w:customStyle="1" w:styleId="5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0">
    <w:name w:val="Char2 Char Char Char2"/>
    <w:basedOn w:val="1"/>
    <w:qFormat/>
    <w:uiPriority w:val="0"/>
    <w:rPr>
      <w:rFonts w:ascii="仿宋_GB2312" w:eastAsia="仿宋_GB2312"/>
      <w:b/>
      <w:sz w:val="32"/>
      <w:szCs w:val="32"/>
    </w:rPr>
  </w:style>
  <w:style w:type="paragraph" w:customStyle="1" w:styleId="5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3">
    <w:name w:val="正文 首行缩进:  2 字符 Char"/>
    <w:basedOn w:val="1"/>
    <w:qFormat/>
    <w:uiPriority w:val="0"/>
    <w:pPr>
      <w:adjustRightInd/>
      <w:spacing w:line="360" w:lineRule="auto"/>
      <w:ind w:firstLine="480"/>
    </w:pPr>
    <w:rPr>
      <w:rFonts w:cs="宋体"/>
      <w:sz w:val="24"/>
      <w:szCs w:val="20"/>
    </w:rPr>
  </w:style>
  <w:style w:type="paragraph" w:customStyle="1" w:styleId="524">
    <w:name w:val="Char Char4 Char Char"/>
    <w:basedOn w:val="1"/>
    <w:qFormat/>
    <w:uiPriority w:val="0"/>
    <w:pPr>
      <w:widowControl/>
      <w:adjustRightInd/>
      <w:spacing w:after="160" w:line="240" w:lineRule="exact"/>
      <w:jc w:val="left"/>
    </w:pPr>
  </w:style>
  <w:style w:type="paragraph" w:customStyle="1" w:styleId="5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6">
    <w:name w:val="Char Char11 Char Char Char2"/>
    <w:basedOn w:val="1"/>
    <w:qFormat/>
    <w:uiPriority w:val="0"/>
    <w:pPr>
      <w:spacing w:line="360" w:lineRule="auto"/>
    </w:pPr>
    <w:rPr>
      <w:szCs w:val="20"/>
    </w:rPr>
  </w:style>
  <w:style w:type="paragraph" w:customStyle="1" w:styleId="5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3">
    <w:name w:val="Char311"/>
    <w:basedOn w:val="1"/>
    <w:qFormat/>
    <w:uiPriority w:val="0"/>
    <w:pPr>
      <w:adjustRightInd/>
      <w:ind w:firstLine="200" w:firstLineChars="200"/>
    </w:pPr>
    <w:rPr>
      <w:rFonts w:ascii="Tahoma" w:hAnsi="Tahoma"/>
      <w:sz w:val="24"/>
      <w:szCs w:val="20"/>
    </w:rPr>
  </w:style>
  <w:style w:type="paragraph" w:customStyle="1" w:styleId="53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6">
    <w:name w:val="正文 内标"/>
    <w:basedOn w:val="451"/>
    <w:qFormat/>
    <w:uiPriority w:val="0"/>
    <w:pPr>
      <w:tabs>
        <w:tab w:val="left" w:pos="0"/>
      </w:tabs>
      <w:ind w:left="900" w:firstLine="0" w:firstLineChars="0"/>
    </w:pPr>
  </w:style>
  <w:style w:type="paragraph" w:customStyle="1" w:styleId="537">
    <w:name w:val="Bulleted List"/>
    <w:basedOn w:val="1"/>
    <w:qFormat/>
    <w:uiPriority w:val="0"/>
    <w:pPr>
      <w:tabs>
        <w:tab w:val="left" w:pos="1260"/>
      </w:tabs>
      <w:adjustRightInd/>
      <w:ind w:left="1260" w:hanging="420"/>
    </w:pPr>
  </w:style>
  <w:style w:type="paragraph" w:customStyle="1" w:styleId="5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39">
    <w:name w:val="样式 左侧:  0.85 厘米"/>
    <w:basedOn w:val="1"/>
    <w:qFormat/>
    <w:uiPriority w:val="2"/>
    <w:pPr>
      <w:adjustRightInd/>
      <w:spacing w:line="360" w:lineRule="auto"/>
    </w:pPr>
    <w:rPr>
      <w:rFonts w:cs="宋体"/>
      <w:sz w:val="24"/>
      <w:szCs w:val="20"/>
    </w:rPr>
  </w:style>
  <w:style w:type="paragraph" w:customStyle="1" w:styleId="540">
    <w:name w:val="Char Char Char Char Char Char Char Char Char Char Char Char1 Char"/>
    <w:basedOn w:val="1"/>
    <w:qFormat/>
    <w:uiPriority w:val="0"/>
    <w:rPr>
      <w:rFonts w:ascii="Tahoma" w:hAnsi="Tahoma" w:cs="仿宋_GB2312"/>
      <w:sz w:val="24"/>
      <w:szCs w:val="20"/>
    </w:rPr>
  </w:style>
  <w:style w:type="paragraph" w:customStyle="1" w:styleId="5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44">
    <w:name w:val="Char Char1 Char Char Char Char Char Char"/>
    <w:basedOn w:val="1"/>
    <w:qFormat/>
    <w:uiPriority w:val="0"/>
    <w:rPr>
      <w:rFonts w:ascii="仿宋_GB2312" w:eastAsia="仿宋_GB2312"/>
      <w:b/>
      <w:sz w:val="32"/>
      <w:szCs w:val="20"/>
    </w:rPr>
  </w:style>
  <w:style w:type="paragraph" w:customStyle="1" w:styleId="5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6">
    <w:name w:val="Char Char1 Char Char Char Char Char Char2"/>
    <w:basedOn w:val="1"/>
    <w:qFormat/>
    <w:uiPriority w:val="0"/>
    <w:rPr>
      <w:rFonts w:ascii="仿宋_GB2312" w:eastAsia="仿宋_GB2312"/>
      <w:b/>
      <w:sz w:val="32"/>
      <w:szCs w:val="20"/>
    </w:rPr>
  </w:style>
  <w:style w:type="paragraph" w:customStyle="1" w:styleId="5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6">
    <w:name w:val="Char31"/>
    <w:basedOn w:val="1"/>
    <w:qFormat/>
    <w:uiPriority w:val="0"/>
    <w:pPr>
      <w:adjustRightInd/>
    </w:pPr>
    <w:rPr>
      <w:rFonts w:ascii="仿宋_GB2312" w:eastAsia="仿宋_GB2312"/>
      <w:b/>
      <w:sz w:val="32"/>
      <w:szCs w:val="32"/>
    </w:rPr>
  </w:style>
  <w:style w:type="paragraph" w:customStyle="1" w:styleId="5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0">
    <w:name w:val="Char Char1"/>
    <w:basedOn w:val="1"/>
    <w:qFormat/>
    <w:uiPriority w:val="0"/>
    <w:pPr>
      <w:widowControl/>
      <w:spacing w:after="160" w:line="240" w:lineRule="exact"/>
      <w:jc w:val="left"/>
    </w:pPr>
    <w:rPr>
      <w:rFonts w:eastAsia="仿宋_GB2312"/>
      <w:sz w:val="28"/>
    </w:rPr>
  </w:style>
  <w:style w:type="paragraph" w:customStyle="1" w:styleId="561">
    <w:name w:val="Char21"/>
    <w:basedOn w:val="1"/>
    <w:qFormat/>
    <w:uiPriority w:val="0"/>
    <w:pPr>
      <w:adjustRightInd/>
      <w:ind w:firstLine="200" w:firstLineChars="200"/>
    </w:pPr>
    <w:rPr>
      <w:rFonts w:ascii="仿宋_GB2312" w:eastAsia="仿宋_GB2312"/>
      <w:b/>
      <w:sz w:val="32"/>
      <w:szCs w:val="32"/>
    </w:rPr>
  </w:style>
  <w:style w:type="paragraph" w:customStyle="1" w:styleId="562">
    <w:name w:val="列表段落11"/>
    <w:basedOn w:val="1"/>
    <w:qFormat/>
    <w:uiPriority w:val="34"/>
    <w:pPr>
      <w:adjustRightInd/>
      <w:ind w:right="238" w:firstLine="420"/>
    </w:pPr>
    <w:rPr>
      <w:rFonts w:ascii="Calibri" w:hAnsi="Calibri"/>
      <w:sz w:val="24"/>
    </w:rPr>
  </w:style>
  <w:style w:type="paragraph" w:customStyle="1" w:styleId="563">
    <w:name w:val="Char Char110"/>
    <w:basedOn w:val="1"/>
    <w:qFormat/>
    <w:uiPriority w:val="6"/>
    <w:pPr>
      <w:spacing w:line="360" w:lineRule="auto"/>
    </w:pPr>
    <w:rPr>
      <w:rFonts w:ascii="Tahoma" w:hAnsi="Tahoma"/>
      <w:sz w:val="24"/>
      <w:szCs w:val="20"/>
    </w:rPr>
  </w:style>
  <w:style w:type="paragraph" w:customStyle="1" w:styleId="5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8">
    <w:name w:val="Char Char Char Char Char Char Char Char Char Char Char Char1 Char2"/>
    <w:basedOn w:val="1"/>
    <w:qFormat/>
    <w:uiPriority w:val="0"/>
    <w:rPr>
      <w:rFonts w:ascii="Tahoma" w:hAnsi="Tahoma" w:cs="仿宋_GB2312"/>
      <w:sz w:val="24"/>
      <w:szCs w:val="20"/>
    </w:rPr>
  </w:style>
  <w:style w:type="paragraph" w:customStyle="1" w:styleId="5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73">
    <w:name w:val="_Style 12"/>
    <w:basedOn w:val="18"/>
    <w:qFormat/>
    <w:uiPriority w:val="0"/>
    <w:pPr>
      <w:snapToGrid w:val="0"/>
      <w:spacing w:line="360" w:lineRule="auto"/>
    </w:pPr>
  </w:style>
  <w:style w:type="paragraph" w:customStyle="1" w:styleId="5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6">
    <w:name w:val="_Style 94"/>
    <w:basedOn w:val="1"/>
    <w:next w:val="121"/>
    <w:qFormat/>
    <w:uiPriority w:val="34"/>
    <w:pPr>
      <w:adjustRightInd/>
      <w:spacing w:line="360" w:lineRule="auto"/>
      <w:ind w:firstLine="200" w:firstLineChars="200"/>
    </w:pPr>
    <w:rPr>
      <w:rFonts w:ascii="Calibri" w:hAnsi="Calibri"/>
      <w:sz w:val="28"/>
      <w:szCs w:val="20"/>
    </w:rPr>
  </w:style>
  <w:style w:type="paragraph" w:customStyle="1" w:styleId="5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0">
    <w:name w:val="3级标题"/>
    <w:basedOn w:val="374"/>
    <w:qFormat/>
    <w:uiPriority w:val="0"/>
    <w:pPr>
      <w:outlineLvl w:val="2"/>
    </w:pPr>
  </w:style>
  <w:style w:type="paragraph" w:customStyle="1" w:styleId="5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2">
    <w:name w:val="Char1 Char Char Char3"/>
    <w:basedOn w:val="1"/>
    <w:qFormat/>
    <w:uiPriority w:val="0"/>
    <w:pPr>
      <w:adjustRightInd/>
      <w:ind w:firstLine="200" w:firstLineChars="200"/>
    </w:pPr>
    <w:rPr>
      <w:rFonts w:ascii="Tahoma" w:hAnsi="Tahoma"/>
      <w:sz w:val="24"/>
      <w:szCs w:val="20"/>
    </w:rPr>
  </w:style>
  <w:style w:type="paragraph" w:customStyle="1" w:styleId="5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4">
    <w:name w:val="MM Empty"/>
    <w:basedOn w:val="1"/>
    <w:qFormat/>
    <w:uiPriority w:val="0"/>
    <w:pPr>
      <w:adjustRightInd/>
    </w:pPr>
  </w:style>
  <w:style w:type="paragraph" w:customStyle="1" w:styleId="585">
    <w:name w:val="Char24"/>
    <w:basedOn w:val="1"/>
    <w:qFormat/>
    <w:uiPriority w:val="0"/>
    <w:rPr>
      <w:rFonts w:ascii="仿宋_GB2312" w:eastAsia="仿宋_GB2312"/>
      <w:b/>
      <w:sz w:val="32"/>
      <w:szCs w:val="32"/>
    </w:rPr>
  </w:style>
  <w:style w:type="paragraph" w:customStyle="1" w:styleId="586">
    <w:name w:val="正文箭头"/>
    <w:basedOn w:val="241"/>
    <w:qFormat/>
    <w:uiPriority w:val="0"/>
  </w:style>
  <w:style w:type="paragraph" w:customStyle="1" w:styleId="587">
    <w:name w:val="U_编号2"/>
    <w:basedOn w:val="1"/>
    <w:qFormat/>
    <w:uiPriority w:val="0"/>
    <w:pPr>
      <w:tabs>
        <w:tab w:val="left" w:pos="785"/>
      </w:tabs>
      <w:adjustRightInd/>
      <w:spacing w:beforeLines="10" w:afterLines="10" w:line="300" w:lineRule="auto"/>
    </w:pPr>
    <w:rPr>
      <w:sz w:val="24"/>
    </w:rPr>
  </w:style>
  <w:style w:type="paragraph" w:customStyle="1" w:styleId="5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2">
    <w:name w:val="_Style 1"/>
    <w:basedOn w:val="1"/>
    <w:qFormat/>
    <w:uiPriority w:val="34"/>
    <w:pPr>
      <w:adjustRightInd/>
      <w:ind w:firstLine="420" w:firstLineChars="200"/>
    </w:pPr>
    <w:rPr>
      <w:rFonts w:eastAsia="仿宋_GB2312"/>
      <w:sz w:val="28"/>
    </w:rPr>
  </w:style>
  <w:style w:type="paragraph" w:customStyle="1" w:styleId="593">
    <w:name w:val="表格 内容"/>
    <w:basedOn w:val="430"/>
    <w:qFormat/>
    <w:uiPriority w:val="0"/>
    <w:rPr>
      <w:b w:val="0"/>
      <w:sz w:val="20"/>
    </w:rPr>
  </w:style>
  <w:style w:type="paragraph" w:customStyle="1" w:styleId="594">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6">
    <w:name w:val="数字标题5"/>
    <w:basedOn w:val="7"/>
    <w:next w:val="1"/>
    <w:qFormat/>
    <w:uiPriority w:val="0"/>
    <w:pPr>
      <w:tabs>
        <w:tab w:val="left" w:pos="1080"/>
        <w:tab w:val="clear" w:pos="1008"/>
      </w:tabs>
      <w:ind w:left="1080" w:hanging="1080"/>
    </w:pPr>
  </w:style>
  <w:style w:type="paragraph" w:customStyle="1" w:styleId="597">
    <w:name w:val="数字标题1"/>
    <w:basedOn w:val="2"/>
    <w:next w:val="1"/>
    <w:qFormat/>
    <w:uiPriority w:val="0"/>
    <w:pPr>
      <w:tabs>
        <w:tab w:val="left" w:pos="480"/>
        <w:tab w:val="clear" w:pos="432"/>
      </w:tabs>
      <w:ind w:left="480" w:hanging="480"/>
    </w:pPr>
  </w:style>
  <w:style w:type="paragraph" w:customStyle="1" w:styleId="5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4">
    <w:name w:val="0"/>
    <w:basedOn w:val="1"/>
    <w:qFormat/>
    <w:uiPriority w:val="0"/>
    <w:pPr>
      <w:widowControl/>
    </w:pPr>
    <w:rPr>
      <w:kern w:val="0"/>
      <w:sz w:val="24"/>
      <w:szCs w:val="20"/>
    </w:rPr>
  </w:style>
  <w:style w:type="paragraph" w:customStyle="1" w:styleId="605">
    <w:name w:val="Char Char113"/>
    <w:basedOn w:val="1"/>
    <w:qFormat/>
    <w:uiPriority w:val="0"/>
    <w:pPr>
      <w:widowControl/>
      <w:spacing w:after="160" w:line="240" w:lineRule="exact"/>
      <w:jc w:val="left"/>
    </w:pPr>
    <w:rPr>
      <w:rFonts w:eastAsia="仿宋_GB2312"/>
      <w:sz w:val="28"/>
    </w:rPr>
  </w:style>
  <w:style w:type="paragraph" w:customStyle="1" w:styleId="6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7">
    <w:name w:val="_Style 8"/>
    <w:basedOn w:val="1"/>
    <w:qFormat/>
    <w:uiPriority w:val="34"/>
    <w:pPr>
      <w:adjustRightInd/>
      <w:ind w:firstLine="420" w:firstLineChars="200"/>
    </w:pPr>
    <w:rPr>
      <w:rFonts w:eastAsia="仿宋_GB2312"/>
      <w:sz w:val="28"/>
    </w:rPr>
  </w:style>
  <w:style w:type="paragraph" w:customStyle="1" w:styleId="6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3">
    <w:name w:val="Char Char112"/>
    <w:basedOn w:val="1"/>
    <w:qFormat/>
    <w:uiPriority w:val="6"/>
    <w:pPr>
      <w:widowControl/>
      <w:spacing w:after="160" w:line="240" w:lineRule="exact"/>
      <w:jc w:val="left"/>
    </w:pPr>
    <w:rPr>
      <w:rFonts w:eastAsia="仿宋_GB2312"/>
      <w:sz w:val="28"/>
    </w:rPr>
  </w:style>
  <w:style w:type="paragraph" w:customStyle="1" w:styleId="614">
    <w:name w:val="正文 图"/>
    <w:basedOn w:val="147"/>
    <w:qFormat/>
    <w:uiPriority w:val="0"/>
    <w:pPr>
      <w:adjustRightInd/>
      <w:spacing w:before="0"/>
      <w:ind w:firstLine="0"/>
      <w:jc w:val="center"/>
    </w:pPr>
    <w:rPr>
      <w:rFonts w:ascii="微软雅黑" w:hAnsi="微软雅黑"/>
    </w:rPr>
  </w:style>
  <w:style w:type="paragraph" w:customStyle="1" w:styleId="6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7">
    <w:name w:val="Thf"/>
    <w:basedOn w:val="265"/>
    <w:qFormat/>
    <w:uiPriority w:val="0"/>
    <w:pPr>
      <w:ind w:left="0"/>
    </w:pPr>
  </w:style>
  <w:style w:type="paragraph" w:customStyle="1" w:styleId="6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0">
    <w:name w:val="注释"/>
    <w:basedOn w:val="1"/>
    <w:qFormat/>
    <w:uiPriority w:val="0"/>
    <w:pPr>
      <w:adjustRightInd/>
      <w:spacing w:line="360" w:lineRule="auto"/>
      <w:ind w:firstLine="480"/>
    </w:pPr>
    <w:rPr>
      <w:sz w:val="24"/>
    </w:rPr>
  </w:style>
  <w:style w:type="paragraph" w:customStyle="1" w:styleId="621">
    <w:name w:val="列出段落111"/>
    <w:basedOn w:val="1"/>
    <w:qFormat/>
    <w:uiPriority w:val="34"/>
    <w:pPr>
      <w:ind w:firstLine="420" w:firstLineChars="200"/>
    </w:pPr>
  </w:style>
  <w:style w:type="paragraph" w:customStyle="1" w:styleId="622">
    <w:name w:val="标准文本"/>
    <w:basedOn w:val="1"/>
    <w:link w:val="952"/>
    <w:qFormat/>
    <w:uiPriority w:val="0"/>
    <w:pPr>
      <w:adjustRightInd/>
      <w:spacing w:line="360" w:lineRule="auto"/>
      <w:ind w:firstLine="480" w:firstLineChars="200"/>
    </w:pPr>
    <w:rPr>
      <w:rFonts w:cs="宋体"/>
      <w:sz w:val="24"/>
      <w:szCs w:val="20"/>
    </w:rPr>
  </w:style>
  <w:style w:type="paragraph" w:customStyle="1" w:styleId="623">
    <w:name w:val="_Style 947"/>
    <w:basedOn w:val="1"/>
    <w:next w:val="121"/>
    <w:qFormat/>
    <w:uiPriority w:val="34"/>
    <w:pPr>
      <w:adjustRightInd/>
      <w:ind w:firstLine="420" w:firstLineChars="200"/>
    </w:pPr>
  </w:style>
  <w:style w:type="paragraph" w:customStyle="1" w:styleId="62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5">
    <w:name w:val="纯文本2"/>
    <w:basedOn w:val="1"/>
    <w:qFormat/>
    <w:uiPriority w:val="0"/>
    <w:pPr>
      <w:adjustRightInd/>
      <w:snapToGrid w:val="0"/>
      <w:jc w:val="left"/>
    </w:pPr>
    <w:rPr>
      <w:rFonts w:ascii="Century Gothic" w:hAnsi="楷体_GB2312" w:eastAsia="Century Gothic"/>
      <w:szCs w:val="20"/>
    </w:rPr>
  </w:style>
  <w:style w:type="paragraph" w:customStyle="1" w:styleId="62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8">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9">
    <w:name w:val="Blockquote"/>
    <w:basedOn w:val="1"/>
    <w:qFormat/>
    <w:uiPriority w:val="0"/>
    <w:pPr>
      <w:autoSpaceDE w:val="0"/>
      <w:autoSpaceDN w:val="0"/>
      <w:spacing w:before="100" w:after="100"/>
      <w:ind w:left="360" w:right="360"/>
      <w:jc w:val="left"/>
    </w:pPr>
    <w:rPr>
      <w:kern w:val="0"/>
      <w:sz w:val="24"/>
      <w:szCs w:val="20"/>
    </w:rPr>
  </w:style>
  <w:style w:type="paragraph" w:customStyle="1" w:styleId="630">
    <w:name w:val="p1"/>
    <w:basedOn w:val="1"/>
    <w:qFormat/>
    <w:uiPriority w:val="0"/>
    <w:pPr>
      <w:widowControl/>
      <w:adjustRightInd/>
      <w:jc w:val="left"/>
    </w:pPr>
    <w:rPr>
      <w:rFonts w:ascii=".PingFang SC" w:eastAsia=".PingFang SC"/>
      <w:color w:val="454545"/>
      <w:kern w:val="0"/>
      <w:sz w:val="18"/>
      <w:szCs w:val="18"/>
    </w:rPr>
  </w:style>
  <w:style w:type="paragraph" w:customStyle="1" w:styleId="631">
    <w:name w:val="Table Paragraph"/>
    <w:basedOn w:val="1"/>
    <w:qFormat/>
    <w:uiPriority w:val="0"/>
    <w:pPr>
      <w:adjustRightInd/>
      <w:jc w:val="left"/>
    </w:pPr>
    <w:rPr>
      <w:rFonts w:ascii="Calibri" w:hAnsi="Calibri"/>
      <w:kern w:val="0"/>
      <w:sz w:val="22"/>
      <w:szCs w:val="22"/>
      <w:lang w:eastAsia="en-US"/>
    </w:rPr>
  </w:style>
  <w:style w:type="paragraph" w:customStyle="1" w:styleId="63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5">
    <w:name w:val="表格非标题文字 Char"/>
    <w:link w:val="102"/>
    <w:qFormat/>
    <w:uiPriority w:val="0"/>
    <w:rPr>
      <w:rFonts w:ascii="Futura Bk" w:hAnsi="Futura Bk"/>
      <w:kern w:val="2"/>
      <w:sz w:val="18"/>
      <w:szCs w:val="21"/>
      <w:lang w:val="en-US" w:eastAsia="zh-CN" w:bidi="ar-SA"/>
    </w:rPr>
  </w:style>
  <w:style w:type="character" w:customStyle="1" w:styleId="636">
    <w:name w:val="*正文 Char"/>
    <w:link w:val="103"/>
    <w:qFormat/>
    <w:locked/>
    <w:uiPriority w:val="0"/>
    <w:rPr>
      <w:rFonts w:ascii="宋体" w:hAnsi="宋体"/>
      <w:sz w:val="24"/>
    </w:rPr>
  </w:style>
  <w:style w:type="character" w:customStyle="1" w:styleId="637">
    <w:name w:val="Char Char71"/>
    <w:semiHidden/>
    <w:qFormat/>
    <w:uiPriority w:val="0"/>
    <w:rPr>
      <w:rFonts w:eastAsia="宋体"/>
      <w:kern w:val="2"/>
      <w:sz w:val="21"/>
      <w:szCs w:val="24"/>
      <w:lang w:val="en-US" w:eastAsia="zh-CN" w:bidi="ar-SA"/>
    </w:rPr>
  </w:style>
  <w:style w:type="character" w:customStyle="1" w:styleId="638">
    <w:name w:val="Char Char6"/>
    <w:qFormat/>
    <w:uiPriority w:val="0"/>
    <w:rPr>
      <w:rFonts w:eastAsia="宋体"/>
      <w:kern w:val="2"/>
      <w:sz w:val="21"/>
      <w:szCs w:val="24"/>
      <w:lang w:val="en-US" w:eastAsia="zh-CN" w:bidi="ar-SA"/>
    </w:rPr>
  </w:style>
  <w:style w:type="character" w:customStyle="1" w:styleId="639">
    <w:name w:val="正文缩进 Char"/>
    <w:qFormat/>
    <w:uiPriority w:val="0"/>
    <w:rPr>
      <w:rFonts w:eastAsia="宋体"/>
      <w:kern w:val="2"/>
      <w:sz w:val="21"/>
      <w:lang w:val="en-US" w:eastAsia="zh-CN"/>
    </w:rPr>
  </w:style>
  <w:style w:type="character" w:customStyle="1" w:styleId="640">
    <w:name w:val="正文首行缩进 Char1"/>
    <w:qFormat/>
    <w:uiPriority w:val="0"/>
    <w:rPr>
      <w:rFonts w:ascii="宋体" w:hAnsi="Times New Roman" w:eastAsia="宋体" w:cs="Times New Roman"/>
      <w:snapToGrid w:val="0"/>
      <w:kern w:val="2"/>
      <w:sz w:val="24"/>
      <w:szCs w:val="21"/>
      <w:lang w:val="zh-CN"/>
    </w:rPr>
  </w:style>
  <w:style w:type="character" w:customStyle="1" w:styleId="641">
    <w:name w:val="Char Char28"/>
    <w:qFormat/>
    <w:uiPriority w:val="6"/>
    <w:rPr>
      <w:rFonts w:ascii="仿宋_GB2312" w:hAnsi="仿宋_GB2312" w:eastAsia="仿宋_GB2312"/>
      <w:kern w:val="1"/>
      <w:sz w:val="28"/>
    </w:rPr>
  </w:style>
  <w:style w:type="character" w:customStyle="1" w:styleId="64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qFormat/>
    <w:uiPriority w:val="6"/>
    <w:rPr>
      <w:rFonts w:ascii="Times New Roman" w:hAnsi="Times New Roman" w:eastAsia="黑体" w:cs="Times New Roman"/>
      <w:b/>
      <w:kern w:val="0"/>
      <w:sz w:val="24"/>
      <w:szCs w:val="24"/>
    </w:rPr>
  </w:style>
  <w:style w:type="character" w:customStyle="1" w:styleId="644">
    <w:name w:val="U_正文 Char"/>
    <w:link w:val="104"/>
    <w:qFormat/>
    <w:uiPriority w:val="0"/>
    <w:rPr>
      <w:sz w:val="24"/>
      <w:szCs w:val="24"/>
    </w:rPr>
  </w:style>
  <w:style w:type="character" w:customStyle="1" w:styleId="645">
    <w:name w:val="HTML 地址 Char1"/>
    <w:qFormat/>
    <w:uiPriority w:val="0"/>
    <w:rPr>
      <w:rFonts w:ascii="Times New Roman" w:hAnsi="Times New Roman" w:eastAsia="宋体" w:cs="Times New Roman"/>
      <w:i/>
      <w:iCs/>
      <w:szCs w:val="24"/>
    </w:rPr>
  </w:style>
  <w:style w:type="character" w:customStyle="1" w:styleId="646">
    <w:name w:val="批注主题 Char1"/>
    <w:link w:val="61"/>
    <w:qFormat/>
    <w:uiPriority w:val="0"/>
    <w:rPr>
      <w:b/>
      <w:bCs/>
      <w:kern w:val="2"/>
      <w:sz w:val="21"/>
      <w:szCs w:val="24"/>
    </w:rPr>
  </w:style>
  <w:style w:type="character" w:customStyle="1" w:styleId="647">
    <w:name w:val="Char Char51"/>
    <w:qFormat/>
    <w:uiPriority w:val="0"/>
    <w:rPr>
      <w:rFonts w:ascii="宋体" w:hAnsi="Courier New" w:eastAsia="宋体"/>
      <w:kern w:val="2"/>
      <w:sz w:val="21"/>
      <w:lang w:val="en-US" w:eastAsia="zh-CN"/>
    </w:rPr>
  </w:style>
  <w:style w:type="character" w:customStyle="1" w:styleId="648">
    <w:name w:val="表正文 Char"/>
    <w:qFormat/>
    <w:uiPriority w:val="0"/>
    <w:rPr>
      <w:rFonts w:ascii="宋体" w:eastAsia="宋体"/>
      <w:snapToGrid w:val="0"/>
      <w:color w:val="000000"/>
      <w:kern w:val="28"/>
      <w:sz w:val="28"/>
      <w:lang w:val="en-US" w:eastAsia="zh-CN" w:bidi="ar-SA"/>
    </w:rPr>
  </w:style>
  <w:style w:type="character" w:customStyle="1" w:styleId="649">
    <w:name w:val="Char Char34"/>
    <w:qFormat/>
    <w:uiPriority w:val="6"/>
    <w:rPr>
      <w:b/>
      <w:kern w:val="1"/>
      <w:sz w:val="28"/>
      <w:szCs w:val="28"/>
    </w:rPr>
  </w:style>
  <w:style w:type="character" w:customStyle="1" w:styleId="65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105"/>
    <w:qFormat/>
    <w:uiPriority w:val="0"/>
    <w:rPr>
      <w:rFonts w:ascii="宋体" w:hAnsi="宋体" w:eastAsia="宋体"/>
      <w:kern w:val="2"/>
      <w:sz w:val="24"/>
      <w:lang w:bidi="ar-SA"/>
    </w:rPr>
  </w:style>
  <w:style w:type="character" w:customStyle="1" w:styleId="652">
    <w:name w:val="未处理的提及1"/>
    <w:qFormat/>
    <w:uiPriority w:val="0"/>
    <w:rPr>
      <w:color w:val="808080"/>
      <w:shd w:val="clear" w:color="auto" w:fill="E6E6E6"/>
    </w:rPr>
  </w:style>
  <w:style w:type="character" w:customStyle="1" w:styleId="653">
    <w:name w:val="txt"/>
    <w:qFormat/>
    <w:uiPriority w:val="0"/>
    <w:rPr>
      <w:rFonts w:ascii="仿宋_GB2312" w:eastAsia="微软雅黑"/>
      <w:b/>
      <w:kern w:val="2"/>
      <w:sz w:val="32"/>
      <w:szCs w:val="32"/>
      <w:lang w:val="en-US" w:eastAsia="zh-CN" w:bidi="ar-SA"/>
    </w:rPr>
  </w:style>
  <w:style w:type="character" w:customStyle="1" w:styleId="654">
    <w:name w:val="二级标题 Char Char"/>
    <w:qFormat/>
    <w:uiPriority w:val="0"/>
    <w:rPr>
      <w:rFonts w:ascii="宋体" w:hAnsi="宋体" w:eastAsia="宋体"/>
      <w:b/>
      <w:snapToGrid w:val="0"/>
      <w:kern w:val="2"/>
      <w:sz w:val="24"/>
      <w:szCs w:val="24"/>
      <w:lang w:val="en-US" w:eastAsia="zh-CN" w:bidi="ar-SA"/>
    </w:rPr>
  </w:style>
  <w:style w:type="character" w:customStyle="1" w:styleId="655">
    <w:name w:val="Char Char32"/>
    <w:qFormat/>
    <w:uiPriority w:val="6"/>
    <w:rPr>
      <w:b/>
      <w:kern w:val="1"/>
      <w:sz w:val="24"/>
      <w:szCs w:val="24"/>
    </w:rPr>
  </w:style>
  <w:style w:type="character" w:customStyle="1" w:styleId="656">
    <w:name w:val="PI Char1"/>
    <w:qFormat/>
    <w:uiPriority w:val="0"/>
    <w:rPr>
      <w:rFonts w:ascii="宋体" w:hAnsi="宋体"/>
      <w:kern w:val="2"/>
      <w:sz w:val="24"/>
      <w:szCs w:val="24"/>
    </w:rPr>
  </w:style>
  <w:style w:type="character" w:customStyle="1" w:styleId="657">
    <w:name w:val="tw4winTerm"/>
    <w:qFormat/>
    <w:uiPriority w:val="0"/>
    <w:rPr>
      <w:color w:val="0000FF"/>
    </w:rPr>
  </w:style>
  <w:style w:type="character" w:customStyle="1" w:styleId="658">
    <w:name w:val="Footer Char"/>
    <w:qFormat/>
    <w:locked/>
    <w:uiPriority w:val="0"/>
    <w:rPr>
      <w:rFonts w:eastAsia="宋体"/>
      <w:kern w:val="2"/>
      <w:sz w:val="18"/>
      <w:lang w:val="en-US" w:eastAsia="zh-CN" w:bidi="ar-SA"/>
    </w:rPr>
  </w:style>
  <w:style w:type="character" w:customStyle="1" w:styleId="659">
    <w:name w:val="普通文字 Char Char1"/>
    <w:qFormat/>
    <w:uiPriority w:val="0"/>
    <w:rPr>
      <w:rFonts w:ascii="宋体" w:hAnsi="Courier New"/>
      <w:kern w:val="2"/>
      <w:sz w:val="21"/>
    </w:rPr>
  </w:style>
  <w:style w:type="character" w:customStyle="1" w:styleId="660">
    <w:name w:val="Char Char101"/>
    <w:qFormat/>
    <w:uiPriority w:val="6"/>
    <w:rPr>
      <w:rFonts w:ascii="宋体" w:hAnsi="宋体"/>
      <w:kern w:val="2"/>
      <w:sz w:val="21"/>
      <w:szCs w:val="24"/>
      <w:lang w:val="en-US" w:eastAsia="zh-CN"/>
    </w:rPr>
  </w:style>
  <w:style w:type="character" w:customStyle="1" w:styleId="661">
    <w:name w:val="链接"/>
    <w:qFormat/>
    <w:uiPriority w:val="0"/>
    <w:rPr>
      <w:color w:val="0000FF"/>
      <w:sz w:val="21"/>
      <w:szCs w:val="21"/>
      <w:u w:val="single"/>
    </w:rPr>
  </w:style>
  <w:style w:type="character" w:customStyle="1" w:styleId="662">
    <w:name w:val="h4 Char"/>
    <w:qFormat/>
    <w:uiPriority w:val="0"/>
    <w:rPr>
      <w:rFonts w:ascii="Arial" w:hAnsi="Arial" w:eastAsia="黑体"/>
      <w:b/>
      <w:bCs/>
      <w:kern w:val="2"/>
      <w:sz w:val="28"/>
      <w:szCs w:val="28"/>
      <w:lang w:val="zh-CN" w:eastAsia="zh-CN" w:bidi="ar-SA"/>
    </w:rPr>
  </w:style>
  <w:style w:type="character" w:customStyle="1" w:styleId="663">
    <w:name w:val="5正文 Char"/>
    <w:link w:val="106"/>
    <w:qFormat/>
    <w:uiPriority w:val="0"/>
    <w:rPr>
      <w:rFonts w:ascii="仿宋_GB2312" w:hAnsi="微软雅黑" w:eastAsia="仿宋_GB2312"/>
      <w:sz w:val="28"/>
      <w:szCs w:val="21"/>
    </w:rPr>
  </w:style>
  <w:style w:type="character" w:customStyle="1" w:styleId="664">
    <w:name w:val="标题 3 字符"/>
    <w:qFormat/>
    <w:uiPriority w:val="9"/>
    <w:rPr>
      <w:b/>
      <w:bCs/>
      <w:kern w:val="2"/>
      <w:sz w:val="32"/>
      <w:szCs w:val="32"/>
    </w:rPr>
  </w:style>
  <w:style w:type="character" w:customStyle="1" w:styleId="665">
    <w:name w:val="样式6 Char"/>
    <w:qFormat/>
    <w:uiPriority w:val="0"/>
    <w:rPr>
      <w:rFonts w:ascii="仿宋_GB2312" w:hAnsi="宋体" w:eastAsia="仿宋_GB2312"/>
      <w:b/>
      <w:bCs/>
      <w:kern w:val="2"/>
      <w:sz w:val="24"/>
      <w:szCs w:val="24"/>
      <w:lang w:val="en-US" w:eastAsia="zh-CN" w:bidi="ar-SA"/>
    </w:rPr>
  </w:style>
  <w:style w:type="character" w:customStyle="1" w:styleId="666">
    <w:name w:val="Char Char14"/>
    <w:qFormat/>
    <w:uiPriority w:val="6"/>
    <w:rPr>
      <w:rFonts w:ascii="黑体" w:hAnsi="黑体" w:eastAsia="黑体"/>
    </w:rPr>
  </w:style>
  <w:style w:type="character" w:customStyle="1" w:styleId="667">
    <w:name w:val="Heading 2 Hidden Char"/>
    <w:qFormat/>
    <w:uiPriority w:val="0"/>
    <w:rPr>
      <w:rFonts w:ascii="仿宋_GB2312" w:eastAsia="仿宋_GB2312"/>
      <w:b/>
      <w:bCs/>
      <w:kern w:val="2"/>
      <w:sz w:val="24"/>
      <w:szCs w:val="24"/>
      <w:lang w:val="zh-CN" w:eastAsia="zh-CN" w:bidi="ar-SA"/>
    </w:rPr>
  </w:style>
  <w:style w:type="character" w:customStyle="1" w:styleId="668">
    <w:name w:val="正文首行缩进 2 Char"/>
    <w:link w:val="25"/>
    <w:qFormat/>
    <w:uiPriority w:val="0"/>
    <w:rPr>
      <w:rFonts w:ascii="宋体" w:hAnsi="宋体"/>
      <w:kern w:val="2"/>
      <w:sz w:val="21"/>
      <w:szCs w:val="24"/>
    </w:rPr>
  </w:style>
  <w:style w:type="character" w:customStyle="1" w:styleId="669">
    <w:name w:val="font11"/>
    <w:qFormat/>
    <w:uiPriority w:val="0"/>
    <w:rPr>
      <w:rFonts w:hint="default" w:ascii="Times New Roman" w:hAnsi="Times New Roman" w:cs="Times New Roman"/>
      <w:color w:val="000000"/>
      <w:sz w:val="22"/>
      <w:szCs w:val="22"/>
      <w:u w:val="none"/>
    </w:rPr>
  </w:style>
  <w:style w:type="character" w:customStyle="1" w:styleId="670">
    <w:name w:val="表正文 Char1"/>
    <w:qFormat/>
    <w:uiPriority w:val="0"/>
    <w:rPr>
      <w:rFonts w:ascii="宋体" w:eastAsia="宋体"/>
      <w:snapToGrid w:val="0"/>
      <w:color w:val="000000"/>
      <w:kern w:val="28"/>
      <w:sz w:val="28"/>
    </w:rPr>
  </w:style>
  <w:style w:type="character" w:customStyle="1" w:styleId="671">
    <w:name w:val="blue1"/>
    <w:basedOn w:val="70"/>
    <w:qFormat/>
    <w:uiPriority w:val="0"/>
    <w:rPr>
      <w:rFonts w:ascii="Arial" w:hAnsi="Arial" w:eastAsia="黑体" w:cs="Arial"/>
      <w:snapToGrid w:val="0"/>
      <w:kern w:val="0"/>
      <w:szCs w:val="21"/>
    </w:rPr>
  </w:style>
  <w:style w:type="character" w:customStyle="1" w:styleId="67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73">
    <w:name w:val="标书1 Char"/>
    <w:qFormat/>
    <w:uiPriority w:val="0"/>
    <w:rPr>
      <w:rFonts w:eastAsia="宋体"/>
      <w:b/>
      <w:bCs/>
      <w:kern w:val="44"/>
      <w:sz w:val="44"/>
      <w:szCs w:val="44"/>
      <w:lang w:val="en-US" w:eastAsia="zh-CN" w:bidi="ar-SA"/>
    </w:rPr>
  </w:style>
  <w:style w:type="character" w:customStyle="1" w:styleId="674">
    <w:name w:val="样式5 Char"/>
    <w:qFormat/>
    <w:uiPriority w:val="0"/>
    <w:rPr>
      <w:rFonts w:ascii="仿宋_GB2312" w:hAnsi="仿宋" w:eastAsia="仿宋_GB2312"/>
      <w:kern w:val="2"/>
      <w:sz w:val="24"/>
      <w:szCs w:val="24"/>
    </w:rPr>
  </w:style>
  <w:style w:type="character" w:customStyle="1" w:styleId="675">
    <w:name w:val="样式4 Char"/>
    <w:qFormat/>
    <w:uiPriority w:val="0"/>
    <w:rPr>
      <w:rFonts w:ascii="仿宋_GB2312" w:hAnsi="仿宋" w:eastAsia="仿宋_GB2312"/>
      <w:b/>
      <w:kern w:val="2"/>
      <w:sz w:val="32"/>
      <w:szCs w:val="32"/>
      <w:lang w:bidi="ar-SA"/>
    </w:rPr>
  </w:style>
  <w:style w:type="character" w:customStyle="1" w:styleId="676">
    <w:name w:val="插图说明 Char"/>
    <w:qFormat/>
    <w:uiPriority w:val="0"/>
    <w:rPr>
      <w:rFonts w:eastAsia="黑体"/>
      <w:sz w:val="24"/>
      <w:lang w:val="en-US" w:eastAsia="zh-CN"/>
    </w:rPr>
  </w:style>
  <w:style w:type="character" w:customStyle="1" w:styleId="677">
    <w:name w:val="正文2 Char Char"/>
    <w:link w:val="107"/>
    <w:qFormat/>
    <w:uiPriority w:val="0"/>
    <w:rPr>
      <w:rFonts w:eastAsia="宋体"/>
      <w:kern w:val="2"/>
      <w:sz w:val="24"/>
      <w:lang w:val="en-US" w:eastAsia="zh-CN" w:bidi="ar-SA"/>
    </w:rPr>
  </w:style>
  <w:style w:type="character" w:customStyle="1" w:styleId="678">
    <w:name w:val="Char Char24"/>
    <w:qFormat/>
    <w:uiPriority w:val="6"/>
    <w:rPr>
      <w:kern w:val="1"/>
      <w:sz w:val="21"/>
    </w:rPr>
  </w:style>
  <w:style w:type="character" w:customStyle="1" w:styleId="679">
    <w:name w:val="副标题 Char"/>
    <w:link w:val="48"/>
    <w:qFormat/>
    <w:uiPriority w:val="0"/>
    <w:rPr>
      <w:rFonts w:ascii="Arial" w:hAnsi="Arial" w:eastAsia="隶书"/>
      <w:b/>
      <w:bCs/>
      <w:kern w:val="28"/>
      <w:sz w:val="44"/>
      <w:szCs w:val="32"/>
      <w:lang w:val="en-US" w:eastAsia="zh-CN" w:bidi="ar-SA"/>
    </w:rPr>
  </w:style>
  <w:style w:type="character" w:customStyle="1" w:styleId="680">
    <w:name w:val="普通文字 Char1 Char"/>
    <w:qFormat/>
    <w:uiPriority w:val="0"/>
    <w:rPr>
      <w:rFonts w:ascii="宋体" w:hAnsi="Courier New" w:eastAsia="宋体"/>
      <w:kern w:val="2"/>
      <w:sz w:val="21"/>
      <w:szCs w:val="24"/>
      <w:lang w:val="en-US" w:eastAsia="zh-CN" w:bidi="ar-SA"/>
    </w:rPr>
  </w:style>
  <w:style w:type="character" w:customStyle="1" w:styleId="681">
    <w:name w:val="h3 Char1"/>
    <w:qFormat/>
    <w:uiPriority w:val="0"/>
    <w:rPr>
      <w:rFonts w:eastAsia="宋体"/>
      <w:b/>
      <w:bCs/>
      <w:kern w:val="2"/>
      <w:sz w:val="32"/>
      <w:szCs w:val="32"/>
      <w:lang w:bidi="ar-SA"/>
    </w:rPr>
  </w:style>
  <w:style w:type="character" w:customStyle="1" w:styleId="682">
    <w:name w:val="标题 Char1"/>
    <w:qFormat/>
    <w:uiPriority w:val="0"/>
    <w:rPr>
      <w:rFonts w:ascii="Cambria" w:hAnsi="Cambria" w:eastAsia="宋体" w:cs="Times New Roman"/>
      <w:b/>
      <w:bCs/>
      <w:sz w:val="32"/>
      <w:szCs w:val="32"/>
      <w:lang w:bidi="ar-SA"/>
    </w:rPr>
  </w:style>
  <w:style w:type="character" w:customStyle="1" w:styleId="683">
    <w:name w:val="gf正文1 Char"/>
    <w:qFormat/>
    <w:uiPriority w:val="0"/>
    <w:rPr>
      <w:rFonts w:ascii="宋体" w:hAnsi="宋体" w:eastAsia="宋体" w:cs="宋体"/>
      <w:kern w:val="2"/>
      <w:sz w:val="24"/>
      <w:szCs w:val="24"/>
      <w:lang w:val="en-US" w:eastAsia="zh-CN" w:bidi="ar-SA"/>
    </w:rPr>
  </w:style>
  <w:style w:type="character" w:customStyle="1" w:styleId="684">
    <w:name w:val="正文文本缩进 Char1"/>
    <w:qFormat/>
    <w:uiPriority w:val="0"/>
    <w:rPr>
      <w:rFonts w:ascii="Calibri" w:hAnsi="Calibri"/>
      <w:sz w:val="28"/>
    </w:rPr>
  </w:style>
  <w:style w:type="character" w:customStyle="1" w:styleId="685">
    <w:name w:val="No Spacing Char"/>
    <w:link w:val="108"/>
    <w:qFormat/>
    <w:uiPriority w:val="1"/>
    <w:rPr>
      <w:sz w:val="22"/>
      <w:szCs w:val="22"/>
      <w:lang w:val="en-US" w:eastAsia="zh-CN" w:bidi="ar-SA"/>
    </w:rPr>
  </w:style>
  <w:style w:type="character" w:customStyle="1" w:styleId="686">
    <w:name w:val="样式7 Char"/>
    <w:qFormat/>
    <w:uiPriority w:val="0"/>
    <w:rPr>
      <w:rFonts w:ascii="仿宋_GB2312" w:hAnsi="仿宋" w:eastAsia="仿宋_GB2312"/>
      <w:b/>
      <w:kern w:val="2"/>
      <w:sz w:val="24"/>
      <w:szCs w:val="24"/>
    </w:rPr>
  </w:style>
  <w:style w:type="character" w:customStyle="1" w:styleId="687">
    <w:name w:val="font12gray1"/>
    <w:qFormat/>
    <w:uiPriority w:val="0"/>
    <w:rPr>
      <w:rFonts w:ascii="仿宋_GB2312" w:eastAsia="微软雅黑"/>
      <w:b/>
      <w:spacing w:val="300"/>
      <w:kern w:val="2"/>
      <w:sz w:val="18"/>
      <w:szCs w:val="18"/>
      <w:lang w:val="en-US" w:eastAsia="zh-CN" w:bidi="ar-SA"/>
    </w:rPr>
  </w:style>
  <w:style w:type="character" w:customStyle="1" w:styleId="688">
    <w:name w:val="Char Char7"/>
    <w:semiHidden/>
    <w:qFormat/>
    <w:uiPriority w:val="0"/>
    <w:rPr>
      <w:rFonts w:eastAsia="宋体"/>
      <w:kern w:val="2"/>
      <w:sz w:val="21"/>
      <w:szCs w:val="24"/>
      <w:lang w:val="en-US" w:eastAsia="zh-CN" w:bidi="ar-SA"/>
    </w:rPr>
  </w:style>
  <w:style w:type="character" w:customStyle="1" w:styleId="689">
    <w:name w:val="表名 Char"/>
    <w:qFormat/>
    <w:uiPriority w:val="0"/>
    <w:rPr>
      <w:rFonts w:eastAsia="宋体"/>
      <w:b/>
      <w:bCs/>
      <w:kern w:val="2"/>
      <w:sz w:val="24"/>
      <w:szCs w:val="24"/>
      <w:lang w:val="en-US" w:eastAsia="zh-CN" w:bidi="ar-SA"/>
    </w:rPr>
  </w:style>
  <w:style w:type="character" w:customStyle="1" w:styleId="690">
    <w:name w:val="Document Map Char"/>
    <w:qFormat/>
    <w:locked/>
    <w:uiPriority w:val="0"/>
    <w:rPr>
      <w:rFonts w:eastAsia="宋体"/>
      <w:kern w:val="2"/>
      <w:sz w:val="21"/>
      <w:szCs w:val="24"/>
      <w:lang w:val="en-US" w:eastAsia="zh-CN" w:bidi="ar-SA"/>
    </w:rPr>
  </w:style>
  <w:style w:type="character" w:customStyle="1" w:styleId="691">
    <w:name w:val="font41"/>
    <w:basedOn w:val="70"/>
    <w:qFormat/>
    <w:uiPriority w:val="0"/>
    <w:rPr>
      <w:rFonts w:hint="eastAsia" w:ascii="仿宋_GB2312" w:eastAsia="仿宋_GB2312" w:cs="仿宋_GB2312"/>
      <w:color w:val="000000"/>
      <w:sz w:val="22"/>
      <w:szCs w:val="22"/>
      <w:u w:val="none"/>
    </w:rPr>
  </w:style>
  <w:style w:type="character" w:customStyle="1" w:styleId="692">
    <w:name w:val="标题 6 Char"/>
    <w:link w:val="8"/>
    <w:qFormat/>
    <w:uiPriority w:val="0"/>
    <w:rPr>
      <w:rFonts w:ascii="Arial" w:hAnsi="Arial" w:eastAsia="黑体"/>
      <w:b/>
      <w:bCs/>
      <w:kern w:val="2"/>
      <w:sz w:val="24"/>
      <w:szCs w:val="24"/>
    </w:rPr>
  </w:style>
  <w:style w:type="character" w:customStyle="1" w:styleId="693">
    <w:name w:val="纯文本 Char_0"/>
    <w:link w:val="109"/>
    <w:qFormat/>
    <w:uiPriority w:val="0"/>
    <w:rPr>
      <w:rFonts w:ascii="宋体" w:hAnsi="Courier New"/>
      <w:kern w:val="2"/>
      <w:sz w:val="21"/>
      <w:szCs w:val="21"/>
      <w:lang w:val="en-US" w:eastAsia="zh-CN"/>
    </w:rPr>
  </w:style>
  <w:style w:type="character" w:customStyle="1" w:styleId="694">
    <w:name w:val="Balloon Text Char"/>
    <w:qFormat/>
    <w:locked/>
    <w:uiPriority w:val="0"/>
    <w:rPr>
      <w:rFonts w:eastAsia="宋体"/>
      <w:kern w:val="2"/>
      <w:sz w:val="18"/>
      <w:szCs w:val="18"/>
      <w:lang w:val="en-US" w:eastAsia="zh-CN" w:bidi="ar-SA"/>
    </w:rPr>
  </w:style>
  <w:style w:type="character" w:customStyle="1" w:styleId="695">
    <w:name w:val="正文 项目2 Char"/>
    <w:basedOn w:val="696"/>
    <w:qFormat/>
    <w:uiPriority w:val="0"/>
    <w:rPr>
      <w:rFonts w:ascii="仿宋_GB2312" w:hAnsi="仿宋_GB2312" w:eastAsia="仿宋_GB2312"/>
      <w:kern w:val="2"/>
      <w:sz w:val="24"/>
      <w:lang w:bidi="ar-SA"/>
    </w:rPr>
  </w:style>
  <w:style w:type="character" w:customStyle="1" w:styleId="696">
    <w:name w:val="正文 项目 Char"/>
    <w:qFormat/>
    <w:uiPriority w:val="0"/>
    <w:rPr>
      <w:rFonts w:ascii="仿宋_GB2312" w:hAnsi="仿宋_GB2312" w:eastAsia="仿宋_GB2312"/>
      <w:kern w:val="2"/>
      <w:sz w:val="24"/>
      <w:lang w:bidi="ar-SA"/>
    </w:rPr>
  </w:style>
  <w:style w:type="character" w:customStyle="1" w:styleId="697">
    <w:name w:val="h Char Char1"/>
    <w:qFormat/>
    <w:uiPriority w:val="0"/>
    <w:rPr>
      <w:rFonts w:eastAsia="宋体"/>
      <w:kern w:val="2"/>
      <w:sz w:val="18"/>
      <w:szCs w:val="18"/>
      <w:lang w:val="en-US" w:eastAsia="zh-CN" w:bidi="ar-SA"/>
    </w:rPr>
  </w:style>
  <w:style w:type="character" w:customStyle="1" w:styleId="698">
    <w:name w:val="Char Char27"/>
    <w:qFormat/>
    <w:uiPriority w:val="6"/>
    <w:rPr>
      <w:rFonts w:ascii="宋体" w:hAnsi="宋体" w:eastAsia="宋体"/>
      <w:color w:val="000000"/>
      <w:kern w:val="1"/>
      <w:sz w:val="28"/>
      <w:lang w:val="en-US" w:eastAsia="zh-CN" w:bidi="ar-SA"/>
    </w:rPr>
  </w:style>
  <w:style w:type="character" w:customStyle="1" w:styleId="699">
    <w:name w:val="px14"/>
    <w:qFormat/>
    <w:uiPriority w:val="0"/>
    <w:rPr>
      <w:rFonts w:ascii="仿宋_GB2312" w:eastAsia="微软雅黑" w:cs="Times New Roman"/>
      <w:b/>
      <w:kern w:val="2"/>
      <w:sz w:val="32"/>
      <w:szCs w:val="32"/>
      <w:lang w:val="en-US" w:eastAsia="zh-CN" w:bidi="ar-SA"/>
    </w:rPr>
  </w:style>
  <w:style w:type="character" w:customStyle="1" w:styleId="700">
    <w:name w:val="HTML 预设格式 Char1"/>
    <w:qFormat/>
    <w:uiPriority w:val="0"/>
    <w:rPr>
      <w:rFonts w:ascii="Courier New" w:hAnsi="Courier New" w:eastAsia="宋体" w:cs="Courier New"/>
      <w:sz w:val="20"/>
      <w:szCs w:val="20"/>
    </w:rPr>
  </w:style>
  <w:style w:type="character" w:customStyle="1" w:styleId="701">
    <w:name w:val="普通文字 Char1"/>
    <w:qFormat/>
    <w:uiPriority w:val="0"/>
    <w:rPr>
      <w:rFonts w:ascii="宋体" w:hAnsi="Courier New" w:eastAsia="宋体"/>
      <w:kern w:val="2"/>
      <w:sz w:val="21"/>
      <w:lang w:val="en-US" w:eastAsia="zh-CN"/>
    </w:rPr>
  </w:style>
  <w:style w:type="character" w:customStyle="1" w:styleId="702">
    <w:name w:val="hei16b1"/>
    <w:qFormat/>
    <w:uiPriority w:val="0"/>
    <w:rPr>
      <w:rFonts w:hint="default" w:ascii="Arial" w:hAnsi="Arial" w:cs="Arial"/>
      <w:b/>
      <w:bCs/>
      <w:color w:val="000000"/>
      <w:sz w:val="24"/>
      <w:szCs w:val="24"/>
    </w:rPr>
  </w:style>
  <w:style w:type="character" w:customStyle="1" w:styleId="703">
    <w:name w:val="正文（绿盟科技） Char"/>
    <w:link w:val="111"/>
    <w:qFormat/>
    <w:uiPriority w:val="0"/>
    <w:rPr>
      <w:rFonts w:ascii="Arial" w:hAnsi="Arial"/>
      <w:sz w:val="21"/>
      <w:szCs w:val="21"/>
    </w:rPr>
  </w:style>
  <w:style w:type="character" w:customStyle="1" w:styleId="704">
    <w:name w:val="Char Char19"/>
    <w:qFormat/>
    <w:uiPriority w:val="6"/>
    <w:rPr>
      <w:rFonts w:ascii="宋体" w:hAnsi="宋体"/>
      <w:i/>
      <w:sz w:val="24"/>
      <w:szCs w:val="24"/>
    </w:rPr>
  </w:style>
  <w:style w:type="character" w:customStyle="1" w:styleId="705">
    <w:name w:val="页脚 Char"/>
    <w:qFormat/>
    <w:uiPriority w:val="0"/>
    <w:rPr>
      <w:rFonts w:eastAsia="仿宋_GB2312"/>
      <w:kern w:val="2"/>
      <w:sz w:val="18"/>
      <w:lang w:val="en-US" w:eastAsia="zh-CN"/>
    </w:rPr>
  </w:style>
  <w:style w:type="character" w:customStyle="1" w:styleId="706">
    <w:name w:val="批注主题 Char"/>
    <w:qFormat/>
    <w:uiPriority w:val="0"/>
    <w:rPr>
      <w:rFonts w:eastAsia="宋体"/>
      <w:b/>
      <w:bCs/>
      <w:kern w:val="2"/>
      <w:sz w:val="21"/>
      <w:szCs w:val="24"/>
      <w:lang w:val="en-US" w:eastAsia="zh-CN" w:bidi="ar-SA"/>
    </w:rPr>
  </w:style>
  <w:style w:type="character" w:customStyle="1" w:styleId="707">
    <w:name w:val="Comment Text Char"/>
    <w:qFormat/>
    <w:locked/>
    <w:uiPriority w:val="0"/>
    <w:rPr>
      <w:rFonts w:ascii="宋体" w:hAnsi="宋体" w:eastAsia="宋体"/>
      <w:kern w:val="2"/>
      <w:sz w:val="24"/>
      <w:lang w:val="en-US" w:eastAsia="zh-CN" w:bidi="ar-SA"/>
    </w:rPr>
  </w:style>
  <w:style w:type="character" w:customStyle="1" w:styleId="708">
    <w:name w:val="标题 2 字符"/>
    <w:qFormat/>
    <w:uiPriority w:val="1"/>
    <w:rPr>
      <w:rFonts w:ascii="仿宋_GB2312" w:hAnsi="Times New Roman" w:eastAsia="仿宋_GB2312" w:cs="Times New Roman"/>
      <w:b/>
      <w:kern w:val="2"/>
      <w:sz w:val="24"/>
      <w:lang w:val="zh-CN"/>
    </w:rPr>
  </w:style>
  <w:style w:type="character" w:customStyle="1" w:styleId="709">
    <w:name w:val="Char Char72"/>
    <w:qFormat/>
    <w:uiPriority w:val="0"/>
    <w:rPr>
      <w:rFonts w:eastAsia="宋体"/>
      <w:kern w:val="2"/>
      <w:sz w:val="21"/>
      <w:szCs w:val="24"/>
      <w:lang w:val="en-US" w:eastAsia="zh-CN" w:bidi="ar-SA"/>
    </w:rPr>
  </w:style>
  <w:style w:type="character" w:customStyle="1" w:styleId="710">
    <w:name w:val="正文文本缩进 Char2"/>
    <w:qFormat/>
    <w:uiPriority w:val="0"/>
    <w:rPr>
      <w:rFonts w:ascii="Times New Roman" w:hAnsi="Times New Roman" w:eastAsia="宋体" w:cs="Times New Roman"/>
      <w:snapToGrid w:val="0"/>
      <w:kern w:val="0"/>
      <w:szCs w:val="24"/>
    </w:rPr>
  </w:style>
  <w:style w:type="character" w:customStyle="1" w:styleId="711">
    <w:name w:val="样式2 Char"/>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112"/>
    <w:qFormat/>
    <w:uiPriority w:val="0"/>
    <w:rPr>
      <w:sz w:val="32"/>
    </w:rPr>
  </w:style>
  <w:style w:type="character" w:customStyle="1" w:styleId="713">
    <w:name w:val="Char Char4"/>
    <w:qFormat/>
    <w:uiPriority w:val="0"/>
    <w:rPr>
      <w:rFonts w:eastAsia="宋体"/>
      <w:b/>
      <w:sz w:val="24"/>
      <w:lang w:eastAsia="zh-CN" w:bidi="ar-SA"/>
    </w:rPr>
  </w:style>
  <w:style w:type="character" w:customStyle="1" w:styleId="714">
    <w:name w:val="c7 style3"/>
    <w:qFormat/>
    <w:uiPriority w:val="0"/>
  </w:style>
  <w:style w:type="character" w:customStyle="1" w:styleId="715">
    <w:name w:val="正文文本 3 Char1"/>
    <w:semiHidden/>
    <w:qFormat/>
    <w:uiPriority w:val="99"/>
    <w:rPr>
      <w:rFonts w:ascii="Times New Roman" w:hAnsi="Times New Roman" w:eastAsia="宋体" w:cs="Times New Roman"/>
      <w:sz w:val="16"/>
      <w:szCs w:val="16"/>
    </w:rPr>
  </w:style>
  <w:style w:type="character" w:customStyle="1" w:styleId="716">
    <w:name w:val="tw4winInternal"/>
    <w:qFormat/>
    <w:uiPriority w:val="0"/>
    <w:rPr>
      <w:rFonts w:ascii="Courier New" w:hAnsi="Courier New" w:cs="Courier New"/>
      <w:color w:val="FF0000"/>
      <w:lang w:val="en-US" w:eastAsia="zh-CN"/>
    </w:rPr>
  </w:style>
  <w:style w:type="character" w:customStyle="1" w:styleId="717">
    <w:name w:val="Char Char10"/>
    <w:semiHidden/>
    <w:qFormat/>
    <w:uiPriority w:val="0"/>
    <w:rPr>
      <w:rFonts w:ascii="宋体" w:hAnsi="宋体"/>
      <w:kern w:val="2"/>
      <w:sz w:val="21"/>
      <w:szCs w:val="24"/>
      <w:lang w:val="en-US" w:eastAsia="zh-CN"/>
    </w:rPr>
  </w:style>
  <w:style w:type="character" w:customStyle="1" w:styleId="718">
    <w:name w:val="shadow11"/>
    <w:qFormat/>
    <w:uiPriority w:val="0"/>
    <w:rPr>
      <w:color w:val="000000"/>
      <w:sz w:val="21"/>
    </w:rPr>
  </w:style>
  <w:style w:type="character" w:customStyle="1" w:styleId="719">
    <w:name w:val="正文非缩进 Char3"/>
    <w:qFormat/>
    <w:uiPriority w:val="0"/>
    <w:rPr>
      <w:rFonts w:ascii="宋体" w:eastAsia="宋体"/>
      <w:snapToGrid w:val="0"/>
      <w:color w:val="000000"/>
      <w:kern w:val="28"/>
      <w:sz w:val="28"/>
      <w:lang w:val="en-US" w:eastAsia="zh-CN" w:bidi="ar-SA"/>
    </w:rPr>
  </w:style>
  <w:style w:type="character" w:customStyle="1" w:styleId="720">
    <w:name w:val="Char Char"/>
    <w:qFormat/>
    <w:uiPriority w:val="0"/>
    <w:rPr>
      <w:rFonts w:ascii="宋体" w:hAnsi="Courier New" w:eastAsia="宋体"/>
      <w:kern w:val="2"/>
      <w:sz w:val="21"/>
      <w:lang w:val="en-US" w:eastAsia="zh-CN" w:bidi="ar-SA"/>
    </w:rPr>
  </w:style>
  <w:style w:type="character" w:customStyle="1" w:styleId="721">
    <w:name w:val="签名 Char1"/>
    <w:qFormat/>
    <w:uiPriority w:val="0"/>
    <w:rPr>
      <w:rFonts w:ascii="Times New Roman" w:hAnsi="Times New Roman" w:eastAsia="宋体" w:cs="Times New Roman"/>
      <w:szCs w:val="24"/>
    </w:rPr>
  </w:style>
  <w:style w:type="character" w:customStyle="1" w:styleId="722">
    <w:name w:val="日期 Char"/>
    <w:link w:val="36"/>
    <w:qFormat/>
    <w:uiPriority w:val="0"/>
    <w:rPr>
      <w:rFonts w:ascii="宋体"/>
      <w:kern w:val="2"/>
      <w:sz w:val="24"/>
      <w:szCs w:val="21"/>
      <w:lang w:val="zh-CN"/>
    </w:rPr>
  </w:style>
  <w:style w:type="character" w:customStyle="1" w:styleId="723">
    <w:name w:val="标题 9 Char"/>
    <w:link w:val="11"/>
    <w:qFormat/>
    <w:uiPriority w:val="0"/>
    <w:rPr>
      <w:rFonts w:ascii="Arial" w:hAnsi="Arial" w:eastAsia="黑体"/>
      <w:kern w:val="2"/>
      <w:sz w:val="21"/>
      <w:szCs w:val="21"/>
    </w:rPr>
  </w:style>
  <w:style w:type="character" w:customStyle="1" w:styleId="724">
    <w:name w:val="Char Char18"/>
    <w:qFormat/>
    <w:uiPriority w:val="6"/>
    <w:rPr>
      <w:rFonts w:ascii="宋体" w:hAnsi="宋体"/>
      <w:sz w:val="28"/>
    </w:rPr>
  </w:style>
  <w:style w:type="character" w:customStyle="1" w:styleId="725">
    <w:name w:val="批注文字 Char"/>
    <w:qFormat/>
    <w:uiPriority w:val="99"/>
    <w:rPr>
      <w:kern w:val="2"/>
      <w:sz w:val="21"/>
      <w:szCs w:val="24"/>
    </w:rPr>
  </w:style>
  <w:style w:type="character" w:customStyle="1" w:styleId="726">
    <w:name w:val="Char Char22"/>
    <w:qFormat/>
    <w:uiPriority w:val="6"/>
    <w:rPr>
      <w:rFonts w:ascii="宋体" w:hAnsi="宋体"/>
      <w:kern w:val="1"/>
      <w:sz w:val="24"/>
      <w:szCs w:val="24"/>
    </w:rPr>
  </w:style>
  <w:style w:type="character" w:customStyle="1" w:styleId="727">
    <w:name w:val="pt141"/>
    <w:qFormat/>
    <w:uiPriority w:val="0"/>
    <w:rPr>
      <w:color w:val="330066"/>
      <w:sz w:val="22"/>
      <w:szCs w:val="22"/>
    </w:rPr>
  </w:style>
  <w:style w:type="character" w:customStyle="1" w:styleId="728">
    <w:name w:val="正文文本缩进 2 Char1"/>
    <w:semiHidden/>
    <w:qFormat/>
    <w:uiPriority w:val="99"/>
    <w:rPr>
      <w:rFonts w:ascii="Times New Roman" w:hAnsi="Times New Roman" w:eastAsia="宋体" w:cs="Times New Roman"/>
      <w:szCs w:val="24"/>
    </w:rPr>
  </w:style>
  <w:style w:type="character" w:customStyle="1" w:styleId="729">
    <w:name w:val="批注框文本 Char"/>
    <w:link w:val="39"/>
    <w:qFormat/>
    <w:uiPriority w:val="0"/>
    <w:rPr>
      <w:kern w:val="2"/>
      <w:sz w:val="18"/>
      <w:szCs w:val="18"/>
    </w:rPr>
  </w:style>
  <w:style w:type="character" w:customStyle="1" w:styleId="730">
    <w:name w:val="Char Char611"/>
    <w:qFormat/>
    <w:uiPriority w:val="0"/>
    <w:rPr>
      <w:rFonts w:eastAsia="宋体"/>
      <w:kern w:val="2"/>
      <w:sz w:val="21"/>
      <w:szCs w:val="24"/>
      <w:lang w:val="en-US" w:eastAsia="zh-CN" w:bidi="ar-SA"/>
    </w:rPr>
  </w:style>
  <w:style w:type="character" w:customStyle="1" w:styleId="731">
    <w:name w:val="highlight1"/>
    <w:qFormat/>
    <w:uiPriority w:val="0"/>
    <w:rPr>
      <w:rFonts w:ascii="仿宋_GB2312" w:eastAsia="微软雅黑"/>
      <w:b/>
      <w:kern w:val="2"/>
      <w:sz w:val="23"/>
      <w:szCs w:val="23"/>
      <w:lang w:val="en-US" w:eastAsia="zh-CN" w:bidi="ar-SA"/>
    </w:rPr>
  </w:style>
  <w:style w:type="character" w:customStyle="1" w:styleId="732">
    <w:name w:val="my正文 Char"/>
    <w:link w:val="113"/>
    <w:qFormat/>
    <w:locked/>
    <w:uiPriority w:val="0"/>
    <w:rPr>
      <w:rFonts w:ascii="Tahoma" w:hAnsi="Tahoma"/>
      <w:sz w:val="24"/>
      <w:szCs w:val="24"/>
    </w:rPr>
  </w:style>
  <w:style w:type="character" w:customStyle="1" w:styleId="733">
    <w:name w:val="正文缩进 Char2"/>
    <w:link w:val="5"/>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qFormat/>
    <w:uiPriority w:val="0"/>
    <w:rPr>
      <w:color w:val="0000FF"/>
      <w:sz w:val="21"/>
    </w:rPr>
  </w:style>
  <w:style w:type="character" w:customStyle="1" w:styleId="735">
    <w:name w:val="页眉 Char"/>
    <w:qFormat/>
    <w:uiPriority w:val="0"/>
    <w:rPr>
      <w:rFonts w:eastAsia="仿宋_GB2312"/>
      <w:kern w:val="2"/>
      <w:sz w:val="18"/>
      <w:lang w:val="en-US" w:eastAsia="zh-CN"/>
    </w:rPr>
  </w:style>
  <w:style w:type="character" w:customStyle="1" w:styleId="736">
    <w:name w:val="FA正文 Char Char"/>
    <w:qFormat/>
    <w:uiPriority w:val="0"/>
    <w:rPr>
      <w:rFonts w:hAnsi="宋体"/>
      <w:kern w:val="2"/>
      <w:sz w:val="24"/>
      <w:lang w:bidi="ar-SA"/>
    </w:rPr>
  </w:style>
  <w:style w:type="character" w:customStyle="1" w:styleId="737">
    <w:name w:val="纯文本 字符"/>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114"/>
    <w:qFormat/>
    <w:uiPriority w:val="0"/>
    <w:rPr>
      <w:rFonts w:ascii="宋体" w:hAnsi="宋体"/>
      <w:b/>
      <w:bCs/>
      <w:sz w:val="28"/>
    </w:rPr>
  </w:style>
  <w:style w:type="character" w:customStyle="1" w:styleId="739">
    <w:name w:val="myp11"/>
    <w:qFormat/>
    <w:uiPriority w:val="0"/>
    <w:rPr>
      <w:rFonts w:ascii="仿宋_GB2312" w:eastAsia="微软雅黑"/>
      <w:b/>
      <w:kern w:val="2"/>
      <w:sz w:val="32"/>
      <w:szCs w:val="32"/>
      <w:lang w:val="en-US" w:eastAsia="zh-CN" w:bidi="ar-SA"/>
    </w:rPr>
  </w:style>
  <w:style w:type="character" w:customStyle="1" w:styleId="740">
    <w:name w:val="文档结构图 Char1"/>
    <w:link w:val="18"/>
    <w:qFormat/>
    <w:uiPriority w:val="0"/>
    <w:rPr>
      <w:kern w:val="2"/>
      <w:sz w:val="21"/>
      <w:szCs w:val="24"/>
      <w:shd w:val="clear" w:color="auto" w:fill="000080"/>
    </w:rPr>
  </w:style>
  <w:style w:type="character" w:customStyle="1" w:styleId="741">
    <w:name w:val="H6 Char"/>
    <w:qFormat/>
    <w:uiPriority w:val="0"/>
    <w:rPr>
      <w:rFonts w:ascii="Arial" w:hAnsi="Arial" w:eastAsia="黑体"/>
      <w:b/>
      <w:bCs/>
      <w:kern w:val="2"/>
      <w:sz w:val="24"/>
      <w:szCs w:val="24"/>
    </w:rPr>
  </w:style>
  <w:style w:type="character" w:customStyle="1" w:styleId="742">
    <w:name w:val="Char Char91"/>
    <w:qFormat/>
    <w:uiPriority w:val="0"/>
    <w:rPr>
      <w:rFonts w:eastAsia="宋体"/>
      <w:kern w:val="2"/>
      <w:sz w:val="18"/>
      <w:szCs w:val="18"/>
      <w:lang w:val="en-US" w:eastAsia="zh-CN" w:bidi="ar-SA"/>
    </w:rPr>
  </w:style>
  <w:style w:type="character" w:customStyle="1" w:styleId="743">
    <w:name w:val="副标题 Char1"/>
    <w:qFormat/>
    <w:uiPriority w:val="0"/>
    <w:rPr>
      <w:rFonts w:ascii="Cambria" w:hAnsi="Cambria" w:eastAsia="宋体" w:cs="Times New Roman"/>
      <w:b/>
      <w:bCs/>
      <w:snapToGrid w:val="0"/>
      <w:kern w:val="28"/>
      <w:sz w:val="32"/>
      <w:szCs w:val="32"/>
    </w:rPr>
  </w:style>
  <w:style w:type="character" w:customStyle="1" w:styleId="744">
    <w:name w:val="font61"/>
    <w:qFormat/>
    <w:uiPriority w:val="0"/>
    <w:rPr>
      <w:rFonts w:hint="eastAsia" w:ascii="仿宋" w:hAnsi="仿宋" w:eastAsia="仿宋" w:cs="仿宋"/>
      <w:color w:val="000000"/>
      <w:sz w:val="20"/>
      <w:szCs w:val="20"/>
      <w:u w:val="none"/>
    </w:rPr>
  </w:style>
  <w:style w:type="character" w:customStyle="1" w:styleId="74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qFormat/>
    <w:uiPriority w:val="0"/>
    <w:rPr>
      <w:rFonts w:eastAsia="宋体"/>
      <w:b/>
      <w:bCs/>
      <w:kern w:val="2"/>
      <w:sz w:val="21"/>
      <w:szCs w:val="24"/>
      <w:lang w:val="en-US" w:eastAsia="zh-CN" w:bidi="ar-SA"/>
    </w:rPr>
  </w:style>
  <w:style w:type="character" w:customStyle="1" w:styleId="747">
    <w:name w:val="maywed421"/>
    <w:qFormat/>
    <w:uiPriority w:val="0"/>
    <w:rPr>
      <w:color w:val="366FB6"/>
      <w:u w:val="none"/>
    </w:rPr>
  </w:style>
  <w:style w:type="character" w:customStyle="1" w:styleId="748">
    <w:name w:val="正文文本缩进 Char"/>
    <w:qFormat/>
    <w:uiPriority w:val="0"/>
    <w:rPr>
      <w:rFonts w:ascii="宋体" w:hAnsi="宋体"/>
      <w:kern w:val="2"/>
      <w:sz w:val="24"/>
      <w:szCs w:val="24"/>
    </w:rPr>
  </w:style>
  <w:style w:type="character" w:customStyle="1" w:styleId="749">
    <w:name w:val="Char Char102"/>
    <w:semiHidden/>
    <w:qFormat/>
    <w:uiPriority w:val="0"/>
    <w:rPr>
      <w:rFonts w:ascii="宋体" w:hAnsi="宋体"/>
      <w:kern w:val="2"/>
      <w:sz w:val="21"/>
      <w:szCs w:val="24"/>
      <w:lang w:val="en-US" w:eastAsia="zh-CN"/>
    </w:rPr>
  </w:style>
  <w:style w:type="character" w:customStyle="1" w:styleId="750">
    <w:name w:val="页眉 Char1"/>
    <w:qFormat/>
    <w:uiPriority w:val="0"/>
    <w:rPr>
      <w:rFonts w:eastAsia="宋体"/>
      <w:kern w:val="2"/>
      <w:sz w:val="18"/>
      <w:szCs w:val="18"/>
      <w:lang w:val="en-US" w:eastAsia="zh-CN" w:bidi="ar-SA"/>
    </w:rPr>
  </w:style>
  <w:style w:type="character" w:customStyle="1" w:styleId="751">
    <w:name w:val="md"/>
    <w:basedOn w:val="70"/>
    <w:qFormat/>
    <w:uiPriority w:val="0"/>
    <w:rPr>
      <w:rFonts w:ascii="Arial" w:hAnsi="Arial" w:eastAsia="黑体" w:cs="Arial"/>
      <w:snapToGrid w:val="0"/>
      <w:kern w:val="0"/>
      <w:szCs w:val="21"/>
    </w:rPr>
  </w:style>
  <w:style w:type="character" w:customStyle="1" w:styleId="752">
    <w:name w:val="big1"/>
    <w:qFormat/>
    <w:uiPriority w:val="0"/>
    <w:rPr>
      <w:rFonts w:hint="eastAsia" w:ascii="宋体" w:hAnsi="宋体" w:eastAsia="宋体"/>
      <w:color w:val="333333"/>
      <w:sz w:val="22"/>
      <w:szCs w:val="22"/>
    </w:rPr>
  </w:style>
  <w:style w:type="character" w:customStyle="1" w:styleId="753">
    <w:name w:val="Char Char311"/>
    <w:qFormat/>
    <w:uiPriority w:val="0"/>
    <w:rPr>
      <w:rFonts w:eastAsia="宋体"/>
      <w:kern w:val="2"/>
      <w:sz w:val="21"/>
      <w:szCs w:val="24"/>
      <w:lang w:val="en-US" w:eastAsia="zh-CN" w:bidi="ar-SA"/>
    </w:rPr>
  </w:style>
  <w:style w:type="character" w:customStyle="1" w:styleId="754">
    <w:name w:val="Char Char81"/>
    <w:qFormat/>
    <w:uiPriority w:val="6"/>
    <w:rPr>
      <w:rFonts w:eastAsia="宋体"/>
      <w:b/>
      <w:sz w:val="24"/>
      <w:lang w:eastAsia="zh-CN"/>
    </w:rPr>
  </w:style>
  <w:style w:type="character" w:customStyle="1" w:styleId="755">
    <w:name w:val="样式3 Char"/>
    <w:basedOn w:val="711"/>
    <w:qFormat/>
    <w:uiPriority w:val="0"/>
    <w:rPr>
      <w:rFonts w:ascii="仿宋_GB2312" w:hAnsi="仿宋" w:eastAsia="仿宋_GB2312" w:cs="仿宋_GB2312"/>
      <w:sz w:val="32"/>
      <w:szCs w:val="30"/>
      <w:lang w:val="zh-CN"/>
    </w:rPr>
  </w:style>
  <w:style w:type="character" w:customStyle="1" w:styleId="756">
    <w:name w:val="HTML 地址 Char"/>
    <w:link w:val="30"/>
    <w:qFormat/>
    <w:uiPriority w:val="0"/>
    <w:rPr>
      <w:rFonts w:ascii="宋体" w:hAnsi="宋体"/>
      <w:i/>
      <w:iCs/>
      <w:sz w:val="24"/>
      <w:szCs w:val="24"/>
    </w:rPr>
  </w:style>
  <w:style w:type="character" w:customStyle="1" w:styleId="757">
    <w:name w:val="正文首行缩进 2 Char1"/>
    <w:qFormat/>
    <w:uiPriority w:val="0"/>
    <w:rPr>
      <w:rFonts w:ascii="Times New Roman" w:hAnsi="Times New Roman" w:eastAsia="宋体" w:cs="Times New Roman"/>
      <w:kern w:val="2"/>
      <w:sz w:val="24"/>
      <w:szCs w:val="24"/>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标题4-dyf Char"/>
    <w:link w:val="116"/>
    <w:qFormat/>
    <w:uiPriority w:val="0"/>
    <w:rPr>
      <w:rFonts w:ascii="Cambria" w:hAnsi="Cambria"/>
      <w:b/>
      <w:bCs/>
      <w:color w:val="000000"/>
      <w:kern w:val="2"/>
      <w:sz w:val="21"/>
      <w:szCs w:val="21"/>
    </w:rPr>
  </w:style>
  <w:style w:type="character" w:customStyle="1" w:styleId="760">
    <w:name w:val="dectext1"/>
    <w:qFormat/>
    <w:uiPriority w:val="0"/>
    <w:rPr>
      <w:rFonts w:ascii="宋体" w:hAnsi="宋体" w:eastAsia="宋体"/>
      <w:color w:val="333333"/>
      <w:sz w:val="21"/>
      <w:szCs w:val="21"/>
      <w:u w:val="none"/>
    </w:rPr>
  </w:style>
  <w:style w:type="character" w:customStyle="1" w:styleId="761">
    <w:name w:val="冯 Char"/>
    <w:link w:val="117"/>
    <w:qFormat/>
    <w:uiPriority w:val="0"/>
    <w:rPr>
      <w:rFonts w:ascii="宋体" w:hAnsi="宋体"/>
      <w:color w:val="000000"/>
      <w:sz w:val="24"/>
      <w:szCs w:val="24"/>
    </w:rPr>
  </w:style>
  <w:style w:type="character" w:customStyle="1" w:styleId="762">
    <w:name w:val="Header Char"/>
    <w:qFormat/>
    <w:locked/>
    <w:uiPriority w:val="0"/>
    <w:rPr>
      <w:rFonts w:eastAsia="宋体"/>
      <w:kern w:val="2"/>
      <w:sz w:val="18"/>
      <w:szCs w:val="18"/>
      <w:lang w:val="en-US" w:eastAsia="zh-CN" w:bidi="ar-SA"/>
    </w:rPr>
  </w:style>
  <w:style w:type="character" w:customStyle="1" w:styleId="763">
    <w:name w:val="Char Char12"/>
    <w:qFormat/>
    <w:uiPriority w:val="0"/>
    <w:rPr>
      <w:rFonts w:ascii="仿宋_GB2312" w:eastAsia="仿宋_GB2312"/>
      <w:b/>
      <w:bCs/>
      <w:kern w:val="2"/>
      <w:sz w:val="24"/>
      <w:szCs w:val="24"/>
      <w:lang w:val="zh-CN" w:eastAsia="zh-CN" w:bidi="ar-SA"/>
    </w:rPr>
  </w:style>
  <w:style w:type="character" w:customStyle="1" w:styleId="764">
    <w:name w:val="题注 Char"/>
    <w:link w:val="16"/>
    <w:qFormat/>
    <w:uiPriority w:val="0"/>
    <w:rPr>
      <w:b/>
      <w:kern w:val="2"/>
      <w:sz w:val="28"/>
    </w:rPr>
  </w:style>
  <w:style w:type="character" w:customStyle="1" w:styleId="765">
    <w:name w:val="普通文字 Char3"/>
    <w:qFormat/>
    <w:uiPriority w:val="0"/>
    <w:rPr>
      <w:rFonts w:ascii="宋体" w:hAnsi="Courier New" w:eastAsia="宋体"/>
      <w:kern w:val="2"/>
      <w:sz w:val="21"/>
      <w:lang w:val="en-US" w:eastAsia="zh-CN" w:bidi="ar-SA"/>
    </w:rPr>
  </w:style>
  <w:style w:type="character" w:customStyle="1" w:styleId="766">
    <w:name w:val="公文正文 Char"/>
    <w:qFormat/>
    <w:uiPriority w:val="0"/>
    <w:rPr>
      <w:rFonts w:ascii="仿宋_GB2312" w:eastAsia="仿宋_GB2312"/>
      <w:kern w:val="2"/>
      <w:sz w:val="24"/>
      <w:szCs w:val="24"/>
      <w:lang w:val="en-US" w:eastAsia="zh-CN" w:bidi="ar-SA"/>
    </w:rPr>
  </w:style>
  <w:style w:type="character" w:customStyle="1" w:styleId="767">
    <w:name w:val="正文首行缩进 Char Char Char Char Char"/>
    <w:qFormat/>
    <w:uiPriority w:val="0"/>
    <w:rPr>
      <w:rFonts w:ascii="宋体"/>
      <w:kern w:val="2"/>
      <w:sz w:val="24"/>
      <w:lang w:val="zh-CN"/>
    </w:rPr>
  </w:style>
  <w:style w:type="character" w:customStyle="1" w:styleId="768">
    <w:name w:val="PI Char"/>
    <w:qFormat/>
    <w:uiPriority w:val="0"/>
    <w:rPr>
      <w:rFonts w:ascii="宋体" w:hAnsi="宋体" w:eastAsia="宋体"/>
      <w:kern w:val="2"/>
      <w:sz w:val="24"/>
      <w:szCs w:val="24"/>
      <w:lang w:val="en-US" w:eastAsia="zh-CN" w:bidi="ar-SA"/>
    </w:rPr>
  </w:style>
  <w:style w:type="character" w:customStyle="1" w:styleId="769">
    <w:name w:val="Default Char"/>
    <w:link w:val="93"/>
    <w:qFormat/>
    <w:uiPriority w:val="0"/>
    <w:rPr>
      <w:rFonts w:ascii="仿宋_GB2312" w:eastAsia="仿宋_GB2312" w:cs="仿宋_GB2312"/>
      <w:color w:val="000000"/>
      <w:sz w:val="24"/>
      <w:szCs w:val="24"/>
      <w:lang w:val="en-US" w:eastAsia="zh-CN" w:bidi="ar-SA"/>
    </w:rPr>
  </w:style>
  <w:style w:type="character" w:customStyle="1" w:styleId="770">
    <w:name w:val="style91"/>
    <w:qFormat/>
    <w:uiPriority w:val="0"/>
    <w:rPr>
      <w:color w:val="333333"/>
    </w:rPr>
  </w:style>
  <w:style w:type="character" w:customStyle="1" w:styleId="771">
    <w:name w:val="列出段落 Char2"/>
    <w:qFormat/>
    <w:uiPriority w:val="34"/>
    <w:rPr>
      <w:rFonts w:ascii="Calibri" w:hAnsi="Calibri"/>
      <w:kern w:val="2"/>
      <w:sz w:val="28"/>
    </w:rPr>
  </w:style>
  <w:style w:type="character" w:customStyle="1" w:styleId="772">
    <w:name w:val="mdeck"/>
    <w:qFormat/>
    <w:uiPriority w:val="0"/>
    <w:rPr>
      <w:rFonts w:ascii="仿宋_GB2312" w:eastAsia="微软雅黑"/>
      <w:b/>
      <w:kern w:val="2"/>
      <w:sz w:val="32"/>
      <w:szCs w:val="32"/>
      <w:lang w:val="en-US" w:eastAsia="zh-CN" w:bidi="ar-SA"/>
    </w:rPr>
  </w:style>
  <w:style w:type="character" w:customStyle="1" w:styleId="773">
    <w:name w:val="unnamed11"/>
    <w:qFormat/>
    <w:uiPriority w:val="0"/>
    <w:rPr>
      <w:sz w:val="20"/>
      <w:szCs w:val="20"/>
    </w:rPr>
  </w:style>
  <w:style w:type="character" w:customStyle="1" w:styleId="774">
    <w:name w:val="正文文本 Char2"/>
    <w:semiHidden/>
    <w:qFormat/>
    <w:uiPriority w:val="99"/>
    <w:rPr>
      <w:rFonts w:ascii="Times New Roman" w:hAnsi="Times New Roman" w:eastAsia="宋体" w:cs="Times New Roman"/>
      <w:snapToGrid w:val="0"/>
      <w:kern w:val="0"/>
      <w:szCs w:val="24"/>
    </w:rPr>
  </w:style>
  <w:style w:type="character" w:customStyle="1" w:styleId="775">
    <w:name w:val="标书正文格式 Char"/>
    <w:qFormat/>
    <w:uiPriority w:val="0"/>
    <w:rPr>
      <w:rFonts w:eastAsia="楷体_GB2312"/>
      <w:kern w:val="2"/>
      <w:sz w:val="24"/>
      <w:szCs w:val="24"/>
      <w:lang w:bidi="ar-SA"/>
    </w:rPr>
  </w:style>
  <w:style w:type="character" w:customStyle="1" w:styleId="776">
    <w:name w:val="Char Char11"/>
    <w:qFormat/>
    <w:locked/>
    <w:uiPriority w:val="0"/>
    <w:rPr>
      <w:rFonts w:ascii="宋体" w:hAnsi="宋体" w:eastAsia="宋体"/>
      <w:b/>
      <w:kern w:val="2"/>
      <w:sz w:val="24"/>
      <w:szCs w:val="24"/>
      <w:lang w:val="en-US" w:eastAsia="zh-CN" w:bidi="ar-SA"/>
    </w:rPr>
  </w:style>
  <w:style w:type="character" w:customStyle="1" w:styleId="777">
    <w:name w:val="ca-131"/>
    <w:qFormat/>
    <w:uiPriority w:val="0"/>
    <w:rPr>
      <w:rFonts w:hint="eastAsia" w:ascii="仿宋_GB2312" w:eastAsia="仿宋_GB2312"/>
      <w:b/>
      <w:bCs/>
      <w:color w:val="000000"/>
      <w:spacing w:val="-20"/>
      <w:sz w:val="24"/>
      <w:szCs w:val="24"/>
    </w:rPr>
  </w:style>
  <w:style w:type="character" w:customStyle="1" w:styleId="778">
    <w:name w:val="tw4winMark"/>
    <w:qFormat/>
    <w:uiPriority w:val="0"/>
    <w:rPr>
      <w:rFonts w:ascii="Courier New" w:hAnsi="Courier New" w:cs="Courier New"/>
      <w:vanish/>
      <w:color w:val="800080"/>
      <w:sz w:val="24"/>
      <w:szCs w:val="24"/>
      <w:vertAlign w:val="subscript"/>
    </w:rPr>
  </w:style>
  <w:style w:type="character" w:customStyle="1" w:styleId="779">
    <w:name w:val="正文样式 Char"/>
    <w:link w:val="118"/>
    <w:qFormat/>
    <w:uiPriority w:val="0"/>
    <w:rPr>
      <w:rFonts w:ascii="Calibri" w:hAnsi="Calibri"/>
      <w:sz w:val="24"/>
      <w:szCs w:val="24"/>
    </w:rPr>
  </w:style>
  <w:style w:type="character" w:customStyle="1" w:styleId="780">
    <w:name w:val="表正文 Char3"/>
    <w:qFormat/>
    <w:uiPriority w:val="0"/>
    <w:rPr>
      <w:rFonts w:eastAsia="宋体"/>
    </w:rPr>
  </w:style>
  <w:style w:type="character" w:customStyle="1" w:styleId="781">
    <w:name w:val="H5 Char"/>
    <w:qFormat/>
    <w:uiPriority w:val="0"/>
    <w:rPr>
      <w:b/>
      <w:bCs/>
      <w:kern w:val="2"/>
      <w:sz w:val="28"/>
      <w:szCs w:val="28"/>
    </w:rPr>
  </w:style>
  <w:style w:type="character" w:customStyle="1" w:styleId="782">
    <w:name w:val="Char Char3"/>
    <w:qFormat/>
    <w:uiPriority w:val="0"/>
    <w:rPr>
      <w:rFonts w:eastAsia="宋体"/>
      <w:kern w:val="2"/>
      <w:sz w:val="21"/>
      <w:szCs w:val="24"/>
      <w:lang w:val="en-US" w:eastAsia="zh-CN" w:bidi="ar-SA"/>
    </w:rPr>
  </w:style>
  <w:style w:type="character" w:customStyle="1" w:styleId="783">
    <w:name w:val="正文 编号 Char"/>
    <w:qFormat/>
    <w:uiPriority w:val="0"/>
    <w:rPr>
      <w:rFonts w:ascii="仿宋_GB2312" w:hAnsi="仿宋_GB2312" w:eastAsia="仿宋_GB2312"/>
      <w:kern w:val="2"/>
      <w:sz w:val="24"/>
      <w:lang w:bidi="ar-SA"/>
    </w:rPr>
  </w:style>
  <w:style w:type="character" w:customStyle="1" w:styleId="784">
    <w:name w:val="question-title2"/>
    <w:qFormat/>
    <w:uiPriority w:val="6"/>
    <w:rPr>
      <w:rFonts w:ascii="Arial" w:hAnsi="Arial" w:eastAsia="黑体" w:cs="Arial"/>
      <w:snapToGrid w:val="0"/>
      <w:kern w:val="0"/>
      <w:szCs w:val="21"/>
    </w:rPr>
  </w:style>
  <w:style w:type="character" w:customStyle="1" w:styleId="785">
    <w:name w:val="gf正文1 Char Char"/>
    <w:link w:val="119"/>
    <w:qFormat/>
    <w:uiPriority w:val="0"/>
    <w:rPr>
      <w:rFonts w:ascii="宋体" w:hAnsi="宋体" w:cs="宋体"/>
      <w:kern w:val="2"/>
      <w:sz w:val="24"/>
      <w:szCs w:val="24"/>
    </w:rPr>
  </w:style>
  <w:style w:type="character" w:customStyle="1" w:styleId="786">
    <w:name w:val="Char Char15"/>
    <w:qFormat/>
    <w:uiPriority w:val="6"/>
    <w:rPr>
      <w:rFonts w:ascii="宋体" w:hAnsi="宋体"/>
      <w:kern w:val="1"/>
      <w:sz w:val="21"/>
    </w:rPr>
  </w:style>
  <w:style w:type="character" w:customStyle="1" w:styleId="787">
    <w:name w:val="正文缩进 Char3"/>
    <w:qFormat/>
    <w:uiPriority w:val="0"/>
    <w:rPr>
      <w:rFonts w:ascii="宋体" w:eastAsia="宋体"/>
      <w:snapToGrid w:val="0"/>
      <w:color w:val="000000"/>
      <w:kern w:val="28"/>
      <w:sz w:val="28"/>
      <w:lang w:val="en-US" w:eastAsia="zh-CN" w:bidi="ar-SA"/>
    </w:rPr>
  </w:style>
  <w:style w:type="character" w:customStyle="1" w:styleId="788">
    <w:name w:val="列出段落 Char1"/>
    <w:link w:val="120"/>
    <w:qFormat/>
    <w:uiPriority w:val="0"/>
    <w:rPr>
      <w:rFonts w:ascii="Calibri" w:hAnsi="Calibri"/>
      <w:sz w:val="24"/>
      <w:lang w:eastAsia="en-US"/>
    </w:rPr>
  </w:style>
  <w:style w:type="character" w:customStyle="1" w:styleId="789">
    <w:name w:val="Char Char8"/>
    <w:qFormat/>
    <w:uiPriority w:val="0"/>
    <w:rPr>
      <w:rFonts w:eastAsia="宋体"/>
      <w:b/>
      <w:sz w:val="24"/>
      <w:lang w:eastAsia="zh-CN"/>
    </w:rPr>
  </w:style>
  <w:style w:type="character" w:customStyle="1" w:styleId="790">
    <w:name w:val="Normal Indent Char Char"/>
    <w:qFormat/>
    <w:uiPriority w:val="0"/>
    <w:rPr>
      <w:rFonts w:eastAsia="宋体"/>
      <w:kern w:val="2"/>
      <w:sz w:val="21"/>
      <w:lang w:val="en-US" w:eastAsia="zh-CN" w:bidi="ar-SA"/>
    </w:rPr>
  </w:style>
  <w:style w:type="character" w:customStyle="1" w:styleId="791">
    <w:name w:val="列表段落 字符"/>
    <w:qFormat/>
    <w:uiPriority w:val="99"/>
  </w:style>
  <w:style w:type="character" w:customStyle="1" w:styleId="792">
    <w:name w:val="Ò³Ã¼ Char Char1"/>
    <w:qFormat/>
    <w:uiPriority w:val="0"/>
    <w:rPr>
      <w:rFonts w:eastAsia="宋体"/>
      <w:kern w:val="2"/>
      <w:sz w:val="18"/>
      <w:szCs w:val="18"/>
      <w:lang w:val="en-US" w:eastAsia="zh-CN" w:bidi="ar-SA"/>
    </w:rPr>
  </w:style>
  <w:style w:type="character" w:customStyle="1" w:styleId="793">
    <w:name w:val="方案正文 Char"/>
    <w:qFormat/>
    <w:uiPriority w:val="0"/>
    <w:rPr>
      <w:rFonts w:ascii="仿宋_GB2312" w:eastAsia="仿宋_GB2312"/>
      <w:b/>
      <w:color w:val="000000"/>
      <w:kern w:val="2"/>
      <w:sz w:val="24"/>
      <w:lang w:val="en-US" w:eastAsia="zh-CN" w:bidi="ar-SA"/>
    </w:rPr>
  </w:style>
  <w:style w:type="character" w:customStyle="1" w:styleId="794">
    <w:name w:val="Char Char30"/>
    <w:qFormat/>
    <w:uiPriority w:val="6"/>
    <w:rPr>
      <w:rFonts w:ascii="Arial" w:hAnsi="Arial" w:eastAsia="黑体"/>
      <w:kern w:val="1"/>
      <w:sz w:val="21"/>
      <w:szCs w:val="21"/>
    </w:rPr>
  </w:style>
  <w:style w:type="character" w:customStyle="1" w:styleId="795">
    <w:name w:val="正文文本缩进 Char3"/>
    <w:link w:val="24"/>
    <w:qFormat/>
    <w:uiPriority w:val="0"/>
    <w:rPr>
      <w:rFonts w:ascii="宋体" w:hAnsi="宋体"/>
      <w:kern w:val="2"/>
      <w:sz w:val="24"/>
      <w:szCs w:val="24"/>
    </w:rPr>
  </w:style>
  <w:style w:type="character" w:customStyle="1" w:styleId="796">
    <w:name w:val="font01"/>
    <w:basedOn w:val="70"/>
    <w:qFormat/>
    <w:uiPriority w:val="0"/>
    <w:rPr>
      <w:rFonts w:hint="eastAsia" w:ascii="微软雅黑" w:hAnsi="微软雅黑" w:eastAsia="微软雅黑" w:cs="微软雅黑"/>
      <w:color w:val="000000"/>
      <w:sz w:val="20"/>
      <w:szCs w:val="20"/>
      <w:u w:val="none"/>
    </w:rPr>
  </w:style>
  <w:style w:type="character" w:customStyle="1" w:styleId="797">
    <w:name w:val="Char Char20"/>
    <w:qFormat/>
    <w:uiPriority w:val="6"/>
    <w:rPr>
      <w:kern w:val="1"/>
      <w:sz w:val="24"/>
    </w:rPr>
  </w:style>
  <w:style w:type="character" w:customStyle="1" w:styleId="798">
    <w:name w:val="tw4winExternal"/>
    <w:qFormat/>
    <w:uiPriority w:val="0"/>
    <w:rPr>
      <w:rFonts w:ascii="Courier New" w:hAnsi="Courier New" w:cs="Courier New"/>
      <w:color w:val="808080"/>
      <w:lang w:val="en-US" w:eastAsia="zh-CN"/>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批注文字 Char2"/>
    <w:qFormat/>
    <w:uiPriority w:val="99"/>
    <w:rPr>
      <w:rFonts w:ascii="Times New Roman" w:hAnsi="Times New Roman" w:eastAsia="宋体" w:cs="Times New Roman"/>
      <w:snapToGrid w:val="0"/>
      <w:kern w:val="0"/>
      <w:szCs w:val="24"/>
    </w:rPr>
  </w:style>
  <w:style w:type="character" w:customStyle="1" w:styleId="801">
    <w:name w:val="正文文本 2 Char"/>
    <w:qFormat/>
    <w:uiPriority w:val="0"/>
    <w:rPr>
      <w:rFonts w:eastAsia="宋体"/>
      <w:kern w:val="2"/>
      <w:sz w:val="21"/>
      <w:szCs w:val="24"/>
      <w:lang w:val="en-US" w:eastAsia="zh-CN" w:bidi="ar-SA"/>
    </w:rPr>
  </w:style>
  <w:style w:type="character" w:customStyle="1" w:styleId="802">
    <w:name w:val="Ò³Ã¼ Char Char"/>
    <w:qFormat/>
    <w:uiPriority w:val="0"/>
    <w:rPr>
      <w:rFonts w:eastAsia="宋体"/>
      <w:kern w:val="2"/>
      <w:sz w:val="18"/>
      <w:lang w:val="en-US" w:eastAsia="zh-CN" w:bidi="ar-SA"/>
    </w:rPr>
  </w:style>
  <w:style w:type="character" w:customStyle="1" w:styleId="803">
    <w:name w:val="message1"/>
    <w:qFormat/>
    <w:uiPriority w:val="0"/>
    <w:rPr>
      <w:rFonts w:hint="default" w:ascii="Tahoma" w:hAnsi="Tahoma" w:cs="Tahoma"/>
      <w:sz w:val="18"/>
      <w:szCs w:val="18"/>
    </w:rPr>
  </w:style>
  <w:style w:type="character" w:customStyle="1" w:styleId="804">
    <w:name w:val="Char Char23"/>
    <w:qFormat/>
    <w:uiPriority w:val="6"/>
    <w:rPr>
      <w:color w:val="0000FF"/>
      <w:sz w:val="21"/>
    </w:rPr>
  </w:style>
  <w:style w:type="character" w:customStyle="1" w:styleId="805">
    <w:name w:val="批注框文本 字符"/>
    <w:qFormat/>
    <w:uiPriority w:val="0"/>
    <w:rPr>
      <w:rFonts w:ascii="Arial" w:hAnsi="Arial" w:eastAsia="黑体" w:cs="Arial"/>
      <w:snapToGrid w:val="0"/>
      <w:kern w:val="0"/>
      <w:sz w:val="18"/>
      <w:szCs w:val="18"/>
    </w:rPr>
  </w:style>
  <w:style w:type="character" w:customStyle="1" w:styleId="806">
    <w:name w:val="纯文本 Char2"/>
    <w:semiHidden/>
    <w:qFormat/>
    <w:uiPriority w:val="99"/>
    <w:rPr>
      <w:rFonts w:ascii="宋体" w:hAnsi="Courier New" w:eastAsia="宋体" w:cs="Courier New"/>
    </w:rPr>
  </w:style>
  <w:style w:type="character" w:customStyle="1" w:styleId="807">
    <w:name w:val="Char Char25"/>
    <w:qFormat/>
    <w:uiPriority w:val="6"/>
    <w:rPr>
      <w:rFonts w:ascii="宋体" w:hAnsi="宋体"/>
      <w:kern w:val="1"/>
      <w:sz w:val="24"/>
      <w:lang w:val="zh-CN"/>
    </w:rPr>
  </w:style>
  <w:style w:type="character" w:customStyle="1" w:styleId="808">
    <w:name w:val="Char Char411"/>
    <w:qFormat/>
    <w:uiPriority w:val="0"/>
    <w:rPr>
      <w:rFonts w:eastAsia="宋体"/>
      <w:b/>
      <w:sz w:val="24"/>
      <w:lang w:eastAsia="zh-CN" w:bidi="ar-SA"/>
    </w:rPr>
  </w:style>
  <w:style w:type="character" w:customStyle="1" w:styleId="809">
    <w:name w:val="Heading 7 Char"/>
    <w:qFormat/>
    <w:locked/>
    <w:uiPriority w:val="0"/>
    <w:rPr>
      <w:rFonts w:ascii="宋体" w:hAnsi="宋体" w:eastAsia="宋体"/>
      <w:b/>
      <w:bCs/>
      <w:kern w:val="2"/>
      <w:sz w:val="24"/>
      <w:szCs w:val="24"/>
      <w:lang w:val="en-US" w:eastAsia="zh-CN" w:bidi="ar-SA"/>
    </w:rPr>
  </w:style>
  <w:style w:type="character" w:customStyle="1" w:styleId="810">
    <w:name w:val="此正文 Char"/>
    <w:link w:val="122"/>
    <w:qFormat/>
    <w:uiPriority w:val="0"/>
    <w:rPr>
      <w:kern w:val="2"/>
      <w:sz w:val="24"/>
      <w:szCs w:val="24"/>
    </w:rPr>
  </w:style>
  <w:style w:type="character" w:customStyle="1" w:styleId="811">
    <w:name w:val="Char Char2"/>
    <w:qFormat/>
    <w:uiPriority w:val="0"/>
    <w:rPr>
      <w:rFonts w:eastAsia="宋体"/>
      <w:b/>
      <w:bCs/>
      <w:kern w:val="2"/>
      <w:sz w:val="21"/>
      <w:szCs w:val="24"/>
      <w:lang w:val="en-US" w:eastAsia="zh-CN" w:bidi="ar-SA"/>
    </w:rPr>
  </w:style>
  <w:style w:type="character" w:customStyle="1" w:styleId="812">
    <w:name w:val="Footer-Even Char1"/>
    <w:qFormat/>
    <w:uiPriority w:val="0"/>
    <w:rPr>
      <w:rFonts w:eastAsia="宋体"/>
      <w:kern w:val="2"/>
      <w:sz w:val="18"/>
      <w:szCs w:val="18"/>
      <w:lang w:val="en-US" w:eastAsia="zh-CN" w:bidi="ar-SA"/>
    </w:rPr>
  </w:style>
  <w:style w:type="character" w:customStyle="1" w:styleId="813">
    <w:name w:val="Char Char29"/>
    <w:qFormat/>
    <w:uiPriority w:val="6"/>
    <w:rPr>
      <w:rFonts w:ascii="Arial" w:hAnsi="Arial" w:eastAsia="微软雅黑"/>
      <w:b/>
      <w:kern w:val="1"/>
      <w:sz w:val="44"/>
      <w:szCs w:val="32"/>
      <w:lang w:val="en-US" w:eastAsia="zh-CN" w:bidi="ar-SA"/>
    </w:rPr>
  </w:style>
  <w:style w:type="character" w:customStyle="1" w:styleId="814">
    <w:name w:val="标题 Char2"/>
    <w:link w:val="60"/>
    <w:qFormat/>
    <w:uiPriority w:val="10"/>
    <w:rPr>
      <w:b/>
      <w:sz w:val="24"/>
    </w:rPr>
  </w:style>
  <w:style w:type="character" w:customStyle="1" w:styleId="815">
    <w:name w:val="font81"/>
    <w:qFormat/>
    <w:uiPriority w:val="0"/>
    <w:rPr>
      <w:rFonts w:ascii="微软雅黑" w:hAnsi="微软雅黑" w:eastAsia="微软雅黑" w:cs="微软雅黑"/>
      <w:color w:val="000000"/>
      <w:sz w:val="20"/>
      <w:szCs w:val="20"/>
      <w:u w:val="none"/>
    </w:rPr>
  </w:style>
  <w:style w:type="character" w:customStyle="1" w:styleId="816">
    <w:name w:val="Char Char312"/>
    <w:qFormat/>
    <w:uiPriority w:val="0"/>
    <w:rPr>
      <w:rFonts w:ascii="Times New Roman" w:hAnsi="Times New Roman" w:eastAsia="宋体" w:cs="Times New Roman"/>
      <w:b/>
      <w:kern w:val="2"/>
      <w:sz w:val="32"/>
      <w:szCs w:val="24"/>
      <w:lang w:val="en-US" w:eastAsia="zh-CN" w:bidi="ar-SA"/>
    </w:rPr>
  </w:style>
  <w:style w:type="character" w:customStyle="1" w:styleId="817">
    <w:name w:val="t21"/>
    <w:qFormat/>
    <w:uiPriority w:val="0"/>
    <w:rPr>
      <w:rFonts w:ascii="仿宋_GB2312" w:eastAsia="微软雅黑"/>
      <w:b/>
      <w:kern w:val="2"/>
      <w:sz w:val="23"/>
      <w:szCs w:val="23"/>
      <w:lang w:val="en-US" w:eastAsia="zh-CN" w:bidi="ar-SA"/>
    </w:rPr>
  </w:style>
  <w:style w:type="character" w:customStyle="1" w:styleId="818">
    <w:name w:val="样式8 Char"/>
    <w:qFormat/>
    <w:uiPriority w:val="0"/>
    <w:rPr>
      <w:rFonts w:ascii="仿宋_GB2312" w:hAnsi="宋体" w:eastAsia="仿宋_GB2312"/>
      <w:b/>
      <w:bCs/>
      <w:kern w:val="2"/>
      <w:sz w:val="24"/>
      <w:szCs w:val="24"/>
    </w:rPr>
  </w:style>
  <w:style w:type="character" w:customStyle="1" w:styleId="819">
    <w:name w:val="表格 Char Char"/>
    <w:qFormat/>
    <w:uiPriority w:val="0"/>
    <w:rPr>
      <w:rFonts w:ascii="宋体" w:hAnsi="宋体" w:eastAsia="宋体"/>
      <w:lang w:bidi="ar-SA"/>
    </w:rPr>
  </w:style>
  <w:style w:type="character" w:customStyle="1" w:styleId="820">
    <w:name w:val="正文文本 字符1"/>
    <w:qFormat/>
    <w:uiPriority w:val="0"/>
    <w:rPr>
      <w:rFonts w:ascii="Calibri" w:hAnsi="Calibri" w:eastAsia="黑体" w:cs="Arial"/>
      <w:snapToGrid w:val="0"/>
      <w:kern w:val="2"/>
      <w:sz w:val="28"/>
      <w:szCs w:val="21"/>
    </w:rPr>
  </w:style>
  <w:style w:type="character" w:customStyle="1" w:styleId="821">
    <w:name w:val="标题 6 Char1"/>
    <w:qFormat/>
    <w:uiPriority w:val="0"/>
    <w:rPr>
      <w:rFonts w:ascii="Arial" w:hAnsi="Arial" w:eastAsia="黑体" w:cs="Times New Roman"/>
      <w:b/>
      <w:sz w:val="24"/>
      <w:szCs w:val="20"/>
      <w:lang w:bidi="ar-SA"/>
    </w:rPr>
  </w:style>
  <w:style w:type="character" w:customStyle="1" w:styleId="822">
    <w:name w:val="带编号样式 Char"/>
    <w:qFormat/>
    <w:uiPriority w:val="0"/>
    <w:rPr>
      <w:rFonts w:ascii="仿宋_GB2312" w:eastAsia="仿宋_GB2312"/>
      <w:color w:val="000000"/>
      <w:sz w:val="24"/>
      <w:lang w:bidi="ar-SA"/>
    </w:rPr>
  </w:style>
  <w:style w:type="character" w:customStyle="1" w:styleId="823">
    <w:name w:val="unnamed31"/>
    <w:qFormat/>
    <w:uiPriority w:val="0"/>
    <w:rPr>
      <w:rFonts w:ascii="Tahoma" w:hAnsi="Tahoma" w:eastAsia="宋体"/>
      <w:b/>
      <w:kern w:val="2"/>
      <w:sz w:val="24"/>
      <w:szCs w:val="32"/>
      <w:u w:val="none"/>
      <w:lang w:val="en-US" w:eastAsia="zh-CN" w:bidi="ar-SA"/>
    </w:rPr>
  </w:style>
  <w:style w:type="character" w:customStyle="1" w:styleId="824">
    <w:name w:val="正文首行缩进 Char Char Char Char Char Char1"/>
    <w:qFormat/>
    <w:uiPriority w:val="0"/>
    <w:rPr>
      <w:rFonts w:ascii="宋体" w:eastAsia="宋体"/>
      <w:kern w:val="2"/>
      <w:sz w:val="24"/>
      <w:szCs w:val="24"/>
      <w:lang w:val="zh-CN" w:bidi="ar-SA"/>
    </w:rPr>
  </w:style>
  <w:style w:type="character" w:customStyle="1" w:styleId="825">
    <w:name w:val="称呼 Char"/>
    <w:link w:val="20"/>
    <w:qFormat/>
    <w:uiPriority w:val="0"/>
    <w:rPr>
      <w:rFonts w:ascii="仿宋_GB2312" w:eastAsia="仿宋_GB2312"/>
      <w:kern w:val="2"/>
      <w:sz w:val="28"/>
    </w:rPr>
  </w:style>
  <w:style w:type="character" w:customStyle="1" w:styleId="826">
    <w:name w:val="文本正文 Char Char"/>
    <w:qFormat/>
    <w:locked/>
    <w:uiPriority w:val="0"/>
    <w:rPr>
      <w:sz w:val="24"/>
      <w:lang w:bidi="ar-SA"/>
    </w:rPr>
  </w:style>
  <w:style w:type="character" w:customStyle="1" w:styleId="827">
    <w:name w:val="正文缩进 字符"/>
    <w:qFormat/>
    <w:uiPriority w:val="0"/>
    <w:rPr>
      <w:rFonts w:ascii="宋体" w:eastAsia="宋体"/>
      <w:snapToGrid w:val="0"/>
      <w:color w:val="000000"/>
      <w:kern w:val="28"/>
      <w:sz w:val="28"/>
      <w:lang w:val="en-US" w:eastAsia="zh-CN" w:bidi="ar-SA"/>
    </w:rPr>
  </w:style>
  <w:style w:type="character" w:customStyle="1" w:styleId="828">
    <w:name w:val="HTML 预设格式 Char"/>
    <w:link w:val="58"/>
    <w:qFormat/>
    <w:uiPriority w:val="0"/>
    <w:rPr>
      <w:rFonts w:ascii="黑体" w:hAnsi="Courier New" w:eastAsia="黑体"/>
    </w:rPr>
  </w:style>
  <w:style w:type="character" w:customStyle="1" w:styleId="829">
    <w:name w:val="正文文本 2 Char1"/>
    <w:link w:val="57"/>
    <w:qFormat/>
    <w:uiPriority w:val="0"/>
    <w:rPr>
      <w:kern w:val="2"/>
      <w:sz w:val="21"/>
      <w:szCs w:val="24"/>
    </w:rPr>
  </w:style>
  <w:style w:type="character" w:customStyle="1" w:styleId="830">
    <w:name w:val="样式 样式 标题 4h4H4Fab-4T5Ref Heading 1rh1Heading sqlsect 1.2.3.... +... Char"/>
    <w:link w:val="123"/>
    <w:qFormat/>
    <w:uiPriority w:val="0"/>
    <w:rPr>
      <w:rFonts w:ascii="微软雅黑" w:hAnsi="微软雅黑" w:eastAsia="微软雅黑"/>
      <w:b/>
      <w:bCs/>
      <w:kern w:val="2"/>
      <w:sz w:val="24"/>
      <w:szCs w:val="28"/>
    </w:rPr>
  </w:style>
  <w:style w:type="character" w:customStyle="1" w:styleId="831">
    <w:name w:val="正文非缩进 Char"/>
    <w:qFormat/>
    <w:uiPriority w:val="0"/>
    <w:rPr>
      <w:rFonts w:ascii="宋体" w:eastAsia="宋体"/>
      <w:snapToGrid w:val="0"/>
      <w:color w:val="000000"/>
      <w:kern w:val="28"/>
      <w:sz w:val="28"/>
      <w:lang w:val="en-US" w:eastAsia="zh-CN" w:bidi="ar-SA"/>
    </w:rPr>
  </w:style>
  <w:style w:type="character" w:customStyle="1" w:styleId="832">
    <w:name w:val="标题 7 Char"/>
    <w:link w:val="9"/>
    <w:qFormat/>
    <w:uiPriority w:val="0"/>
    <w:rPr>
      <w:b/>
      <w:bCs/>
      <w:kern w:val="2"/>
      <w:sz w:val="24"/>
      <w:szCs w:val="24"/>
    </w:rPr>
  </w:style>
  <w:style w:type="character" w:customStyle="1" w:styleId="833">
    <w:name w:val="正文文本缩进 2 Char"/>
    <w:link w:val="37"/>
    <w:qFormat/>
    <w:uiPriority w:val="0"/>
    <w:rPr>
      <w:rFonts w:ascii="宋体"/>
      <w:sz w:val="28"/>
    </w:rPr>
  </w:style>
  <w:style w:type="character" w:customStyle="1" w:styleId="834">
    <w:name w:val="Char Char5"/>
    <w:qFormat/>
    <w:uiPriority w:val="0"/>
    <w:rPr>
      <w:rFonts w:ascii="宋体" w:hAnsi="Courier New" w:eastAsia="宋体"/>
      <w:kern w:val="2"/>
      <w:sz w:val="21"/>
      <w:lang w:val="en-US" w:eastAsia="zh-CN"/>
    </w:rPr>
  </w:style>
  <w:style w:type="character" w:customStyle="1" w:styleId="835">
    <w:name w:val="脚注文本 Char"/>
    <w:link w:val="51"/>
    <w:qFormat/>
    <w:uiPriority w:val="0"/>
    <w:rPr>
      <w:color w:val="0000FF"/>
      <w:sz w:val="21"/>
    </w:rPr>
  </w:style>
  <w:style w:type="character" w:customStyle="1" w:styleId="836">
    <w:name w:val="称呼 Char1"/>
    <w:qFormat/>
    <w:uiPriority w:val="0"/>
    <w:rPr>
      <w:rFonts w:ascii="Times New Roman" w:hAnsi="Times New Roman" w:eastAsia="宋体" w:cs="Times New Roman"/>
      <w:szCs w:val="24"/>
    </w:rPr>
  </w:style>
  <w:style w:type="character" w:customStyle="1" w:styleId="837">
    <w:name w:val="正文1 Char"/>
    <w:qFormat/>
    <w:uiPriority w:val="0"/>
    <w:rPr>
      <w:rFonts w:ascii="宋体" w:eastAsia="宋体"/>
      <w:snapToGrid w:val="0"/>
      <w:color w:val="000000"/>
      <w:kern w:val="28"/>
      <w:sz w:val="28"/>
      <w:lang w:val="en-US" w:eastAsia="zh-CN" w:bidi="ar-SA"/>
    </w:rPr>
  </w:style>
  <w:style w:type="character" w:customStyle="1" w:styleId="838">
    <w:name w:val="正文缩进 Char1"/>
    <w:qFormat/>
    <w:uiPriority w:val="0"/>
    <w:rPr>
      <w:rFonts w:ascii="宋体" w:eastAsia="宋体"/>
      <w:snapToGrid w:val="0"/>
      <w:color w:val="000000"/>
      <w:kern w:val="28"/>
      <w:sz w:val="28"/>
      <w:lang w:val="en-US" w:eastAsia="zh-CN" w:bidi="ar-SA"/>
    </w:rPr>
  </w:style>
  <w:style w:type="character" w:customStyle="1" w:styleId="839">
    <w:name w:val="font21"/>
    <w:basedOn w:val="70"/>
    <w:qFormat/>
    <w:uiPriority w:val="0"/>
    <w:rPr>
      <w:rFonts w:hint="eastAsia" w:ascii="宋体" w:hAnsi="宋体" w:eastAsia="宋体"/>
      <w:kern w:val="2"/>
      <w:sz w:val="28"/>
      <w:szCs w:val="28"/>
      <w:lang w:val="en-US" w:eastAsia="zh-CN" w:bidi="ar-SA"/>
    </w:rPr>
  </w:style>
  <w:style w:type="character" w:customStyle="1" w:styleId="840">
    <w:name w:val="Char Char26"/>
    <w:qFormat/>
    <w:uiPriority w:val="6"/>
    <w:rPr>
      <w:kern w:val="1"/>
      <w:sz w:val="21"/>
      <w:szCs w:val="24"/>
    </w:rPr>
  </w:style>
  <w:style w:type="character" w:customStyle="1" w:styleId="841">
    <w:name w:val="Item List Char"/>
    <w:link w:val="125"/>
    <w:qFormat/>
    <w:uiPriority w:val="0"/>
    <w:rPr>
      <w:rFonts w:ascii="Arial"/>
      <w:bCs/>
      <w:sz w:val="21"/>
      <w:szCs w:val="21"/>
      <w:lang w:val="en-US" w:eastAsia="zh-CN" w:bidi="ar-SA"/>
    </w:rPr>
  </w:style>
  <w:style w:type="character" w:customStyle="1" w:styleId="842">
    <w:name w:val="批注框文本 Char1"/>
    <w:qFormat/>
    <w:uiPriority w:val="0"/>
    <w:rPr>
      <w:rFonts w:ascii="Times New Roman" w:hAnsi="Times New Roman" w:eastAsia="宋体" w:cs="Times New Roman"/>
      <w:sz w:val="18"/>
      <w:szCs w:val="18"/>
    </w:rPr>
  </w:style>
  <w:style w:type="character" w:customStyle="1" w:styleId="843">
    <w:name w:val="纯文本 Char1"/>
    <w:link w:val="126"/>
    <w:qFormat/>
    <w:uiPriority w:val="0"/>
    <w:rPr>
      <w:rFonts w:ascii="宋体" w:hAnsi="Courier New"/>
    </w:rPr>
  </w:style>
  <w:style w:type="character" w:customStyle="1" w:styleId="844">
    <w:name w:val="正文首行缩进 Char"/>
    <w:link w:val="62"/>
    <w:qFormat/>
    <w:uiPriority w:val="0"/>
    <w:rPr>
      <w:rFonts w:ascii="宋体"/>
      <w:kern w:val="2"/>
      <w:sz w:val="24"/>
      <w:lang w:val="zh-CN"/>
    </w:rPr>
  </w:style>
  <w:style w:type="character" w:customStyle="1" w:styleId="845">
    <w:name w:val="h3 Char"/>
    <w:qFormat/>
    <w:uiPriority w:val="0"/>
    <w:rPr>
      <w:rFonts w:eastAsia="宋体"/>
      <w:b/>
      <w:kern w:val="2"/>
      <w:sz w:val="32"/>
      <w:lang w:val="en-US" w:eastAsia="zh-CN" w:bidi="ar-SA"/>
    </w:rPr>
  </w:style>
  <w:style w:type="character" w:customStyle="1" w:styleId="846">
    <w:name w:val="dandyren_title1"/>
    <w:qFormat/>
    <w:uiPriority w:val="0"/>
    <w:rPr>
      <w:b/>
      <w:bCs/>
      <w:color w:val="FF6633"/>
      <w:sz w:val="18"/>
      <w:szCs w:val="18"/>
    </w:rPr>
  </w:style>
  <w:style w:type="character" w:customStyle="1" w:styleId="847">
    <w:name w:val="Char Char31"/>
    <w:qFormat/>
    <w:uiPriority w:val="6"/>
    <w:rPr>
      <w:rFonts w:ascii="Arial" w:hAnsi="Arial" w:eastAsia="黑体"/>
      <w:kern w:val="1"/>
      <w:sz w:val="24"/>
      <w:szCs w:val="24"/>
    </w:rPr>
  </w:style>
  <w:style w:type="character" w:customStyle="1" w:styleId="848">
    <w:name w:val="h Char1"/>
    <w:qFormat/>
    <w:uiPriority w:val="0"/>
    <w:rPr>
      <w:sz w:val="18"/>
      <w:szCs w:val="18"/>
    </w:rPr>
  </w:style>
  <w:style w:type="character" w:customStyle="1" w:styleId="849">
    <w:name w:val="solutionfonts"/>
    <w:qFormat/>
    <w:uiPriority w:val="0"/>
  </w:style>
  <w:style w:type="character" w:customStyle="1" w:styleId="850">
    <w:name w:val="标题 4 Char2"/>
    <w:link w:val="6"/>
    <w:qFormat/>
    <w:uiPriority w:val="9"/>
    <w:rPr>
      <w:rFonts w:ascii="Arial" w:hAnsi="Arial" w:eastAsia="黑体"/>
      <w:b/>
      <w:bCs/>
      <w:kern w:val="2"/>
      <w:sz w:val="28"/>
      <w:szCs w:val="28"/>
      <w:lang w:val="zh-CN"/>
    </w:rPr>
  </w:style>
  <w:style w:type="character" w:customStyle="1" w:styleId="851">
    <w:name w:val="首行缩进 Char"/>
    <w:qFormat/>
    <w:uiPriority w:val="0"/>
    <w:rPr>
      <w:rFonts w:ascii="宋体" w:eastAsia="宋体"/>
      <w:kern w:val="2"/>
      <w:sz w:val="24"/>
      <w:lang w:val="en-US" w:eastAsia="zh-CN" w:bidi="ar-SA"/>
    </w:rPr>
  </w:style>
  <w:style w:type="character" w:customStyle="1" w:styleId="852">
    <w:name w:val="Char Char52"/>
    <w:qFormat/>
    <w:uiPriority w:val="0"/>
    <w:rPr>
      <w:rFonts w:ascii="宋体" w:hAnsi="Courier New" w:eastAsia="宋体"/>
      <w:kern w:val="2"/>
      <w:sz w:val="21"/>
      <w:lang w:val="en-US" w:eastAsia="zh-CN"/>
    </w:rPr>
  </w:style>
  <w:style w:type="character" w:customStyle="1" w:styleId="853">
    <w:name w:val="正文文本 3 Char"/>
    <w:link w:val="21"/>
    <w:qFormat/>
    <w:uiPriority w:val="0"/>
    <w:rPr>
      <w:kern w:val="2"/>
      <w:sz w:val="21"/>
    </w:rPr>
  </w:style>
  <w:style w:type="character" w:customStyle="1" w:styleId="854">
    <w:name w:val="font31"/>
    <w:qFormat/>
    <w:uiPriority w:val="0"/>
    <w:rPr>
      <w:rFonts w:hint="eastAsia" w:ascii="仿宋" w:hAnsi="仿宋" w:eastAsia="仿宋" w:cs="仿宋"/>
      <w:color w:val="000000"/>
      <w:sz w:val="20"/>
      <w:szCs w:val="20"/>
      <w:u w:val="none"/>
    </w:rPr>
  </w:style>
  <w:style w:type="character" w:customStyle="1" w:styleId="855">
    <w:name w:val="正文说明 Char"/>
    <w:link w:val="127"/>
    <w:qFormat/>
    <w:uiPriority w:val="0"/>
    <w:rPr>
      <w:sz w:val="24"/>
      <w:szCs w:val="24"/>
    </w:rPr>
  </w:style>
  <w:style w:type="character" w:customStyle="1" w:styleId="856">
    <w:name w:val="脚注文本 Char1"/>
    <w:qFormat/>
    <w:uiPriority w:val="0"/>
    <w:rPr>
      <w:rFonts w:ascii="Times New Roman" w:hAnsi="Times New Roman" w:eastAsia="宋体" w:cs="Times New Roman"/>
      <w:sz w:val="18"/>
      <w:szCs w:val="18"/>
    </w:rPr>
  </w:style>
  <w:style w:type="character" w:customStyle="1" w:styleId="857">
    <w:name w:val="Char Char1211"/>
    <w:qFormat/>
    <w:uiPriority w:val="0"/>
    <w:rPr>
      <w:rFonts w:ascii="仿宋_GB2312" w:eastAsia="仿宋_GB2312"/>
      <w:b/>
      <w:bCs/>
      <w:kern w:val="2"/>
      <w:sz w:val="24"/>
      <w:szCs w:val="24"/>
      <w:lang w:val="zh-CN" w:eastAsia="zh-CN" w:bidi="ar-SA"/>
    </w:rPr>
  </w:style>
  <w:style w:type="character" w:customStyle="1" w:styleId="858">
    <w:name w:val="标题 Char"/>
    <w:qFormat/>
    <w:uiPriority w:val="0"/>
    <w:rPr>
      <w:rFonts w:eastAsia="宋体"/>
      <w:b/>
      <w:sz w:val="24"/>
      <w:lang w:eastAsia="zh-CN" w:bidi="ar-SA"/>
    </w:rPr>
  </w:style>
  <w:style w:type="character" w:customStyle="1" w:styleId="859">
    <w:name w:val="Char Char35"/>
    <w:qFormat/>
    <w:uiPriority w:val="6"/>
    <w:rPr>
      <w:rFonts w:ascii="Arial" w:hAnsi="Arial" w:eastAsia="黑体"/>
      <w:b/>
      <w:kern w:val="1"/>
      <w:sz w:val="28"/>
      <w:szCs w:val="28"/>
      <w:lang w:val="zh-CN"/>
    </w:rPr>
  </w:style>
  <w:style w:type="character" w:customStyle="1" w:styleId="860">
    <w:name w:val="纯文本 Char Char Char"/>
    <w:qFormat/>
    <w:uiPriority w:val="0"/>
    <w:rPr>
      <w:rFonts w:ascii="宋体" w:hAnsi="Courier New" w:eastAsia="宋体"/>
      <w:kern w:val="2"/>
      <w:sz w:val="21"/>
      <w:lang w:val="en-US" w:eastAsia="zh-CN" w:bidi="ar-SA"/>
    </w:rPr>
  </w:style>
  <w:style w:type="character" w:customStyle="1" w:styleId="861">
    <w:name w:val="Table Text Char"/>
    <w:link w:val="128"/>
    <w:qFormat/>
    <w:uiPriority w:val="0"/>
    <w:rPr>
      <w:sz w:val="24"/>
      <w:szCs w:val="24"/>
    </w:rPr>
  </w:style>
  <w:style w:type="character" w:customStyle="1" w:styleId="862">
    <w:name w:val="正文1 Char1"/>
    <w:qFormat/>
    <w:uiPriority w:val="0"/>
    <w:rPr>
      <w:rFonts w:ascii="仿宋_GB2312" w:hAnsi="Courier New" w:eastAsia="仿宋_GB2312"/>
      <w:kern w:val="28"/>
      <w:sz w:val="24"/>
      <w:szCs w:val="24"/>
      <w:lang w:val="en-US" w:eastAsia="zh-CN"/>
    </w:rPr>
  </w:style>
  <w:style w:type="character" w:customStyle="1" w:styleId="863">
    <w:name w:val="页脚 Char1"/>
    <w:qFormat/>
    <w:uiPriority w:val="0"/>
    <w:rPr>
      <w:rFonts w:eastAsia="宋体"/>
      <w:kern w:val="2"/>
      <w:sz w:val="18"/>
      <w:szCs w:val="18"/>
      <w:lang w:val="en-US" w:eastAsia="zh-CN" w:bidi="ar-SA"/>
    </w:rPr>
  </w:style>
  <w:style w:type="character" w:customStyle="1" w:styleId="864">
    <w:name w:val="Bold"/>
    <w:qFormat/>
    <w:uiPriority w:val="0"/>
    <w:rPr>
      <w:rFonts w:ascii="Arial" w:hAnsi="Arial" w:eastAsia="黑体" w:cs="Times New Roman"/>
      <w:b/>
      <w:kern w:val="2"/>
      <w:sz w:val="32"/>
      <w:szCs w:val="32"/>
      <w:lang w:val="en-US" w:eastAsia="zh-CN" w:bidi="ar-SA"/>
    </w:rPr>
  </w:style>
  <w:style w:type="character" w:customStyle="1" w:styleId="865">
    <w:name w:val="批注文字 Char1"/>
    <w:link w:val="19"/>
    <w:qFormat/>
    <w:uiPriority w:val="0"/>
    <w:rPr>
      <w:kern w:val="2"/>
      <w:sz w:val="21"/>
      <w:szCs w:val="24"/>
    </w:rPr>
  </w:style>
  <w:style w:type="character" w:customStyle="1" w:styleId="866">
    <w:name w:val="签名 Char"/>
    <w:link w:val="43"/>
    <w:qFormat/>
    <w:uiPriority w:val="0"/>
    <w:rPr>
      <w:rFonts w:eastAsia="仿宋_GB2312"/>
      <w:sz w:val="24"/>
    </w:rPr>
  </w:style>
  <w:style w:type="character" w:customStyle="1" w:styleId="867">
    <w:name w:val="hui3"/>
    <w:qFormat/>
    <w:uiPriority w:val="0"/>
    <w:rPr>
      <w:color w:val="333333"/>
    </w:rPr>
  </w:style>
  <w:style w:type="character" w:customStyle="1" w:styleId="868">
    <w:name w:val="Char Char17"/>
    <w:qFormat/>
    <w:uiPriority w:val="6"/>
    <w:rPr>
      <w:rFonts w:eastAsia="仿宋_GB2312"/>
      <w:sz w:val="24"/>
    </w:rPr>
  </w:style>
  <w:style w:type="character" w:customStyle="1" w:styleId="869">
    <w:name w:val="标题 4 字符"/>
    <w:qFormat/>
    <w:uiPriority w:val="9"/>
    <w:rPr>
      <w:rFonts w:ascii="等线 Light" w:hAnsi="等线 Light" w:eastAsia="等线 Light" w:cs="Times New Roman"/>
      <w:b/>
      <w:bCs/>
      <w:snapToGrid w:val="0"/>
      <w:kern w:val="0"/>
      <w:sz w:val="28"/>
      <w:szCs w:val="28"/>
    </w:rPr>
  </w:style>
  <w:style w:type="character" w:customStyle="1" w:styleId="870">
    <w:name w:val="Char Char37"/>
    <w:qFormat/>
    <w:uiPriority w:val="6"/>
    <w:rPr>
      <w:b/>
      <w:kern w:val="1"/>
      <w:sz w:val="44"/>
      <w:szCs w:val="44"/>
    </w:rPr>
  </w:style>
  <w:style w:type="character" w:customStyle="1" w:styleId="871">
    <w:name w:val="列出段落 Char"/>
    <w:qFormat/>
    <w:uiPriority w:val="0"/>
    <w:rPr>
      <w:rFonts w:eastAsia="楷体_GB2312" w:cs="Lucida Sans"/>
      <w:kern w:val="2"/>
      <w:sz w:val="24"/>
      <w:szCs w:val="24"/>
      <w:lang w:val="en-US" w:eastAsia="zh-CN" w:bidi="ar-SA"/>
    </w:rPr>
  </w:style>
  <w:style w:type="character" w:customStyle="1" w:styleId="872">
    <w:name w:val="正文文本缩进 3 Char1"/>
    <w:semiHidden/>
    <w:qFormat/>
    <w:uiPriority w:val="99"/>
    <w:rPr>
      <w:rFonts w:ascii="Times New Roman" w:hAnsi="Times New Roman" w:eastAsia="宋体" w:cs="Times New Roman"/>
      <w:sz w:val="16"/>
      <w:szCs w:val="16"/>
    </w:rPr>
  </w:style>
  <w:style w:type="character" w:customStyle="1" w:styleId="873">
    <w:name w:val="公文正文 Char Char"/>
    <w:link w:val="129"/>
    <w:qFormat/>
    <w:uiPriority w:val="0"/>
    <w:rPr>
      <w:rFonts w:ascii="仿宋_GB2312" w:eastAsia="仿宋_GB2312"/>
      <w:kern w:val="2"/>
      <w:sz w:val="24"/>
      <w:szCs w:val="24"/>
    </w:rPr>
  </w:style>
  <w:style w:type="character" w:customStyle="1" w:styleId="874">
    <w:name w:val="Table Text Char1"/>
    <w:qFormat/>
    <w:uiPriority w:val="0"/>
    <w:rPr>
      <w:rFonts w:eastAsia="宋体"/>
      <w:sz w:val="24"/>
      <w:szCs w:val="24"/>
      <w:lang w:val="en-US" w:eastAsia="zh-CN" w:bidi="ar-SA"/>
    </w:rPr>
  </w:style>
  <w:style w:type="character" w:customStyle="1" w:styleId="875">
    <w:name w:val="标题 1 Char Char"/>
    <w:qFormat/>
    <w:uiPriority w:val="0"/>
    <w:rPr>
      <w:rFonts w:hint="eastAsia" w:ascii="宋体" w:hAnsi="宋体" w:eastAsia="宋体"/>
      <w:b/>
      <w:spacing w:val="-2"/>
      <w:sz w:val="24"/>
      <w:lang w:val="en-US" w:eastAsia="zh-CN" w:bidi="ar-SA"/>
    </w:rPr>
  </w:style>
  <w:style w:type="character" w:customStyle="1" w:styleId="876">
    <w:name w:val="正文（缩进2汉字） Char"/>
    <w:link w:val="130"/>
    <w:qFormat/>
    <w:uiPriority w:val="0"/>
    <w:rPr>
      <w:rFonts w:ascii="宋体"/>
    </w:rPr>
  </w:style>
  <w:style w:type="character" w:customStyle="1" w:styleId="877">
    <w:name w:val="标题 8 Char"/>
    <w:link w:val="10"/>
    <w:qFormat/>
    <w:uiPriority w:val="0"/>
    <w:rPr>
      <w:rFonts w:ascii="Arial" w:hAnsi="Arial" w:eastAsia="黑体"/>
      <w:kern w:val="2"/>
      <w:sz w:val="24"/>
      <w:szCs w:val="24"/>
    </w:rPr>
  </w:style>
  <w:style w:type="character" w:customStyle="1" w:styleId="878">
    <w:name w:val="标书表格字体格式 Char"/>
    <w:qFormat/>
    <w:uiPriority w:val="0"/>
    <w:rPr>
      <w:kern w:val="2"/>
      <w:sz w:val="21"/>
      <w:szCs w:val="24"/>
      <w:lang w:bidi="ar-SA"/>
    </w:rPr>
  </w:style>
  <w:style w:type="character" w:customStyle="1" w:styleId="879">
    <w:name w:val="tw4winError"/>
    <w:qFormat/>
    <w:uiPriority w:val="0"/>
    <w:rPr>
      <w:rFonts w:ascii="Courier New" w:hAnsi="Courier New" w:cs="Courier New"/>
      <w:color w:val="00FF00"/>
      <w:sz w:val="40"/>
      <w:szCs w:val="40"/>
    </w:rPr>
  </w:style>
  <w:style w:type="character" w:customStyle="1" w:styleId="880">
    <w:name w:val="Body Text(ch) Char Char"/>
    <w:qFormat/>
    <w:uiPriority w:val="0"/>
    <w:rPr>
      <w:rFonts w:ascii="宋体"/>
      <w:kern w:val="2"/>
      <w:sz w:val="24"/>
      <w:szCs w:val="21"/>
      <w:lang w:val="zh-CN"/>
    </w:rPr>
  </w:style>
  <w:style w:type="character" w:customStyle="1" w:styleId="881">
    <w:name w:val="正文首行缩进两字 Char"/>
    <w:qFormat/>
    <w:uiPriority w:val="0"/>
    <w:rPr>
      <w:sz w:val="24"/>
      <w:szCs w:val="24"/>
      <w:lang w:val="en-US" w:eastAsia="zh-CN" w:bidi="ar-SA"/>
    </w:rPr>
  </w:style>
  <w:style w:type="character" w:customStyle="1" w:styleId="882">
    <w:name w:val="正文文本 Char"/>
    <w:qFormat/>
    <w:uiPriority w:val="0"/>
    <w:rPr>
      <w:rFonts w:eastAsia="宋体"/>
      <w:kern w:val="2"/>
      <w:sz w:val="24"/>
      <w:szCs w:val="24"/>
      <w:lang w:val="en-US" w:eastAsia="zh-CN" w:bidi="ar-SA"/>
    </w:rPr>
  </w:style>
  <w:style w:type="character" w:customStyle="1" w:styleId="883">
    <w:name w:val="文档结构图 字符1"/>
    <w:qFormat/>
    <w:uiPriority w:val="0"/>
    <w:rPr>
      <w:rFonts w:ascii="宋体" w:hAnsi="Calibri" w:eastAsia="黑体" w:cs="Arial"/>
      <w:snapToGrid w:val="0"/>
      <w:kern w:val="2"/>
      <w:sz w:val="18"/>
      <w:szCs w:val="18"/>
    </w:rPr>
  </w:style>
  <w:style w:type="character" w:customStyle="1" w:styleId="884">
    <w:name w:val="content"/>
    <w:qFormat/>
    <w:uiPriority w:val="0"/>
  </w:style>
  <w:style w:type="character" w:customStyle="1" w:styleId="885">
    <w:name w:val="tw4winPopup"/>
    <w:qFormat/>
    <w:uiPriority w:val="0"/>
    <w:rPr>
      <w:rFonts w:ascii="Courier New" w:hAnsi="Courier New" w:cs="Courier New"/>
      <w:color w:val="008000"/>
      <w:lang w:val="en-US" w:eastAsia="zh-CN"/>
    </w:rPr>
  </w:style>
  <w:style w:type="character" w:customStyle="1" w:styleId="886">
    <w:name w:val="param-name"/>
    <w:qFormat/>
    <w:uiPriority w:val="99"/>
    <w:rPr>
      <w:rFonts w:ascii="Arial" w:hAnsi="Arial" w:eastAsia="黑体" w:cs="Arial"/>
      <w:snapToGrid w:val="0"/>
      <w:kern w:val="0"/>
      <w:szCs w:val="21"/>
    </w:rPr>
  </w:style>
  <w:style w:type="character" w:customStyle="1" w:styleId="887">
    <w:name w:val="标准正文格式 Char"/>
    <w:qFormat/>
    <w:uiPriority w:val="0"/>
    <w:rPr>
      <w:rFonts w:ascii="宋体" w:eastAsia="仿宋_GB2312" w:cs="宋体"/>
      <w:color w:val="000000"/>
      <w:sz w:val="24"/>
      <w:lang w:val="en-US" w:eastAsia="zh-CN" w:bidi="ar-SA"/>
    </w:rPr>
  </w:style>
  <w:style w:type="character" w:customStyle="1" w:styleId="888">
    <w:name w:val="Char Char212"/>
    <w:qFormat/>
    <w:uiPriority w:val="0"/>
    <w:rPr>
      <w:rFonts w:eastAsia="宋体"/>
      <w:b/>
      <w:bCs/>
      <w:kern w:val="2"/>
      <w:sz w:val="21"/>
      <w:szCs w:val="24"/>
      <w:lang w:val="en-US" w:eastAsia="zh-CN" w:bidi="ar-SA"/>
    </w:rPr>
  </w:style>
  <w:style w:type="character" w:customStyle="1" w:styleId="889">
    <w:name w:val="文档结构图 Char"/>
    <w:qFormat/>
    <w:uiPriority w:val="0"/>
    <w:rPr>
      <w:rFonts w:eastAsia="宋体"/>
      <w:kern w:val="2"/>
      <w:sz w:val="21"/>
      <w:szCs w:val="24"/>
      <w:lang w:val="en-US" w:eastAsia="zh-CN" w:bidi="ar-SA"/>
    </w:rPr>
  </w:style>
  <w:style w:type="character" w:customStyle="1" w:styleId="890">
    <w:name w:val="zbggmain style9"/>
    <w:qFormat/>
    <w:uiPriority w:val="0"/>
  </w:style>
  <w:style w:type="character" w:customStyle="1" w:styleId="891">
    <w:name w:val="Char Char16"/>
    <w:qFormat/>
    <w:uiPriority w:val="6"/>
    <w:rPr>
      <w:kern w:val="1"/>
      <w:sz w:val="18"/>
      <w:szCs w:val="18"/>
    </w:rPr>
  </w:style>
  <w:style w:type="character" w:customStyle="1" w:styleId="892">
    <w:name w:val="font51"/>
    <w:qFormat/>
    <w:uiPriority w:val="0"/>
    <w:rPr>
      <w:rFonts w:hint="eastAsia" w:ascii="仿宋" w:hAnsi="仿宋" w:eastAsia="仿宋" w:cs="仿宋"/>
      <w:color w:val="000000"/>
      <w:sz w:val="20"/>
      <w:szCs w:val="20"/>
      <w:u w:val="none"/>
    </w:rPr>
  </w:style>
  <w:style w:type="character" w:customStyle="1" w:styleId="893">
    <w:name w:val="Char Char82"/>
    <w:qFormat/>
    <w:uiPriority w:val="0"/>
    <w:rPr>
      <w:rFonts w:eastAsia="宋体"/>
      <w:b/>
      <w:sz w:val="24"/>
      <w:lang w:eastAsia="zh-CN"/>
    </w:rPr>
  </w:style>
  <w:style w:type="character" w:customStyle="1" w:styleId="894">
    <w:name w:val="正文文本缩进 3 Char"/>
    <w:link w:val="54"/>
    <w:qFormat/>
    <w:uiPriority w:val="0"/>
    <w:rPr>
      <w:kern w:val="2"/>
      <w:sz w:val="24"/>
    </w:rPr>
  </w:style>
  <w:style w:type="character" w:customStyle="1" w:styleId="895">
    <w:name w:val="日期 Char1"/>
    <w:semiHidden/>
    <w:qFormat/>
    <w:uiPriority w:val="99"/>
    <w:rPr>
      <w:rFonts w:ascii="Times New Roman" w:hAnsi="Times New Roman" w:eastAsia="宋体" w:cs="Times New Roman"/>
      <w:szCs w:val="24"/>
    </w:rPr>
  </w:style>
  <w:style w:type="character" w:customStyle="1" w:styleId="896">
    <w:name w:val="页眉 字符"/>
    <w:qFormat/>
    <w:uiPriority w:val="99"/>
    <w:rPr>
      <w:kern w:val="2"/>
      <w:sz w:val="18"/>
      <w:szCs w:val="18"/>
    </w:rPr>
  </w:style>
  <w:style w:type="character" w:customStyle="1" w:styleId="897">
    <w:name w:val="Char Char33"/>
    <w:qFormat/>
    <w:uiPriority w:val="6"/>
    <w:rPr>
      <w:rFonts w:ascii="Arial" w:hAnsi="Arial" w:eastAsia="黑体"/>
      <w:b/>
      <w:kern w:val="1"/>
      <w:sz w:val="24"/>
      <w:szCs w:val="24"/>
    </w:rPr>
  </w:style>
  <w:style w:type="character" w:customStyle="1" w:styleId="898">
    <w:name w:val="b11_01b Char"/>
    <w:link w:val="131"/>
    <w:qFormat/>
    <w:uiPriority w:val="0"/>
    <w:rPr>
      <w:rFonts w:ascii="Verdana" w:hAnsi="Verdana"/>
      <w:b/>
      <w:bCs/>
      <w:color w:val="4A82CA"/>
      <w:sz w:val="17"/>
      <w:szCs w:val="17"/>
    </w:rPr>
  </w:style>
  <w:style w:type="character" w:customStyle="1" w:styleId="899">
    <w:name w:val="Char Char121"/>
    <w:qFormat/>
    <w:uiPriority w:val="6"/>
    <w:rPr>
      <w:rFonts w:ascii="仿宋_GB2312" w:eastAsia="仿宋_GB2312"/>
      <w:b/>
      <w:bCs/>
      <w:kern w:val="2"/>
      <w:sz w:val="24"/>
      <w:szCs w:val="24"/>
      <w:lang w:val="zh-CN" w:eastAsia="zh-CN" w:bidi="ar-SA"/>
    </w:rPr>
  </w:style>
  <w:style w:type="character" w:customStyle="1" w:styleId="900">
    <w:name w:val="Footer-Even Char"/>
    <w:qFormat/>
    <w:uiPriority w:val="0"/>
    <w:rPr>
      <w:rFonts w:eastAsia="宋体"/>
      <w:kern w:val="2"/>
      <w:sz w:val="18"/>
      <w:lang w:val="en-US" w:eastAsia="zh-CN" w:bidi="ar-SA"/>
    </w:rPr>
  </w:style>
  <w:style w:type="character" w:customStyle="1" w:styleId="901">
    <w:name w:val="页脚 Char2"/>
    <w:link w:val="40"/>
    <w:qFormat/>
    <w:locked/>
    <w:uiPriority w:val="99"/>
    <w:rPr>
      <w:kern w:val="2"/>
      <w:sz w:val="18"/>
      <w:szCs w:val="18"/>
    </w:rPr>
  </w:style>
  <w:style w:type="character" w:customStyle="1" w:styleId="902">
    <w:name w:val="Char Char36"/>
    <w:qFormat/>
    <w:uiPriority w:val="6"/>
    <w:rPr>
      <w:rFonts w:ascii="仿宋_GB2312" w:hAnsi="仿宋_GB2312" w:eastAsia="仿宋_GB2312" w:cs="Arial"/>
      <w:b/>
      <w:kern w:val="1"/>
      <w:sz w:val="32"/>
      <w:szCs w:val="32"/>
      <w:lang w:val="zh-CN" w:eastAsia="zh-CN" w:bidi="ar-SA"/>
    </w:rPr>
  </w:style>
  <w:style w:type="character" w:customStyle="1" w:styleId="903">
    <w:name w:val="Char Char61"/>
    <w:qFormat/>
    <w:uiPriority w:val="6"/>
    <w:rPr>
      <w:rFonts w:eastAsia="宋体"/>
      <w:kern w:val="2"/>
      <w:sz w:val="21"/>
      <w:szCs w:val="24"/>
      <w:lang w:val="en-US" w:eastAsia="zh-CN" w:bidi="ar-SA"/>
    </w:rPr>
  </w:style>
  <w:style w:type="character" w:customStyle="1" w:styleId="904">
    <w:name w:val="正文文字缩进 2 Char Char"/>
    <w:qFormat/>
    <w:uiPriority w:val="0"/>
    <w:rPr>
      <w:rFonts w:ascii="宋体"/>
      <w:sz w:val="28"/>
    </w:rPr>
  </w:style>
  <w:style w:type="character" w:customStyle="1" w:styleId="905">
    <w:name w:val="f141"/>
    <w:qFormat/>
    <w:uiPriority w:val="0"/>
    <w:rPr>
      <w:rFonts w:ascii="Tahoma" w:hAnsi="Tahoma" w:eastAsia="宋体"/>
      <w:b/>
      <w:kern w:val="2"/>
      <w:sz w:val="21"/>
      <w:szCs w:val="21"/>
      <w:lang w:val="en-US" w:eastAsia="zh-CN" w:bidi="ar-SA"/>
    </w:rPr>
  </w:style>
  <w:style w:type="character" w:customStyle="1" w:styleId="906">
    <w:name w:val="段落 Char Char"/>
    <w:link w:val="132"/>
    <w:qFormat/>
    <w:uiPriority w:val="0"/>
    <w:rPr>
      <w:rFonts w:ascii="宋体" w:hAnsi="宋体"/>
      <w:sz w:val="24"/>
    </w:rPr>
  </w:style>
  <w:style w:type="character" w:customStyle="1" w:styleId="907">
    <w:name w:val="标题 3 Char2"/>
    <w:qFormat/>
    <w:uiPriority w:val="0"/>
    <w:rPr>
      <w:rFonts w:eastAsia="宋体"/>
      <w:b/>
      <w:bCs/>
      <w:kern w:val="2"/>
      <w:sz w:val="32"/>
      <w:szCs w:val="32"/>
      <w:lang w:val="en-US" w:eastAsia="zh-CN" w:bidi="ar-SA"/>
    </w:rPr>
  </w:style>
  <w:style w:type="character" w:customStyle="1" w:styleId="908">
    <w:name w:val="apple-converted-space"/>
    <w:qFormat/>
    <w:uiPriority w:val="0"/>
  </w:style>
  <w:style w:type="character" w:customStyle="1" w:styleId="909">
    <w:name w:val="页眉 Char2"/>
    <w:link w:val="41"/>
    <w:qFormat/>
    <w:uiPriority w:val="99"/>
    <w:rPr>
      <w:kern w:val="2"/>
      <w:sz w:val="18"/>
      <w:szCs w:val="18"/>
    </w:rPr>
  </w:style>
  <w:style w:type="character" w:customStyle="1" w:styleId="910">
    <w:name w:val="Char Char9"/>
    <w:qFormat/>
    <w:uiPriority w:val="0"/>
    <w:rPr>
      <w:rFonts w:eastAsia="宋体"/>
      <w:kern w:val="2"/>
      <w:sz w:val="18"/>
      <w:szCs w:val="18"/>
      <w:lang w:val="en-US" w:eastAsia="zh-CN" w:bidi="ar-SA"/>
    </w:rPr>
  </w:style>
  <w:style w:type="character" w:customStyle="1" w:styleId="911">
    <w:name w:val="Char Char41"/>
    <w:qFormat/>
    <w:uiPriority w:val="0"/>
    <w:rPr>
      <w:rFonts w:eastAsia="宋体"/>
      <w:b/>
      <w:sz w:val="24"/>
      <w:lang w:eastAsia="zh-CN" w:bidi="ar-SA"/>
    </w:rPr>
  </w:style>
  <w:style w:type="character" w:customStyle="1" w:styleId="912">
    <w:name w:val="large1"/>
    <w:qFormat/>
    <w:uiPriority w:val="0"/>
    <w:rPr>
      <w:rFonts w:hint="eastAsia" w:ascii="宋体" w:hAnsi="宋体" w:eastAsia="宋体"/>
      <w:sz w:val="21"/>
      <w:szCs w:val="21"/>
    </w:rPr>
  </w:style>
  <w:style w:type="character" w:customStyle="1" w:styleId="913">
    <w:name w:val="正文段 Char"/>
    <w:link w:val="133"/>
    <w:qFormat/>
    <w:uiPriority w:val="0"/>
    <w:rPr>
      <w:sz w:val="24"/>
    </w:rPr>
  </w:style>
  <w:style w:type="character" w:customStyle="1" w:styleId="914">
    <w:name w:val="Char Char13"/>
    <w:qFormat/>
    <w:uiPriority w:val="6"/>
    <w:rPr>
      <w:rFonts w:ascii="宋体" w:hAnsi="宋体"/>
      <w:kern w:val="1"/>
      <w:sz w:val="21"/>
      <w:szCs w:val="24"/>
    </w:rPr>
  </w:style>
  <w:style w:type="character" w:customStyle="1" w:styleId="9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6">
    <w:name w:val="冯广丽 Char"/>
    <w:link w:val="134"/>
    <w:qFormat/>
    <w:uiPriority w:val="0"/>
    <w:rPr>
      <w:rFonts w:ascii="宋体" w:hAnsi="宋体"/>
      <w:kern w:val="2"/>
      <w:sz w:val="24"/>
      <w:szCs w:val="22"/>
    </w:rPr>
  </w:style>
  <w:style w:type="character" w:customStyle="1" w:styleId="917">
    <w:name w:val="批注文字 字符"/>
    <w:qFormat/>
    <w:uiPriority w:val="0"/>
    <w:rPr>
      <w:rFonts w:ascii="Arial" w:hAnsi="Arial" w:eastAsia="黑体" w:cs="Arial"/>
      <w:snapToGrid w:val="0"/>
      <w:kern w:val="0"/>
      <w:szCs w:val="21"/>
    </w:rPr>
  </w:style>
  <w:style w:type="character" w:customStyle="1" w:styleId="918">
    <w:name w:val="Char Char161"/>
    <w:qFormat/>
    <w:uiPriority w:val="0"/>
    <w:rPr>
      <w:rFonts w:eastAsia="宋体"/>
      <w:b/>
      <w:kern w:val="2"/>
      <w:sz w:val="32"/>
      <w:lang w:val="en-US" w:eastAsia="zh-CN"/>
    </w:rPr>
  </w:style>
  <w:style w:type="character" w:customStyle="1" w:styleId="919">
    <w:name w:val="javascript"/>
    <w:qFormat/>
    <w:uiPriority w:val="0"/>
  </w:style>
  <w:style w:type="character" w:customStyle="1" w:styleId="920">
    <w:name w:val="图名 Char"/>
    <w:qFormat/>
    <w:uiPriority w:val="0"/>
    <w:rPr>
      <w:rFonts w:ascii="Arial" w:hAnsi="Arial" w:eastAsia="黑体"/>
      <w:kern w:val="2"/>
      <w:sz w:val="24"/>
      <w:szCs w:val="24"/>
      <w:lang w:val="en-US" w:eastAsia="zh-CN" w:bidi="ar-SA"/>
    </w:rPr>
  </w:style>
  <w:style w:type="character" w:customStyle="1" w:styleId="921">
    <w:name w:val="Used by Word for text of Help footnotes Char Char"/>
    <w:qFormat/>
    <w:uiPriority w:val="0"/>
    <w:rPr>
      <w:rFonts w:ascii="Times New Roman" w:hAnsi="Times New Roman" w:eastAsia="宋体" w:cs="Times New Roman"/>
      <w:sz w:val="20"/>
      <w:szCs w:val="20"/>
    </w:rPr>
  </w:style>
  <w:style w:type="character" w:customStyle="1" w:styleId="922">
    <w:name w:val="编号，小四 Char"/>
    <w:link w:val="135"/>
    <w:qFormat/>
    <w:uiPriority w:val="0"/>
    <w:rPr>
      <w:rFonts w:ascii="Arial" w:hAnsi="Arial"/>
      <w:sz w:val="24"/>
    </w:rPr>
  </w:style>
  <w:style w:type="character" w:customStyle="1" w:styleId="923">
    <w:name w:val="Font Style82"/>
    <w:qFormat/>
    <w:uiPriority w:val="99"/>
    <w:rPr>
      <w:rFonts w:ascii="宋体" w:eastAsia="宋体" w:cs="宋体"/>
      <w:color w:val="000000"/>
      <w:sz w:val="14"/>
      <w:szCs w:val="14"/>
    </w:rPr>
  </w:style>
  <w:style w:type="character" w:customStyle="1" w:styleId="924">
    <w:name w:val="标题 2 Char Char"/>
    <w:qFormat/>
    <w:uiPriority w:val="0"/>
    <w:rPr>
      <w:rFonts w:ascii="楷体_GB2312" w:hAnsi="Arial" w:eastAsia="楷体_GB2312"/>
      <w:b/>
      <w:bCs/>
      <w:kern w:val="2"/>
      <w:sz w:val="24"/>
      <w:szCs w:val="32"/>
      <w:lang w:val="en-US" w:eastAsia="zh-CN" w:bidi="ar-SA"/>
    </w:rPr>
  </w:style>
  <w:style w:type="character" w:customStyle="1" w:styleId="925">
    <w:name w:val="未用 Char"/>
    <w:qFormat/>
    <w:uiPriority w:val="0"/>
    <w:rPr>
      <w:rFonts w:ascii="Arial" w:hAnsi="Arial" w:eastAsia="黑体"/>
      <w:kern w:val="2"/>
      <w:sz w:val="21"/>
      <w:szCs w:val="21"/>
      <w:lang w:val="en-US" w:eastAsia="zh-CN" w:bidi="ar-SA"/>
    </w:rPr>
  </w:style>
  <w:style w:type="character" w:customStyle="1" w:styleId="926">
    <w:name w:val="myp1111"/>
    <w:qFormat/>
    <w:uiPriority w:val="0"/>
    <w:rPr>
      <w:rFonts w:hint="default" w:ascii="ˎ̥" w:hAnsi="ˎ̥"/>
      <w:color w:val="000000"/>
      <w:sz w:val="20"/>
      <w:szCs w:val="20"/>
      <w:u w:val="none"/>
    </w:rPr>
  </w:style>
  <w:style w:type="character" w:customStyle="1" w:styleId="927">
    <w:name w:val="样式 标题 4h4H4Fab-4T5Ref Heading 1rh1Heading sqlsect 1.2.3.... Char"/>
    <w:link w:val="124"/>
    <w:qFormat/>
    <w:uiPriority w:val="0"/>
    <w:rPr>
      <w:rFonts w:ascii="微软雅黑" w:hAnsi="微软雅黑" w:eastAsia="微软雅黑"/>
      <w:b/>
      <w:bCs/>
      <w:kern w:val="2"/>
      <w:sz w:val="24"/>
      <w:szCs w:val="28"/>
    </w:rPr>
  </w:style>
  <w:style w:type="character" w:customStyle="1" w:styleId="928">
    <w:name w:val="h Char Char"/>
    <w:qFormat/>
    <w:uiPriority w:val="0"/>
    <w:rPr>
      <w:rFonts w:eastAsia="宋体"/>
      <w:kern w:val="2"/>
      <w:sz w:val="18"/>
      <w:lang w:val="en-US" w:eastAsia="zh-CN" w:bidi="ar-SA"/>
    </w:rPr>
  </w:style>
  <w:style w:type="character" w:customStyle="1" w:styleId="929">
    <w:name w:val="仿宋正文 Char"/>
    <w:link w:val="136"/>
    <w:qFormat/>
    <w:uiPriority w:val="0"/>
    <w:rPr>
      <w:rFonts w:ascii="仿宋_GB2312" w:eastAsia="仿宋_GB2312"/>
      <w:kern w:val="2"/>
      <w:sz w:val="24"/>
      <w:lang w:val="en-US" w:eastAsia="zh-CN" w:bidi="ar-SA"/>
    </w:rPr>
  </w:style>
  <w:style w:type="character" w:customStyle="1" w:styleId="930">
    <w:name w:val="正文首行缩进 Char Char Char Char Char Char"/>
    <w:qFormat/>
    <w:uiPriority w:val="0"/>
    <w:rPr>
      <w:rFonts w:ascii="宋体" w:eastAsia="宋体"/>
      <w:kern w:val="2"/>
      <w:sz w:val="24"/>
      <w:lang w:val="zh-CN" w:bidi="ar-SA"/>
    </w:rPr>
  </w:style>
  <w:style w:type="character" w:customStyle="1" w:styleId="931">
    <w:name w:val="样式 宋体"/>
    <w:qFormat/>
    <w:uiPriority w:val="0"/>
    <w:rPr>
      <w:rFonts w:ascii="宋体" w:hAnsi="宋体"/>
      <w:sz w:val="24"/>
    </w:rPr>
  </w:style>
  <w:style w:type="character" w:customStyle="1" w:styleId="932">
    <w:name w:val="tw4winJump"/>
    <w:qFormat/>
    <w:uiPriority w:val="0"/>
    <w:rPr>
      <w:rFonts w:ascii="Courier New" w:hAnsi="Courier New" w:cs="Courier New"/>
      <w:color w:val="008080"/>
      <w:lang w:val="en-US" w:eastAsia="zh-CN"/>
    </w:rPr>
  </w:style>
  <w:style w:type="character" w:customStyle="1" w:styleId="933">
    <w:name w:val="标题 1 字符"/>
    <w:qFormat/>
    <w:uiPriority w:val="9"/>
    <w:rPr>
      <w:rFonts w:ascii="Arial" w:hAnsi="Arial" w:eastAsia="黑体" w:cs="Arial"/>
      <w:b/>
      <w:bCs/>
      <w:snapToGrid w:val="0"/>
      <w:kern w:val="44"/>
      <w:sz w:val="44"/>
      <w:szCs w:val="44"/>
    </w:rPr>
  </w:style>
  <w:style w:type="character" w:customStyle="1" w:styleId="934">
    <w:name w:val="style36"/>
    <w:basedOn w:val="70"/>
    <w:qFormat/>
    <w:uiPriority w:val="0"/>
    <w:rPr>
      <w:rFonts w:ascii="Arial" w:hAnsi="Arial" w:eastAsia="黑体" w:cs="Arial"/>
      <w:snapToGrid w:val="0"/>
      <w:kern w:val="0"/>
      <w:szCs w:val="21"/>
    </w:rPr>
  </w:style>
  <w:style w:type="character" w:customStyle="1" w:styleId="935">
    <w:name w:val="pt9"/>
    <w:qFormat/>
    <w:uiPriority w:val="0"/>
    <w:rPr>
      <w:rFonts w:ascii="仿宋_GB2312" w:eastAsia="微软雅黑"/>
      <w:b/>
      <w:kern w:val="2"/>
      <w:sz w:val="32"/>
      <w:szCs w:val="32"/>
      <w:lang w:val="en-US" w:eastAsia="zh-CN" w:bidi="ar-SA"/>
    </w:rPr>
  </w:style>
  <w:style w:type="character" w:customStyle="1" w:styleId="936">
    <w:name w:val="DO_NOT_TRANSLATE"/>
    <w:qFormat/>
    <w:uiPriority w:val="0"/>
    <w:rPr>
      <w:rFonts w:ascii="Courier New" w:hAnsi="Courier New" w:cs="Courier New"/>
      <w:color w:val="800000"/>
      <w:lang w:val="en-US" w:eastAsia="zh-CN"/>
    </w:rPr>
  </w:style>
  <w:style w:type="character" w:customStyle="1" w:styleId="937">
    <w:name w:val="标书1 Char1"/>
    <w:qFormat/>
    <w:uiPriority w:val="0"/>
    <w:rPr>
      <w:rFonts w:eastAsia="宋体"/>
      <w:b/>
      <w:bCs/>
      <w:kern w:val="44"/>
      <w:sz w:val="44"/>
      <w:szCs w:val="44"/>
      <w:lang w:val="en-US" w:eastAsia="zh-CN" w:bidi="ar-SA"/>
    </w:rPr>
  </w:style>
  <w:style w:type="character" w:customStyle="1" w:styleId="938">
    <w:name w:val="页脚 字符"/>
    <w:qFormat/>
    <w:uiPriority w:val="99"/>
    <w:rPr>
      <w:kern w:val="2"/>
      <w:sz w:val="18"/>
      <w:szCs w:val="18"/>
    </w:rPr>
  </w:style>
  <w:style w:type="character" w:customStyle="1" w:styleId="939">
    <w:name w:val="正文2 Char"/>
    <w:qFormat/>
    <w:uiPriority w:val="0"/>
    <w:rPr>
      <w:rFonts w:eastAsia="宋体"/>
      <w:kern w:val="2"/>
      <w:sz w:val="24"/>
      <w:lang w:val="en-US" w:eastAsia="zh-CN" w:bidi="ar-SA"/>
    </w:rPr>
  </w:style>
  <w:style w:type="character" w:customStyle="1" w:styleId="940">
    <w:name w:val="Char Char21"/>
    <w:qFormat/>
    <w:uiPriority w:val="6"/>
    <w:rPr>
      <w:rFonts w:ascii="宋体" w:hAnsi="宋体"/>
      <w:kern w:val="1"/>
      <w:sz w:val="24"/>
      <w:szCs w:val="21"/>
      <w:lang w:val="zh-CN"/>
    </w:rPr>
  </w:style>
  <w:style w:type="character" w:customStyle="1" w:styleId="941">
    <w:name w:val="样式 正文缩进 + 首行缩进:  2 字符 Char Char"/>
    <w:link w:val="137"/>
    <w:qFormat/>
    <w:uiPriority w:val="0"/>
    <w:rPr>
      <w:rFonts w:cs="宋体"/>
      <w:kern w:val="2"/>
      <w:sz w:val="24"/>
    </w:rPr>
  </w:style>
  <w:style w:type="character" w:customStyle="1" w:styleId="94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3">
    <w:name w:val="gray6"/>
    <w:basedOn w:val="70"/>
    <w:qFormat/>
    <w:uiPriority w:val="0"/>
    <w:rPr>
      <w:rFonts w:ascii="Arial" w:hAnsi="Arial" w:eastAsia="黑体" w:cs="Arial"/>
      <w:snapToGrid w:val="0"/>
      <w:kern w:val="0"/>
      <w:szCs w:val="21"/>
    </w:rPr>
  </w:style>
  <w:style w:type="character" w:customStyle="1" w:styleId="944">
    <w:name w:val="hui"/>
    <w:basedOn w:val="70"/>
    <w:qFormat/>
    <w:uiPriority w:val="0"/>
    <w:rPr>
      <w:rFonts w:ascii="Arial" w:hAnsi="Arial" w:eastAsia="黑体" w:cs="Arial"/>
      <w:snapToGrid w:val="0"/>
      <w:kern w:val="0"/>
      <w:szCs w:val="21"/>
    </w:rPr>
  </w:style>
  <w:style w:type="character" w:customStyle="1" w:styleId="945">
    <w:name w:val="哈哈正文 Char Char"/>
    <w:qFormat/>
    <w:uiPriority w:val="0"/>
    <w:rPr>
      <w:rFonts w:ascii="宋体" w:hAnsi="宋体" w:eastAsia="宋体" w:cs="宋体"/>
      <w:kern w:val="2"/>
      <w:sz w:val="24"/>
      <w:lang w:val="en-US" w:eastAsia="zh-CN" w:bidi="ar-SA"/>
    </w:rPr>
  </w:style>
  <w:style w:type="character" w:customStyle="1" w:styleId="946">
    <w:name w:val="交叉引用"/>
    <w:qFormat/>
    <w:uiPriority w:val="1"/>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qFormat/>
    <w:locked/>
    <w:uiPriority w:val="99"/>
    <w:rPr>
      <w:kern w:val="2"/>
      <w:sz w:val="18"/>
      <w:szCs w:val="18"/>
    </w:rPr>
  </w:style>
  <w:style w:type="character" w:customStyle="1" w:styleId="949">
    <w:name w:val="页眉 字符1"/>
    <w:qFormat/>
    <w:uiPriority w:val="99"/>
    <w:rPr>
      <w:kern w:val="2"/>
      <w:sz w:val="18"/>
      <w:szCs w:val="18"/>
    </w:rPr>
  </w:style>
  <w:style w:type="character" w:customStyle="1" w:styleId="950">
    <w:name w:val="尾注文本 Char"/>
    <w:link w:val="38"/>
    <w:qFormat/>
    <w:uiPriority w:val="0"/>
    <w:rPr>
      <w:kern w:val="2"/>
      <w:sz w:val="21"/>
      <w:szCs w:val="24"/>
      <w:lang w:val="zh-CN"/>
    </w:rPr>
  </w:style>
  <w:style w:type="character" w:customStyle="1" w:styleId="951">
    <w:name w:val="无间隔 Char"/>
    <w:link w:val="187"/>
    <w:qFormat/>
    <w:uiPriority w:val="99"/>
    <w:rPr>
      <w:kern w:val="2"/>
      <w:sz w:val="21"/>
      <w:szCs w:val="22"/>
    </w:rPr>
  </w:style>
  <w:style w:type="character" w:customStyle="1" w:styleId="952">
    <w:name w:val="标准文本 Char Char"/>
    <w:link w:val="622"/>
    <w:qFormat/>
    <w:uiPriority w:val="0"/>
    <w:rPr>
      <w:rFonts w:cs="宋体"/>
      <w:kern w:val="2"/>
      <w:sz w:val="24"/>
    </w:rPr>
  </w:style>
  <w:style w:type="character" w:customStyle="1" w:styleId="953">
    <w:name w:val="Char Char213"/>
    <w:qFormat/>
    <w:uiPriority w:val="0"/>
    <w:rPr>
      <w:rFonts w:eastAsia="Century Gothic"/>
      <w:b/>
      <w:bCs/>
      <w:kern w:val="44"/>
      <w:sz w:val="32"/>
      <w:szCs w:val="44"/>
      <w:lang w:val="en-US" w:eastAsia="zh-CN" w:bidi="ar-SA"/>
    </w:rPr>
  </w:style>
  <w:style w:type="character" w:customStyle="1" w:styleId="954">
    <w:name w:val="apple-style-span"/>
    <w:qFormat/>
    <w:uiPriority w:val="0"/>
    <w:rPr>
      <w:rFonts w:ascii="Arial" w:hAnsi="Arial" w:eastAsia="黑体" w:cs="Arial"/>
      <w:snapToGrid w:val="0"/>
      <w:kern w:val="0"/>
      <w:szCs w:val="21"/>
    </w:rPr>
  </w:style>
  <w:style w:type="character" w:customStyle="1" w:styleId="955">
    <w:name w:val="15"/>
    <w:qFormat/>
    <w:uiPriority w:val="0"/>
    <w:rPr>
      <w:rFonts w:hint="default" w:ascii="Calibri" w:hAnsi="Calibri"/>
      <w:color w:val="0000FF"/>
      <w:u w:val="single"/>
    </w:rPr>
  </w:style>
  <w:style w:type="character" w:customStyle="1" w:styleId="956">
    <w:name w:val="16"/>
    <w:qFormat/>
    <w:uiPriority w:val="0"/>
    <w:rPr>
      <w:rFonts w:hint="eastAsia" w:ascii="宋体" w:hAnsi="宋体" w:eastAsia="宋体"/>
      <w:color w:val="000000"/>
      <w:sz w:val="20"/>
      <w:szCs w:val="20"/>
    </w:rPr>
  </w:style>
  <w:style w:type="character" w:customStyle="1" w:styleId="957">
    <w:name w:val="edui-unclickable"/>
    <w:qFormat/>
    <w:uiPriority w:val="0"/>
    <w:rPr>
      <w:color w:val="808080"/>
    </w:rPr>
  </w:style>
  <w:style w:type="character" w:customStyle="1" w:styleId="958">
    <w:name w:val="tpc_content1"/>
    <w:qFormat/>
    <w:uiPriority w:val="0"/>
    <w:rPr>
      <w:sz w:val="20"/>
      <w:szCs w:val="20"/>
    </w:rPr>
  </w:style>
  <w:style w:type="character" w:customStyle="1" w:styleId="959">
    <w:name w:val="正文文本缩进 字符"/>
    <w:qFormat/>
    <w:uiPriority w:val="0"/>
    <w:rPr>
      <w:rFonts w:ascii="Century Gothic" w:hAnsi="Century Gothic" w:eastAsia="Century Gothic"/>
      <w:kern w:val="2"/>
      <w:sz w:val="24"/>
      <w:lang w:val="en-US" w:eastAsia="zh-CN" w:bidi="ar-SA"/>
    </w:rPr>
  </w:style>
  <w:style w:type="character" w:customStyle="1" w:styleId="960">
    <w:name w:val="正文文本 2 字符"/>
    <w:qFormat/>
    <w:uiPriority w:val="0"/>
    <w:rPr>
      <w:rFonts w:ascii="Arial" w:hAnsi="Arial" w:eastAsia="宋体"/>
      <w:kern w:val="2"/>
      <w:sz w:val="24"/>
      <w:szCs w:val="24"/>
      <w:lang w:val="en-US" w:eastAsia="zh-CN" w:bidi="ar-SA"/>
    </w:rPr>
  </w:style>
  <w:style w:type="character" w:customStyle="1" w:styleId="961">
    <w:name w:val="edui-clickable2"/>
    <w:qFormat/>
    <w:uiPriority w:val="0"/>
    <w:rPr>
      <w:color w:val="0000FF"/>
      <w:u w:val="single"/>
    </w:rPr>
  </w:style>
  <w:style w:type="character" w:customStyle="1" w:styleId="962">
    <w:name w:val="style1"/>
    <w:qFormat/>
    <w:uiPriority w:val="0"/>
    <w:rPr>
      <w:rFonts w:ascii="Arial" w:hAnsi="Arial" w:eastAsia="黑体" w:cs="Arial"/>
      <w:snapToGrid w:val="0"/>
      <w:kern w:val="0"/>
      <w:szCs w:val="21"/>
    </w:rPr>
  </w:style>
  <w:style w:type="character" w:customStyle="1" w:styleId="963">
    <w:name w:val="zbggtop11 style5"/>
    <w:qFormat/>
    <w:uiPriority w:val="0"/>
    <w:rPr>
      <w:rFonts w:ascii="Arial" w:hAnsi="Arial" w:eastAsia="黑体" w:cs="Arial"/>
      <w:snapToGrid w:val="0"/>
      <w:kern w:val="0"/>
      <w:szCs w:val="21"/>
    </w:rPr>
  </w:style>
  <w:style w:type="character" w:customStyle="1" w:styleId="96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5">
    <w:name w:val="bulletintext1"/>
    <w:qFormat/>
    <w:uiPriority w:val="0"/>
    <w:rPr>
      <w:color w:val="000000"/>
      <w:sz w:val="18"/>
    </w:rPr>
  </w:style>
  <w:style w:type="character" w:customStyle="1" w:styleId="966">
    <w:name w:val="ksfind_class_select1"/>
    <w:basedOn w:val="70"/>
    <w:qFormat/>
    <w:uiPriority w:val="0"/>
    <w:rPr>
      <w:color w:val="000000"/>
      <w:shd w:val="clear" w:color="auto" w:fill="EFD200"/>
    </w:rPr>
  </w:style>
  <w:style w:type="character" w:customStyle="1" w:styleId="967">
    <w:name w:val="font71"/>
    <w:basedOn w:val="70"/>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table" w:customStyle="1" w:styleId="96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5">
    <w:name w:val="Body text|1"/>
    <w:basedOn w:val="1"/>
    <w:qFormat/>
    <w:uiPriority w:val="0"/>
    <w:pPr>
      <w:spacing w:line="425" w:lineRule="auto"/>
      <w:ind w:firstLine="400"/>
    </w:pPr>
    <w:rPr>
      <w:rFonts w:ascii="宋体" w:hAnsi="宋体" w:cs="宋体"/>
      <w:sz w:val="20"/>
      <w:szCs w:val="20"/>
      <w:lang w:val="zh-CN" w:bidi="zh-CN"/>
    </w:rPr>
  </w:style>
  <w:style w:type="paragraph" w:customStyle="1" w:styleId="976">
    <w:name w:val="No Spacing1"/>
    <w:qFormat/>
    <w:uiPriority w:val="0"/>
    <w:rPr>
      <w:rFonts w:ascii="Times New Roman" w:hAnsi="Times New Roman" w:eastAsia="??" w:cs="宋体"/>
      <w:sz w:val="22"/>
      <w:szCs w:val="22"/>
      <w:lang w:val="en-US" w:eastAsia="en-US" w:bidi="ar-SA"/>
    </w:rPr>
  </w:style>
  <w:style w:type="paragraph" w:customStyle="1" w:styleId="977">
    <w:name w:val="纯文本3"/>
    <w:basedOn w:val="1"/>
    <w:qFormat/>
    <w:uiPriority w:val="0"/>
    <w:pPr>
      <w:spacing w:beforeLines="50" w:afterLines="50" w:line="400" w:lineRule="exact"/>
    </w:pPr>
    <w:rPr>
      <w:rFonts w:ascii="宋体" w:hAnsi="Courier New"/>
      <w:sz w:val="24"/>
    </w:rPr>
  </w:style>
  <w:style w:type="paragraph" w:customStyle="1" w:styleId="97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9">
    <w:name w:val="表格正文"/>
    <w:basedOn w:val="1"/>
    <w:qFormat/>
    <w:uiPriority w:val="0"/>
    <w:pPr>
      <w:spacing w:line="360" w:lineRule="auto"/>
    </w:pPr>
    <w:rPr>
      <w:rFonts w:ascii="宋体" w:hAnsi="宋体" w:eastAsia="楷体_GB2312" w:cs="宋体"/>
      <w:sz w:val="24"/>
      <w:szCs w:val="20"/>
    </w:rPr>
  </w:style>
  <w:style w:type="character" w:customStyle="1" w:styleId="980">
    <w:name w:val="NormalCharacter"/>
    <w:semiHidden/>
    <w:qFormat/>
    <w:uiPriority w:val="0"/>
    <w:rPr>
      <w:rFonts w:ascii="等线" w:hAnsi="等线" w:eastAsia="宋体" w:cs="Times New Roman"/>
      <w:kern w:val="2"/>
      <w:sz w:val="21"/>
      <w:szCs w:val="24"/>
      <w:lang w:val="en-US" w:eastAsia="zh-CN" w:bidi="ar-SA"/>
    </w:rPr>
  </w:style>
  <w:style w:type="paragraph" w:customStyle="1" w:styleId="98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82">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83">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84">
    <w:name w:val="纯文本4"/>
    <w:basedOn w:val="1"/>
    <w:qFormat/>
    <w:uiPriority w:val="0"/>
    <w:pPr>
      <w:spacing w:before="156" w:beforeLines="50" w:after="156" w:afterLines="50" w:line="400" w:lineRule="exact"/>
    </w:pPr>
    <w:rPr>
      <w:rFonts w:ascii="宋体" w:hAnsi="Courier New"/>
      <w:sz w:val="24"/>
    </w:rPr>
  </w:style>
  <w:style w:type="paragraph" w:customStyle="1" w:styleId="985">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986">
    <w:name w:val="List Paragraph"/>
    <w:basedOn w:val="1"/>
    <w:qFormat/>
    <w:uiPriority w:val="34"/>
    <w:pPr>
      <w:ind w:firstLine="420" w:firstLineChars="200"/>
    </w:pPr>
  </w:style>
  <w:style w:type="character" w:styleId="987">
    <w:name w:val="Placeholder Text"/>
    <w:basedOn w:val="70"/>
    <w:unhideWhenUsed/>
    <w:qFormat/>
    <w:uiPriority w:val="99"/>
    <w:rPr>
      <w:color w:val="808080"/>
    </w:rPr>
  </w:style>
  <w:style w:type="character" w:customStyle="1" w:styleId="988">
    <w:name w:val="font101"/>
    <w:basedOn w:val="70"/>
    <w:qFormat/>
    <w:uiPriority w:val="0"/>
    <w:rPr>
      <w:rFonts w:hint="eastAsia" w:ascii="宋体" w:hAnsi="宋体" w:eastAsia="宋体" w:cs="宋体"/>
      <w:color w:val="FF0000"/>
      <w:sz w:val="20"/>
      <w:szCs w:val="20"/>
      <w:u w:val="none"/>
    </w:rPr>
  </w:style>
  <w:style w:type="character" w:customStyle="1" w:styleId="989">
    <w:name w:val="font112"/>
    <w:basedOn w:val="70"/>
    <w:qFormat/>
    <w:uiPriority w:val="0"/>
    <w:rPr>
      <w:rFonts w:ascii="Wingdings 2" w:hAnsi="Wingdings 2" w:eastAsia="Wingdings 2" w:cs="Wingdings 2"/>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theme" Target="theme/theme1.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header" Target="header15.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132</Pages>
  <Words>65318</Words>
  <Characters>74777</Characters>
  <Lines>320</Lines>
  <Paragraphs>90</Paragraphs>
  <TotalTime>7</TotalTime>
  <ScaleCrop>false</ScaleCrop>
  <LinksUpToDate>false</LinksUpToDate>
  <CharactersWithSpaces>84240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dc:description>招标文件（耀华）</dc:description>
  <cp:lastModifiedBy>成燕</cp:lastModifiedBy>
  <cp:lastPrinted>2024-06-05T12:58:00Z</cp:lastPrinted>
  <dcterms:modified xsi:type="dcterms:W3CDTF">2025-01-06T12:39:16Z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4A90B2D1EB924CDEB67019044B9F7C54_13</vt:lpwstr>
  </property>
  <property fmtid="{D5CDD505-2E9C-101B-9397-08002B2CF9AE}" pid="5" name="KSOTemplateDocerSaveRecord">
    <vt:lpwstr>eyJoZGlkIjoiNTM5MmRhMjQ1OGU0NTgzNDFlNDIyYmU2YzE5NTdkNjMiLCJ1c2VySWQiOiI1OTk4ODk4NTYifQ==</vt:lpwstr>
  </property>
</Properties>
</file>