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27CAB">
      <w:pPr>
        <w:spacing w:line="360" w:lineRule="auto"/>
        <w:jc w:val="center"/>
        <w:rPr>
          <w:rFonts w:hint="eastAsia" w:ascii="仿宋" w:hAnsi="仿宋" w:eastAsia="仿宋" w:cs="仿宋"/>
          <w:b/>
          <w:color w:val="auto"/>
          <w:sz w:val="24"/>
          <w:highlight w:val="none"/>
        </w:rPr>
      </w:pPr>
    </w:p>
    <w:p w14:paraId="58B9A0AB">
      <w:pPr>
        <w:spacing w:line="360" w:lineRule="auto"/>
        <w:jc w:val="center"/>
        <w:rPr>
          <w:rFonts w:hint="eastAsia" w:ascii="仿宋" w:hAnsi="仿宋" w:eastAsia="仿宋" w:cs="仿宋"/>
          <w:b/>
          <w:color w:val="auto"/>
          <w:sz w:val="24"/>
          <w:highlight w:val="none"/>
        </w:rPr>
      </w:pPr>
    </w:p>
    <w:p w14:paraId="1865BC9E">
      <w:pPr>
        <w:adjustRightInd/>
        <w:spacing w:line="360" w:lineRule="auto"/>
        <w:jc w:val="center"/>
        <w:rPr>
          <w:rFonts w:hint="eastAsia" w:ascii="仿宋" w:hAnsi="仿宋" w:eastAsia="仿宋" w:cs="仿宋"/>
          <w:b/>
          <w:bCs/>
          <w:color w:val="auto"/>
          <w:sz w:val="48"/>
          <w:szCs w:val="48"/>
          <w:highlight w:val="none"/>
        </w:rPr>
      </w:pPr>
    </w:p>
    <w:p w14:paraId="0F6003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杭州萧山环境设备有限公司</w:t>
      </w:r>
    </w:p>
    <w:p w14:paraId="02D02CFD">
      <w:pPr>
        <w:pStyle w:val="2"/>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bCs/>
          <w:color w:val="auto"/>
          <w:kern w:val="2"/>
          <w:sz w:val="48"/>
          <w:szCs w:val="48"/>
          <w:highlight w:val="none"/>
          <w:lang w:val="en-US" w:eastAsia="zh-CN" w:bidi="ar-SA"/>
        </w:rPr>
      </w:pPr>
      <w:r>
        <w:rPr>
          <w:rFonts w:hint="eastAsia" w:ascii="仿宋" w:hAnsi="仿宋" w:eastAsia="仿宋" w:cs="仿宋"/>
          <w:b/>
          <w:bCs/>
          <w:color w:val="auto"/>
          <w:kern w:val="2"/>
          <w:sz w:val="48"/>
          <w:szCs w:val="48"/>
          <w:highlight w:val="none"/>
          <w:lang w:val="en-US" w:eastAsia="zh-CN" w:bidi="ar-SA"/>
        </w:rPr>
        <w:t>新建项目（临澜之城01、02地块住宅小区）生活水泵房设备安装调试</w:t>
      </w:r>
    </w:p>
    <w:p w14:paraId="1E8F1B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1E714F63">
      <w:pPr>
        <w:pStyle w:val="487"/>
        <w:spacing w:before="120"/>
        <w:rPr>
          <w:rFonts w:hint="eastAsia" w:ascii="仿宋" w:hAnsi="仿宋" w:eastAsia="仿宋" w:cs="仿宋"/>
          <w:color w:val="auto"/>
          <w:highlight w:val="none"/>
        </w:rPr>
      </w:pPr>
    </w:p>
    <w:p w14:paraId="38B36A18">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XSHT-24-0185</w:t>
      </w:r>
    </w:p>
    <w:p w14:paraId="3AED063F">
      <w:pPr>
        <w:adjustRightInd/>
        <w:spacing w:line="360" w:lineRule="auto"/>
        <w:jc w:val="center"/>
        <w:rPr>
          <w:rFonts w:hint="eastAsia" w:ascii="仿宋" w:hAnsi="仿宋" w:eastAsia="仿宋" w:cs="仿宋"/>
          <w:b/>
          <w:bCs/>
          <w:color w:val="auto"/>
          <w:sz w:val="56"/>
          <w:szCs w:val="72"/>
          <w:highlight w:val="none"/>
        </w:rPr>
      </w:pPr>
    </w:p>
    <w:p w14:paraId="2E772C31">
      <w:pPr>
        <w:pStyle w:val="2"/>
        <w:jc w:val="both"/>
        <w:rPr>
          <w:rFonts w:hint="eastAsia" w:ascii="仿宋" w:hAnsi="仿宋" w:eastAsia="仿宋" w:cs="仿宋"/>
          <w:b/>
          <w:bCs/>
          <w:color w:val="auto"/>
          <w:sz w:val="56"/>
          <w:szCs w:val="72"/>
          <w:highlight w:val="none"/>
        </w:rPr>
      </w:pPr>
    </w:p>
    <w:p w14:paraId="1F1C69D2">
      <w:pPr>
        <w:pStyle w:val="5"/>
        <w:numPr>
          <w:ilvl w:val="2"/>
          <w:numId w:val="0"/>
        </w:numPr>
        <w:rPr>
          <w:rFonts w:hint="eastAsia" w:ascii="仿宋" w:hAnsi="仿宋" w:eastAsia="仿宋" w:cs="仿宋"/>
          <w:color w:val="auto"/>
          <w:highlight w:val="none"/>
        </w:rPr>
      </w:pPr>
    </w:p>
    <w:p w14:paraId="415448C8">
      <w:pPr>
        <w:adjustRightInd/>
        <w:spacing w:line="360" w:lineRule="auto"/>
        <w:jc w:val="center"/>
        <w:rPr>
          <w:rFonts w:hint="eastAsia" w:ascii="仿宋" w:hAnsi="仿宋" w:eastAsia="仿宋" w:cs="仿宋"/>
          <w:b/>
          <w:bCs/>
          <w:color w:val="auto"/>
          <w:sz w:val="36"/>
          <w:szCs w:val="36"/>
          <w:highlight w:val="none"/>
        </w:rPr>
      </w:pPr>
    </w:p>
    <w:p w14:paraId="50D5869C">
      <w:pPr>
        <w:adjustRightInd/>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招标人:杭州萧山环境设备有限公司</w:t>
      </w:r>
    </w:p>
    <w:p w14:paraId="614246F7">
      <w:pPr>
        <w:adjustRightInd/>
        <w:spacing w:line="360" w:lineRule="auto"/>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代理机构：</w:t>
      </w:r>
      <w:r>
        <w:rPr>
          <w:rFonts w:hint="eastAsia" w:ascii="仿宋" w:hAnsi="仿宋" w:eastAsia="仿宋" w:cs="仿宋"/>
          <w:b/>
          <w:bCs/>
          <w:color w:val="auto"/>
          <w:sz w:val="36"/>
          <w:szCs w:val="36"/>
          <w:highlight w:val="none"/>
          <w:lang w:eastAsia="zh-CN"/>
        </w:rPr>
        <w:t>浙江佳诚工程咨询股份有限公司</w:t>
      </w:r>
    </w:p>
    <w:p w14:paraId="1183D573">
      <w:pPr>
        <w:adjustRightInd/>
        <w:spacing w:line="36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二○二四年</w:t>
      </w:r>
      <w:r>
        <w:rPr>
          <w:rFonts w:hint="eastAsia" w:ascii="仿宋" w:hAnsi="仿宋" w:eastAsia="仿宋" w:cs="仿宋"/>
          <w:color w:val="auto"/>
          <w:sz w:val="36"/>
          <w:szCs w:val="36"/>
          <w:highlight w:val="none"/>
          <w:lang w:val="en-US" w:eastAsia="zh-CN"/>
        </w:rPr>
        <w:t xml:space="preserve">十一 </w:t>
      </w:r>
      <w:r>
        <w:rPr>
          <w:rFonts w:hint="eastAsia" w:ascii="仿宋" w:hAnsi="仿宋" w:eastAsia="仿宋" w:cs="仿宋"/>
          <w:color w:val="auto"/>
          <w:sz w:val="36"/>
          <w:szCs w:val="36"/>
          <w:highlight w:val="none"/>
        </w:rPr>
        <w:t>月</w:t>
      </w:r>
      <w:r>
        <w:rPr>
          <w:rFonts w:hint="eastAsia" w:ascii="仿宋" w:hAnsi="仿宋" w:eastAsia="仿宋" w:cs="仿宋"/>
          <w:color w:val="auto"/>
          <w:sz w:val="36"/>
          <w:szCs w:val="36"/>
          <w:highlight w:val="none"/>
          <w:lang w:val="en-US" w:eastAsia="zh-CN"/>
        </w:rPr>
        <w:t>十二</w:t>
      </w:r>
      <w:r>
        <w:rPr>
          <w:rFonts w:hint="eastAsia" w:ascii="仿宋" w:hAnsi="仿宋" w:eastAsia="仿宋" w:cs="仿宋"/>
          <w:color w:val="auto"/>
          <w:sz w:val="36"/>
          <w:szCs w:val="36"/>
          <w:highlight w:val="none"/>
        </w:rPr>
        <w:t>日</w:t>
      </w:r>
    </w:p>
    <w:p w14:paraId="6EE1AA2A">
      <w:pPr>
        <w:spacing w:line="360" w:lineRule="auto"/>
        <w:jc w:val="center"/>
        <w:rPr>
          <w:rFonts w:hint="eastAsia" w:ascii="仿宋" w:hAnsi="仿宋" w:eastAsia="仿宋" w:cs="仿宋"/>
          <w:color w:val="auto"/>
          <w:sz w:val="24"/>
          <w:highlight w:val="none"/>
        </w:rPr>
      </w:pPr>
      <w:bookmarkStart w:id="0" w:name="_Hlt67893495"/>
      <w:bookmarkEnd w:id="0"/>
    </w:p>
    <w:p w14:paraId="6C92E321">
      <w:pPr>
        <w:rPr>
          <w:rFonts w:hint="eastAsia" w:ascii="仿宋" w:hAnsi="仿宋" w:eastAsia="仿宋" w:cs="仿宋"/>
          <w:b/>
          <w:color w:val="auto"/>
          <w:sz w:val="48"/>
          <w:szCs w:val="48"/>
          <w:highlight w:val="none"/>
        </w:rPr>
      </w:pPr>
    </w:p>
    <w:p w14:paraId="7EE7F8EE">
      <w:pPr>
        <w:jc w:val="center"/>
        <w:rPr>
          <w:rFonts w:hint="eastAsia" w:ascii="仿宋" w:hAnsi="仿宋" w:eastAsia="仿宋" w:cs="仿宋"/>
          <w:b/>
          <w:color w:val="auto"/>
          <w:sz w:val="48"/>
          <w:szCs w:val="48"/>
          <w:highlight w:val="none"/>
        </w:rPr>
      </w:pPr>
    </w:p>
    <w:p w14:paraId="12E68B18">
      <w:pPr>
        <w:jc w:val="center"/>
        <w:rPr>
          <w:rFonts w:hint="eastAsia" w:ascii="仿宋" w:hAnsi="仿宋" w:eastAsia="仿宋" w:cs="仿宋"/>
          <w:b/>
          <w:color w:val="auto"/>
          <w:sz w:val="48"/>
          <w:szCs w:val="48"/>
          <w:highlight w:val="none"/>
        </w:rPr>
      </w:pPr>
    </w:p>
    <w:p w14:paraId="63582D9F">
      <w:pPr>
        <w:jc w:val="center"/>
        <w:rPr>
          <w:rFonts w:hint="eastAsia" w:ascii="仿宋" w:hAnsi="仿宋" w:eastAsia="仿宋" w:cs="仿宋"/>
          <w:color w:val="auto"/>
          <w:sz w:val="32"/>
          <w:szCs w:val="32"/>
          <w:highlight w:val="none"/>
        </w:rPr>
      </w:pPr>
      <w:r>
        <w:rPr>
          <w:rFonts w:hint="eastAsia" w:ascii="仿宋" w:hAnsi="仿宋" w:eastAsia="仿宋" w:cs="仿宋"/>
          <w:b/>
          <w:color w:val="auto"/>
          <w:sz w:val="48"/>
          <w:szCs w:val="48"/>
          <w:highlight w:val="none"/>
        </w:rPr>
        <w:t>目  录</w:t>
      </w:r>
    </w:p>
    <w:p w14:paraId="032D2C7D">
      <w:pPr>
        <w:spacing w:line="360" w:lineRule="auto"/>
        <w:rPr>
          <w:rFonts w:hint="eastAsia" w:ascii="仿宋" w:hAnsi="仿宋" w:eastAsia="仿宋" w:cs="仿宋"/>
          <w:color w:val="auto"/>
          <w:sz w:val="32"/>
          <w:szCs w:val="32"/>
          <w:highlight w:val="none"/>
        </w:rPr>
      </w:pPr>
    </w:p>
    <w:p w14:paraId="4CFC924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22B2ABB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响应人</w:t>
      </w:r>
      <w:r>
        <w:rPr>
          <w:rFonts w:hint="eastAsia" w:ascii="仿宋" w:hAnsi="仿宋" w:eastAsia="仿宋" w:cs="仿宋"/>
          <w:color w:val="auto"/>
          <w:sz w:val="32"/>
          <w:szCs w:val="32"/>
          <w:highlight w:val="none"/>
        </w:rPr>
        <w:t>须知</w:t>
      </w:r>
    </w:p>
    <w:p w14:paraId="7517F1C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F1C6A2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评标方法及评分标准</w:t>
      </w:r>
    </w:p>
    <w:p w14:paraId="4C13C6C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应提交的有关格式范例</w:t>
      </w:r>
    </w:p>
    <w:p w14:paraId="536054BB">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6ABC1585">
      <w:pPr>
        <w:spacing w:line="360" w:lineRule="auto"/>
        <w:ind w:firstLine="549" w:firstLineChars="229"/>
        <w:rPr>
          <w:rFonts w:hint="eastAsia" w:ascii="仿宋" w:hAnsi="仿宋" w:eastAsia="仿宋" w:cs="仿宋"/>
          <w:color w:val="auto"/>
          <w:sz w:val="24"/>
          <w:highlight w:val="none"/>
        </w:rPr>
      </w:pPr>
    </w:p>
    <w:p w14:paraId="44DB4E0A">
      <w:pPr>
        <w:spacing w:line="360" w:lineRule="auto"/>
        <w:ind w:firstLine="549" w:firstLineChars="229"/>
        <w:rPr>
          <w:rFonts w:hint="eastAsia" w:ascii="仿宋" w:hAnsi="仿宋" w:eastAsia="仿宋" w:cs="仿宋"/>
          <w:color w:val="auto"/>
          <w:sz w:val="24"/>
          <w:highlight w:val="none"/>
        </w:rPr>
      </w:pPr>
    </w:p>
    <w:p w14:paraId="36C059FD">
      <w:pPr>
        <w:spacing w:line="360" w:lineRule="auto"/>
        <w:ind w:firstLine="549" w:firstLineChars="229"/>
        <w:rPr>
          <w:rFonts w:hint="eastAsia" w:ascii="仿宋" w:hAnsi="仿宋" w:eastAsia="仿宋" w:cs="仿宋"/>
          <w:color w:val="auto"/>
          <w:sz w:val="24"/>
          <w:highlight w:val="none"/>
        </w:rPr>
      </w:pPr>
    </w:p>
    <w:p w14:paraId="65920444">
      <w:pPr>
        <w:spacing w:line="360" w:lineRule="auto"/>
        <w:ind w:firstLine="549" w:firstLineChars="229"/>
        <w:rPr>
          <w:rFonts w:hint="eastAsia" w:ascii="仿宋" w:hAnsi="仿宋" w:eastAsia="仿宋" w:cs="仿宋"/>
          <w:color w:val="auto"/>
          <w:sz w:val="24"/>
          <w:highlight w:val="none"/>
        </w:rPr>
      </w:pPr>
    </w:p>
    <w:p w14:paraId="4B84CFF0">
      <w:pPr>
        <w:spacing w:line="360" w:lineRule="auto"/>
        <w:ind w:firstLine="549" w:firstLineChars="229"/>
        <w:rPr>
          <w:rFonts w:hint="eastAsia" w:ascii="仿宋" w:hAnsi="仿宋" w:eastAsia="仿宋" w:cs="仿宋"/>
          <w:color w:val="auto"/>
          <w:sz w:val="24"/>
          <w:highlight w:val="none"/>
        </w:rPr>
      </w:pPr>
    </w:p>
    <w:p w14:paraId="4D7D477A">
      <w:pPr>
        <w:spacing w:line="360" w:lineRule="auto"/>
        <w:ind w:firstLine="549" w:firstLineChars="229"/>
        <w:rPr>
          <w:rFonts w:hint="eastAsia" w:ascii="仿宋" w:hAnsi="仿宋" w:eastAsia="仿宋" w:cs="仿宋"/>
          <w:color w:val="auto"/>
          <w:sz w:val="24"/>
          <w:highlight w:val="none"/>
        </w:rPr>
      </w:pPr>
    </w:p>
    <w:p w14:paraId="13D6B831">
      <w:pPr>
        <w:spacing w:line="360" w:lineRule="auto"/>
        <w:ind w:firstLine="549" w:firstLineChars="229"/>
        <w:rPr>
          <w:rFonts w:hint="eastAsia" w:ascii="仿宋" w:hAnsi="仿宋" w:eastAsia="仿宋" w:cs="仿宋"/>
          <w:color w:val="auto"/>
          <w:sz w:val="24"/>
          <w:highlight w:val="none"/>
        </w:rPr>
      </w:pPr>
    </w:p>
    <w:p w14:paraId="519BD7DC">
      <w:pPr>
        <w:spacing w:line="360" w:lineRule="auto"/>
        <w:ind w:firstLine="549" w:firstLineChars="229"/>
        <w:rPr>
          <w:rFonts w:hint="eastAsia" w:ascii="仿宋" w:hAnsi="仿宋" w:eastAsia="仿宋" w:cs="仿宋"/>
          <w:color w:val="auto"/>
          <w:sz w:val="24"/>
          <w:highlight w:val="none"/>
        </w:rPr>
      </w:pPr>
    </w:p>
    <w:p w14:paraId="7BB883F2">
      <w:pPr>
        <w:spacing w:line="360" w:lineRule="auto"/>
        <w:ind w:firstLine="549" w:firstLineChars="229"/>
        <w:rPr>
          <w:rFonts w:hint="eastAsia" w:ascii="仿宋" w:hAnsi="仿宋" w:eastAsia="仿宋" w:cs="仿宋"/>
          <w:color w:val="auto"/>
          <w:sz w:val="24"/>
          <w:highlight w:val="none"/>
        </w:rPr>
      </w:pPr>
    </w:p>
    <w:p w14:paraId="00DDCE26">
      <w:pPr>
        <w:spacing w:line="360" w:lineRule="auto"/>
        <w:ind w:firstLine="549" w:firstLineChars="229"/>
        <w:rPr>
          <w:rFonts w:hint="eastAsia" w:ascii="仿宋" w:hAnsi="仿宋" w:eastAsia="仿宋" w:cs="仿宋"/>
          <w:color w:val="auto"/>
          <w:sz w:val="24"/>
          <w:highlight w:val="none"/>
        </w:rPr>
      </w:pPr>
    </w:p>
    <w:bookmarkEnd w:id="2"/>
    <w:p w14:paraId="3C7E92FB">
      <w:pPr>
        <w:pStyle w:val="3"/>
        <w:rPr>
          <w:rFonts w:hint="eastAsia" w:cs="仿宋"/>
          <w:color w:val="auto"/>
          <w:highlight w:val="none"/>
        </w:rPr>
      </w:pPr>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p>
    <w:p w14:paraId="2E2B3295">
      <w:pPr>
        <w:pStyle w:val="3"/>
        <w:rPr>
          <w:rFonts w:hint="eastAsia" w:cs="仿宋"/>
          <w:color w:val="auto"/>
          <w:highlight w:val="none"/>
        </w:rPr>
      </w:pPr>
    </w:p>
    <w:p w14:paraId="36BA8262">
      <w:pPr>
        <w:pStyle w:val="3"/>
        <w:rPr>
          <w:rFonts w:hint="eastAsia" w:cs="仿宋"/>
          <w:color w:val="auto"/>
          <w:highlight w:val="none"/>
        </w:rPr>
      </w:pPr>
    </w:p>
    <w:p w14:paraId="20873BAB">
      <w:pPr>
        <w:pStyle w:val="3"/>
        <w:rPr>
          <w:rFonts w:hint="eastAsia" w:cs="仿宋"/>
          <w:color w:val="auto"/>
          <w:highlight w:val="none"/>
        </w:rPr>
      </w:pPr>
    </w:p>
    <w:p w14:paraId="449D9958">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709ED24">
      <w:pPr>
        <w:pStyle w:val="3"/>
        <w:rPr>
          <w:rFonts w:hint="eastAsia" w:cs="仿宋"/>
          <w:color w:val="auto"/>
          <w:highlight w:val="none"/>
        </w:rPr>
      </w:pPr>
      <w:r>
        <w:rPr>
          <w:rFonts w:hint="eastAsia" w:cs="仿宋"/>
          <w:color w:val="auto"/>
          <w:highlight w:val="none"/>
        </w:rPr>
        <w:t>第一部分 招标公告</w:t>
      </w:r>
    </w:p>
    <w:p w14:paraId="510F8FA1">
      <w:pPr>
        <w:pBdr>
          <w:top w:val="single" w:color="auto" w:sz="4" w:space="1"/>
          <w:left w:val="single" w:color="auto" w:sz="4" w:space="4"/>
          <w:bottom w:val="single" w:color="auto" w:sz="4" w:space="1"/>
          <w:right w:val="single" w:color="auto" w:sz="4" w:space="4"/>
        </w:pBdr>
        <w:ind w:left="84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项目概况：</w:t>
      </w:r>
    </w:p>
    <w:p w14:paraId="01794211">
      <w:pPr>
        <w:pBdr>
          <w:top w:val="single" w:color="auto" w:sz="4" w:space="1"/>
          <w:left w:val="single" w:color="auto" w:sz="4" w:space="4"/>
          <w:bottom w:val="single" w:color="auto" w:sz="4" w:space="1"/>
          <w:right w:val="single" w:color="auto" w:sz="4" w:space="4"/>
        </w:pBdr>
        <w:ind w:left="840"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highlight w:val="none"/>
          <w:u w:val="single"/>
          <w:lang w:eastAsia="zh-CN"/>
        </w:rPr>
        <w:t>杭州萧山环境设备有限公司新建项目(临澜之城01、02地块住宅小区）生活水泵房设备安装调试</w:t>
      </w:r>
      <w:r>
        <w:rPr>
          <w:rFonts w:hint="eastAsia" w:ascii="仿宋" w:hAnsi="仿宋" w:eastAsia="仿宋" w:cs="仿宋"/>
          <w:color w:val="auto"/>
          <w:sz w:val="24"/>
          <w:highlight w:val="none"/>
        </w:rPr>
        <w:t>的潜在</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应在乐采云平台（</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 xml:space="preserve">） </w:t>
      </w:r>
      <w:r>
        <w:rPr>
          <w:color w:val="auto"/>
          <w:highlight w:val="none"/>
        </w:rPr>
        <w:fldChar w:fldCharType="begin"/>
      </w:r>
      <w:r>
        <w:rPr>
          <w:color w:val="auto"/>
          <w:highlight w:val="none"/>
        </w:rPr>
        <w:instrText xml:space="preserve"> HYPERLINK "https://www.zcygov.cn/）获取（下载）招标文件，并于2023年" </w:instrText>
      </w:r>
      <w:r>
        <w:rPr>
          <w:color w:val="auto"/>
          <w:highlight w:val="none"/>
        </w:rPr>
        <w:fldChar w:fldCharType="separate"/>
      </w:r>
      <w:r>
        <w:rPr>
          <w:rStyle w:val="69"/>
          <w:rFonts w:hint="eastAsia" w:ascii="仿宋" w:hAnsi="仿宋" w:eastAsia="仿宋" w:cs="仿宋"/>
          <w:color w:val="auto"/>
          <w:sz w:val="24"/>
          <w:szCs w:val="24"/>
          <w:highlight w:val="none"/>
        </w:rPr>
        <w:t>获取（下载）招标文件，并于2024年</w:t>
      </w:r>
      <w:r>
        <w:rPr>
          <w:rStyle w:val="69"/>
          <w:rFonts w:hint="eastAsia" w:ascii="仿宋" w:hAnsi="仿宋" w:eastAsia="仿宋" w:cs="仿宋"/>
          <w:color w:val="auto"/>
          <w:sz w:val="24"/>
          <w:szCs w:val="24"/>
          <w:highlight w:val="none"/>
        </w:rPr>
        <w:fldChar w:fldCharType="end"/>
      </w:r>
      <w:r>
        <w:rPr>
          <w:rStyle w:val="69"/>
          <w:rFonts w:hint="eastAsia" w:ascii="仿宋" w:hAnsi="仿宋" w:eastAsia="仿宋" w:cs="仿宋"/>
          <w:color w:val="auto"/>
          <w:sz w:val="24"/>
          <w:szCs w:val="24"/>
          <w:highlight w:val="none"/>
          <w:lang w:val="en-US" w:eastAsia="zh-CN"/>
        </w:rPr>
        <w:t>11</w:t>
      </w:r>
      <w:r>
        <w:rPr>
          <w:rStyle w:val="69"/>
          <w:rFonts w:hint="eastAsia" w:ascii="仿宋" w:hAnsi="仿宋" w:eastAsia="仿宋" w:cs="仿宋"/>
          <w:color w:val="auto"/>
          <w:sz w:val="24"/>
          <w:szCs w:val="24"/>
          <w:highlight w:val="none"/>
          <w:lang w:eastAsia="zh-CN"/>
        </w:rPr>
        <w:t>月</w:t>
      </w:r>
      <w:r>
        <w:rPr>
          <w:rStyle w:val="69"/>
          <w:rFonts w:hint="eastAsia" w:ascii="仿宋" w:hAnsi="仿宋" w:eastAsia="仿宋" w:cs="仿宋"/>
          <w:color w:val="auto"/>
          <w:sz w:val="24"/>
          <w:szCs w:val="24"/>
          <w:highlight w:val="none"/>
          <w:lang w:val="en-US" w:eastAsia="zh-CN"/>
        </w:rPr>
        <w:t>21</w:t>
      </w:r>
      <w:r>
        <w:rPr>
          <w:rStyle w:val="69"/>
          <w:rFonts w:hint="eastAsia" w:ascii="仿宋" w:hAnsi="仿宋" w:eastAsia="仿宋" w:cs="仿宋"/>
          <w:color w:val="auto"/>
          <w:sz w:val="24"/>
          <w:szCs w:val="24"/>
          <w:highlight w:val="none"/>
          <w:lang w:eastAsia="zh-CN"/>
        </w:rPr>
        <w:t>日</w:t>
      </w:r>
      <w:r>
        <w:rPr>
          <w:rStyle w:val="69"/>
          <w:rFonts w:hint="eastAsia" w:ascii="仿宋" w:hAnsi="仿宋" w:eastAsia="仿宋" w:cs="仿宋"/>
          <w:color w:val="auto"/>
          <w:sz w:val="24"/>
          <w:szCs w:val="24"/>
          <w:highlight w:val="none"/>
          <w:lang w:val="en-US" w:eastAsia="zh-CN"/>
        </w:rPr>
        <w:t>14</w:t>
      </w:r>
      <w:r>
        <w:rPr>
          <w:rFonts w:hint="eastAsia" w:ascii="仿宋" w:hAnsi="仿宋" w:eastAsia="仿宋" w:cs="仿宋"/>
          <w:bCs/>
          <w:color w:val="auto"/>
          <w:sz w:val="24"/>
          <w:highlight w:val="none"/>
        </w:rPr>
        <w:t>点</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0分00秒（北京时间）前</w:t>
      </w:r>
      <w:r>
        <w:rPr>
          <w:rFonts w:hint="eastAsia" w:ascii="仿宋" w:hAnsi="仿宋" w:eastAsia="仿宋" w:cs="仿宋"/>
          <w:color w:val="auto"/>
          <w:sz w:val="24"/>
          <w:highlight w:val="none"/>
        </w:rPr>
        <w:t>递交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14:paraId="42BD1E71">
      <w:pPr>
        <w:pStyle w:val="4"/>
        <w:numPr>
          <w:ilvl w:val="0"/>
          <w:numId w:val="0"/>
        </w:numPr>
        <w:rPr>
          <w:rFonts w:hint="eastAsia" w:ascii="仿宋" w:eastAsia="仿宋" w:cs="仿宋"/>
          <w:color w:val="auto"/>
          <w:sz w:val="24"/>
          <w:szCs w:val="28"/>
          <w:highlight w:val="none"/>
        </w:rPr>
      </w:pPr>
      <w:bookmarkStart w:id="10" w:name="_Toc35393621"/>
      <w:bookmarkStart w:id="11" w:name="_Toc35393790"/>
      <w:bookmarkStart w:id="12" w:name="_Toc28359079"/>
      <w:bookmarkStart w:id="13" w:name="_Toc28359002"/>
      <w:bookmarkStart w:id="14" w:name="_Hlk24379207"/>
    </w:p>
    <w:p w14:paraId="48EF2CCA">
      <w:pPr>
        <w:pStyle w:val="4"/>
        <w:numPr>
          <w:ilvl w:val="0"/>
          <w:numId w:val="0"/>
        </w:numPr>
        <w:rPr>
          <w:rFonts w:hint="eastAsia" w:ascii="仿宋" w:eastAsia="仿宋" w:cs="仿宋"/>
          <w:color w:val="auto"/>
          <w:sz w:val="24"/>
          <w:szCs w:val="28"/>
          <w:highlight w:val="none"/>
        </w:rPr>
      </w:pPr>
      <w:r>
        <w:rPr>
          <w:rFonts w:hint="eastAsia" w:ascii="仿宋" w:eastAsia="仿宋" w:cs="仿宋"/>
          <w:color w:val="auto"/>
          <w:sz w:val="24"/>
          <w:szCs w:val="28"/>
          <w:highlight w:val="none"/>
        </w:rPr>
        <w:t>一、项目基本情况</w:t>
      </w:r>
      <w:bookmarkEnd w:id="10"/>
      <w:bookmarkEnd w:id="11"/>
      <w:bookmarkEnd w:id="12"/>
      <w:bookmarkEnd w:id="13"/>
    </w:p>
    <w:p w14:paraId="261B7DD7">
      <w:pP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color w:val="auto"/>
          <w:sz w:val="24"/>
          <w:szCs w:val="28"/>
          <w:highlight w:val="none"/>
        </w:rPr>
        <w:t>项目编号：XSHT-24-0185</w:t>
      </w:r>
    </w:p>
    <w:p w14:paraId="60E6939F">
      <w:pPr>
        <w:pStyle w:val="2"/>
        <w:spacing w:line="360" w:lineRule="auto"/>
        <w:ind w:firstLine="480" w:firstLineChars="200"/>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szCs w:val="28"/>
          <w:highlight w:val="none"/>
        </w:rPr>
        <w:t>项目名称：</w:t>
      </w:r>
      <w:bookmarkEnd w:id="14"/>
      <w:r>
        <w:rPr>
          <w:rFonts w:hint="eastAsia" w:ascii="仿宋" w:hAnsi="仿宋" w:eastAsia="仿宋" w:cs="仿宋"/>
          <w:color w:val="auto"/>
          <w:sz w:val="24"/>
          <w:highlight w:val="none"/>
          <w:u w:val="none"/>
          <w:lang w:eastAsia="zh-CN"/>
        </w:rPr>
        <w:t>杭州萧山环境设备有限公司新建项目(临澜之城01、02地块住宅小区）生活水泵房设备安装调试</w:t>
      </w:r>
    </w:p>
    <w:p w14:paraId="2B280C0F">
      <w:pPr>
        <w:pStyle w:val="2"/>
        <w:spacing w:line="360" w:lineRule="auto"/>
        <w:ind w:firstLine="480" w:firstLineChars="200"/>
        <w:jc w:val="both"/>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预算金额(元)：130376</w:t>
      </w:r>
      <w:r>
        <w:rPr>
          <w:rFonts w:hint="eastAsia" w:ascii="仿宋" w:hAnsi="仿宋" w:eastAsia="仿宋" w:cs="仿宋"/>
          <w:color w:val="auto"/>
          <w:sz w:val="24"/>
          <w:szCs w:val="28"/>
          <w:highlight w:val="none"/>
          <w:lang w:val="en-US" w:eastAsia="zh-CN"/>
        </w:rPr>
        <w:t>3</w:t>
      </w:r>
    </w:p>
    <w:p w14:paraId="6B5E30E6">
      <w:pPr>
        <w:pStyle w:val="2"/>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sz w:val="24"/>
          <w:szCs w:val="28"/>
          <w:highlight w:val="none"/>
        </w:rPr>
        <w:t>最高限价(元)：119946</w:t>
      </w:r>
      <w:r>
        <w:rPr>
          <w:rFonts w:hint="eastAsia" w:ascii="仿宋" w:hAnsi="仿宋" w:eastAsia="仿宋" w:cs="仿宋"/>
          <w:color w:val="auto"/>
          <w:sz w:val="24"/>
          <w:szCs w:val="28"/>
          <w:highlight w:val="none"/>
          <w:lang w:val="en-US" w:eastAsia="zh-CN"/>
        </w:rPr>
        <w:t>2</w:t>
      </w:r>
    </w:p>
    <w:p w14:paraId="74DA1C1F">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采购需求：具体要求详见招标需求</w:t>
      </w:r>
    </w:p>
    <w:p w14:paraId="12F7C113">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本项目是否接受联合体投标：（√）否 </w:t>
      </w:r>
    </w:p>
    <w:p w14:paraId="18E3C346">
      <w:pPr>
        <w:pStyle w:val="4"/>
        <w:numPr>
          <w:ilvl w:val="0"/>
          <w:numId w:val="0"/>
        </w:numPr>
        <w:rPr>
          <w:rFonts w:hint="eastAsia" w:ascii="仿宋" w:eastAsia="仿宋" w:cs="仿宋"/>
          <w:color w:val="auto"/>
          <w:sz w:val="24"/>
          <w:szCs w:val="28"/>
          <w:highlight w:val="none"/>
        </w:rPr>
      </w:pPr>
      <w:r>
        <w:rPr>
          <w:rFonts w:hint="eastAsia" w:ascii="仿宋" w:eastAsia="仿宋" w:cs="仿宋"/>
          <w:color w:val="auto"/>
          <w:sz w:val="24"/>
          <w:szCs w:val="28"/>
          <w:highlight w:val="none"/>
        </w:rPr>
        <w:t>二、</w:t>
      </w:r>
      <w:bookmarkStart w:id="15" w:name="_Toc28359080"/>
      <w:bookmarkStart w:id="16" w:name="_Toc35393622"/>
      <w:bookmarkStart w:id="17" w:name="_Toc35393791"/>
      <w:bookmarkStart w:id="18" w:name="_Toc28359003"/>
      <w:r>
        <w:rPr>
          <w:rFonts w:hint="eastAsia" w:ascii="仿宋" w:eastAsia="仿宋" w:cs="仿宋"/>
          <w:color w:val="auto"/>
          <w:sz w:val="24"/>
          <w:szCs w:val="28"/>
          <w:highlight w:val="none"/>
        </w:rPr>
        <w:t>申请人的资格要求：</w:t>
      </w:r>
      <w:bookmarkEnd w:id="15"/>
      <w:bookmarkEnd w:id="16"/>
      <w:bookmarkEnd w:id="17"/>
      <w:bookmarkEnd w:id="18"/>
    </w:p>
    <w:p w14:paraId="6CBEF2EC">
      <w:pPr>
        <w:pStyle w:val="72"/>
        <w:spacing w:line="360" w:lineRule="auto"/>
        <w:ind w:firstLine="480" w:firstLineChars="200"/>
        <w:rPr>
          <w:rFonts w:hint="eastAsia" w:ascii="仿宋" w:hAnsi="仿宋" w:eastAsia="仿宋" w:cs="仿宋"/>
          <w:snapToGrid w:val="0"/>
          <w:color w:val="auto"/>
          <w:kern w:val="28"/>
          <w:szCs w:val="20"/>
          <w:highlight w:val="none"/>
        </w:rPr>
      </w:pPr>
      <w:bookmarkStart w:id="19" w:name="_Toc35393623"/>
      <w:bookmarkStart w:id="20" w:name="_Toc28359004"/>
      <w:bookmarkStart w:id="21" w:name="_Toc28359081"/>
      <w:bookmarkStart w:id="22" w:name="_Toc35393792"/>
      <w:r>
        <w:rPr>
          <w:rFonts w:hint="eastAsia" w:ascii="仿宋" w:hAnsi="仿宋" w:eastAsia="仿宋" w:cs="仿宋"/>
          <w:snapToGrid w:val="0"/>
          <w:color w:val="auto"/>
          <w:kern w:val="28"/>
          <w:szCs w:val="20"/>
          <w:highlight w:val="none"/>
        </w:rPr>
        <w:t xml:space="preserve">1、具有独立承担民事责任的能力；   </w:t>
      </w:r>
    </w:p>
    <w:p w14:paraId="02E8441C">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 xml:space="preserve">2、具有良好的商业信誉和健全的财务会计制度；   </w:t>
      </w:r>
    </w:p>
    <w:p w14:paraId="456B99D3">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 xml:space="preserve">3、具有履行合同所必需的设备和专业技术能力；   </w:t>
      </w:r>
    </w:p>
    <w:p w14:paraId="065FF600">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 xml:space="preserve">4、有依法缴纳税收和社会保障资金的良好记录；   </w:t>
      </w:r>
    </w:p>
    <w:p w14:paraId="4AD24079">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5、参加交易活动前三年内，在经营活动中没有重大违法记录；</w:t>
      </w:r>
    </w:p>
    <w:p w14:paraId="5AA032D3">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6、本项目的特定资格要求：</w:t>
      </w:r>
    </w:p>
    <w:p w14:paraId="339107DE">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（1）</w:t>
      </w:r>
      <w:r>
        <w:rPr>
          <w:rFonts w:hint="eastAsia" w:ascii="仿宋" w:hAnsi="仿宋" w:eastAsia="仿宋" w:cs="仿宋"/>
          <w:snapToGrid w:val="0"/>
          <w:color w:val="auto"/>
          <w:kern w:val="28"/>
          <w:szCs w:val="20"/>
          <w:highlight w:val="none"/>
          <w:lang w:eastAsia="zh-CN"/>
        </w:rPr>
        <w:t>响应人</w:t>
      </w:r>
      <w:r>
        <w:rPr>
          <w:rFonts w:hint="eastAsia" w:ascii="仿宋" w:hAnsi="仿宋" w:eastAsia="仿宋" w:cs="仿宋"/>
          <w:snapToGrid w:val="0"/>
          <w:color w:val="auto"/>
          <w:kern w:val="28"/>
          <w:szCs w:val="20"/>
          <w:highlight w:val="none"/>
        </w:rPr>
        <w:t>具有机电工程施工总承包三级及以上资质或建筑机电安装工程专业承包三级及以上资质或电子与智能化工程专业承包三级及以上资质；</w:t>
      </w:r>
    </w:p>
    <w:p w14:paraId="0A5E0ACC">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（2）投标产品成套电控柜整机通过国家CCC认证，配电柜整机通过国家CCC认证；</w:t>
      </w:r>
    </w:p>
    <w:p w14:paraId="2119236F">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（3）投标产品生产制造商具有卫生部门颁发的涉及饮用水卫生安全的生产许可批件（</w:t>
      </w:r>
      <w:r>
        <w:rPr>
          <w:rFonts w:hint="eastAsia" w:ascii="仿宋" w:hAnsi="仿宋" w:eastAsia="仿宋" w:cs="仿宋"/>
          <w:snapToGrid w:val="0"/>
          <w:color w:val="auto"/>
          <w:kern w:val="28"/>
          <w:szCs w:val="20"/>
          <w:highlight w:val="none"/>
          <w:lang w:eastAsia="zh-CN"/>
        </w:rPr>
        <w:t>响应人</w:t>
      </w:r>
      <w:r>
        <w:rPr>
          <w:rFonts w:hint="eastAsia" w:ascii="仿宋" w:hAnsi="仿宋" w:eastAsia="仿宋" w:cs="仿宋"/>
          <w:snapToGrid w:val="0"/>
          <w:color w:val="auto"/>
          <w:kern w:val="28"/>
          <w:szCs w:val="20"/>
          <w:highlight w:val="none"/>
        </w:rPr>
        <w:t>若为代理商的，须出具投标产品生产制造商的由卫生部门颁发的涉及饮用水卫生安全的生产许可批件）；</w:t>
      </w:r>
    </w:p>
    <w:p w14:paraId="7C36CBB5">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（4）投标产品具有符合国家标准要求的省级及以上质量监督检验部门出具的检验报告；</w:t>
      </w:r>
    </w:p>
    <w:p w14:paraId="3F88ADFE">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（5）</w:t>
      </w:r>
      <w:r>
        <w:rPr>
          <w:rFonts w:hint="eastAsia" w:ascii="仿宋" w:hAnsi="仿宋" w:eastAsia="仿宋" w:cs="仿宋"/>
          <w:snapToGrid w:val="0"/>
          <w:color w:val="auto"/>
          <w:kern w:val="28"/>
          <w:szCs w:val="20"/>
          <w:highlight w:val="none"/>
          <w:lang w:eastAsia="zh-CN"/>
        </w:rPr>
        <w:t>响应人</w:t>
      </w:r>
      <w:r>
        <w:rPr>
          <w:rFonts w:hint="eastAsia" w:ascii="仿宋" w:hAnsi="仿宋" w:eastAsia="仿宋" w:cs="仿宋"/>
          <w:snapToGrid w:val="0"/>
          <w:color w:val="auto"/>
          <w:kern w:val="28"/>
          <w:szCs w:val="20"/>
          <w:highlight w:val="none"/>
        </w:rPr>
        <w:t>具有有效安全生产许可证；</w:t>
      </w:r>
    </w:p>
    <w:p w14:paraId="71876FBE">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 xml:space="preserve">（6） </w:t>
      </w:r>
      <w:r>
        <w:rPr>
          <w:rFonts w:hint="eastAsia" w:ascii="仿宋" w:hAnsi="仿宋" w:eastAsia="仿宋" w:cs="仿宋"/>
          <w:snapToGrid w:val="0"/>
          <w:color w:val="auto"/>
          <w:kern w:val="28"/>
          <w:szCs w:val="20"/>
          <w:highlight w:val="none"/>
          <w:lang w:eastAsia="zh-CN"/>
        </w:rPr>
        <w:t>响应人</w:t>
      </w:r>
      <w:r>
        <w:rPr>
          <w:rFonts w:hint="eastAsia" w:ascii="仿宋" w:hAnsi="仿宋" w:eastAsia="仿宋" w:cs="仿宋"/>
          <w:snapToGrid w:val="0"/>
          <w:color w:val="auto"/>
          <w:kern w:val="28"/>
          <w:szCs w:val="20"/>
          <w:highlight w:val="none"/>
        </w:rPr>
        <w:t>须具有良好的银行资信和商业信誉，没有处于被责令停业，财产被接管、冻结、破产状态。</w:t>
      </w:r>
    </w:p>
    <w:p w14:paraId="66AD8A25">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 xml:space="preserve"> 7、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6C8E7C1C">
      <w:pPr>
        <w:pStyle w:val="72"/>
        <w:spacing w:line="360" w:lineRule="auto"/>
        <w:jc w:val="both"/>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三、获取招标文件</w:t>
      </w:r>
      <w:bookmarkEnd w:id="19"/>
      <w:bookmarkEnd w:id="20"/>
      <w:bookmarkEnd w:id="21"/>
      <w:bookmarkEnd w:id="22"/>
    </w:p>
    <w:p w14:paraId="1743C55D">
      <w:pPr>
        <w:spacing w:line="360" w:lineRule="auto"/>
        <w:ind w:firstLine="482" w:firstLineChars="200"/>
        <w:rPr>
          <w:rFonts w:hint="eastAsia" w:ascii="仿宋" w:hAnsi="仿宋" w:eastAsia="仿宋" w:cs="仿宋"/>
          <w:color w:val="auto"/>
          <w:sz w:val="24"/>
          <w:highlight w:val="none"/>
        </w:rPr>
      </w:pPr>
      <w:bookmarkStart w:id="23" w:name="_Toc28359082"/>
      <w:bookmarkStart w:id="24" w:name="_Toc28359005"/>
      <w:bookmarkStart w:id="25" w:name="_Toc35393793"/>
      <w:bookmarkStart w:id="26" w:name="_Toc35393624"/>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rPr>
        <w:t>，每天上</w:t>
      </w:r>
      <w:bookmarkStart w:id="432" w:name="_GoBack"/>
      <w:bookmarkEnd w:id="432"/>
      <w:r>
        <w:rPr>
          <w:rFonts w:hint="eastAsia" w:ascii="仿宋" w:hAnsi="仿宋" w:eastAsia="仿宋" w:cs="仿宋"/>
          <w:color w:val="auto"/>
          <w:sz w:val="24"/>
          <w:highlight w:val="none"/>
        </w:rPr>
        <w:t>午00:00至12:00 ，下午12:00至23:59（北京时间，线上获取法定节假日均可，线下获取文件法定节假日除外）</w:t>
      </w:r>
    </w:p>
    <w:p w14:paraId="5F663FB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乐采云平台（</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 xml:space="preserve">） </w:t>
      </w:r>
    </w:p>
    <w:p w14:paraId="6271B1E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供应商登录乐采云平台（</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 xml:space="preserve">） 在线申请获取招标文件（进入“项目采购”应用，在获取招标文件菜单中选择项目，申请获取招标文件）。 </w:t>
      </w:r>
    </w:p>
    <w:p w14:paraId="60B3AA0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1ECEA21">
      <w:pPr>
        <w:pStyle w:val="4"/>
        <w:numPr>
          <w:ilvl w:val="0"/>
          <w:numId w:val="0"/>
        </w:numPr>
        <w:rPr>
          <w:rFonts w:hint="eastAsia" w:ascii="仿宋" w:eastAsia="仿宋" w:cs="仿宋"/>
          <w:color w:val="auto"/>
          <w:sz w:val="24"/>
          <w:szCs w:val="28"/>
          <w:highlight w:val="none"/>
        </w:rPr>
      </w:pPr>
      <w:r>
        <w:rPr>
          <w:rFonts w:hint="eastAsia" w:ascii="仿宋" w:eastAsia="仿宋" w:cs="仿宋"/>
          <w:color w:val="auto"/>
          <w:sz w:val="24"/>
          <w:szCs w:val="28"/>
          <w:highlight w:val="none"/>
        </w:rPr>
        <w:t>四、提交</w:t>
      </w:r>
      <w:bookmarkEnd w:id="23"/>
      <w:bookmarkEnd w:id="24"/>
      <w:r>
        <w:rPr>
          <w:rFonts w:hint="eastAsia" w:ascii="仿宋" w:eastAsia="仿宋" w:cs="仿宋"/>
          <w:color w:val="auto"/>
          <w:sz w:val="24"/>
          <w:szCs w:val="28"/>
          <w:highlight w:val="none"/>
          <w:lang w:eastAsia="zh-CN"/>
        </w:rPr>
        <w:t>响应文件</w:t>
      </w:r>
      <w:r>
        <w:rPr>
          <w:rFonts w:hint="eastAsia" w:ascii="仿宋" w:eastAsia="仿宋" w:cs="仿宋"/>
          <w:color w:val="auto"/>
          <w:sz w:val="24"/>
          <w:szCs w:val="28"/>
          <w:highlight w:val="none"/>
        </w:rPr>
        <w:t>截止时间、开标时间和地点</w:t>
      </w:r>
      <w:bookmarkEnd w:id="25"/>
      <w:bookmarkEnd w:id="26"/>
    </w:p>
    <w:p w14:paraId="422A8FB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 xml:space="preserve">11 </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0分00秒</w:t>
      </w:r>
      <w:r>
        <w:rPr>
          <w:rFonts w:hint="eastAsia" w:ascii="仿宋" w:hAnsi="仿宋" w:eastAsia="仿宋" w:cs="仿宋"/>
          <w:color w:val="auto"/>
          <w:sz w:val="24"/>
          <w:highlight w:val="none"/>
        </w:rPr>
        <w:t>（北京时间）</w:t>
      </w:r>
    </w:p>
    <w:p w14:paraId="18D56DE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 xml:space="preserve">14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0分00秒</w:t>
      </w:r>
    </w:p>
    <w:p w14:paraId="6F62105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开标（网址）：</w:t>
      </w:r>
      <w:r>
        <w:rPr>
          <w:rFonts w:hint="eastAsia" w:ascii="仿宋" w:hAnsi="仿宋" w:eastAsia="仿宋" w:cs="仿宋"/>
          <w:color w:val="auto"/>
          <w:sz w:val="24"/>
          <w:highlight w:val="none"/>
        </w:rPr>
        <w:t>乐采云平台（</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w:t>
      </w:r>
    </w:p>
    <w:p w14:paraId="4876E740">
      <w:pPr>
        <w:pStyle w:val="4"/>
        <w:numPr>
          <w:ilvl w:val="0"/>
          <w:numId w:val="0"/>
        </w:numPr>
        <w:rPr>
          <w:rFonts w:hint="eastAsia" w:ascii="仿宋" w:eastAsia="仿宋" w:cs="仿宋"/>
          <w:color w:val="auto"/>
          <w:sz w:val="24"/>
          <w:szCs w:val="28"/>
          <w:highlight w:val="none"/>
        </w:rPr>
      </w:pPr>
      <w:bookmarkStart w:id="27" w:name="_Toc28359007"/>
      <w:bookmarkStart w:id="28" w:name="_Toc28359084"/>
      <w:bookmarkStart w:id="29" w:name="_Toc35393794"/>
      <w:bookmarkStart w:id="30" w:name="_Toc35393625"/>
      <w:r>
        <w:rPr>
          <w:rFonts w:hint="eastAsia" w:ascii="仿宋" w:eastAsia="仿宋" w:cs="仿宋"/>
          <w:color w:val="auto"/>
          <w:sz w:val="24"/>
          <w:szCs w:val="28"/>
          <w:highlight w:val="none"/>
        </w:rPr>
        <w:t>五、公告期限</w:t>
      </w:r>
      <w:bookmarkEnd w:id="27"/>
      <w:bookmarkEnd w:id="28"/>
      <w:bookmarkEnd w:id="29"/>
      <w:bookmarkEnd w:id="30"/>
    </w:p>
    <w:p w14:paraId="789B9B33">
      <w:pPr>
        <w:spacing w:line="360" w:lineRule="auto"/>
        <w:ind w:firstLine="480" w:firstLineChars="200"/>
        <w:jc w:val="left"/>
        <w:rPr>
          <w:rFonts w:hint="eastAsia" w:ascii="仿宋" w:hAnsi="仿宋" w:eastAsia="仿宋" w:cs="仿宋"/>
          <w:color w:val="auto"/>
          <w:kern w:val="0"/>
          <w:sz w:val="24"/>
          <w:szCs w:val="28"/>
          <w:highlight w:val="none"/>
        </w:rPr>
      </w:pPr>
      <w:r>
        <w:rPr>
          <w:rFonts w:hint="eastAsia" w:ascii="仿宋" w:hAnsi="仿宋" w:eastAsia="仿宋" w:cs="仿宋"/>
          <w:color w:val="auto"/>
          <w:kern w:val="0"/>
          <w:sz w:val="24"/>
          <w:szCs w:val="28"/>
          <w:highlight w:val="none"/>
        </w:rPr>
        <w:t>自本公告发布之日起5个工作日。</w:t>
      </w:r>
    </w:p>
    <w:p w14:paraId="77238CA0">
      <w:pPr>
        <w:pStyle w:val="4"/>
        <w:numPr>
          <w:ilvl w:val="0"/>
          <w:numId w:val="0"/>
        </w:numPr>
        <w:rPr>
          <w:rFonts w:hint="eastAsia" w:ascii="仿宋" w:eastAsia="仿宋" w:cs="仿宋"/>
          <w:color w:val="auto"/>
          <w:sz w:val="24"/>
          <w:szCs w:val="28"/>
          <w:highlight w:val="none"/>
        </w:rPr>
      </w:pPr>
      <w:bookmarkStart w:id="31" w:name="_Toc35393626"/>
      <w:bookmarkStart w:id="32" w:name="_Toc35393795"/>
      <w:r>
        <w:rPr>
          <w:rFonts w:hint="eastAsia" w:ascii="仿宋" w:eastAsia="仿宋" w:cs="仿宋"/>
          <w:color w:val="auto"/>
          <w:sz w:val="24"/>
          <w:szCs w:val="28"/>
          <w:highlight w:val="none"/>
        </w:rPr>
        <w:t>六、其他补充事宜</w:t>
      </w:r>
      <w:bookmarkEnd w:id="31"/>
      <w:bookmarkEnd w:id="32"/>
    </w:p>
    <w:p w14:paraId="4D10E94A">
      <w:pPr>
        <w:spacing w:line="360" w:lineRule="auto"/>
        <w:ind w:firstLine="480" w:firstLineChars="200"/>
        <w:rPr>
          <w:rFonts w:hint="eastAsia" w:ascii="仿宋" w:hAnsi="仿宋" w:eastAsia="仿宋" w:cs="仿宋"/>
          <w:color w:val="auto"/>
          <w:sz w:val="24"/>
          <w:highlight w:val="none"/>
        </w:rPr>
      </w:pPr>
      <w:bookmarkStart w:id="33" w:name="_Toc35393627"/>
      <w:bookmarkStart w:id="34" w:name="_Toc35393796"/>
      <w:bookmarkStart w:id="35" w:name="_Toc28359085"/>
      <w:bookmarkStart w:id="36" w:name="_Toc28359008"/>
      <w:r>
        <w:rPr>
          <w:rFonts w:hint="eastAsia" w:ascii="仿宋" w:hAnsi="仿宋" w:eastAsia="仿宋" w:cs="仿宋"/>
          <w:color w:val="auto"/>
          <w:sz w:val="24"/>
          <w:highlight w:val="none"/>
        </w:rPr>
        <w:t>1.供应商认为招标文件使自己的权益受到损害的，可以自获取招标文件之日起3个工作日内，以书面形式向采购人和采购代理机构提出质疑。</w:t>
      </w:r>
    </w:p>
    <w:p w14:paraId="56E96C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2.电子招投标的说明： 1）电子招投标：本项目以数据电文形式，依托“政府采购云平台（www.zcygov.cn）”进行招投标活动，不接受纸质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招标文件菜单中选择项目，获取招标文件。4）</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的制作：在“政采云电子交易客户端”中完成“填写基本信息”、“导入</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标书关联”、“标书检查”、“电子签章”、“生成电子标书”等操作。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6）对未按上述方式获取招标文件的供应商对该文件提出的质疑，采购人或采购代理机构将不予处理；7）不提供招标文件纸质版。8）</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的传输递交：</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在投标截止时间前将加密的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上传至政府采购云平台，还可以在投标截止时间前直接提交或者以邮政快递方式递交备份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1份。备份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的制作、存储、密封详见招标文件第二部分第15点—“备份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的解密：</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按照平台提示和招标文件的规定在半小时内完成在线解密。通过“政府采购云平台”上传递交的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无法按时解密，投标供应商递交了备份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的，以备份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为依据，否则视为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撤回。通过“政府采购云平台”上传递交的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已按时解密的，备份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自动失效。</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仅提交备份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，没有在电子交易平台传输递交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的，投标无效。10）具体操作指南：详见政采云平台“服务中心-帮助文档-项目采购-操作流程-电子招投标-政府采购项目电子交易管理操作指南-供应商”。</w:t>
      </w:r>
    </w:p>
    <w:p w14:paraId="04F759A5">
      <w:pPr>
        <w:pStyle w:val="4"/>
        <w:numPr>
          <w:ilvl w:val="0"/>
          <w:numId w:val="0"/>
        </w:numPr>
        <w:rPr>
          <w:rFonts w:hint="eastAsia" w:ascii="仿宋" w:eastAsia="仿宋" w:cs="仿宋"/>
          <w:color w:val="auto"/>
          <w:sz w:val="24"/>
          <w:szCs w:val="28"/>
          <w:highlight w:val="none"/>
        </w:rPr>
      </w:pPr>
      <w:r>
        <w:rPr>
          <w:rFonts w:hint="eastAsia" w:ascii="仿宋" w:eastAsia="仿宋" w:cs="仿宋"/>
          <w:color w:val="auto"/>
          <w:sz w:val="24"/>
          <w:szCs w:val="28"/>
          <w:highlight w:val="none"/>
        </w:rPr>
        <w:t>七、对本次招标提出询问，请按以下方式联系。</w:t>
      </w:r>
      <w:bookmarkEnd w:id="33"/>
      <w:bookmarkEnd w:id="34"/>
      <w:bookmarkEnd w:id="35"/>
      <w:bookmarkEnd w:id="36"/>
    </w:p>
    <w:p w14:paraId="51105876">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14:paraId="0F133F62">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名称：杭州萧山环境设备有限公司 </w:t>
      </w:r>
    </w:p>
    <w:p w14:paraId="5124E7B6">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    址：杭州市萧山区金城路1098号水务大厦C座903 室</w:t>
      </w:r>
    </w:p>
    <w:p w14:paraId="6C9CB65E">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项目联系人（询问）：汤志远</w:t>
      </w:r>
    </w:p>
    <w:p w14:paraId="5883CA74">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项目联系方式（询问）：0571-82428933</w:t>
      </w:r>
    </w:p>
    <w:p w14:paraId="2DB0A735">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p>
    <w:p w14:paraId="32BE80C0">
      <w:pPr>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名称：</w:t>
      </w:r>
      <w:r>
        <w:rPr>
          <w:rFonts w:hint="eastAsia" w:ascii="仿宋" w:hAnsi="仿宋" w:eastAsia="仿宋" w:cs="仿宋"/>
          <w:color w:val="auto"/>
          <w:sz w:val="24"/>
          <w:szCs w:val="28"/>
          <w:highlight w:val="none"/>
          <w:lang w:eastAsia="zh-CN"/>
        </w:rPr>
        <w:t>浙江佳诚工程咨询股份有限公司</w:t>
      </w:r>
    </w:p>
    <w:p w14:paraId="77E14B0E">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地址：杭州市萧山区宁围街道富业巷 1 号 A 座 12 楼</w:t>
      </w:r>
    </w:p>
    <w:p w14:paraId="52CA2751">
      <w:pPr>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夏婷</w:t>
      </w:r>
    </w:p>
    <w:p w14:paraId="057CC4D6">
      <w:pPr>
        <w:spacing w:line="360" w:lineRule="auto"/>
        <w:ind w:firstLine="480" w:firstLineChars="200"/>
        <w:jc w:val="left"/>
        <w:rPr>
          <w:rFonts w:hint="eastAsia" w:ascii="仿宋" w:hAnsi="仿宋" w:eastAsia="仿宋" w:cs="仿宋"/>
          <w:bCs/>
          <w:snapToGrid w:val="0"/>
          <w:color w:val="auto"/>
          <w:kern w:val="28"/>
          <w:sz w:val="24"/>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eastAsia="仿宋" w:cs="仿宋"/>
          <w:bCs/>
          <w:snapToGrid w:val="0"/>
          <w:color w:val="auto"/>
          <w:kern w:val="28"/>
          <w:sz w:val="24"/>
          <w:highlight w:val="none"/>
          <w:lang w:val="en-US" w:eastAsia="zh-CN"/>
        </w:rPr>
        <w:t>15967157761</w:t>
      </w:r>
    </w:p>
    <w:p w14:paraId="6F9A2A33">
      <w:pPr>
        <w:spacing w:line="360" w:lineRule="auto"/>
        <w:ind w:firstLine="480" w:firstLineChars="200"/>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周立军</w:t>
      </w:r>
    </w:p>
    <w:p w14:paraId="1BCFD403">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质疑联系方式：</w:t>
      </w:r>
      <w:r>
        <w:rPr>
          <w:rFonts w:hint="eastAsia" w:ascii="仿宋" w:hAnsi="仿宋" w:eastAsia="仿宋" w:cs="仿宋"/>
          <w:bCs/>
          <w:snapToGrid w:val="0"/>
          <w:color w:val="auto"/>
          <w:kern w:val="28"/>
          <w:sz w:val="24"/>
          <w:highlight w:val="none"/>
          <w:lang w:val="en-US" w:eastAsia="zh-CN"/>
        </w:rPr>
        <w:t>19906716509</w:t>
      </w:r>
      <w:r>
        <w:rPr>
          <w:rFonts w:hint="eastAsia" w:ascii="仿宋" w:hAnsi="仿宋" w:eastAsia="仿宋" w:cs="仿宋"/>
          <w:color w:val="auto"/>
          <w:sz w:val="24"/>
          <w:highlight w:val="none"/>
        </w:rPr>
        <w:t xml:space="preserve"> </w:t>
      </w:r>
    </w:p>
    <w:p w14:paraId="66F212B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highlight w:val="none"/>
        </w:rPr>
        <w:t>若对项目采购电子交易系统操作有疑问，可登录政采云（</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 xml:space="preserve">），点击右侧咨询小采，获取采小蜜智能服务管家帮助，或拨打政采云服务热线400-881-7190获取热线服务帮助。       </w:t>
      </w:r>
    </w:p>
    <w:p w14:paraId="1B10FD6E">
      <w:pPr>
        <w:pStyle w:val="3"/>
        <w:rPr>
          <w:rFonts w:hint="eastAsia" w:cs="仿宋"/>
          <w:color w:val="auto"/>
          <w:highlight w:val="none"/>
        </w:rPr>
      </w:pPr>
    </w:p>
    <w:p w14:paraId="181A1920">
      <w:pPr>
        <w:pStyle w:val="3"/>
        <w:rPr>
          <w:rFonts w:hint="eastAsia" w:cs="仿宋"/>
          <w:color w:val="auto"/>
          <w:highlight w:val="none"/>
        </w:rPr>
      </w:pPr>
    </w:p>
    <w:p w14:paraId="16668BFC">
      <w:pPr>
        <w:pStyle w:val="3"/>
        <w:rPr>
          <w:rFonts w:hint="eastAsia" w:cs="仿宋"/>
          <w:color w:val="auto"/>
          <w:highlight w:val="none"/>
        </w:rPr>
      </w:pPr>
      <w:r>
        <w:rPr>
          <w:rFonts w:hint="eastAsia" w:cs="仿宋"/>
          <w:color w:val="auto"/>
          <w:highlight w:val="none"/>
        </w:rPr>
        <w:t>第二部分</w:t>
      </w:r>
      <w:bookmarkEnd w:id="7"/>
      <w:r>
        <w:rPr>
          <w:rFonts w:hint="eastAsia" w:cs="仿宋"/>
          <w:color w:val="auto"/>
          <w:highlight w:val="none"/>
        </w:rPr>
        <w:t xml:space="preserve"> </w:t>
      </w:r>
      <w:r>
        <w:rPr>
          <w:rFonts w:hint="eastAsia" w:cs="仿宋"/>
          <w:color w:val="auto"/>
          <w:highlight w:val="none"/>
          <w:lang w:eastAsia="zh-CN"/>
        </w:rPr>
        <w:t>响应人</w:t>
      </w:r>
      <w:r>
        <w:rPr>
          <w:rFonts w:hint="eastAsia" w:cs="仿宋"/>
          <w:color w:val="auto"/>
          <w:highlight w:val="none"/>
        </w:rPr>
        <w:t>须知</w:t>
      </w:r>
      <w:bookmarkEnd w:id="8"/>
    </w:p>
    <w:p w14:paraId="540889E5">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1833D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CB15C7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21D7701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481EF5D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EB0A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71D67E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53922AE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03C2DD39">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有关本项目开展所需的</w:t>
            </w:r>
            <w:r>
              <w:rPr>
                <w:rFonts w:hint="eastAsia" w:ascii="仿宋" w:hAnsi="仿宋" w:eastAsia="仿宋" w:cs="仿宋"/>
                <w:color w:val="auto"/>
                <w:sz w:val="24"/>
                <w:highlight w:val="none"/>
              </w:rPr>
              <w:t>所有</w:t>
            </w:r>
            <w:r>
              <w:rPr>
                <w:rFonts w:hint="eastAsia" w:ascii="仿宋" w:hAnsi="仿宋" w:eastAsia="仿宋" w:cs="仿宋"/>
                <w:color w:val="auto"/>
                <w:kern w:val="0"/>
                <w:sz w:val="24"/>
                <w:highlight w:val="none"/>
                <w:lang w:val="zh-CN"/>
              </w:rPr>
              <w:t>费用均计入报价。</w:t>
            </w:r>
            <w:r>
              <w:rPr>
                <w:rFonts w:hint="eastAsia" w:ascii="仿宋" w:hAnsi="仿宋" w:eastAsia="仿宋" w:cs="仿宋"/>
                <w:color w:val="auto"/>
                <w:sz w:val="24"/>
                <w:highlight w:val="none"/>
              </w:rPr>
              <w:t>《投标（开标）一览表》是报价的唯一载体</w:t>
            </w:r>
            <w:r>
              <w:rPr>
                <w:rFonts w:hint="eastAsia" w:ascii="仿宋" w:hAnsi="仿宋" w:eastAsia="仿宋" w:cs="仿宋"/>
                <w:color w:val="auto"/>
                <w:kern w:val="0"/>
                <w:sz w:val="24"/>
                <w:highlight w:val="none"/>
                <w:lang w:val="zh-CN"/>
              </w:rPr>
              <w:t>。响应文件中价格全部采用人民币报价。招标文件未列明，而响应人认为必需的费用也需列入报价。</w:t>
            </w:r>
          </w:p>
          <w:p w14:paraId="5F7C843C">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6136663E">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lang w:val="zh-CN"/>
              </w:rPr>
              <w:t>响应文件出现不是唯一的、有选择性投标报价的；</w:t>
            </w:r>
          </w:p>
          <w:p w14:paraId="3F0389EF">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b/>
                <w:color w:val="auto"/>
                <w:sz w:val="24"/>
                <w:highlight w:val="none"/>
              </w:rPr>
              <w:t>▲投标报价高于本项目采购预算或者最高限价的;</w:t>
            </w:r>
          </w:p>
          <w:p w14:paraId="57C01A3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rPr>
              <w:t>报价明显低于其他通过符合性审查</w:t>
            </w:r>
            <w:r>
              <w:rPr>
                <w:rFonts w:hint="eastAsia" w:ascii="仿宋" w:hAnsi="仿宋" w:eastAsia="仿宋" w:cs="仿宋"/>
                <w:b/>
                <w:color w:val="auto"/>
                <w:kern w:val="0"/>
                <w:sz w:val="24"/>
                <w:highlight w:val="none"/>
                <w:lang w:eastAsia="zh-CN"/>
              </w:rPr>
              <w:t>响应人</w:t>
            </w:r>
            <w:r>
              <w:rPr>
                <w:rFonts w:hint="eastAsia" w:ascii="仿宋" w:hAnsi="仿宋" w:eastAsia="仿宋" w:cs="仿宋"/>
                <w:b/>
                <w:color w:val="auto"/>
                <w:kern w:val="0"/>
                <w:sz w:val="24"/>
                <w:highlight w:val="none"/>
              </w:rPr>
              <w:t>的报价，有可能影响产品质量或者不能诚信履约的，未能按要求提供书面说明或者提交相关证明材料，不能证明其报价合理性的</w:t>
            </w:r>
            <w:r>
              <w:rPr>
                <w:rFonts w:hint="eastAsia" w:ascii="仿宋" w:hAnsi="仿宋" w:eastAsia="仿宋" w:cs="仿宋"/>
                <w:b/>
                <w:color w:val="auto"/>
                <w:sz w:val="24"/>
                <w:szCs w:val="21"/>
                <w:highlight w:val="none"/>
              </w:rPr>
              <w:t>;</w:t>
            </w:r>
          </w:p>
          <w:p w14:paraId="5DEBF98F">
            <w:pPr>
              <w:spacing w:line="360" w:lineRule="auto"/>
              <w:rPr>
                <w:rFonts w:hint="eastAsia" w:ascii="仿宋" w:hAnsi="仿宋" w:eastAsia="仿宋" w:cs="仿宋"/>
                <w:color w:val="auto"/>
                <w:sz w:val="24"/>
                <w:szCs w:val="21"/>
                <w:highlight w:val="none"/>
              </w:rPr>
            </w:pPr>
            <w:r>
              <w:rPr>
                <w:rFonts w:hint="eastAsia" w:ascii="仿宋" w:hAnsi="仿宋" w:eastAsia="仿宋" w:cs="仿宋"/>
                <w:b/>
                <w:color w:val="auto"/>
                <w:sz w:val="24"/>
                <w:highlight w:val="none"/>
              </w:rPr>
              <w:t>▲《投标（开标）一览表》填写不完整或字迹不能辨认或有漏项的；</w:t>
            </w:r>
          </w:p>
          <w:p w14:paraId="242FD59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lang w:eastAsia="zh-CN"/>
              </w:rPr>
              <w:t>响应人</w:t>
            </w:r>
            <w:r>
              <w:rPr>
                <w:rFonts w:hint="eastAsia" w:ascii="仿宋" w:hAnsi="仿宋" w:eastAsia="仿宋" w:cs="仿宋"/>
                <w:b/>
                <w:color w:val="auto"/>
                <w:kern w:val="0"/>
                <w:sz w:val="24"/>
                <w:highlight w:val="none"/>
              </w:rPr>
              <w:t>对根据修正原则修正后的报价不确认的</w:t>
            </w:r>
            <w:r>
              <w:rPr>
                <w:rFonts w:hint="eastAsia" w:ascii="仿宋" w:hAnsi="仿宋" w:eastAsia="仿宋" w:cs="仿宋"/>
                <w:b/>
                <w:color w:val="auto"/>
                <w:sz w:val="24"/>
                <w:highlight w:val="none"/>
              </w:rPr>
              <w:t>。</w:t>
            </w:r>
          </w:p>
          <w:p w14:paraId="1FBB2051">
            <w:pPr>
              <w:spacing w:line="360" w:lineRule="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▲资格文件、商务技术文件与报价文件未分开制作</w:t>
            </w:r>
            <w:r>
              <w:rPr>
                <w:rFonts w:hint="eastAsia" w:ascii="仿宋" w:hAnsi="仿宋" w:eastAsia="仿宋" w:cs="仿宋"/>
                <w:b/>
                <w:color w:val="auto"/>
                <w:sz w:val="24"/>
                <w:highlight w:val="none"/>
              </w:rPr>
              <w:t>。</w:t>
            </w:r>
          </w:p>
        </w:tc>
      </w:tr>
      <w:tr w14:paraId="49EF1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65DA19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0657810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7B6617A9">
            <w:pPr>
              <w:snapToGrid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6F5EF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44ABD0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542A382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746658FC">
            <w:pPr>
              <w:numPr>
                <w:ilvl w:val="0"/>
                <w:numId w:val="7"/>
              </w:num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资格证明文件：</w:t>
            </w:r>
            <w:r>
              <w:rPr>
                <w:rFonts w:hint="eastAsia" w:ascii="仿宋" w:hAnsi="仿宋" w:eastAsia="仿宋" w:cs="仿宋"/>
                <w:color w:val="auto"/>
                <w:kern w:val="0"/>
                <w:sz w:val="24"/>
                <w:highlight w:val="none"/>
              </w:rPr>
              <w:t>见招标文件第二部分11.1。</w:t>
            </w:r>
          </w:p>
          <w:p w14:paraId="7745AB97">
            <w:pPr>
              <w:numPr>
                <w:ilvl w:val="0"/>
                <w:numId w:val="7"/>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资信证明文件：根据招标文件第四部分评标标准提供。</w:t>
            </w:r>
          </w:p>
          <w:p w14:paraId="1CAFF2E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未提供（1）的有效的资格证明文件的，视为</w:t>
            </w: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不具备招标文件中规定的资格要求，投标无效。</w:t>
            </w:r>
          </w:p>
        </w:tc>
      </w:tr>
      <w:tr w14:paraId="4648A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DB089EB">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055A18A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485B2F0F">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1D3EC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902DFE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45312B4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1D6871F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无</w:t>
            </w:r>
          </w:p>
        </w:tc>
      </w:tr>
      <w:tr w14:paraId="205AE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96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0FDB91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469C5C4A">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响应文件</w:t>
            </w:r>
          </w:p>
          <w:p w14:paraId="19A7C36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44A57C73">
            <w:pPr>
              <w:pStyle w:val="33"/>
              <w:snapToGrid w:val="0"/>
              <w:spacing w:before="120" w:after="12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本项目实行电子投标。</w:t>
            </w:r>
          </w:p>
          <w:p w14:paraId="323958DC">
            <w:pPr>
              <w:pStyle w:val="33"/>
              <w:snapToGrid w:val="0"/>
              <w:spacing w:before="120" w:after="12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供应商应准备电子</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参与投标：</w:t>
            </w:r>
          </w:p>
          <w:p w14:paraId="7DAA2EAD">
            <w:pPr>
              <w:pStyle w:val="33"/>
              <w:snapToGrid w:val="0"/>
              <w:spacing w:before="120" w:after="120"/>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，按政采云平台项目采购-电子招投标操作指南及本招标文件要求递交。</w:t>
            </w:r>
          </w:p>
          <w:p w14:paraId="4A9164DE">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▲未传输递交电子</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的，投标无效。</w:t>
            </w:r>
          </w:p>
          <w:p w14:paraId="3B67B898">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▲未在系统解密时间内完成解密的，视为</w:t>
            </w: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自行放弃投标，投标无效。</w:t>
            </w:r>
          </w:p>
          <w:p w14:paraId="216B3A2F">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：不提供</w:t>
            </w:r>
          </w:p>
        </w:tc>
      </w:tr>
      <w:tr w14:paraId="06E83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8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BB6479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1CACE5AC">
            <w:pPr>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1CEE90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（√）A不组织。</w:t>
            </w:r>
          </w:p>
        </w:tc>
      </w:tr>
      <w:tr w14:paraId="1BAA7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96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032BA9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3FCCC08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w:t>
            </w:r>
          </w:p>
          <w:p w14:paraId="7373287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14AE3012">
            <w:pPr>
              <w:pStyle w:val="16"/>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代理服务费和专家评审费由中标人支付。</w:t>
            </w:r>
          </w:p>
          <w:p w14:paraId="1F5ACD9C">
            <w:pPr>
              <w:pStyle w:val="16"/>
              <w:spacing w:line="360" w:lineRule="auto"/>
              <w:ind w:firstLine="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代理服务费计费标准：以成交金额为计费基准，按计价格[2002]1980号文规定收费标准下浮45%计取，不足3000元按3000元计；专家费按实支付。</w:t>
            </w:r>
          </w:p>
        </w:tc>
      </w:tr>
      <w:tr w14:paraId="6626B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1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25EC8A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5EB6879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投标保证金</w:t>
            </w:r>
          </w:p>
          <w:p w14:paraId="3003A15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41749B9F">
            <w:pPr>
              <w:pStyle w:val="16"/>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投标保证金：不收取</w:t>
            </w:r>
          </w:p>
          <w:p w14:paraId="3156981C">
            <w:pPr>
              <w:pStyle w:val="16"/>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履约保证金：合同价的2%</w:t>
            </w:r>
          </w:p>
          <w:p w14:paraId="4EC83476">
            <w:pPr>
              <w:pStyle w:val="16"/>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1、履约保证金提交时间：中标通知书发出后10日内提交。（中标后向招标人联系人索取招标人的账户信息）。</w:t>
            </w:r>
          </w:p>
          <w:p w14:paraId="1473F553">
            <w:pPr>
              <w:pStyle w:val="16"/>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2、履约保证金的形式为：转账或银行保函（见索即付）。</w:t>
            </w:r>
          </w:p>
          <w:p w14:paraId="03950E6B">
            <w:pPr>
              <w:pStyle w:val="16"/>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3、有效期：至设备验收合格后30日历天。</w:t>
            </w:r>
          </w:p>
          <w:p w14:paraId="515B4670">
            <w:pPr>
              <w:pStyle w:val="16"/>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4、履约保证金的退还：本次招标供货的设备验收合格后30日历天，双方不存在争议，扣除需支付的违约金后，余额退还（无息）。</w:t>
            </w:r>
          </w:p>
        </w:tc>
      </w:tr>
      <w:tr w14:paraId="3C0C9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CD833F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3DB5511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资格审查及信用信息查询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1815F012">
            <w:pPr>
              <w:pStyle w:val="16"/>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14:paraId="5A55B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9518C4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75BE533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49B736B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w:t>
            </w:r>
            <w:r>
              <w:rPr>
                <w:rFonts w:hint="eastAsia" w:ascii="仿宋" w:hAnsi="仿宋" w:eastAsia="仿宋" w:cs="仿宋"/>
                <w:color w:val="auto"/>
                <w:sz w:val="24"/>
                <w:highlight w:val="none"/>
                <w:u w:val="single"/>
                <w:lang w:val="en-US" w:eastAsia="zh-CN"/>
              </w:rPr>
              <w:t>货物</w:t>
            </w:r>
            <w:r>
              <w:rPr>
                <w:rFonts w:hint="eastAsia" w:ascii="仿宋" w:hAnsi="仿宋" w:eastAsia="仿宋" w:cs="仿宋"/>
                <w:color w:val="auto"/>
                <w:sz w:val="24"/>
                <w:highlight w:val="none"/>
                <w:u w:val="single"/>
              </w:rPr>
              <w:t>类</w:t>
            </w:r>
            <w:r>
              <w:rPr>
                <w:rFonts w:hint="eastAsia" w:ascii="仿宋" w:hAnsi="仿宋" w:eastAsia="仿宋" w:cs="仿宋"/>
                <w:color w:val="auto"/>
                <w:sz w:val="24"/>
                <w:highlight w:val="none"/>
              </w:rPr>
              <w:t>采购项目</w:t>
            </w:r>
          </w:p>
        </w:tc>
      </w:tr>
      <w:tr w14:paraId="52FC0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3222C1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5D5F483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5E31716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综合评分法</w:t>
            </w:r>
          </w:p>
        </w:tc>
      </w:tr>
      <w:tr w14:paraId="394FF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30436D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68A5E94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562" w:type="dxa"/>
            <w:tcBorders>
              <w:top w:val="single" w:color="000000" w:sz="8" w:space="0"/>
              <w:left w:val="single" w:color="000000" w:sz="2" w:space="0"/>
              <w:bottom w:val="single" w:color="000000" w:sz="8" w:space="0"/>
              <w:right w:val="single" w:color="000000" w:sz="8" w:space="0"/>
            </w:tcBorders>
            <w:vAlign w:val="center"/>
          </w:tcPr>
          <w:p w14:paraId="23E0A26B">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snapToGrid w:val="0"/>
                <w:color w:val="auto"/>
                <w:kern w:val="28"/>
                <w:sz w:val="24"/>
                <w:szCs w:val="20"/>
                <w:highlight w:val="none"/>
              </w:rPr>
              <w:t>/</w:t>
            </w:r>
          </w:p>
        </w:tc>
      </w:tr>
    </w:tbl>
    <w:p w14:paraId="082B5A7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注：本项目通用总则条款与前附表等专用特别规定有冲突之处，以专用条款（特别规定）为准</w:t>
      </w:r>
    </w:p>
    <w:p w14:paraId="7B682079">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bookmarkEnd w:id="9"/>
      <w:bookmarkStart w:id="37" w:name="第三部分"/>
      <w:bookmarkStart w:id="38" w:name="_Toc164416483"/>
      <w:r>
        <w:rPr>
          <w:rFonts w:hint="eastAsia" w:ascii="仿宋" w:hAnsi="仿宋" w:eastAsia="仿宋" w:cs="仿宋"/>
          <w:b/>
          <w:color w:val="auto"/>
          <w:sz w:val="32"/>
          <w:szCs w:val="20"/>
          <w:highlight w:val="none"/>
        </w:rPr>
        <w:t>一、总则</w:t>
      </w:r>
    </w:p>
    <w:p w14:paraId="68158F5D">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E6D3A0A">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本招标文件适用于该项目的招标、资格审查及信用信息查询、评标、定标、合同、验收等行为（法律、法规另有规定的，从其规定）。</w:t>
      </w:r>
    </w:p>
    <w:p w14:paraId="4E867911">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63FD3B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7E70D2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14:paraId="0233DA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”系指是指响应招标、参加投标竞争的法人、其他组织或者自然人。</w:t>
      </w:r>
    </w:p>
    <w:p w14:paraId="50EE5F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60921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 系指实质性要求条款，“★”系产品采购项目中单一产品或核心产品。</w:t>
      </w:r>
    </w:p>
    <w:p w14:paraId="6980D95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 系指适用本项目的要求，“</w:t>
      </w: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系指不适用本项目的要求。</w:t>
      </w:r>
    </w:p>
    <w:p w14:paraId="31744AF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采购项目需要落实的政府采购政策：无</w:t>
      </w:r>
    </w:p>
    <w:p w14:paraId="0394BF1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询问、质疑、投诉</w:t>
      </w:r>
      <w:r>
        <w:rPr>
          <w:rFonts w:hint="eastAsia" w:ascii="仿宋" w:hAnsi="仿宋" w:eastAsia="仿宋" w:cs="仿宋"/>
          <w:color w:val="auto"/>
          <w:kern w:val="0"/>
          <w:sz w:val="24"/>
          <w:highlight w:val="none"/>
          <w:lang w:val="zh-CN"/>
        </w:rPr>
        <w:t xml:space="preserve"> </w:t>
      </w:r>
    </w:p>
    <w:p w14:paraId="55EFDE6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13B6F1F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7D0AF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064127BD">
      <w:pPr>
        <w:pStyle w:val="33"/>
        <w:spacing w:line="360" w:lineRule="auto"/>
        <w:ind w:right="-512" w:firstLine="720" w:firstLineChars="3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575246A6">
      <w:pPr>
        <w:pStyle w:val="33"/>
        <w:spacing w:line="360" w:lineRule="auto"/>
        <w:ind w:right="-512" w:firstLine="720" w:firstLineChars="3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成交结果使自己的权益受到损害的，可以在知道或者应知其权益受到损害之日起七个工作日内，以书面形式向采购人或者采购机构提出质疑，否则，采购人或者采购机构不予受理：</w:t>
      </w:r>
    </w:p>
    <w:p w14:paraId="2C4AC1D4">
      <w:pPr>
        <w:pStyle w:val="616"/>
        <w:shd w:val="clear" w:color="auto" w:fill="FFFFFF"/>
        <w:snapToGrid w:val="0"/>
        <w:spacing w:after="240" w:afterAutospacing="0" w:line="360" w:lineRule="auto"/>
        <w:ind w:firstLine="696" w:firstLineChars="29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.3采购人或者采购机构应当在收到供应商的书面质疑后七个工作日内作出答复，并以书面形式通知质疑供应商和其他与质疑处理结果有利害关系的采购当事人，但答复的内容不得涉及商业秘密。</w:t>
      </w:r>
    </w:p>
    <w:p w14:paraId="47A942BA">
      <w:pPr>
        <w:pStyle w:val="616"/>
        <w:shd w:val="clear" w:color="auto" w:fill="FFFFFF"/>
        <w:snapToGrid w:val="0"/>
        <w:spacing w:after="240" w:afterAutospacing="0" w:line="360" w:lineRule="auto"/>
        <w:ind w:firstLine="720" w:firstLineChars="3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.4询问或者质疑事项可能影响采购结果的，采购人应当暂停签订合同，已经签订合同的，应当中止履行合同。</w:t>
      </w:r>
    </w:p>
    <w:p w14:paraId="6A2B64AF">
      <w:pPr>
        <w:pStyle w:val="219"/>
        <w:snapToGrid w:val="0"/>
        <w:spacing w:before="0"/>
        <w:ind w:firstLine="360"/>
        <w:rPr>
          <w:rFonts w:hint="eastAsia" w:ascii="仿宋" w:hAnsi="仿宋" w:eastAsia="仿宋" w:cs="仿宋"/>
          <w:color w:val="auto"/>
          <w:sz w:val="18"/>
          <w:szCs w:val="18"/>
          <w:highlight w:val="none"/>
        </w:rPr>
      </w:pPr>
    </w:p>
    <w:p w14:paraId="3F17B85E">
      <w:pPr>
        <w:adjustRightInd/>
        <w:spacing w:line="360" w:lineRule="auto"/>
        <w:jc w:val="center"/>
        <w:outlineLvl w:val="0"/>
        <w:rPr>
          <w:rFonts w:hint="eastAsia" w:ascii="仿宋" w:hAnsi="仿宋" w:eastAsia="仿宋" w:cs="仿宋"/>
          <w:b/>
          <w:color w:val="auto"/>
          <w:sz w:val="32"/>
          <w:szCs w:val="20"/>
          <w:highlight w:val="none"/>
        </w:rPr>
      </w:pPr>
      <w:bookmarkStart w:id="39" w:name="_Hlt74729768"/>
      <w:bookmarkEnd w:id="39"/>
      <w:bookmarkStart w:id="40" w:name="_Hlt74714665"/>
      <w:bookmarkEnd w:id="40"/>
      <w:bookmarkStart w:id="41" w:name="_Hlt68072990"/>
      <w:bookmarkEnd w:id="41"/>
      <w:bookmarkStart w:id="42" w:name="_Hlt68057669"/>
      <w:bookmarkEnd w:id="42"/>
      <w:bookmarkStart w:id="43" w:name="_Hlt74730295"/>
      <w:bookmarkEnd w:id="43"/>
      <w:bookmarkStart w:id="44" w:name="_Hlt74707468"/>
      <w:bookmarkEnd w:id="44"/>
      <w:bookmarkStart w:id="45" w:name="_Hlt75236290"/>
      <w:bookmarkEnd w:id="45"/>
      <w:bookmarkStart w:id="46" w:name="_Toc91899879"/>
      <w:r>
        <w:rPr>
          <w:rFonts w:hint="eastAsia" w:ascii="仿宋" w:hAnsi="仿宋" w:eastAsia="仿宋" w:cs="仿宋"/>
          <w:b/>
          <w:color w:val="auto"/>
          <w:sz w:val="32"/>
          <w:szCs w:val="20"/>
          <w:highlight w:val="none"/>
        </w:rPr>
        <w:t>二、招标文件</w:t>
      </w:r>
      <w:bookmarkEnd w:id="46"/>
      <w:r>
        <w:rPr>
          <w:rFonts w:hint="eastAsia" w:ascii="仿宋" w:hAnsi="仿宋" w:eastAsia="仿宋" w:cs="仿宋"/>
          <w:b/>
          <w:color w:val="auto"/>
          <w:sz w:val="32"/>
          <w:szCs w:val="20"/>
          <w:highlight w:val="none"/>
        </w:rPr>
        <w:t>的构成、澄清、修改</w:t>
      </w:r>
    </w:p>
    <w:p w14:paraId="7731CDDC">
      <w:pPr>
        <w:pStyle w:val="33"/>
        <w:spacing w:line="360" w:lineRule="auto"/>
        <w:ind w:right="-512"/>
        <w:rPr>
          <w:rFonts w:hint="eastAsia" w:ascii="仿宋" w:hAnsi="仿宋" w:eastAsia="仿宋" w:cs="仿宋"/>
          <w:b/>
          <w:color w:val="auto"/>
          <w:sz w:val="24"/>
          <w:szCs w:val="24"/>
          <w:highlight w:val="none"/>
        </w:rPr>
      </w:pPr>
      <w:bookmarkStart w:id="47" w:name="_Toc91899880"/>
      <w:bookmarkStart w:id="48" w:name="_Hlt74730307"/>
      <w:r>
        <w:rPr>
          <w:rFonts w:hint="eastAsia" w:ascii="仿宋" w:hAnsi="仿宋" w:eastAsia="仿宋" w:cs="仿宋"/>
          <w:b/>
          <w:color w:val="auto"/>
          <w:sz w:val="24"/>
          <w:szCs w:val="24"/>
          <w:highlight w:val="none"/>
        </w:rPr>
        <w:t>5．招标文件的构成</w:t>
      </w:r>
      <w:bookmarkEnd w:id="47"/>
    </w:p>
    <w:bookmarkEnd w:id="48"/>
    <w:p w14:paraId="42C47D15">
      <w:pPr>
        <w:pStyle w:val="33"/>
        <w:spacing w:line="360" w:lineRule="auto"/>
        <w:ind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0ADA8491">
      <w:pPr>
        <w:pStyle w:val="33"/>
        <w:spacing w:line="360" w:lineRule="auto"/>
        <w:ind w:left="-359" w:right="-512"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招标公告</w:t>
      </w:r>
    </w:p>
    <w:p w14:paraId="6C51A5EA">
      <w:pPr>
        <w:pStyle w:val="33"/>
        <w:spacing w:line="360" w:lineRule="auto"/>
        <w:ind w:left="-359" w:right="-512"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第二部分 </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须知</w:t>
      </w:r>
    </w:p>
    <w:p w14:paraId="01183F12">
      <w:pPr>
        <w:pStyle w:val="33"/>
        <w:spacing w:line="360" w:lineRule="auto"/>
        <w:ind w:left="-359" w:right="-512"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采购需求</w:t>
      </w:r>
    </w:p>
    <w:p w14:paraId="5B301B1D">
      <w:pPr>
        <w:pStyle w:val="33"/>
        <w:spacing w:line="360" w:lineRule="auto"/>
        <w:ind w:left="-359" w:right="-512"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评标方法及评分标准</w:t>
      </w:r>
    </w:p>
    <w:p w14:paraId="7E5BF021">
      <w:pPr>
        <w:pStyle w:val="33"/>
        <w:spacing w:line="360" w:lineRule="auto"/>
        <w:ind w:left="-359" w:right="-512"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应提交的有关格式范例</w:t>
      </w:r>
    </w:p>
    <w:p w14:paraId="76C9ECE9">
      <w:pPr>
        <w:wordWrap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澄清或者修改等公告、内容亦为招标文件的组成部分，</w:t>
      </w:r>
      <w:r>
        <w:rPr>
          <w:rFonts w:hint="eastAsia" w:ascii="仿宋" w:hAnsi="仿宋" w:eastAsia="仿宋" w:cs="仿宋"/>
          <w:bCs/>
          <w:color w:val="auto"/>
          <w:sz w:val="24"/>
          <w:highlight w:val="none"/>
          <w:lang w:eastAsia="zh-CN"/>
        </w:rPr>
        <w:t>响应人</w:t>
      </w:r>
      <w:r>
        <w:rPr>
          <w:rFonts w:hint="eastAsia" w:ascii="仿宋" w:hAnsi="仿宋" w:eastAsia="仿宋" w:cs="仿宋"/>
          <w:bCs/>
          <w:color w:val="auto"/>
          <w:sz w:val="24"/>
          <w:highlight w:val="none"/>
        </w:rPr>
        <w:t>须自行于招标公告所在网站获取相关信息（浙江政府采购网）</w:t>
      </w:r>
      <w:r>
        <w:rPr>
          <w:rFonts w:hint="eastAsia" w:ascii="仿宋" w:hAnsi="仿宋" w:eastAsia="仿宋" w:cs="仿宋"/>
          <w:color w:val="auto"/>
          <w:sz w:val="24"/>
          <w:highlight w:val="none"/>
        </w:rPr>
        <w:t>。</w:t>
      </w:r>
    </w:p>
    <w:p w14:paraId="0B320F12">
      <w:pPr>
        <w:pStyle w:val="33"/>
        <w:spacing w:line="360" w:lineRule="auto"/>
        <w:ind w:right="-51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61711D8">
      <w:pPr>
        <w:pStyle w:val="2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，若有问题需要澄清，应于投标截止时间前，以书面形式向采购机构提出，采购机构与采购人研究后，对认为有必要回答的问题，将以公告形式通知所有招标文件收受人。</w:t>
      </w:r>
    </w:p>
    <w:p w14:paraId="7C2AB7DD">
      <w:pPr>
        <w:pStyle w:val="2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6.2采购机构如对已发出的招标文件进行必要澄清或者修改的，将在发布招标公告的网站上发布更正、补遗公告，同时视情况延长投标截止时间和开标时间。该公告澄清或者修改的内容为招标文件的组成部分。</w:t>
      </w:r>
    </w:p>
    <w:p w14:paraId="70297D2B">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szCs w:val="21"/>
          <w:highlight w:val="none"/>
          <w:lang w:eastAsia="zh-CN"/>
        </w:rPr>
        <w:t>响应文件</w:t>
      </w:r>
      <w:r>
        <w:rPr>
          <w:rFonts w:hint="eastAsia" w:ascii="仿宋" w:hAnsi="仿宋" w:eastAsia="仿宋" w:cs="仿宋"/>
          <w:b/>
          <w:color w:val="auto"/>
          <w:sz w:val="24"/>
          <w:szCs w:val="21"/>
          <w:highlight w:val="none"/>
        </w:rPr>
        <w:t>未按招标文件更正、补遗公告的澄清、修改的内容编制，又不符合实质性要求的，投标无效。</w:t>
      </w:r>
    </w:p>
    <w:p w14:paraId="3171073D">
      <w:pPr>
        <w:pStyle w:val="22"/>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C34E2FE">
      <w:pPr>
        <w:adjustRightInd/>
        <w:spacing w:line="360" w:lineRule="auto"/>
        <w:jc w:val="center"/>
        <w:outlineLvl w:val="0"/>
        <w:rPr>
          <w:rFonts w:hint="eastAsia" w:ascii="仿宋" w:hAnsi="仿宋" w:eastAsia="仿宋" w:cs="仿宋"/>
          <w:b/>
          <w:color w:val="auto"/>
          <w:sz w:val="30"/>
          <w:szCs w:val="20"/>
          <w:highlight w:val="none"/>
        </w:rPr>
      </w:pPr>
      <w:bookmarkStart w:id="49" w:name="_Hlt75236011"/>
      <w:bookmarkEnd w:id="49"/>
      <w:bookmarkStart w:id="50" w:name="_Toc91899884"/>
      <w:r>
        <w:rPr>
          <w:rFonts w:hint="eastAsia" w:ascii="仿宋" w:hAnsi="仿宋" w:eastAsia="仿宋" w:cs="仿宋"/>
          <w:b/>
          <w:color w:val="auto"/>
          <w:sz w:val="30"/>
          <w:szCs w:val="20"/>
          <w:highlight w:val="none"/>
        </w:rPr>
        <w:t>三、</w:t>
      </w:r>
      <w:bookmarkEnd w:id="50"/>
      <w:r>
        <w:rPr>
          <w:rFonts w:hint="eastAsia" w:ascii="仿宋" w:hAnsi="仿宋" w:eastAsia="仿宋" w:cs="仿宋"/>
          <w:b/>
          <w:color w:val="auto"/>
          <w:sz w:val="30"/>
          <w:szCs w:val="20"/>
          <w:highlight w:val="none"/>
        </w:rPr>
        <w:t>投标</w:t>
      </w:r>
    </w:p>
    <w:p w14:paraId="33F99F45">
      <w:pPr>
        <w:pStyle w:val="33"/>
        <w:spacing w:line="360" w:lineRule="auto"/>
        <w:ind w:right="-512"/>
        <w:rPr>
          <w:rFonts w:hint="eastAsia" w:ascii="仿宋" w:hAnsi="仿宋" w:eastAsia="仿宋" w:cs="仿宋"/>
          <w:b/>
          <w:color w:val="auto"/>
          <w:sz w:val="24"/>
          <w:szCs w:val="24"/>
          <w:highlight w:val="none"/>
        </w:rPr>
      </w:pPr>
      <w:bookmarkStart w:id="51" w:name="_Toc86216991"/>
      <w:bookmarkStart w:id="52" w:name="_Toc91899892"/>
      <w:r>
        <w:rPr>
          <w:rFonts w:hint="eastAsia" w:ascii="仿宋" w:hAnsi="仿宋" w:eastAsia="仿宋" w:cs="仿宋"/>
          <w:b/>
          <w:color w:val="auto"/>
          <w:sz w:val="24"/>
          <w:szCs w:val="24"/>
          <w:highlight w:val="none"/>
        </w:rPr>
        <w:t>7.招标文件的获取</w:t>
      </w:r>
    </w:p>
    <w:p w14:paraId="448999B5">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详见招标公告中获取招标文件的时间期限、地点、方式。附件中直接下载仅供浏览使用。</w:t>
      </w:r>
    </w:p>
    <w:p w14:paraId="557E0490">
      <w:pPr>
        <w:spacing w:line="360" w:lineRule="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szCs w:val="21"/>
          <w:highlight w:val="none"/>
        </w:rPr>
        <w:t>未按照公告要求完成招标文件获取的，投标无效。</w:t>
      </w:r>
    </w:p>
    <w:p w14:paraId="39AEDCE0">
      <w:pPr>
        <w:pStyle w:val="33"/>
        <w:spacing w:line="360" w:lineRule="auto"/>
        <w:ind w:right="-51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5B92B50B">
      <w:pPr>
        <w:pStyle w:val="33"/>
        <w:spacing w:line="360" w:lineRule="auto"/>
        <w:ind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采购人视采购项目的具体情况，如果采购人组织潜在</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现场考察或者召开开标前答疑会的，潜在</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按前附表的规定参加现场考察或者开标前答疑会。</w:t>
      </w:r>
      <w:r>
        <w:rPr>
          <w:rFonts w:hint="eastAsia" w:ascii="仿宋" w:hAnsi="仿宋" w:eastAsia="仿宋" w:cs="仿宋"/>
          <w:b/>
          <w:color w:val="auto"/>
          <w:sz w:val="24"/>
          <w:szCs w:val="24"/>
          <w:highlight w:val="none"/>
        </w:rPr>
        <w:t>采购人不单独或分别组织只有一个供应商参加的现场考察和答疑会。</w:t>
      </w:r>
    </w:p>
    <w:p w14:paraId="0D1DBD32">
      <w:pPr>
        <w:pStyle w:val="33"/>
        <w:spacing w:line="360" w:lineRule="auto"/>
        <w:ind w:right="-512"/>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230E1E8F">
      <w:pPr>
        <w:pStyle w:val="219"/>
        <w:snapToGrid w:val="0"/>
        <w:spacing w:before="0"/>
        <w:ind w:firstLine="480"/>
        <w:rPr>
          <w:rFonts w:hint="eastAsia" w:ascii="仿宋" w:hAnsi="仿宋" w:eastAsia="仿宋" w:cs="仿宋"/>
          <w:color w:val="auto"/>
          <w:highlight w:val="none"/>
          <w:lang w:val="zh-CN"/>
        </w:rPr>
      </w:pPr>
      <w:r>
        <w:rPr>
          <w:rFonts w:hint="eastAsia" w:ascii="仿宋" w:hAnsi="仿宋" w:eastAsia="仿宋" w:cs="仿宋"/>
          <w:color w:val="auto"/>
          <w:highlight w:val="none"/>
        </w:rPr>
        <w:t>本项目不收取投标保证金。</w:t>
      </w:r>
    </w:p>
    <w:p w14:paraId="6D21760F">
      <w:pPr>
        <w:pStyle w:val="33"/>
        <w:spacing w:line="360" w:lineRule="auto"/>
        <w:ind w:right="-51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10. </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的语言</w:t>
      </w:r>
    </w:p>
    <w:p w14:paraId="73657B14">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与采购有关的来往通知、函件和文件均应使用中文。</w:t>
      </w:r>
    </w:p>
    <w:p w14:paraId="29016343">
      <w:pPr>
        <w:pStyle w:val="33"/>
        <w:spacing w:line="360" w:lineRule="auto"/>
        <w:ind w:right="-51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11. </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的组成</w:t>
      </w:r>
    </w:p>
    <w:p w14:paraId="335C81FF">
      <w:pPr>
        <w:snapToGrid w:val="0"/>
        <w:spacing w:line="360" w:lineRule="auto"/>
        <w:ind w:firstLine="480" w:firstLineChars="200"/>
        <w:rPr>
          <w:rFonts w:hint="eastAsia" w:ascii="仿宋" w:hAnsi="仿宋" w:eastAsia="仿宋" w:cs="仿宋"/>
          <w:color w:val="auto"/>
          <w:sz w:val="24"/>
          <w:highlight w:val="none"/>
        </w:rPr>
      </w:pPr>
      <w:bookmarkStart w:id="53" w:name="_Toc91899887"/>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259688B3">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11.1.1符合参加采购活动应当具备的一般条件的承诺函；</w:t>
      </w:r>
    </w:p>
    <w:p w14:paraId="24A5484A">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11.1.2本项目的特定资格要求。</w:t>
      </w:r>
    </w:p>
    <w:p w14:paraId="270785FF">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72015C0">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36A4F723">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AE39AB2">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11.2.3符合性审查资料；</w:t>
      </w:r>
    </w:p>
    <w:p w14:paraId="73FF5FA8">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11.2.4评标标准相应的商务技术资料；</w:t>
      </w:r>
    </w:p>
    <w:p w14:paraId="7C5DDAE1">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11.2.5商务技术偏离表；</w:t>
      </w:r>
    </w:p>
    <w:p w14:paraId="1C7A17CB">
      <w:pPr>
        <w:snapToGrid w:val="0"/>
        <w:spacing w:line="360" w:lineRule="auto"/>
        <w:ind w:firstLine="720" w:firstLineChars="3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采购供应商廉洁自律承诺书；</w:t>
      </w:r>
    </w:p>
    <w:p w14:paraId="0FC8757A">
      <w:pPr>
        <w:spacing w:line="360" w:lineRule="auto"/>
        <w:ind w:firstLine="720" w:firstLineChars="3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11.2.7</w:t>
      </w:r>
      <w:r>
        <w:rPr>
          <w:rFonts w:hint="eastAsia" w:ascii="仿宋" w:hAnsi="仿宋" w:eastAsia="仿宋" w:cs="仿宋"/>
          <w:color w:val="auto"/>
          <w:sz w:val="24"/>
          <w:highlight w:val="none"/>
          <w:lang w:val="zh-CN"/>
        </w:rPr>
        <w:t>供应商声明书</w:t>
      </w:r>
    </w:p>
    <w:p w14:paraId="432582B1">
      <w:pPr>
        <w:pStyle w:val="60"/>
        <w:ind w:left="0" w:leftChars="0" w:firstLine="720" w:firstLineChars="300"/>
        <w:rPr>
          <w:rFonts w:hint="eastAsia" w:ascii="仿宋" w:hAnsi="仿宋" w:eastAsia="仿宋" w:cs="仿宋"/>
          <w:color w:val="auto"/>
          <w:highlight w:val="none"/>
        </w:rPr>
      </w:pPr>
      <w:r>
        <w:rPr>
          <w:rFonts w:hint="eastAsia" w:ascii="仿宋" w:hAnsi="仿宋" w:eastAsia="仿宋" w:cs="仿宋"/>
          <w:color w:val="auto"/>
          <w:sz w:val="24"/>
          <w:highlight w:val="none"/>
        </w:rPr>
        <w:t>11.2.8其他供应商认为所需的资料</w:t>
      </w:r>
    </w:p>
    <w:p w14:paraId="39B3A0B4">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2326D331">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0CD5713">
      <w:pPr>
        <w:spacing w:line="360" w:lineRule="auto"/>
        <w:ind w:firstLine="964" w:firstLineChars="4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含有采购人不能接受的附加条件的，投标无效；</w:t>
      </w:r>
    </w:p>
    <w:p w14:paraId="220B555E">
      <w:pPr>
        <w:spacing w:line="360" w:lineRule="auto"/>
        <w:ind w:firstLine="964" w:firstLineChars="4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提供虚假材料投标的，投标无效。</w:t>
      </w:r>
    </w:p>
    <w:p w14:paraId="3D03944B">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12</w:t>
      </w:r>
      <w:r>
        <w:rPr>
          <w:rFonts w:hint="eastAsia" w:ascii="仿宋" w:hAnsi="仿宋" w:eastAsia="仿宋" w:cs="仿宋"/>
          <w:b/>
          <w:color w:val="auto"/>
          <w:kern w:val="0"/>
          <w:highlight w:val="none"/>
          <w:lang w:val="zh-CN"/>
        </w:rPr>
        <w:t xml:space="preserve">. </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的编制</w:t>
      </w:r>
    </w:p>
    <w:p w14:paraId="7736A6F6">
      <w:pPr>
        <w:spacing w:line="360" w:lineRule="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未按本条规定的格式编制的，投标无效；</w:t>
      </w:r>
    </w:p>
    <w:p w14:paraId="0B2470F8">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12.1响应文件分为资格文件、商务技术文件、报价文件三部分。各响应人在编制响应文件时请按照招标文件第五部分规定的格式进行，混乱的编排导致响应文件被误读或评标委员会查找不到有效文件是响应人的风险。</w:t>
      </w:r>
    </w:p>
    <w:p w14:paraId="560B7E1E">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12.2响应人进行电子交易应安装客户端软件—“政采云电子交易客户端”，并按照招标文件和电子交易平台的要求编制并加密响应文件。响应人未按规定加密的响应文件，电子交易平台将拒收并提示。</w:t>
      </w:r>
    </w:p>
    <w:bookmarkEnd w:id="53"/>
    <w:p w14:paraId="42203C52">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0DA8468">
      <w:pPr>
        <w:pStyle w:val="219"/>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12.4纸质备份文件（如有）的制作要求：</w:t>
      </w:r>
    </w:p>
    <w:p w14:paraId="11155428">
      <w:pPr>
        <w:pStyle w:val="219"/>
        <w:snapToGrid w:val="0"/>
        <w:spacing w:before="0"/>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12.4.1</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制作纸质</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须在</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封面上标明“正本”与“副本”字样、项目名称与标项号，并加盖</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公章。正本内容与副本不一致时，以正本为准。</w:t>
      </w:r>
    </w:p>
    <w:p w14:paraId="0925BD34">
      <w:pPr>
        <w:pStyle w:val="219"/>
        <w:snapToGrid w:val="0"/>
        <w:spacing w:before="0"/>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12.4.2</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正本应使用不能擦去的墨水打印或书写</w:t>
      </w:r>
      <w:r>
        <w:rPr>
          <w:rFonts w:hint="eastAsia" w:ascii="仿宋" w:hAnsi="仿宋" w:eastAsia="仿宋" w:cs="仿宋"/>
          <w:color w:val="auto"/>
          <w:highlight w:val="none"/>
        </w:rPr>
        <w:t>。</w:t>
      </w:r>
    </w:p>
    <w:p w14:paraId="0FE59F38">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12.4.3全套</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应无涂改和行间插字，除非这些删改是根据采购机构要求进行，或者是</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造成的必须修改的错误。所修改处应由法定代表人或其授权代表签字盖章予以确认。</w:t>
      </w:r>
    </w:p>
    <w:p w14:paraId="26B5D27D">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12.4.4 </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建议采用A4幅面，按顺序统一编目编码装订成册。</w:t>
      </w:r>
      <w:r>
        <w:rPr>
          <w:rFonts w:hint="eastAsia" w:ascii="仿宋" w:hAnsi="仿宋" w:eastAsia="仿宋" w:cs="仿宋"/>
          <w:b/>
          <w:color w:val="auto"/>
          <w:sz w:val="24"/>
          <w:highlight w:val="none"/>
        </w:rPr>
        <w:t>提倡双面打印</w:t>
      </w:r>
      <w:r>
        <w:rPr>
          <w:rFonts w:hint="eastAsia" w:ascii="仿宋" w:hAnsi="仿宋" w:eastAsia="仿宋" w:cs="仿宋"/>
          <w:color w:val="auto"/>
          <w:sz w:val="24"/>
          <w:highlight w:val="none"/>
        </w:rPr>
        <w:t>。</w:t>
      </w:r>
    </w:p>
    <w:p w14:paraId="0A85099A">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的装订、签署、盖章</w:t>
      </w:r>
    </w:p>
    <w:p w14:paraId="436A9088">
      <w:pPr>
        <w:pStyle w:val="21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13.1</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按照招标文件第五部分格式要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响应人</w:t>
      </w:r>
      <w:r>
        <w:rPr>
          <w:rFonts w:hint="eastAsia" w:ascii="仿宋" w:hAnsi="仿宋" w:eastAsia="仿宋" w:cs="仿宋"/>
          <w:b/>
          <w:color w:val="auto"/>
          <w:highlight w:val="none"/>
        </w:rPr>
        <w:t>的</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未按照招标文件要求签署、盖章的，其投标无效</w:t>
      </w:r>
      <w:r>
        <w:rPr>
          <w:rFonts w:hint="eastAsia" w:ascii="仿宋" w:hAnsi="仿宋" w:eastAsia="仿宋" w:cs="仿宋"/>
          <w:color w:val="auto"/>
          <w:szCs w:val="24"/>
          <w:highlight w:val="none"/>
        </w:rPr>
        <w:t>。</w:t>
      </w:r>
      <w:r>
        <w:rPr>
          <w:rFonts w:hint="eastAsia" w:ascii="仿宋" w:hAnsi="仿宋" w:eastAsia="仿宋" w:cs="仿宋"/>
          <w:color w:val="auto"/>
          <w:highlight w:val="none"/>
        </w:rPr>
        <w:t>投标截止时间前完成在“政府采购云平台”的身份认证，确保在电子投标过程中能够对相关数据电文进行加密和使用公章。</w:t>
      </w:r>
    </w:p>
    <w:p w14:paraId="14AF0E74">
      <w:pPr>
        <w:pStyle w:val="21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13.2招标文件对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签署、盖章的要求适用于公章（盖章）。</w:t>
      </w:r>
    </w:p>
    <w:p w14:paraId="73ECD8E1">
      <w:pPr>
        <w:pStyle w:val="21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highlight w:val="none"/>
        </w:rPr>
        <w:t xml:space="preserve">14. </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的提交、补充、修改、撤回</w:t>
      </w:r>
    </w:p>
    <w:p w14:paraId="78CDB20B">
      <w:pPr>
        <w:pStyle w:val="21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的传输递交，并可以补充、修改或者撤回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。补充或者修改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的，应当先行撤回原文件，补充、修改后重新传输递交。投标截止时间前未完成传输的，视为撤回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。投标截止时间后递交的</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，电子交易平台将拒收。</w:t>
      </w:r>
    </w:p>
    <w:p w14:paraId="01F1FBED">
      <w:pPr>
        <w:pStyle w:val="219"/>
        <w:spacing w:before="0"/>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，将妥善保存并即时向供应商发出确认回执通知。在投标截止时间前，除供应商补充、修改或者撤回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外，任何单位和个人不得解密或提取</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p>
    <w:p w14:paraId="71D4D3A9">
      <w:pPr>
        <w:pStyle w:val="21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14.3采购机构可以视情况延长</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提交的截止时间。在上述情况下，采购机构与</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以前在投标截止期方面的全部权利、责任和义务，将适用于延长至新的投标截止期。</w:t>
      </w:r>
    </w:p>
    <w:p w14:paraId="715A58B7">
      <w:pPr>
        <w:pStyle w:val="21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备份：</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递交</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以后，在规定的投标截止时间之前，可以书面形式对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进行补充、修改，补充、修改纸质文件须加盖单位公章，并由法定代表人或其授权代表签字或盖章，电子</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备份须书面撤回后按所有密封要求重新递交。在投标截止时间以后，不能补充、修改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p>
    <w:p w14:paraId="22DB112E">
      <w:pPr>
        <w:pStyle w:val="219"/>
        <w:spacing w:before="0"/>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14.4.1 </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的补充、修改文件，应按本须知规定编制、密封、标志和递交，如果一份</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有几份函件时，应注明哪一份有效，否则所作修改视为无效。</w:t>
      </w:r>
    </w:p>
    <w:p w14:paraId="62C2DE88">
      <w:pPr>
        <w:pStyle w:val="219"/>
        <w:spacing w:before="0"/>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14.4.2</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的修改均要加以说明，否则其修改将被视为无效。</w:t>
      </w:r>
    </w:p>
    <w:p w14:paraId="2F6DB3F4">
      <w:pPr>
        <w:pStyle w:val="219"/>
        <w:spacing w:before="0"/>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14.4.3</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在投标截止时间前，可以对所提交的</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进行补充、修改或者撤回，并书面通知采购人、采购机构。补充、修改的内容作为</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的组成部分。补充、修改的内容与</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不一致的，以补充、修改的内容为准。</w:t>
      </w:r>
    </w:p>
    <w:p w14:paraId="4255B685">
      <w:pPr>
        <w:pStyle w:val="219"/>
        <w:spacing w:before="0"/>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14.4.4</w:t>
      </w:r>
      <w:r>
        <w:rPr>
          <w:rFonts w:hint="eastAsia" w:ascii="仿宋" w:hAnsi="仿宋" w:eastAsia="仿宋" w:cs="仿宋"/>
          <w:color w:val="auto"/>
          <w:highlight w:val="none"/>
        </w:rPr>
        <w:t>在开标后规定的投标有效期内</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不能撤销</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p>
    <w:p w14:paraId="1CF6EBC5">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的递交</w:t>
      </w:r>
    </w:p>
    <w:p w14:paraId="0274A3FA">
      <w:pPr>
        <w:pStyle w:val="21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15.1供应商应当在投标截止时间前完成</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的传输递交，并可以补充、修改或者撤回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。补充或者修改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的，应当先行撤回原文件，补充、修改后重新传输递交。投标截止时间前未完成传输的，视为撤回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。投标截止时间后递交的</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，电子交易平台将拒收。</w:t>
      </w:r>
    </w:p>
    <w:p w14:paraId="705F2455">
      <w:pPr>
        <w:pStyle w:val="21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15.2采购机构可以视情况延长</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提交的截止时间。在上述情况下，采购机构与</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以前在投标截止期方面的全部权利、责任和义务，将适用于延长至新的投标截止期。</w:t>
      </w:r>
    </w:p>
    <w:bookmarkEnd w:id="51"/>
    <w:bookmarkEnd w:id="52"/>
    <w:p w14:paraId="7176F95B">
      <w:pPr>
        <w:pStyle w:val="21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的无效处理</w:t>
      </w:r>
    </w:p>
    <w:p w14:paraId="6EE0BBD4">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14:paraId="568280E2">
      <w:pPr>
        <w:pStyle w:val="21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030512CC">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w:t>
      </w:r>
      <w:r>
        <w:rPr>
          <w:rFonts w:hint="eastAsia" w:ascii="仿宋" w:hAnsi="仿宋" w:eastAsia="仿宋" w:cs="仿宋"/>
          <w:color w:val="auto"/>
          <w:sz w:val="24"/>
          <w:szCs w:val="20"/>
          <w:highlight w:val="none"/>
          <w:lang w:eastAsia="zh-CN"/>
        </w:rPr>
        <w:t>响应文件</w:t>
      </w:r>
      <w:r>
        <w:rPr>
          <w:rFonts w:hint="eastAsia" w:ascii="仿宋" w:hAnsi="仿宋" w:eastAsia="仿宋" w:cs="仿宋"/>
          <w:color w:val="auto"/>
          <w:sz w:val="24"/>
          <w:szCs w:val="20"/>
          <w:highlight w:val="none"/>
        </w:rPr>
        <w:t>的截止之日起90天。▲</w:t>
      </w:r>
      <w:r>
        <w:rPr>
          <w:rFonts w:hint="eastAsia" w:ascii="仿宋" w:hAnsi="仿宋" w:eastAsia="仿宋" w:cs="仿宋"/>
          <w:b/>
          <w:color w:val="auto"/>
          <w:sz w:val="24"/>
          <w:szCs w:val="20"/>
          <w:highlight w:val="none"/>
          <w:lang w:eastAsia="zh-CN"/>
        </w:rPr>
        <w:t>响应人</w:t>
      </w:r>
      <w:r>
        <w:rPr>
          <w:rFonts w:hint="eastAsia" w:ascii="仿宋" w:hAnsi="仿宋" w:eastAsia="仿宋" w:cs="仿宋"/>
          <w:b/>
          <w:color w:val="auto"/>
          <w:sz w:val="24"/>
          <w:szCs w:val="20"/>
          <w:highlight w:val="none"/>
        </w:rPr>
        <w:t>的</w:t>
      </w:r>
      <w:r>
        <w:rPr>
          <w:rFonts w:hint="eastAsia" w:ascii="仿宋" w:hAnsi="仿宋" w:eastAsia="仿宋" w:cs="仿宋"/>
          <w:b/>
          <w:color w:val="auto"/>
          <w:sz w:val="24"/>
          <w:szCs w:val="20"/>
          <w:highlight w:val="none"/>
          <w:lang w:eastAsia="zh-CN"/>
        </w:rPr>
        <w:t>响应文件</w:t>
      </w:r>
      <w:r>
        <w:rPr>
          <w:rFonts w:hint="eastAsia" w:ascii="仿宋" w:hAnsi="仿宋" w:eastAsia="仿宋" w:cs="仿宋"/>
          <w:b/>
          <w:color w:val="auto"/>
          <w:sz w:val="24"/>
          <w:szCs w:val="20"/>
          <w:highlight w:val="none"/>
        </w:rPr>
        <w:t>中承</w:t>
      </w:r>
      <w:r>
        <w:rPr>
          <w:rFonts w:hint="eastAsia" w:ascii="仿宋" w:hAnsi="仿宋" w:eastAsia="仿宋" w:cs="仿宋"/>
          <w:b/>
          <w:color w:val="auto"/>
          <w:sz w:val="24"/>
          <w:szCs w:val="21"/>
          <w:highlight w:val="none"/>
        </w:rPr>
        <w:t>诺的投标有效期少于招标文件中载明的投标有效期的，投标无效。</w:t>
      </w:r>
    </w:p>
    <w:p w14:paraId="1C7607FF">
      <w:pPr>
        <w:pStyle w:val="21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合格投递后，自投标截止日期起，在投标有效期内有效。</w:t>
      </w:r>
    </w:p>
    <w:p w14:paraId="39F8CE19">
      <w:pPr>
        <w:pStyle w:val="21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17.3在原定投标有效期满之前，如果出现特殊情况，采购机构可以以公告形式通知</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延长投标有效期。</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同意延长的，不得要求或被允许修改其</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拒绝延长的，其投标无效。</w:t>
      </w:r>
    </w:p>
    <w:p w14:paraId="6082C5E0">
      <w:pPr>
        <w:pStyle w:val="219"/>
        <w:spacing w:before="0"/>
        <w:ind w:firstLine="0" w:firstLineChars="0"/>
        <w:rPr>
          <w:rFonts w:hint="eastAsia" w:ascii="仿宋" w:hAnsi="仿宋" w:eastAsia="仿宋" w:cs="仿宋"/>
          <w:b/>
          <w:color w:val="auto"/>
          <w:sz w:val="32"/>
          <w:highlight w:val="none"/>
        </w:rPr>
      </w:pPr>
      <w:bookmarkStart w:id="54" w:name="_Toc91899897"/>
      <w:r>
        <w:rPr>
          <w:rFonts w:hint="eastAsia" w:ascii="仿宋" w:hAnsi="仿宋" w:eastAsia="仿宋" w:cs="仿宋"/>
          <w:b/>
          <w:color w:val="auto"/>
          <w:sz w:val="32"/>
          <w:highlight w:val="none"/>
        </w:rPr>
        <w:br w:type="page"/>
      </w:r>
      <w:r>
        <w:rPr>
          <w:rFonts w:hint="eastAsia" w:ascii="仿宋" w:hAnsi="仿宋" w:eastAsia="仿宋" w:cs="仿宋"/>
          <w:b/>
          <w:color w:val="auto"/>
          <w:sz w:val="32"/>
          <w:highlight w:val="none"/>
        </w:rPr>
        <w:t>四、</w:t>
      </w:r>
      <w:bookmarkEnd w:id="54"/>
      <w:r>
        <w:rPr>
          <w:rFonts w:hint="eastAsia" w:ascii="仿宋" w:hAnsi="仿宋" w:eastAsia="仿宋" w:cs="仿宋"/>
          <w:b/>
          <w:color w:val="auto"/>
          <w:sz w:val="32"/>
          <w:highlight w:val="none"/>
        </w:rPr>
        <w:t>开标、资格审查与信用信息查询</w:t>
      </w:r>
    </w:p>
    <w:p w14:paraId="541869A5">
      <w:pPr>
        <w:pStyle w:val="499"/>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7D573FB0">
      <w:pPr>
        <w:pStyle w:val="499"/>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均应当准时在线参加。</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不足3家的，不得开标。</w:t>
      </w:r>
    </w:p>
    <w:p w14:paraId="75C6956B">
      <w:pPr>
        <w:pStyle w:val="499"/>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。采购机构依托电子交易平台发起开始解密指令，</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按照平台提示和招标文件的规定在半小时内完成在线解密。</w:t>
      </w:r>
    </w:p>
    <w:p w14:paraId="488B3197">
      <w:pPr>
        <w:pStyle w:val="499"/>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18.3项目允许提供备份文件时，仅因政采云平台或CA原因无法读取或电子开评标无法正常进行，采购代理将按顺序启用备份文件完成开标。</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因自身原因（不会使用、使用不当等）未按时完成解密的，投标无效，不启用备份文件。</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已按时解密的，备份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自动失效。</w:t>
      </w:r>
    </w:p>
    <w:p w14:paraId="057EC0DD">
      <w:pPr>
        <w:pStyle w:val="499"/>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18.4 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的接收在招标文件确定的时间、地点进行。</w:t>
      </w:r>
    </w:p>
    <w:p w14:paraId="5A73E0AC">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14:paraId="3A5261B0">
      <w:pPr>
        <w:pStyle w:val="21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19.1开标后，采购人将依法对</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的资格进行审查。</w:t>
      </w:r>
    </w:p>
    <w:p w14:paraId="2CBD33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的基本资格条件、特定资格条件进行审查。</w:t>
      </w:r>
    </w:p>
    <w:p w14:paraId="2C6AFFBA">
      <w:pPr>
        <w:pStyle w:val="21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不具备招标文件中规定的资格要求，其</w:t>
      </w:r>
      <w:r>
        <w:rPr>
          <w:rFonts w:hint="eastAsia" w:ascii="仿宋" w:hAnsi="仿宋" w:eastAsia="仿宋" w:cs="仿宋"/>
          <w:color w:val="auto"/>
          <w:kern w:val="0"/>
          <w:szCs w:val="24"/>
          <w:highlight w:val="none"/>
        </w:rPr>
        <w:t>投标无效</w:t>
      </w:r>
      <w:r>
        <w:rPr>
          <w:rFonts w:hint="eastAsia" w:ascii="仿宋" w:hAnsi="仿宋" w:eastAsia="仿宋" w:cs="仿宋"/>
          <w:color w:val="auto"/>
          <w:highlight w:val="none"/>
        </w:rPr>
        <w:t>。</w:t>
      </w:r>
    </w:p>
    <w:p w14:paraId="658ADC26">
      <w:pPr>
        <w:pStyle w:val="21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19.4对未通过资格审查的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，采购人或采购机构告知其未通过的原因。</w:t>
      </w:r>
    </w:p>
    <w:p w14:paraId="52A05DDA">
      <w:pPr>
        <w:pStyle w:val="21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19.5合格</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不足3家的，不再评标。</w:t>
      </w:r>
    </w:p>
    <w:p w14:paraId="6CEB791D">
      <w:pPr>
        <w:pStyle w:val="21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73D90E01">
      <w:pPr>
        <w:pStyle w:val="21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20.1信用信息查询渠道及截止时间：采购人或采购机构将通过“信用中国”网站(www.creditchina.gov.cn)、中国政府采购网(www.ccgp.gov.cn)渠道查询</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投标截止时间前的信用记录。</w:t>
      </w:r>
    </w:p>
    <w:p w14:paraId="5906A072">
      <w:pPr>
        <w:pStyle w:val="21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的信用记录、查询结果经确认后将与招标文件一起存档。</w:t>
      </w:r>
    </w:p>
    <w:p w14:paraId="05E44D01">
      <w:pPr>
        <w:pStyle w:val="21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将被拒绝参与采购活动。</w:t>
      </w:r>
    </w:p>
    <w:p w14:paraId="53E715FD">
      <w:pPr>
        <w:pStyle w:val="219"/>
        <w:spacing w:before="0"/>
        <w:ind w:firstLine="0" w:firstLineChars="0"/>
        <w:rPr>
          <w:rFonts w:hint="eastAsia" w:ascii="仿宋" w:hAnsi="仿宋" w:eastAsia="仿宋" w:cs="仿宋"/>
          <w:color w:val="auto"/>
          <w:kern w:val="0"/>
          <w:szCs w:val="24"/>
          <w:highlight w:val="none"/>
        </w:rPr>
      </w:pPr>
    </w:p>
    <w:p w14:paraId="3D9B5B81">
      <w:pPr>
        <w:snapToGrid w:val="0"/>
        <w:spacing w:line="360" w:lineRule="auto"/>
        <w:jc w:val="center"/>
        <w:outlineLvl w:val="0"/>
        <w:rPr>
          <w:rFonts w:hint="eastAsia" w:ascii="仿宋" w:hAnsi="仿宋" w:eastAsia="仿宋" w:cs="仿宋"/>
          <w:b/>
          <w:color w:val="auto"/>
          <w:sz w:val="36"/>
          <w:szCs w:val="36"/>
          <w:highlight w:val="none"/>
        </w:rPr>
      </w:pPr>
      <w:bookmarkStart w:id="55" w:name="_Hlt75236101"/>
      <w:bookmarkEnd w:id="55"/>
      <w:bookmarkStart w:id="56" w:name="_Toc91899902"/>
      <w:r>
        <w:rPr>
          <w:rFonts w:hint="eastAsia" w:ascii="仿宋" w:hAnsi="仿宋" w:eastAsia="仿宋" w:cs="仿宋"/>
          <w:b/>
          <w:color w:val="auto"/>
          <w:sz w:val="36"/>
          <w:szCs w:val="36"/>
          <w:highlight w:val="none"/>
        </w:rPr>
        <w:t>五、评标</w:t>
      </w:r>
      <w:bookmarkEnd w:id="56"/>
    </w:p>
    <w:p w14:paraId="50ED162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本项目原则上采用电子评审方法，若因政采云平台原因（或CA软件系统）无法读取或电子开评标无法正常进行，采购代理机构将开启所有</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递交的纸质备份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，以完成开、评标，电子</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及以介质存储的数据电文形式的备份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自动失效。评标方法及评分标准等。详见招标文件第四部分“评标方法及评分标准”</w:t>
      </w:r>
    </w:p>
    <w:p w14:paraId="27EB2CA4">
      <w:pPr>
        <w:spacing w:line="360" w:lineRule="auto"/>
        <w:rPr>
          <w:rFonts w:hint="eastAsia" w:ascii="仿宋" w:hAnsi="仿宋" w:eastAsia="仿宋" w:cs="仿宋"/>
          <w:b/>
          <w:color w:val="auto"/>
          <w:sz w:val="24"/>
          <w:highlight w:val="none"/>
        </w:rPr>
      </w:pPr>
    </w:p>
    <w:p w14:paraId="77F4849C">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3DA57B1E">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0EA21B8B">
      <w:pPr>
        <w:pStyle w:val="21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采购机构将自评审结束之日起2个工作日内将评审报告送交采购人。采购人将自收到评审报告之日起5个工作日内在评审报告推荐的中标候选人中按顺序确定中标供应商。</w:t>
      </w:r>
    </w:p>
    <w:p w14:paraId="37C4EA0F">
      <w:pPr>
        <w:pStyle w:val="21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27F5E8F">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23.1采购机构将在自中标人确定之日起2个工作日内，发布招标公告的网站上公告中标结果，同时发出中标通知书。</w:t>
      </w:r>
    </w:p>
    <w:p w14:paraId="1ACD5F4C">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中标公告期限以及评审专家名单。</w:t>
      </w:r>
    </w:p>
    <w:p w14:paraId="5215DB9F">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32C4F0F">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127E2486">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BE6A2E4">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 合同的签订</w:t>
      </w:r>
    </w:p>
    <w:p w14:paraId="75D8319D">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24.1</w:t>
      </w:r>
      <w:r>
        <w:rPr>
          <w:rFonts w:hint="eastAsia" w:ascii="仿宋" w:hAnsi="仿宋" w:eastAsia="仿宋" w:cs="仿宋"/>
          <w:color w:val="auto"/>
          <w:kern w:val="0"/>
          <w:sz w:val="24"/>
          <w:highlight w:val="none"/>
        </w:rPr>
        <w:t xml:space="preserve"> 采购人与</w:t>
      </w:r>
      <w:r>
        <w:rPr>
          <w:rFonts w:hint="eastAsia" w:ascii="仿宋" w:hAnsi="仿宋" w:eastAsia="仿宋" w:cs="仿宋"/>
          <w:color w:val="auto"/>
          <w:sz w:val="24"/>
          <w:highlight w:val="none"/>
        </w:rPr>
        <w:t>中标人</w:t>
      </w:r>
      <w:r>
        <w:rPr>
          <w:rFonts w:hint="eastAsia" w:ascii="仿宋" w:hAnsi="仿宋" w:eastAsia="仿宋" w:cs="仿宋"/>
          <w:color w:val="auto"/>
          <w:kern w:val="0"/>
          <w:sz w:val="24"/>
          <w:highlight w:val="none"/>
        </w:rPr>
        <w:t>应当在</w:t>
      </w:r>
      <w:r>
        <w:rPr>
          <w:rFonts w:hint="eastAsia" w:ascii="仿宋" w:hAnsi="仿宋" w:eastAsia="仿宋" w:cs="仿宋"/>
          <w:color w:val="auto"/>
          <w:sz w:val="24"/>
          <w:highlight w:val="none"/>
        </w:rPr>
        <w:t>中标通知书</w:t>
      </w:r>
      <w:r>
        <w:rPr>
          <w:rFonts w:hint="eastAsia" w:ascii="仿宋" w:hAnsi="仿宋" w:eastAsia="仿宋" w:cs="仿宋"/>
          <w:color w:val="auto"/>
          <w:kern w:val="0"/>
          <w:sz w:val="24"/>
          <w:highlight w:val="none"/>
        </w:rPr>
        <w:t>发出之日起三十日内，按照招标文件确定的事项签订采购合同。</w:t>
      </w:r>
    </w:p>
    <w:p w14:paraId="2DC59128">
      <w:pPr>
        <w:pStyle w:val="21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24.2</w:t>
      </w:r>
      <w:r>
        <w:rPr>
          <w:rFonts w:hint="eastAsia" w:ascii="仿宋" w:hAnsi="仿宋" w:eastAsia="仿宋" w:cs="仿宋"/>
          <w:color w:val="auto"/>
          <w:highlight w:val="none"/>
        </w:rPr>
        <w:t>中标人</w:t>
      </w:r>
      <w:r>
        <w:rPr>
          <w:rFonts w:hint="eastAsia" w:ascii="仿宋" w:hAnsi="仿宋" w:eastAsia="仿宋" w:cs="仿宋"/>
          <w:color w:val="auto"/>
          <w:kern w:val="0"/>
          <w:highlight w:val="none"/>
          <w:lang w:val="zh-CN"/>
        </w:rPr>
        <w:t>按规定的日期、时间、地点，由法定代表人或其授权代表与采购人代表签订合同。</w:t>
      </w:r>
    </w:p>
    <w:p w14:paraId="3F38B457">
      <w:pPr>
        <w:pStyle w:val="2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24.3如签订合同并生效后，供应商无故拒绝或延期，除按照合同条款处理外，列入不良行为记录一次，并给予通报。</w:t>
      </w:r>
    </w:p>
    <w:p w14:paraId="0122467B">
      <w:pPr>
        <w:pStyle w:val="2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24.4成交供应商拒绝与采购人签订合同的，采购人可以按照评审报告推荐的成交或者成交候选人名单排序，确定下一候选人为中标供应商，也可以重新开展采购活动。</w:t>
      </w:r>
    </w:p>
    <w:p w14:paraId="29266CB3">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履约保证金</w:t>
      </w:r>
    </w:p>
    <w:p w14:paraId="6F27644E">
      <w:pPr>
        <w:snapToGrid w:val="0"/>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中标通知书发出后10日内提交。（中标后向招标人联系人索取招标人的账户信息）履约保证金的形式为：转账或银行保函（见索即付）。有限期为设备验收合格后30日历天。双方不存在争议且扣除需支付的违约金后，余额退还（无息）。</w:t>
      </w:r>
    </w:p>
    <w:p w14:paraId="623C499B">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八、电子交易活动的中止</w:t>
      </w:r>
    </w:p>
    <w:p w14:paraId="0A822970">
      <w:pPr>
        <w:pStyle w:val="21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color w:val="auto"/>
          <w:highlight w:val="none"/>
        </w:rPr>
        <w:t>26</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465FC246">
      <w:pPr>
        <w:pStyle w:val="2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26.1电子交易平台发生故障而无法登录访问的； </w:t>
      </w:r>
    </w:p>
    <w:p w14:paraId="51462DE4">
      <w:pPr>
        <w:pStyle w:val="2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26.2电子交易平台应用或数据库出现错误，不能进行正常操作的；</w:t>
      </w:r>
    </w:p>
    <w:p w14:paraId="1FC9B39E">
      <w:pPr>
        <w:pStyle w:val="2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26.3电子交易平台发现严重安全漏洞，有潜在泄密危险的；</w:t>
      </w:r>
    </w:p>
    <w:p w14:paraId="6E9C02E7">
      <w:pPr>
        <w:pStyle w:val="2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26.4病毒发作导致不能进行正常操作的； </w:t>
      </w:r>
    </w:p>
    <w:p w14:paraId="7DB4B94D">
      <w:pPr>
        <w:pStyle w:val="2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26.5其他无法保证电子交易的公平、公正和安全的情况。</w:t>
      </w:r>
    </w:p>
    <w:p w14:paraId="2B5A97F2">
      <w:pPr>
        <w:pStyle w:val="2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E13181D">
      <w:pPr>
        <w:snapToGrid w:val="0"/>
        <w:spacing w:line="360" w:lineRule="auto"/>
        <w:ind w:left="120" w:leftChars="57" w:firstLine="360" w:firstLineChars="1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CDFEC3E">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02737963">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27.验收</w:t>
      </w:r>
    </w:p>
    <w:p w14:paraId="49A8E214">
      <w:pPr>
        <w:tabs>
          <w:tab w:val="left" w:pos="0"/>
        </w:tabs>
        <w:spacing w:line="360" w:lineRule="auto"/>
        <w:ind w:firstLine="480"/>
        <w:jc w:val="left"/>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仿宋" w:hAnsi="仿宋" w:eastAsia="仿宋" w:cs="仿宋"/>
          <w:color w:val="auto"/>
          <w:kern w:val="0"/>
          <w:sz w:val="24"/>
          <w:highlight w:val="none"/>
        </w:rPr>
        <w:t>27.1采购人应当组织对供应商履约的验收。验收标准按区相关政策文件执行。</w:t>
      </w:r>
    </w:p>
    <w:bookmarkEnd w:id="37"/>
    <w:bookmarkEnd w:id="38"/>
    <w:p w14:paraId="0D51DAAA">
      <w:pPr>
        <w:pStyle w:val="3"/>
        <w:rPr>
          <w:rFonts w:hint="eastAsia" w:cs="仿宋"/>
          <w:color w:val="auto"/>
          <w:highlight w:val="none"/>
        </w:rPr>
      </w:pPr>
      <w:bookmarkStart w:id="57" w:name="第四部分"/>
      <w:r>
        <w:rPr>
          <w:rFonts w:hint="eastAsia" w:cs="仿宋"/>
          <w:color w:val="auto"/>
          <w:highlight w:val="none"/>
        </w:rPr>
        <w:t>第三部分   采购需求</w:t>
      </w:r>
    </w:p>
    <w:p w14:paraId="5FB7DFBE">
      <w:pPr>
        <w:spacing w:line="360" w:lineRule="auto"/>
        <w:jc w:val="center"/>
        <w:outlineLvl w:val="1"/>
        <w:rPr>
          <w:rFonts w:hint="eastAsia" w:ascii="仿宋" w:hAnsi="仿宋" w:eastAsia="仿宋" w:cs="仿宋"/>
          <w:b/>
          <w:color w:val="auto"/>
          <w:sz w:val="30"/>
          <w:szCs w:val="30"/>
          <w:highlight w:val="none"/>
        </w:rPr>
      </w:pPr>
      <w:bookmarkStart w:id="58" w:name="_Toc18719"/>
      <w:r>
        <w:rPr>
          <w:rFonts w:hint="eastAsia" w:ascii="仿宋" w:hAnsi="仿宋" w:eastAsia="仿宋" w:cs="仿宋"/>
          <w:b/>
          <w:color w:val="auto"/>
          <w:sz w:val="30"/>
          <w:szCs w:val="30"/>
          <w:highlight w:val="none"/>
        </w:rPr>
        <w:t>一、</w:t>
      </w:r>
      <w:r>
        <w:rPr>
          <w:rFonts w:hint="eastAsia" w:ascii="仿宋" w:hAnsi="仿宋" w:eastAsia="仿宋" w:cs="仿宋"/>
          <w:b/>
          <w:color w:val="auto"/>
          <w:sz w:val="30"/>
          <w:szCs w:val="30"/>
          <w:highlight w:val="none"/>
          <w:lang w:val="en-US" w:eastAsia="zh-CN"/>
        </w:rPr>
        <w:t>交易</w:t>
      </w:r>
      <w:r>
        <w:rPr>
          <w:rFonts w:hint="eastAsia" w:ascii="仿宋" w:hAnsi="仿宋" w:eastAsia="仿宋" w:cs="仿宋"/>
          <w:b/>
          <w:color w:val="auto"/>
          <w:sz w:val="30"/>
          <w:szCs w:val="30"/>
          <w:highlight w:val="none"/>
        </w:rPr>
        <w:t>一览表</w:t>
      </w:r>
      <w:bookmarkEnd w:id="58"/>
      <w:bookmarkStart w:id="59" w:name="_二期网络工程项目改造需求"/>
      <w:bookmarkEnd w:id="59"/>
    </w:p>
    <w:tbl>
      <w:tblPr>
        <w:tblStyle w:val="61"/>
        <w:tblpPr w:leftFromText="180" w:rightFromText="180" w:vertAnchor="text" w:horzAnchor="margin" w:tblpY="234"/>
        <w:tblW w:w="9138" w:type="dxa"/>
        <w:tblInd w:w="0" w:type="dxa"/>
        <w:tblLayout w:type="fixed"/>
        <w:tblCellMar>
          <w:top w:w="0" w:type="dxa"/>
          <w:left w:w="108" w:type="dxa"/>
          <w:bottom w:w="0" w:type="dxa"/>
          <w:right w:w="108" w:type="dxa"/>
        </w:tblCellMar>
      </w:tblPr>
      <w:tblGrid>
        <w:gridCol w:w="897"/>
        <w:gridCol w:w="1038"/>
        <w:gridCol w:w="2828"/>
        <w:gridCol w:w="817"/>
        <w:gridCol w:w="734"/>
        <w:gridCol w:w="2824"/>
      </w:tblGrid>
      <w:tr w14:paraId="2E29C101">
        <w:tblPrEx>
          <w:tblCellMar>
            <w:top w:w="0" w:type="dxa"/>
            <w:left w:w="108" w:type="dxa"/>
            <w:bottom w:w="0" w:type="dxa"/>
            <w:right w:w="108" w:type="dxa"/>
          </w:tblCellMar>
        </w:tblPrEx>
        <w:trPr>
          <w:trHeight w:val="767" w:hRule="atLeast"/>
        </w:trPr>
        <w:tc>
          <w:tcPr>
            <w:tcW w:w="897" w:type="dxa"/>
            <w:tcBorders>
              <w:top w:val="single" w:color="auto" w:sz="4" w:space="0"/>
              <w:left w:val="single" w:color="auto" w:sz="4" w:space="0"/>
              <w:bottom w:val="single" w:color="auto" w:sz="4" w:space="0"/>
              <w:right w:val="single" w:color="auto" w:sz="4" w:space="0"/>
            </w:tcBorders>
            <w:vAlign w:val="center"/>
          </w:tcPr>
          <w:p w14:paraId="4D5BE57A">
            <w:pPr>
              <w:jc w:val="center"/>
              <w:rPr>
                <w:rFonts w:hint="eastAsia" w:ascii="仿宋" w:hAnsi="仿宋" w:eastAsia="仿宋" w:cs="仿宋"/>
                <w:color w:val="auto"/>
                <w:sz w:val="18"/>
                <w:szCs w:val="18"/>
                <w:highlight w:val="none"/>
              </w:rPr>
            </w:pPr>
          </w:p>
        </w:tc>
        <w:tc>
          <w:tcPr>
            <w:tcW w:w="1038" w:type="dxa"/>
            <w:tcBorders>
              <w:top w:val="single" w:color="auto" w:sz="4" w:space="0"/>
              <w:left w:val="nil"/>
              <w:bottom w:val="single" w:color="auto" w:sz="4" w:space="0"/>
              <w:right w:val="single" w:color="auto" w:sz="4" w:space="0"/>
            </w:tcBorders>
            <w:vAlign w:val="center"/>
          </w:tcPr>
          <w:p w14:paraId="32F011D6">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采购内容</w:t>
            </w:r>
          </w:p>
        </w:tc>
        <w:tc>
          <w:tcPr>
            <w:tcW w:w="2828" w:type="dxa"/>
            <w:tcBorders>
              <w:top w:val="single" w:color="auto" w:sz="4" w:space="0"/>
              <w:left w:val="nil"/>
              <w:bottom w:val="single" w:color="auto" w:sz="4" w:space="0"/>
              <w:right w:val="single" w:color="auto" w:sz="4" w:space="0"/>
            </w:tcBorders>
            <w:vAlign w:val="center"/>
          </w:tcPr>
          <w:p w14:paraId="512FD694">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规格</w:t>
            </w:r>
          </w:p>
        </w:tc>
        <w:tc>
          <w:tcPr>
            <w:tcW w:w="817" w:type="dxa"/>
            <w:tcBorders>
              <w:top w:val="single" w:color="auto" w:sz="4" w:space="0"/>
              <w:left w:val="nil"/>
              <w:bottom w:val="single" w:color="auto" w:sz="4" w:space="0"/>
              <w:right w:val="single" w:color="auto" w:sz="4" w:space="0"/>
            </w:tcBorders>
            <w:vAlign w:val="center"/>
          </w:tcPr>
          <w:p w14:paraId="3856C3CD">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单位</w:t>
            </w:r>
          </w:p>
        </w:tc>
        <w:tc>
          <w:tcPr>
            <w:tcW w:w="734" w:type="dxa"/>
            <w:tcBorders>
              <w:top w:val="single" w:color="auto" w:sz="4" w:space="0"/>
              <w:left w:val="nil"/>
              <w:bottom w:val="single" w:color="auto" w:sz="4" w:space="0"/>
              <w:right w:val="single" w:color="auto" w:sz="4" w:space="0"/>
            </w:tcBorders>
            <w:vAlign w:val="center"/>
          </w:tcPr>
          <w:p w14:paraId="55BD6ABD">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数量</w:t>
            </w:r>
          </w:p>
        </w:tc>
        <w:tc>
          <w:tcPr>
            <w:tcW w:w="2824" w:type="dxa"/>
            <w:tcBorders>
              <w:top w:val="single" w:color="auto" w:sz="4" w:space="0"/>
              <w:left w:val="single" w:color="auto" w:sz="4" w:space="0"/>
              <w:bottom w:val="single" w:color="auto" w:sz="4" w:space="0"/>
              <w:right w:val="single" w:color="auto" w:sz="4" w:space="0"/>
            </w:tcBorders>
            <w:vAlign w:val="center"/>
          </w:tcPr>
          <w:p w14:paraId="1CE8C8BA">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备    注</w:t>
            </w:r>
          </w:p>
        </w:tc>
      </w:tr>
      <w:tr w14:paraId="5096094C">
        <w:tblPrEx>
          <w:tblCellMar>
            <w:top w:w="0" w:type="dxa"/>
            <w:left w:w="108" w:type="dxa"/>
            <w:bottom w:w="0" w:type="dxa"/>
            <w:right w:w="108" w:type="dxa"/>
          </w:tblCellMar>
        </w:tblPrEx>
        <w:trPr>
          <w:trHeight w:val="1637" w:hRule="atLeast"/>
        </w:trPr>
        <w:tc>
          <w:tcPr>
            <w:tcW w:w="897" w:type="dxa"/>
            <w:tcBorders>
              <w:top w:val="single" w:color="auto" w:sz="4" w:space="0"/>
              <w:left w:val="single" w:color="auto" w:sz="4" w:space="0"/>
              <w:bottom w:val="single" w:color="auto" w:sz="4" w:space="0"/>
              <w:right w:val="single" w:color="auto" w:sz="4" w:space="0"/>
            </w:tcBorders>
            <w:vAlign w:val="center"/>
          </w:tcPr>
          <w:p w14:paraId="1D1ECF2D">
            <w:pPr>
              <w:jc w:val="center"/>
              <w:rPr>
                <w:rFonts w:hint="eastAsia" w:ascii="仿宋" w:hAnsi="仿宋" w:eastAsia="仿宋" w:cs="仿宋"/>
                <w:color w:val="auto"/>
                <w:sz w:val="18"/>
                <w:szCs w:val="18"/>
                <w:highlight w:val="none"/>
              </w:rPr>
            </w:pPr>
            <w:r>
              <w:rPr>
                <w:rFonts w:hint="eastAsia" w:hAnsi="宋体" w:cs="宋体"/>
                <w:color w:val="auto"/>
                <w:sz w:val="18"/>
                <w:szCs w:val="18"/>
                <w:highlight w:val="none"/>
                <w:lang w:val="en-US" w:eastAsia="zh-CN"/>
              </w:rPr>
              <w:t>1</w:t>
            </w:r>
          </w:p>
        </w:tc>
        <w:tc>
          <w:tcPr>
            <w:tcW w:w="1038" w:type="dxa"/>
            <w:tcBorders>
              <w:top w:val="single" w:color="auto" w:sz="4" w:space="0"/>
              <w:left w:val="nil"/>
              <w:bottom w:val="single" w:color="auto" w:sz="4" w:space="0"/>
              <w:right w:val="single" w:color="auto" w:sz="4" w:space="0"/>
            </w:tcBorders>
            <w:vAlign w:val="center"/>
          </w:tcPr>
          <w:p w14:paraId="14CB1B82">
            <w:pPr>
              <w:jc w:val="center"/>
              <w:rPr>
                <w:rFonts w:hAnsi="宋体" w:cs="宋体"/>
                <w:color w:val="auto"/>
                <w:sz w:val="18"/>
                <w:szCs w:val="18"/>
                <w:highlight w:val="none"/>
              </w:rPr>
            </w:pPr>
            <w:r>
              <w:rPr>
                <w:rFonts w:hint="eastAsia" w:hAnsi="宋体" w:cs="宋体"/>
                <w:color w:val="auto"/>
                <w:sz w:val="18"/>
                <w:szCs w:val="18"/>
                <w:highlight w:val="none"/>
              </w:rPr>
              <w:t>恒压变频</w:t>
            </w:r>
          </w:p>
          <w:p w14:paraId="47E0C1AB">
            <w:pPr>
              <w:jc w:val="center"/>
              <w:rPr>
                <w:rFonts w:hint="eastAsia" w:ascii="仿宋" w:hAnsi="仿宋" w:eastAsia="仿宋" w:cs="仿宋"/>
                <w:color w:val="auto"/>
                <w:sz w:val="18"/>
                <w:szCs w:val="18"/>
                <w:highlight w:val="none"/>
                <w:lang w:val="en-US" w:eastAsia="zh-CN"/>
              </w:rPr>
            </w:pPr>
            <w:r>
              <w:rPr>
                <w:rFonts w:hint="eastAsia" w:hAnsi="宋体" w:cs="宋体"/>
                <w:color w:val="auto"/>
                <w:sz w:val="18"/>
                <w:szCs w:val="18"/>
                <w:highlight w:val="none"/>
              </w:rPr>
              <w:t>(加压</w:t>
            </w:r>
            <w:r>
              <w:rPr>
                <w:rFonts w:hint="eastAsia" w:hAnsi="宋体" w:cs="宋体"/>
                <w:color w:val="auto"/>
                <w:sz w:val="18"/>
                <w:szCs w:val="18"/>
                <w:highlight w:val="none"/>
                <w:lang w:val="en-US" w:eastAsia="zh-CN"/>
              </w:rPr>
              <w:t>低</w:t>
            </w:r>
            <w:r>
              <w:rPr>
                <w:rFonts w:hint="eastAsia" w:hAnsi="宋体" w:cs="宋体"/>
                <w:color w:val="auto"/>
                <w:sz w:val="18"/>
                <w:szCs w:val="18"/>
                <w:highlight w:val="none"/>
              </w:rPr>
              <w:t>区)</w:t>
            </w:r>
          </w:p>
        </w:tc>
        <w:tc>
          <w:tcPr>
            <w:tcW w:w="2828" w:type="dxa"/>
            <w:tcBorders>
              <w:top w:val="single" w:color="auto" w:sz="4" w:space="0"/>
              <w:left w:val="nil"/>
              <w:bottom w:val="single" w:color="auto" w:sz="4" w:space="0"/>
              <w:right w:val="single" w:color="auto" w:sz="4" w:space="0"/>
            </w:tcBorders>
            <w:vAlign w:val="center"/>
          </w:tcPr>
          <w:p w14:paraId="261CBD2E">
            <w:pPr>
              <w:jc w:val="left"/>
              <w:rPr>
                <w:rFonts w:hint="eastAsia" w:ascii="仿宋" w:hAnsi="仿宋" w:eastAsia="仿宋" w:cs="仿宋"/>
                <w:color w:val="auto"/>
                <w:sz w:val="18"/>
                <w:szCs w:val="18"/>
                <w:highlight w:val="none"/>
                <w:lang w:val="en-US" w:eastAsia="zh-CN"/>
              </w:rPr>
            </w:pPr>
            <w:r>
              <w:rPr>
                <w:rFonts w:hint="eastAsia" w:hAnsi="宋体"/>
                <w:color w:val="auto"/>
                <w:sz w:val="18"/>
                <w:szCs w:val="18"/>
                <w:highlight w:val="none"/>
              </w:rPr>
              <w:t>总流量、扬程：Q=13.25L/s=47.7m3/h，H=75m， CR</w:t>
            </w:r>
            <w:r>
              <w:rPr>
                <w:rFonts w:hint="eastAsia" w:hAnsi="宋体"/>
                <w:color w:val="auto"/>
                <w:sz w:val="18"/>
                <w:szCs w:val="18"/>
                <w:highlight w:val="none"/>
                <w:lang w:val="en-US" w:eastAsia="zh-CN"/>
              </w:rPr>
              <w:t>32-5。进水管径DN150，出水管径DN150</w:t>
            </w:r>
          </w:p>
        </w:tc>
        <w:tc>
          <w:tcPr>
            <w:tcW w:w="817" w:type="dxa"/>
            <w:tcBorders>
              <w:top w:val="single" w:color="auto" w:sz="4" w:space="0"/>
              <w:left w:val="nil"/>
              <w:bottom w:val="single" w:color="auto" w:sz="4" w:space="0"/>
              <w:right w:val="single" w:color="auto" w:sz="4" w:space="0"/>
            </w:tcBorders>
            <w:vAlign w:val="center"/>
          </w:tcPr>
          <w:p w14:paraId="57428B13">
            <w:pPr>
              <w:jc w:val="center"/>
              <w:rPr>
                <w:rFonts w:hint="eastAsia" w:ascii="仿宋" w:hAnsi="仿宋" w:eastAsia="仿宋" w:cs="仿宋"/>
                <w:color w:val="auto"/>
                <w:sz w:val="18"/>
                <w:szCs w:val="18"/>
                <w:highlight w:val="none"/>
                <w:lang w:val="en-US" w:eastAsia="zh-CN"/>
              </w:rPr>
            </w:pPr>
            <w:r>
              <w:rPr>
                <w:rFonts w:hint="eastAsia" w:hAnsi="宋体" w:cs="宋体"/>
                <w:color w:val="auto"/>
                <w:sz w:val="18"/>
                <w:szCs w:val="18"/>
                <w:highlight w:val="none"/>
              </w:rPr>
              <w:t>套</w:t>
            </w:r>
          </w:p>
        </w:tc>
        <w:tc>
          <w:tcPr>
            <w:tcW w:w="734" w:type="dxa"/>
            <w:tcBorders>
              <w:top w:val="single" w:color="auto" w:sz="4" w:space="0"/>
              <w:left w:val="nil"/>
              <w:bottom w:val="single" w:color="auto" w:sz="4" w:space="0"/>
              <w:right w:val="single" w:color="auto" w:sz="4" w:space="0"/>
            </w:tcBorders>
            <w:vAlign w:val="center"/>
          </w:tcPr>
          <w:p w14:paraId="0B81BB2A">
            <w:pPr>
              <w:jc w:val="center"/>
              <w:rPr>
                <w:rFonts w:hint="eastAsia" w:ascii="仿宋" w:hAnsi="仿宋" w:eastAsia="仿宋" w:cs="仿宋"/>
                <w:color w:val="auto"/>
                <w:sz w:val="18"/>
                <w:szCs w:val="18"/>
                <w:highlight w:val="none"/>
                <w:lang w:val="en-US" w:eastAsia="zh-CN"/>
              </w:rPr>
            </w:pPr>
            <w:r>
              <w:rPr>
                <w:rFonts w:hint="eastAsia" w:hAnsi="宋体" w:cs="宋体"/>
                <w:color w:val="auto"/>
                <w:sz w:val="18"/>
                <w:szCs w:val="18"/>
                <w:highlight w:val="none"/>
              </w:rPr>
              <w:t>1</w:t>
            </w:r>
          </w:p>
        </w:tc>
        <w:tc>
          <w:tcPr>
            <w:tcW w:w="2824" w:type="dxa"/>
            <w:tcBorders>
              <w:top w:val="single" w:color="auto" w:sz="4" w:space="0"/>
              <w:left w:val="single" w:color="auto" w:sz="4" w:space="0"/>
              <w:bottom w:val="single" w:color="auto" w:sz="4" w:space="0"/>
              <w:right w:val="single" w:color="auto" w:sz="4" w:space="0"/>
            </w:tcBorders>
            <w:vAlign w:val="center"/>
          </w:tcPr>
          <w:p w14:paraId="78D7F123">
            <w:pPr>
              <w:jc w:val="center"/>
              <w:rPr>
                <w:rFonts w:hAnsi="宋体" w:cs="宋体"/>
                <w:color w:val="auto"/>
                <w:sz w:val="18"/>
                <w:szCs w:val="18"/>
                <w:highlight w:val="none"/>
              </w:rPr>
            </w:pPr>
            <w:r>
              <w:rPr>
                <w:rFonts w:hint="eastAsia" w:hAnsi="宋体" w:cs="宋体"/>
                <w:color w:val="auto"/>
                <w:sz w:val="18"/>
                <w:szCs w:val="18"/>
                <w:highlight w:val="none"/>
              </w:rPr>
              <w:t>格兰富</w:t>
            </w:r>
          </w:p>
          <w:p w14:paraId="617866BD">
            <w:pPr>
              <w:jc w:val="center"/>
              <w:rPr>
                <w:rFonts w:hAnsi="宋体" w:cs="宋体"/>
                <w:color w:val="auto"/>
                <w:sz w:val="18"/>
                <w:szCs w:val="18"/>
                <w:highlight w:val="none"/>
              </w:rPr>
            </w:pPr>
            <w:r>
              <w:rPr>
                <w:rFonts w:hint="eastAsia" w:hAnsi="宋体" w:cs="宋体"/>
                <w:color w:val="auto"/>
                <w:sz w:val="18"/>
                <w:szCs w:val="18"/>
                <w:highlight w:val="none"/>
              </w:rPr>
              <w:t>威乐</w:t>
            </w:r>
          </w:p>
          <w:p w14:paraId="1DA354B4">
            <w:pPr>
              <w:jc w:val="center"/>
              <w:rPr>
                <w:rFonts w:hAnsi="宋体" w:cs="宋体"/>
                <w:color w:val="auto"/>
                <w:sz w:val="18"/>
                <w:szCs w:val="18"/>
                <w:highlight w:val="none"/>
              </w:rPr>
            </w:pPr>
            <w:r>
              <w:rPr>
                <w:rFonts w:hint="eastAsia" w:hAnsi="宋体" w:cs="宋体"/>
                <w:color w:val="auto"/>
                <w:sz w:val="18"/>
                <w:szCs w:val="18"/>
                <w:highlight w:val="none"/>
              </w:rPr>
              <w:t>瑞典ITT飞力</w:t>
            </w:r>
          </w:p>
          <w:p w14:paraId="5AAB932E">
            <w:pPr>
              <w:jc w:val="center"/>
              <w:rPr>
                <w:rFonts w:hAnsi="宋体" w:cs="宋体"/>
                <w:color w:val="auto"/>
                <w:sz w:val="18"/>
                <w:szCs w:val="18"/>
                <w:highlight w:val="none"/>
              </w:rPr>
            </w:pPr>
            <w:r>
              <w:rPr>
                <w:rFonts w:hint="eastAsia" w:hAnsi="宋体" w:cs="宋体"/>
                <w:color w:val="auto"/>
                <w:sz w:val="18"/>
                <w:szCs w:val="18"/>
                <w:highlight w:val="none"/>
              </w:rPr>
              <w:t>凯仕比KSB</w:t>
            </w:r>
          </w:p>
          <w:p w14:paraId="748CB99C">
            <w:pPr>
              <w:jc w:val="center"/>
              <w:rPr>
                <w:rFonts w:hAnsi="宋体" w:cs="宋体"/>
                <w:color w:val="auto"/>
                <w:sz w:val="18"/>
                <w:szCs w:val="18"/>
                <w:highlight w:val="none"/>
              </w:rPr>
            </w:pPr>
            <w:r>
              <w:rPr>
                <w:rFonts w:hint="eastAsia" w:hAnsi="宋体" w:cs="宋体"/>
                <w:color w:val="auto"/>
                <w:sz w:val="18"/>
                <w:szCs w:val="18"/>
                <w:highlight w:val="none"/>
              </w:rPr>
              <w:t>青岛三利(SLB、SLBW系列）</w:t>
            </w:r>
          </w:p>
          <w:p w14:paraId="57AB45A0">
            <w:pPr>
              <w:jc w:val="center"/>
              <w:rPr>
                <w:rFonts w:hAnsi="宋体" w:cs="宋体"/>
                <w:color w:val="auto"/>
                <w:sz w:val="18"/>
                <w:szCs w:val="18"/>
                <w:highlight w:val="none"/>
              </w:rPr>
            </w:pPr>
            <w:r>
              <w:rPr>
                <w:rFonts w:hint="eastAsia" w:hAnsi="宋体" w:cs="宋体"/>
                <w:color w:val="auto"/>
                <w:sz w:val="18"/>
                <w:szCs w:val="18"/>
                <w:highlight w:val="none"/>
              </w:rPr>
              <w:t>上海熊猫（SR系列）</w:t>
            </w:r>
          </w:p>
          <w:p w14:paraId="23C0C217">
            <w:pPr>
              <w:jc w:val="center"/>
              <w:rPr>
                <w:rFonts w:hint="eastAsia" w:hAnsi="宋体" w:cs="宋体"/>
                <w:color w:val="auto"/>
                <w:sz w:val="18"/>
                <w:szCs w:val="18"/>
                <w:highlight w:val="none"/>
              </w:rPr>
            </w:pPr>
            <w:r>
              <w:rPr>
                <w:rFonts w:hint="eastAsia" w:hAnsi="宋体" w:cs="宋体"/>
                <w:color w:val="auto"/>
                <w:sz w:val="18"/>
                <w:szCs w:val="18"/>
                <w:highlight w:val="none"/>
              </w:rPr>
              <w:t>南方中金(SS系列水泵）</w:t>
            </w:r>
          </w:p>
          <w:p w14:paraId="649D72E2">
            <w:pPr>
              <w:jc w:val="center"/>
              <w:rPr>
                <w:rFonts w:hint="eastAsia"/>
                <w:color w:val="auto"/>
                <w:highlight w:val="none"/>
                <w:lang w:val="en-US" w:eastAsia="zh-CN"/>
              </w:rPr>
            </w:pPr>
            <w:r>
              <w:rPr>
                <w:rFonts w:hint="eastAsia" w:hAnsi="宋体" w:cs="宋体"/>
                <w:color w:val="auto"/>
                <w:sz w:val="18"/>
                <w:szCs w:val="18"/>
                <w:highlight w:val="none"/>
              </w:rPr>
              <w:t>或同档次及以上</w:t>
            </w:r>
          </w:p>
        </w:tc>
      </w:tr>
      <w:tr w14:paraId="0DEDA7D0">
        <w:tblPrEx>
          <w:tblCellMar>
            <w:top w:w="0" w:type="dxa"/>
            <w:left w:w="108" w:type="dxa"/>
            <w:bottom w:w="0" w:type="dxa"/>
            <w:right w:w="108" w:type="dxa"/>
          </w:tblCellMar>
        </w:tblPrEx>
        <w:trPr>
          <w:trHeight w:val="1637" w:hRule="atLeast"/>
        </w:trPr>
        <w:tc>
          <w:tcPr>
            <w:tcW w:w="897" w:type="dxa"/>
            <w:tcBorders>
              <w:top w:val="single" w:color="auto" w:sz="4" w:space="0"/>
              <w:left w:val="single" w:color="auto" w:sz="4" w:space="0"/>
              <w:bottom w:val="single" w:color="auto" w:sz="4" w:space="0"/>
              <w:right w:val="single" w:color="auto" w:sz="4" w:space="0"/>
            </w:tcBorders>
            <w:vAlign w:val="center"/>
          </w:tcPr>
          <w:p w14:paraId="4C0670B0">
            <w:pPr>
              <w:jc w:val="center"/>
              <w:rPr>
                <w:rFonts w:hint="eastAsia" w:ascii="仿宋" w:hAnsi="仿宋" w:eastAsia="仿宋" w:cs="仿宋"/>
                <w:color w:val="auto"/>
                <w:sz w:val="18"/>
                <w:szCs w:val="18"/>
                <w:highlight w:val="none"/>
              </w:rPr>
            </w:pPr>
            <w:r>
              <w:rPr>
                <w:rFonts w:hint="eastAsia" w:hAnsi="宋体" w:cs="宋体"/>
                <w:color w:val="auto"/>
                <w:sz w:val="18"/>
                <w:szCs w:val="18"/>
                <w:highlight w:val="none"/>
                <w:lang w:val="en-US" w:eastAsia="zh-CN"/>
              </w:rPr>
              <w:t>2</w:t>
            </w:r>
          </w:p>
        </w:tc>
        <w:tc>
          <w:tcPr>
            <w:tcW w:w="1038" w:type="dxa"/>
            <w:tcBorders>
              <w:top w:val="single" w:color="auto" w:sz="4" w:space="0"/>
              <w:left w:val="nil"/>
              <w:bottom w:val="single" w:color="auto" w:sz="4" w:space="0"/>
              <w:right w:val="single" w:color="auto" w:sz="4" w:space="0"/>
            </w:tcBorders>
            <w:vAlign w:val="center"/>
          </w:tcPr>
          <w:p w14:paraId="0A880DFC">
            <w:pPr>
              <w:jc w:val="center"/>
              <w:rPr>
                <w:rFonts w:hAnsi="宋体" w:cs="宋体"/>
                <w:color w:val="auto"/>
                <w:sz w:val="18"/>
                <w:szCs w:val="18"/>
                <w:highlight w:val="none"/>
              </w:rPr>
            </w:pPr>
            <w:r>
              <w:rPr>
                <w:rFonts w:hint="eastAsia" w:hAnsi="宋体" w:cs="宋体"/>
                <w:color w:val="auto"/>
                <w:sz w:val="18"/>
                <w:szCs w:val="18"/>
                <w:highlight w:val="none"/>
              </w:rPr>
              <w:t>恒压变频</w:t>
            </w:r>
          </w:p>
          <w:p w14:paraId="3E37A88A">
            <w:pPr>
              <w:jc w:val="center"/>
              <w:rPr>
                <w:rFonts w:hint="eastAsia" w:ascii="仿宋" w:hAnsi="仿宋" w:eastAsia="仿宋" w:cs="仿宋"/>
                <w:color w:val="auto"/>
                <w:sz w:val="18"/>
                <w:szCs w:val="18"/>
                <w:highlight w:val="none"/>
                <w:lang w:val="en-US" w:eastAsia="zh-CN"/>
              </w:rPr>
            </w:pPr>
            <w:r>
              <w:rPr>
                <w:rFonts w:hint="eastAsia" w:hAnsi="宋体" w:cs="宋体"/>
                <w:color w:val="auto"/>
                <w:sz w:val="18"/>
                <w:szCs w:val="18"/>
                <w:highlight w:val="none"/>
              </w:rPr>
              <w:t>(加压</w:t>
            </w:r>
            <w:r>
              <w:rPr>
                <w:rFonts w:hint="eastAsia" w:hAnsi="宋体" w:cs="宋体"/>
                <w:color w:val="auto"/>
                <w:sz w:val="18"/>
                <w:szCs w:val="18"/>
                <w:highlight w:val="none"/>
                <w:lang w:eastAsia="zh-CN"/>
              </w:rPr>
              <w:t>中</w:t>
            </w:r>
            <w:r>
              <w:rPr>
                <w:rFonts w:hint="eastAsia" w:hAnsi="宋体" w:cs="宋体"/>
                <w:color w:val="auto"/>
                <w:sz w:val="18"/>
                <w:szCs w:val="18"/>
                <w:highlight w:val="none"/>
              </w:rPr>
              <w:t>区)</w:t>
            </w:r>
          </w:p>
        </w:tc>
        <w:tc>
          <w:tcPr>
            <w:tcW w:w="2828" w:type="dxa"/>
            <w:tcBorders>
              <w:top w:val="single" w:color="auto" w:sz="4" w:space="0"/>
              <w:left w:val="nil"/>
              <w:bottom w:val="single" w:color="auto" w:sz="4" w:space="0"/>
              <w:right w:val="single" w:color="auto" w:sz="4" w:space="0"/>
            </w:tcBorders>
            <w:vAlign w:val="center"/>
          </w:tcPr>
          <w:p w14:paraId="3CD7BF6D">
            <w:pPr>
              <w:jc w:val="left"/>
              <w:rPr>
                <w:rFonts w:hint="eastAsia" w:ascii="仿宋" w:hAnsi="仿宋" w:eastAsia="仿宋" w:cs="仿宋"/>
                <w:color w:val="auto"/>
                <w:sz w:val="18"/>
                <w:szCs w:val="18"/>
                <w:highlight w:val="none"/>
                <w:lang w:val="en-US" w:eastAsia="zh-CN"/>
              </w:rPr>
            </w:pPr>
            <w:r>
              <w:rPr>
                <w:rFonts w:hint="eastAsia" w:hAnsi="宋体"/>
                <w:color w:val="auto"/>
                <w:sz w:val="18"/>
                <w:szCs w:val="18"/>
                <w:highlight w:val="none"/>
              </w:rPr>
              <w:t>总流量、扬程：Q=13.25L/s=47.7m3/h，H=100m， CR</w:t>
            </w:r>
            <w:r>
              <w:rPr>
                <w:rFonts w:hint="eastAsia" w:hAnsi="宋体"/>
                <w:color w:val="auto"/>
                <w:sz w:val="18"/>
                <w:szCs w:val="18"/>
                <w:highlight w:val="none"/>
                <w:lang w:val="en-US" w:eastAsia="zh-CN"/>
              </w:rPr>
              <w:t>15-9。进水管径DN150，出水管径DN150</w:t>
            </w:r>
          </w:p>
        </w:tc>
        <w:tc>
          <w:tcPr>
            <w:tcW w:w="817" w:type="dxa"/>
            <w:tcBorders>
              <w:top w:val="single" w:color="auto" w:sz="4" w:space="0"/>
              <w:left w:val="nil"/>
              <w:bottom w:val="single" w:color="auto" w:sz="4" w:space="0"/>
              <w:right w:val="single" w:color="auto" w:sz="4" w:space="0"/>
            </w:tcBorders>
            <w:vAlign w:val="center"/>
          </w:tcPr>
          <w:p w14:paraId="3B4E2723">
            <w:pPr>
              <w:jc w:val="center"/>
              <w:rPr>
                <w:rFonts w:hint="eastAsia" w:ascii="仿宋" w:hAnsi="仿宋" w:eastAsia="仿宋" w:cs="仿宋"/>
                <w:color w:val="auto"/>
                <w:sz w:val="18"/>
                <w:szCs w:val="18"/>
                <w:highlight w:val="none"/>
                <w:lang w:val="en-US" w:eastAsia="zh-CN"/>
              </w:rPr>
            </w:pPr>
            <w:r>
              <w:rPr>
                <w:rFonts w:hint="eastAsia" w:hAnsi="宋体" w:cs="宋体"/>
                <w:color w:val="auto"/>
                <w:sz w:val="18"/>
                <w:szCs w:val="18"/>
                <w:highlight w:val="none"/>
              </w:rPr>
              <w:t>套</w:t>
            </w:r>
          </w:p>
        </w:tc>
        <w:tc>
          <w:tcPr>
            <w:tcW w:w="734" w:type="dxa"/>
            <w:tcBorders>
              <w:top w:val="single" w:color="auto" w:sz="4" w:space="0"/>
              <w:left w:val="nil"/>
              <w:bottom w:val="single" w:color="auto" w:sz="4" w:space="0"/>
              <w:right w:val="single" w:color="auto" w:sz="4" w:space="0"/>
            </w:tcBorders>
            <w:vAlign w:val="center"/>
          </w:tcPr>
          <w:p w14:paraId="51C786D4">
            <w:pPr>
              <w:jc w:val="center"/>
              <w:rPr>
                <w:rFonts w:hint="eastAsia" w:ascii="仿宋" w:hAnsi="仿宋" w:eastAsia="仿宋" w:cs="仿宋"/>
                <w:color w:val="auto"/>
                <w:sz w:val="18"/>
                <w:szCs w:val="18"/>
                <w:highlight w:val="none"/>
                <w:lang w:val="en-US" w:eastAsia="zh-CN"/>
              </w:rPr>
            </w:pPr>
            <w:r>
              <w:rPr>
                <w:rFonts w:hint="eastAsia" w:hAnsi="宋体" w:cs="宋体"/>
                <w:color w:val="auto"/>
                <w:sz w:val="18"/>
                <w:szCs w:val="18"/>
                <w:highlight w:val="none"/>
              </w:rPr>
              <w:t>1</w:t>
            </w:r>
          </w:p>
        </w:tc>
        <w:tc>
          <w:tcPr>
            <w:tcW w:w="2824" w:type="dxa"/>
            <w:tcBorders>
              <w:top w:val="single" w:color="auto" w:sz="4" w:space="0"/>
              <w:left w:val="single" w:color="auto" w:sz="4" w:space="0"/>
              <w:bottom w:val="single" w:color="auto" w:sz="4" w:space="0"/>
              <w:right w:val="single" w:color="auto" w:sz="4" w:space="0"/>
            </w:tcBorders>
            <w:vAlign w:val="center"/>
          </w:tcPr>
          <w:p w14:paraId="1CD62A04">
            <w:pPr>
              <w:jc w:val="center"/>
              <w:rPr>
                <w:rFonts w:hAnsi="宋体" w:cs="宋体"/>
                <w:color w:val="auto"/>
                <w:sz w:val="18"/>
                <w:szCs w:val="18"/>
                <w:highlight w:val="none"/>
              </w:rPr>
            </w:pPr>
            <w:r>
              <w:rPr>
                <w:rFonts w:hint="eastAsia" w:hAnsi="宋体" w:cs="宋体"/>
                <w:color w:val="auto"/>
                <w:sz w:val="18"/>
                <w:szCs w:val="18"/>
                <w:highlight w:val="none"/>
              </w:rPr>
              <w:t>格兰富</w:t>
            </w:r>
          </w:p>
          <w:p w14:paraId="75BB894C">
            <w:pPr>
              <w:jc w:val="center"/>
              <w:rPr>
                <w:rFonts w:hAnsi="宋体" w:cs="宋体"/>
                <w:color w:val="auto"/>
                <w:sz w:val="18"/>
                <w:szCs w:val="18"/>
                <w:highlight w:val="none"/>
              </w:rPr>
            </w:pPr>
            <w:r>
              <w:rPr>
                <w:rFonts w:hint="eastAsia" w:hAnsi="宋体" w:cs="宋体"/>
                <w:color w:val="auto"/>
                <w:sz w:val="18"/>
                <w:szCs w:val="18"/>
                <w:highlight w:val="none"/>
              </w:rPr>
              <w:t>威乐</w:t>
            </w:r>
          </w:p>
          <w:p w14:paraId="6CD8CD0B">
            <w:pPr>
              <w:jc w:val="center"/>
              <w:rPr>
                <w:rFonts w:hAnsi="宋体" w:cs="宋体"/>
                <w:color w:val="auto"/>
                <w:sz w:val="18"/>
                <w:szCs w:val="18"/>
                <w:highlight w:val="none"/>
              </w:rPr>
            </w:pPr>
            <w:r>
              <w:rPr>
                <w:rFonts w:hint="eastAsia" w:hAnsi="宋体" w:cs="宋体"/>
                <w:color w:val="auto"/>
                <w:sz w:val="18"/>
                <w:szCs w:val="18"/>
                <w:highlight w:val="none"/>
              </w:rPr>
              <w:t>瑞典ITT飞力</w:t>
            </w:r>
          </w:p>
          <w:p w14:paraId="02C81DE1">
            <w:pPr>
              <w:jc w:val="center"/>
              <w:rPr>
                <w:rFonts w:hAnsi="宋体" w:cs="宋体"/>
                <w:color w:val="auto"/>
                <w:sz w:val="18"/>
                <w:szCs w:val="18"/>
                <w:highlight w:val="none"/>
              </w:rPr>
            </w:pPr>
            <w:r>
              <w:rPr>
                <w:rFonts w:hint="eastAsia" w:hAnsi="宋体" w:cs="宋体"/>
                <w:color w:val="auto"/>
                <w:sz w:val="18"/>
                <w:szCs w:val="18"/>
                <w:highlight w:val="none"/>
              </w:rPr>
              <w:t>凯仕比KSB</w:t>
            </w:r>
          </w:p>
          <w:p w14:paraId="2BA564C8">
            <w:pPr>
              <w:jc w:val="center"/>
              <w:rPr>
                <w:rFonts w:hAnsi="宋体" w:cs="宋体"/>
                <w:color w:val="auto"/>
                <w:sz w:val="18"/>
                <w:szCs w:val="18"/>
                <w:highlight w:val="none"/>
              </w:rPr>
            </w:pPr>
            <w:r>
              <w:rPr>
                <w:rFonts w:hint="eastAsia" w:hAnsi="宋体" w:cs="宋体"/>
                <w:color w:val="auto"/>
                <w:sz w:val="18"/>
                <w:szCs w:val="18"/>
                <w:highlight w:val="none"/>
              </w:rPr>
              <w:t>青岛三利(SLB、SLBW系列）</w:t>
            </w:r>
          </w:p>
          <w:p w14:paraId="73B33FC8">
            <w:pPr>
              <w:jc w:val="center"/>
              <w:rPr>
                <w:rFonts w:hAnsi="宋体" w:cs="宋体"/>
                <w:color w:val="auto"/>
                <w:sz w:val="18"/>
                <w:szCs w:val="18"/>
                <w:highlight w:val="none"/>
              </w:rPr>
            </w:pPr>
            <w:r>
              <w:rPr>
                <w:rFonts w:hint="eastAsia" w:hAnsi="宋体" w:cs="宋体"/>
                <w:color w:val="auto"/>
                <w:sz w:val="18"/>
                <w:szCs w:val="18"/>
                <w:highlight w:val="none"/>
              </w:rPr>
              <w:t>上海熊猫（SR系列）</w:t>
            </w:r>
          </w:p>
          <w:p w14:paraId="031BC4F7">
            <w:pPr>
              <w:jc w:val="center"/>
              <w:rPr>
                <w:rFonts w:hint="eastAsia" w:hAnsi="宋体" w:cs="宋体"/>
                <w:color w:val="auto"/>
                <w:sz w:val="18"/>
                <w:szCs w:val="18"/>
                <w:highlight w:val="none"/>
              </w:rPr>
            </w:pPr>
            <w:r>
              <w:rPr>
                <w:rFonts w:hint="eastAsia" w:hAnsi="宋体" w:cs="宋体"/>
                <w:color w:val="auto"/>
                <w:sz w:val="18"/>
                <w:szCs w:val="18"/>
                <w:highlight w:val="none"/>
              </w:rPr>
              <w:t>南方中金(SS系列水泵）</w:t>
            </w:r>
          </w:p>
          <w:p w14:paraId="397CF9E9">
            <w:pPr>
              <w:jc w:val="center"/>
              <w:rPr>
                <w:rFonts w:hint="eastAsia"/>
                <w:color w:val="auto"/>
                <w:highlight w:val="none"/>
                <w:lang w:val="en-US" w:eastAsia="zh-CN"/>
              </w:rPr>
            </w:pPr>
            <w:r>
              <w:rPr>
                <w:rFonts w:hint="eastAsia" w:hAnsi="宋体" w:cs="宋体"/>
                <w:color w:val="auto"/>
                <w:sz w:val="18"/>
                <w:szCs w:val="18"/>
                <w:highlight w:val="none"/>
              </w:rPr>
              <w:t>或同档次及以上</w:t>
            </w:r>
          </w:p>
        </w:tc>
      </w:tr>
      <w:tr w14:paraId="1225E919">
        <w:tblPrEx>
          <w:tblCellMar>
            <w:top w:w="0" w:type="dxa"/>
            <w:left w:w="108" w:type="dxa"/>
            <w:bottom w:w="0" w:type="dxa"/>
            <w:right w:w="108" w:type="dxa"/>
          </w:tblCellMar>
        </w:tblPrEx>
        <w:trPr>
          <w:trHeight w:val="1637" w:hRule="atLeast"/>
        </w:trPr>
        <w:tc>
          <w:tcPr>
            <w:tcW w:w="897" w:type="dxa"/>
            <w:tcBorders>
              <w:top w:val="single" w:color="auto" w:sz="4" w:space="0"/>
              <w:left w:val="single" w:color="auto" w:sz="4" w:space="0"/>
              <w:bottom w:val="single" w:color="auto" w:sz="4" w:space="0"/>
              <w:right w:val="single" w:color="auto" w:sz="4" w:space="0"/>
            </w:tcBorders>
            <w:vAlign w:val="center"/>
          </w:tcPr>
          <w:p w14:paraId="60A4C23D">
            <w:pPr>
              <w:jc w:val="center"/>
              <w:rPr>
                <w:rFonts w:hint="eastAsia" w:ascii="仿宋" w:hAnsi="仿宋" w:eastAsia="仿宋" w:cs="仿宋"/>
                <w:color w:val="auto"/>
                <w:sz w:val="18"/>
                <w:szCs w:val="18"/>
                <w:highlight w:val="none"/>
              </w:rPr>
            </w:pPr>
            <w:r>
              <w:rPr>
                <w:rFonts w:hint="eastAsia" w:hAnsi="宋体" w:cs="宋体"/>
                <w:color w:val="auto"/>
                <w:sz w:val="18"/>
                <w:szCs w:val="18"/>
                <w:highlight w:val="none"/>
                <w:lang w:val="en-US" w:eastAsia="zh-CN"/>
              </w:rPr>
              <w:t>3</w:t>
            </w:r>
          </w:p>
        </w:tc>
        <w:tc>
          <w:tcPr>
            <w:tcW w:w="1038" w:type="dxa"/>
            <w:tcBorders>
              <w:top w:val="single" w:color="auto" w:sz="4" w:space="0"/>
              <w:left w:val="nil"/>
              <w:bottom w:val="single" w:color="auto" w:sz="4" w:space="0"/>
              <w:right w:val="single" w:color="auto" w:sz="4" w:space="0"/>
            </w:tcBorders>
            <w:vAlign w:val="center"/>
          </w:tcPr>
          <w:p w14:paraId="697BEDD0">
            <w:pPr>
              <w:jc w:val="center"/>
              <w:rPr>
                <w:rFonts w:hAnsi="宋体" w:cs="宋体"/>
                <w:color w:val="auto"/>
                <w:sz w:val="18"/>
                <w:szCs w:val="18"/>
                <w:highlight w:val="none"/>
              </w:rPr>
            </w:pPr>
            <w:r>
              <w:rPr>
                <w:rFonts w:hint="eastAsia" w:hAnsi="宋体" w:cs="宋体"/>
                <w:color w:val="auto"/>
                <w:sz w:val="18"/>
                <w:szCs w:val="18"/>
                <w:highlight w:val="none"/>
              </w:rPr>
              <w:t>恒压变频</w:t>
            </w:r>
          </w:p>
          <w:p w14:paraId="31E0B387">
            <w:pPr>
              <w:jc w:val="center"/>
              <w:rPr>
                <w:rFonts w:hint="eastAsia" w:ascii="仿宋" w:hAnsi="仿宋" w:eastAsia="仿宋" w:cs="仿宋"/>
                <w:color w:val="auto"/>
                <w:sz w:val="18"/>
                <w:szCs w:val="18"/>
                <w:highlight w:val="none"/>
                <w:lang w:val="en-US" w:eastAsia="zh-CN"/>
              </w:rPr>
            </w:pPr>
            <w:r>
              <w:rPr>
                <w:rFonts w:hint="eastAsia" w:hAnsi="宋体" w:cs="宋体"/>
                <w:color w:val="auto"/>
                <w:sz w:val="18"/>
                <w:szCs w:val="18"/>
                <w:highlight w:val="none"/>
              </w:rPr>
              <w:t>(加压高区)</w:t>
            </w:r>
          </w:p>
        </w:tc>
        <w:tc>
          <w:tcPr>
            <w:tcW w:w="2828" w:type="dxa"/>
            <w:tcBorders>
              <w:top w:val="single" w:color="auto" w:sz="4" w:space="0"/>
              <w:left w:val="nil"/>
              <w:bottom w:val="single" w:color="auto" w:sz="4" w:space="0"/>
              <w:right w:val="single" w:color="auto" w:sz="4" w:space="0"/>
            </w:tcBorders>
            <w:vAlign w:val="center"/>
          </w:tcPr>
          <w:p w14:paraId="4E56CF2F">
            <w:pPr>
              <w:jc w:val="left"/>
              <w:rPr>
                <w:rFonts w:hint="eastAsia" w:ascii="仿宋" w:hAnsi="仿宋" w:eastAsia="仿宋" w:cs="仿宋"/>
                <w:color w:val="auto"/>
                <w:sz w:val="18"/>
                <w:szCs w:val="18"/>
                <w:highlight w:val="none"/>
                <w:lang w:val="en-US" w:eastAsia="zh-CN"/>
              </w:rPr>
            </w:pPr>
            <w:r>
              <w:rPr>
                <w:rFonts w:hint="eastAsia" w:hAnsi="宋体"/>
                <w:color w:val="auto"/>
                <w:sz w:val="18"/>
                <w:szCs w:val="18"/>
                <w:highlight w:val="none"/>
              </w:rPr>
              <w:t>总流量、扬程：Q=13.25L/s=47.7m3/h，H=130m， CR</w:t>
            </w:r>
            <w:r>
              <w:rPr>
                <w:rFonts w:hint="eastAsia" w:hAnsi="宋体"/>
                <w:color w:val="auto"/>
                <w:sz w:val="18"/>
                <w:szCs w:val="18"/>
                <w:highlight w:val="none"/>
                <w:lang w:val="en-US" w:eastAsia="zh-CN"/>
              </w:rPr>
              <w:t>15-12。进水管径DN150，出水管径DN150</w:t>
            </w:r>
          </w:p>
        </w:tc>
        <w:tc>
          <w:tcPr>
            <w:tcW w:w="817" w:type="dxa"/>
            <w:tcBorders>
              <w:top w:val="single" w:color="auto" w:sz="4" w:space="0"/>
              <w:left w:val="nil"/>
              <w:bottom w:val="single" w:color="auto" w:sz="4" w:space="0"/>
              <w:right w:val="single" w:color="auto" w:sz="4" w:space="0"/>
            </w:tcBorders>
            <w:vAlign w:val="center"/>
          </w:tcPr>
          <w:p w14:paraId="18222CE7">
            <w:pPr>
              <w:jc w:val="center"/>
              <w:rPr>
                <w:rFonts w:hint="eastAsia" w:ascii="仿宋" w:hAnsi="仿宋" w:eastAsia="仿宋" w:cs="仿宋"/>
                <w:color w:val="auto"/>
                <w:sz w:val="18"/>
                <w:szCs w:val="18"/>
                <w:highlight w:val="none"/>
                <w:lang w:val="en-US" w:eastAsia="zh-CN"/>
              </w:rPr>
            </w:pPr>
            <w:r>
              <w:rPr>
                <w:rFonts w:hint="eastAsia" w:hAnsi="宋体" w:cs="宋体"/>
                <w:color w:val="auto"/>
                <w:sz w:val="18"/>
                <w:szCs w:val="18"/>
                <w:highlight w:val="none"/>
              </w:rPr>
              <w:t>套</w:t>
            </w:r>
          </w:p>
        </w:tc>
        <w:tc>
          <w:tcPr>
            <w:tcW w:w="734" w:type="dxa"/>
            <w:tcBorders>
              <w:top w:val="single" w:color="auto" w:sz="4" w:space="0"/>
              <w:left w:val="nil"/>
              <w:bottom w:val="single" w:color="auto" w:sz="4" w:space="0"/>
              <w:right w:val="single" w:color="auto" w:sz="4" w:space="0"/>
            </w:tcBorders>
            <w:vAlign w:val="center"/>
          </w:tcPr>
          <w:p w14:paraId="37293A33">
            <w:pPr>
              <w:jc w:val="center"/>
              <w:rPr>
                <w:rFonts w:hint="eastAsia" w:ascii="仿宋" w:hAnsi="仿宋" w:eastAsia="仿宋" w:cs="仿宋"/>
                <w:color w:val="auto"/>
                <w:sz w:val="18"/>
                <w:szCs w:val="18"/>
                <w:highlight w:val="none"/>
                <w:lang w:val="en-US" w:eastAsia="zh-CN"/>
              </w:rPr>
            </w:pPr>
            <w:r>
              <w:rPr>
                <w:rFonts w:hint="eastAsia" w:hAnsi="宋体" w:cs="宋体"/>
                <w:color w:val="auto"/>
                <w:sz w:val="18"/>
                <w:szCs w:val="18"/>
                <w:highlight w:val="none"/>
              </w:rPr>
              <w:t>1</w:t>
            </w:r>
          </w:p>
        </w:tc>
        <w:tc>
          <w:tcPr>
            <w:tcW w:w="2824" w:type="dxa"/>
            <w:tcBorders>
              <w:top w:val="single" w:color="auto" w:sz="4" w:space="0"/>
              <w:left w:val="single" w:color="auto" w:sz="4" w:space="0"/>
              <w:bottom w:val="single" w:color="auto" w:sz="4" w:space="0"/>
              <w:right w:val="single" w:color="auto" w:sz="4" w:space="0"/>
            </w:tcBorders>
            <w:vAlign w:val="center"/>
          </w:tcPr>
          <w:p w14:paraId="6E91A634">
            <w:pPr>
              <w:jc w:val="center"/>
              <w:rPr>
                <w:rFonts w:hAnsi="宋体" w:cs="宋体"/>
                <w:color w:val="auto"/>
                <w:sz w:val="18"/>
                <w:szCs w:val="18"/>
                <w:highlight w:val="none"/>
              </w:rPr>
            </w:pPr>
            <w:r>
              <w:rPr>
                <w:rFonts w:hint="eastAsia" w:hAnsi="宋体" w:cs="宋体"/>
                <w:color w:val="auto"/>
                <w:sz w:val="18"/>
                <w:szCs w:val="18"/>
                <w:highlight w:val="none"/>
              </w:rPr>
              <w:t>格兰富</w:t>
            </w:r>
          </w:p>
          <w:p w14:paraId="1A470BBC">
            <w:pPr>
              <w:jc w:val="center"/>
              <w:rPr>
                <w:rFonts w:hAnsi="宋体" w:cs="宋体"/>
                <w:color w:val="auto"/>
                <w:sz w:val="18"/>
                <w:szCs w:val="18"/>
                <w:highlight w:val="none"/>
              </w:rPr>
            </w:pPr>
            <w:r>
              <w:rPr>
                <w:rFonts w:hint="eastAsia" w:hAnsi="宋体" w:cs="宋体"/>
                <w:color w:val="auto"/>
                <w:sz w:val="18"/>
                <w:szCs w:val="18"/>
                <w:highlight w:val="none"/>
              </w:rPr>
              <w:t>威乐</w:t>
            </w:r>
          </w:p>
          <w:p w14:paraId="3076D842">
            <w:pPr>
              <w:jc w:val="center"/>
              <w:rPr>
                <w:rFonts w:hAnsi="宋体" w:cs="宋体"/>
                <w:color w:val="auto"/>
                <w:sz w:val="18"/>
                <w:szCs w:val="18"/>
                <w:highlight w:val="none"/>
              </w:rPr>
            </w:pPr>
            <w:r>
              <w:rPr>
                <w:rFonts w:hint="eastAsia" w:hAnsi="宋体" w:cs="宋体"/>
                <w:color w:val="auto"/>
                <w:sz w:val="18"/>
                <w:szCs w:val="18"/>
                <w:highlight w:val="none"/>
              </w:rPr>
              <w:t>瑞典ITT飞力</w:t>
            </w:r>
          </w:p>
          <w:p w14:paraId="666B5780">
            <w:pPr>
              <w:jc w:val="center"/>
              <w:rPr>
                <w:rFonts w:hAnsi="宋体" w:cs="宋体"/>
                <w:color w:val="auto"/>
                <w:sz w:val="18"/>
                <w:szCs w:val="18"/>
                <w:highlight w:val="none"/>
              </w:rPr>
            </w:pPr>
            <w:r>
              <w:rPr>
                <w:rFonts w:hint="eastAsia" w:hAnsi="宋体" w:cs="宋体"/>
                <w:color w:val="auto"/>
                <w:sz w:val="18"/>
                <w:szCs w:val="18"/>
                <w:highlight w:val="none"/>
              </w:rPr>
              <w:t>凯仕比KSB</w:t>
            </w:r>
          </w:p>
          <w:p w14:paraId="7452A618">
            <w:pPr>
              <w:jc w:val="center"/>
              <w:rPr>
                <w:rFonts w:hAnsi="宋体" w:cs="宋体"/>
                <w:color w:val="auto"/>
                <w:sz w:val="18"/>
                <w:szCs w:val="18"/>
                <w:highlight w:val="none"/>
              </w:rPr>
            </w:pPr>
            <w:r>
              <w:rPr>
                <w:rFonts w:hint="eastAsia" w:hAnsi="宋体" w:cs="宋体"/>
                <w:color w:val="auto"/>
                <w:sz w:val="18"/>
                <w:szCs w:val="18"/>
                <w:highlight w:val="none"/>
              </w:rPr>
              <w:t>青岛三利(SLB、SLBW系列）</w:t>
            </w:r>
          </w:p>
          <w:p w14:paraId="538B1625">
            <w:pPr>
              <w:jc w:val="center"/>
              <w:rPr>
                <w:rFonts w:hAnsi="宋体" w:cs="宋体"/>
                <w:color w:val="auto"/>
                <w:sz w:val="18"/>
                <w:szCs w:val="18"/>
                <w:highlight w:val="none"/>
              </w:rPr>
            </w:pPr>
            <w:r>
              <w:rPr>
                <w:rFonts w:hint="eastAsia" w:hAnsi="宋体" w:cs="宋体"/>
                <w:color w:val="auto"/>
                <w:sz w:val="18"/>
                <w:szCs w:val="18"/>
                <w:highlight w:val="none"/>
              </w:rPr>
              <w:t>上海熊猫（SR系列）</w:t>
            </w:r>
          </w:p>
          <w:p w14:paraId="36C57D9B">
            <w:pPr>
              <w:jc w:val="center"/>
              <w:rPr>
                <w:rFonts w:hint="eastAsia" w:hAnsi="宋体" w:cs="宋体"/>
                <w:color w:val="auto"/>
                <w:sz w:val="18"/>
                <w:szCs w:val="18"/>
                <w:highlight w:val="none"/>
              </w:rPr>
            </w:pPr>
            <w:r>
              <w:rPr>
                <w:rFonts w:hint="eastAsia" w:hAnsi="宋体" w:cs="宋体"/>
                <w:color w:val="auto"/>
                <w:sz w:val="18"/>
                <w:szCs w:val="18"/>
                <w:highlight w:val="none"/>
              </w:rPr>
              <w:t>南方中金(SS系列水泵）</w:t>
            </w:r>
          </w:p>
          <w:p w14:paraId="38D1E014">
            <w:pPr>
              <w:jc w:val="center"/>
              <w:rPr>
                <w:rFonts w:hint="eastAsia"/>
                <w:color w:val="auto"/>
                <w:highlight w:val="none"/>
                <w:lang w:val="en-US" w:eastAsia="zh-CN"/>
              </w:rPr>
            </w:pPr>
            <w:r>
              <w:rPr>
                <w:rFonts w:hint="eastAsia" w:hAnsi="宋体" w:cs="宋体"/>
                <w:color w:val="auto"/>
                <w:sz w:val="18"/>
                <w:szCs w:val="18"/>
                <w:highlight w:val="none"/>
              </w:rPr>
              <w:t>或同档次及以上</w:t>
            </w:r>
          </w:p>
        </w:tc>
      </w:tr>
      <w:tr w14:paraId="4E5B87C3">
        <w:tblPrEx>
          <w:tblCellMar>
            <w:top w:w="0" w:type="dxa"/>
            <w:left w:w="108" w:type="dxa"/>
            <w:bottom w:w="0" w:type="dxa"/>
            <w:right w:w="108" w:type="dxa"/>
          </w:tblCellMar>
        </w:tblPrEx>
        <w:trPr>
          <w:trHeight w:val="562" w:hRule="atLeast"/>
        </w:trPr>
        <w:tc>
          <w:tcPr>
            <w:tcW w:w="897" w:type="dxa"/>
            <w:tcBorders>
              <w:top w:val="single" w:color="auto" w:sz="4" w:space="0"/>
              <w:left w:val="single" w:color="auto" w:sz="4" w:space="0"/>
              <w:bottom w:val="single" w:color="auto" w:sz="4" w:space="0"/>
              <w:right w:val="single" w:color="auto" w:sz="4" w:space="0"/>
            </w:tcBorders>
            <w:vAlign w:val="center"/>
          </w:tcPr>
          <w:p w14:paraId="50FFAFB8">
            <w:pPr>
              <w:jc w:val="center"/>
              <w:rPr>
                <w:rFonts w:hint="eastAsia" w:ascii="仿宋" w:hAnsi="仿宋" w:eastAsia="仿宋" w:cs="仿宋"/>
                <w:color w:val="auto"/>
                <w:sz w:val="18"/>
                <w:szCs w:val="18"/>
                <w:highlight w:val="none"/>
              </w:rPr>
            </w:pPr>
            <w:r>
              <w:rPr>
                <w:rStyle w:val="644"/>
                <w:rFonts w:hint="eastAsia" w:hAnsi="宋体"/>
                <w:color w:val="auto"/>
                <w:sz w:val="18"/>
                <w:szCs w:val="18"/>
                <w:highlight w:val="none"/>
                <w:lang w:val="en-US" w:eastAsia="zh-CN"/>
              </w:rPr>
              <w:t>4</w:t>
            </w:r>
          </w:p>
        </w:tc>
        <w:tc>
          <w:tcPr>
            <w:tcW w:w="1038" w:type="dxa"/>
            <w:tcBorders>
              <w:top w:val="single" w:color="auto" w:sz="4" w:space="0"/>
              <w:left w:val="nil"/>
              <w:bottom w:val="single" w:color="auto" w:sz="4" w:space="0"/>
              <w:right w:val="single" w:color="auto" w:sz="4" w:space="0"/>
            </w:tcBorders>
            <w:vAlign w:val="center"/>
          </w:tcPr>
          <w:p w14:paraId="55B03694">
            <w:pPr>
              <w:jc w:val="left"/>
              <w:rPr>
                <w:rFonts w:hint="eastAsia" w:ascii="仿宋" w:hAnsi="仿宋" w:eastAsia="仿宋" w:cs="仿宋"/>
                <w:color w:val="auto"/>
                <w:sz w:val="18"/>
                <w:szCs w:val="18"/>
                <w:highlight w:val="none"/>
                <w:lang w:val="en-US" w:eastAsia="zh-CN"/>
              </w:rPr>
            </w:pPr>
            <w:r>
              <w:rPr>
                <w:rStyle w:val="644"/>
                <w:rFonts w:hint="eastAsia" w:hAnsi="宋体"/>
                <w:color w:val="auto"/>
                <w:sz w:val="18"/>
                <w:szCs w:val="18"/>
                <w:highlight w:val="none"/>
              </w:rPr>
              <w:t>控制柜</w:t>
            </w:r>
          </w:p>
        </w:tc>
        <w:tc>
          <w:tcPr>
            <w:tcW w:w="2828" w:type="dxa"/>
            <w:tcBorders>
              <w:top w:val="single" w:color="auto" w:sz="4" w:space="0"/>
              <w:left w:val="nil"/>
              <w:bottom w:val="single" w:color="auto" w:sz="4" w:space="0"/>
              <w:right w:val="single" w:color="auto" w:sz="4" w:space="0"/>
            </w:tcBorders>
            <w:vAlign w:val="center"/>
          </w:tcPr>
          <w:p w14:paraId="63250D37">
            <w:pPr>
              <w:jc w:val="left"/>
              <w:rPr>
                <w:rFonts w:hint="eastAsia" w:ascii="仿宋" w:hAnsi="仿宋" w:eastAsia="仿宋" w:cs="仿宋"/>
                <w:color w:val="auto"/>
                <w:sz w:val="18"/>
                <w:szCs w:val="18"/>
                <w:highlight w:val="none"/>
                <w:lang w:val="en-US" w:eastAsia="zh-CN"/>
              </w:rPr>
            </w:pPr>
            <w:r>
              <w:rPr>
                <w:rStyle w:val="644"/>
                <w:rFonts w:hint="eastAsia" w:hAnsi="宋体"/>
                <w:color w:val="auto"/>
                <w:sz w:val="18"/>
                <w:szCs w:val="18"/>
                <w:highlight w:val="none"/>
                <w:u w:val="none"/>
              </w:rPr>
              <w:t>成套多变频控制柜，包含控制单元（PLC）、各类模块、仪表、安全保护措施。</w:t>
            </w:r>
            <w:r>
              <w:rPr>
                <w:rStyle w:val="644"/>
                <w:rFonts w:hint="eastAsia" w:ascii="宋体" w:hAnsi="宋体" w:eastAsia="宋体" w:cs="宋体"/>
                <w:color w:val="auto"/>
                <w:sz w:val="18"/>
                <w:szCs w:val="18"/>
                <w:highlight w:val="none"/>
                <w:u w:val="none"/>
              </w:rPr>
              <w:t>配备触摸屏</w:t>
            </w:r>
            <w:r>
              <w:rPr>
                <w:rStyle w:val="644"/>
                <w:rFonts w:hint="eastAsia" w:ascii="宋体" w:hAnsi="宋体" w:eastAsia="宋体" w:cs="宋体"/>
                <w:color w:val="auto"/>
                <w:sz w:val="18"/>
                <w:szCs w:val="18"/>
                <w:highlight w:val="none"/>
                <w:u w:val="none"/>
                <w:lang w:eastAsia="zh-CN"/>
              </w:rPr>
              <w:t>和数据无线远程传输模块</w:t>
            </w:r>
            <w:r>
              <w:rPr>
                <w:rStyle w:val="644"/>
                <w:rFonts w:hint="eastAsia" w:hAnsi="宋体"/>
                <w:color w:val="auto"/>
                <w:sz w:val="18"/>
                <w:szCs w:val="18"/>
                <w:highlight w:val="none"/>
                <w:u w:val="none"/>
              </w:rPr>
              <w:t>，可手动自动远程控制设备动作、监控设备实时状况、调节各类参数。设备厂家配套，一台设备配备一台控制柜。</w:t>
            </w:r>
          </w:p>
        </w:tc>
        <w:tc>
          <w:tcPr>
            <w:tcW w:w="817" w:type="dxa"/>
            <w:tcBorders>
              <w:top w:val="single" w:color="auto" w:sz="4" w:space="0"/>
              <w:left w:val="nil"/>
              <w:bottom w:val="single" w:color="auto" w:sz="4" w:space="0"/>
              <w:right w:val="single" w:color="auto" w:sz="4" w:space="0"/>
            </w:tcBorders>
            <w:vAlign w:val="center"/>
          </w:tcPr>
          <w:p w14:paraId="564BC7D6">
            <w:pPr>
              <w:jc w:val="center"/>
              <w:rPr>
                <w:rFonts w:hint="eastAsia" w:ascii="仿宋" w:hAnsi="仿宋" w:eastAsia="仿宋" w:cs="仿宋"/>
                <w:color w:val="auto"/>
                <w:sz w:val="18"/>
                <w:szCs w:val="18"/>
                <w:highlight w:val="none"/>
                <w:lang w:val="en-US" w:eastAsia="zh-CN"/>
              </w:rPr>
            </w:pPr>
            <w:r>
              <w:rPr>
                <w:rStyle w:val="644"/>
                <w:rFonts w:hint="eastAsia" w:hAnsi="宋体"/>
                <w:color w:val="auto"/>
                <w:sz w:val="18"/>
                <w:szCs w:val="18"/>
                <w:highlight w:val="none"/>
              </w:rPr>
              <w:t>套</w:t>
            </w:r>
          </w:p>
        </w:tc>
        <w:tc>
          <w:tcPr>
            <w:tcW w:w="734" w:type="dxa"/>
            <w:tcBorders>
              <w:top w:val="single" w:color="auto" w:sz="4" w:space="0"/>
              <w:left w:val="nil"/>
              <w:bottom w:val="single" w:color="auto" w:sz="4" w:space="0"/>
              <w:right w:val="single" w:color="auto" w:sz="4" w:space="0"/>
            </w:tcBorders>
            <w:vAlign w:val="center"/>
          </w:tcPr>
          <w:p w14:paraId="56519C45">
            <w:pPr>
              <w:jc w:val="center"/>
              <w:rPr>
                <w:rFonts w:hint="eastAsia" w:ascii="仿宋" w:hAnsi="仿宋" w:eastAsia="仿宋" w:cs="仿宋"/>
                <w:color w:val="auto"/>
                <w:sz w:val="18"/>
                <w:szCs w:val="18"/>
                <w:highlight w:val="none"/>
                <w:lang w:val="en-US" w:eastAsia="zh-CN"/>
              </w:rPr>
            </w:pPr>
            <w:r>
              <w:rPr>
                <w:rFonts w:hint="eastAsia" w:hAnsi="宋体"/>
                <w:color w:val="auto"/>
                <w:sz w:val="18"/>
                <w:szCs w:val="18"/>
                <w:highlight w:val="none"/>
                <w:lang w:val="en-US" w:eastAsia="zh-CN"/>
              </w:rPr>
              <w:t>3</w:t>
            </w:r>
          </w:p>
        </w:tc>
        <w:tc>
          <w:tcPr>
            <w:tcW w:w="2824" w:type="dxa"/>
            <w:tcBorders>
              <w:top w:val="single" w:color="auto" w:sz="4" w:space="0"/>
              <w:left w:val="single" w:color="auto" w:sz="4" w:space="0"/>
              <w:bottom w:val="single" w:color="auto" w:sz="4" w:space="0"/>
              <w:right w:val="single" w:color="auto" w:sz="4" w:space="0"/>
            </w:tcBorders>
            <w:vAlign w:val="center"/>
          </w:tcPr>
          <w:p w14:paraId="17C7B7BC">
            <w:pPr>
              <w:jc w:val="center"/>
              <w:rPr>
                <w:rFonts w:hAnsi="宋体" w:cs="宋体"/>
                <w:color w:val="auto"/>
                <w:sz w:val="18"/>
                <w:szCs w:val="18"/>
                <w:highlight w:val="none"/>
              </w:rPr>
            </w:pPr>
            <w:r>
              <w:rPr>
                <w:rFonts w:hint="eastAsia" w:hAnsi="宋体" w:cs="宋体"/>
                <w:color w:val="auto"/>
                <w:sz w:val="18"/>
                <w:szCs w:val="18"/>
                <w:highlight w:val="none"/>
              </w:rPr>
              <w:t>施耐德</w:t>
            </w:r>
          </w:p>
          <w:p w14:paraId="41CBD3D4">
            <w:pPr>
              <w:jc w:val="center"/>
              <w:rPr>
                <w:rFonts w:hAnsi="宋体" w:cs="宋体"/>
                <w:color w:val="auto"/>
                <w:sz w:val="18"/>
                <w:szCs w:val="18"/>
                <w:highlight w:val="none"/>
              </w:rPr>
            </w:pPr>
            <w:r>
              <w:rPr>
                <w:rFonts w:hint="eastAsia" w:hAnsi="宋体" w:cs="宋体"/>
                <w:color w:val="auto"/>
                <w:sz w:val="18"/>
                <w:szCs w:val="18"/>
                <w:highlight w:val="none"/>
              </w:rPr>
              <w:t>西门子</w:t>
            </w:r>
          </w:p>
          <w:p w14:paraId="74E8F987">
            <w:pPr>
              <w:jc w:val="center"/>
              <w:rPr>
                <w:rFonts w:hint="eastAsia" w:hAnsi="宋体" w:cs="宋体"/>
                <w:color w:val="auto"/>
                <w:sz w:val="18"/>
                <w:szCs w:val="18"/>
                <w:highlight w:val="none"/>
              </w:rPr>
            </w:pPr>
            <w:r>
              <w:rPr>
                <w:rFonts w:hint="eastAsia" w:hAnsi="宋体" w:cs="宋体"/>
                <w:color w:val="auto"/>
                <w:sz w:val="18"/>
                <w:szCs w:val="18"/>
                <w:highlight w:val="none"/>
              </w:rPr>
              <w:t>ABB 品牌</w:t>
            </w:r>
          </w:p>
          <w:p w14:paraId="2332BC19">
            <w:pPr>
              <w:jc w:val="center"/>
              <w:rPr>
                <w:rFonts w:hint="eastAsia" w:ascii="仿宋" w:hAnsi="仿宋" w:eastAsia="仿宋" w:cs="仿宋"/>
                <w:color w:val="auto"/>
                <w:sz w:val="18"/>
                <w:szCs w:val="18"/>
                <w:highlight w:val="none"/>
                <w:lang w:val="en-US" w:eastAsia="zh-CN"/>
              </w:rPr>
            </w:pPr>
            <w:r>
              <w:rPr>
                <w:rFonts w:hint="eastAsia" w:hAnsi="宋体" w:cs="宋体"/>
                <w:color w:val="auto"/>
                <w:sz w:val="18"/>
                <w:szCs w:val="18"/>
                <w:highlight w:val="none"/>
              </w:rPr>
              <w:t>或同档次及以上</w:t>
            </w:r>
          </w:p>
        </w:tc>
      </w:tr>
      <w:tr w14:paraId="7A964DA1">
        <w:tblPrEx>
          <w:tblCellMar>
            <w:top w:w="0" w:type="dxa"/>
            <w:left w:w="108" w:type="dxa"/>
            <w:bottom w:w="0" w:type="dxa"/>
            <w:right w:w="108" w:type="dxa"/>
          </w:tblCellMar>
        </w:tblPrEx>
        <w:trPr>
          <w:trHeight w:val="767" w:hRule="atLeast"/>
        </w:trPr>
        <w:tc>
          <w:tcPr>
            <w:tcW w:w="897" w:type="dxa"/>
            <w:tcBorders>
              <w:top w:val="single" w:color="auto" w:sz="4" w:space="0"/>
              <w:left w:val="single" w:color="auto" w:sz="4" w:space="0"/>
              <w:bottom w:val="single" w:color="auto" w:sz="4" w:space="0"/>
              <w:right w:val="single" w:color="auto" w:sz="4" w:space="0"/>
            </w:tcBorders>
            <w:vAlign w:val="center"/>
          </w:tcPr>
          <w:p w14:paraId="0470F6C6">
            <w:pPr>
              <w:jc w:val="center"/>
              <w:rPr>
                <w:rFonts w:hint="eastAsia" w:ascii="仿宋" w:hAnsi="仿宋" w:eastAsia="仿宋" w:cs="仿宋"/>
                <w:color w:val="auto"/>
                <w:sz w:val="18"/>
                <w:szCs w:val="18"/>
                <w:highlight w:val="none"/>
              </w:rPr>
            </w:pPr>
            <w:r>
              <w:rPr>
                <w:rStyle w:val="644"/>
                <w:rFonts w:hint="eastAsia" w:hAnsi="宋体"/>
                <w:color w:val="auto"/>
                <w:sz w:val="18"/>
                <w:szCs w:val="18"/>
                <w:highlight w:val="none"/>
                <w:lang w:val="en-US" w:eastAsia="zh-CN"/>
              </w:rPr>
              <w:t>5</w:t>
            </w:r>
          </w:p>
        </w:tc>
        <w:tc>
          <w:tcPr>
            <w:tcW w:w="1038" w:type="dxa"/>
            <w:tcBorders>
              <w:top w:val="single" w:color="auto" w:sz="4" w:space="0"/>
              <w:left w:val="nil"/>
              <w:bottom w:val="single" w:color="auto" w:sz="4" w:space="0"/>
              <w:right w:val="single" w:color="auto" w:sz="4" w:space="0"/>
            </w:tcBorders>
            <w:vAlign w:val="center"/>
          </w:tcPr>
          <w:p w14:paraId="3DD7FFEA">
            <w:pPr>
              <w:jc w:val="left"/>
              <w:rPr>
                <w:rFonts w:hint="eastAsia" w:ascii="仿宋" w:hAnsi="仿宋" w:eastAsia="仿宋" w:cs="仿宋"/>
                <w:color w:val="auto"/>
                <w:sz w:val="18"/>
                <w:szCs w:val="18"/>
                <w:highlight w:val="none"/>
                <w:lang w:val="en-US" w:eastAsia="zh-CN"/>
              </w:rPr>
            </w:pPr>
            <w:r>
              <w:rPr>
                <w:rStyle w:val="644"/>
                <w:rFonts w:hint="eastAsia" w:hAnsi="宋体"/>
                <w:color w:val="auto"/>
                <w:sz w:val="18"/>
                <w:szCs w:val="18"/>
                <w:highlight w:val="none"/>
              </w:rPr>
              <w:t>紫外线消毒装置</w:t>
            </w:r>
          </w:p>
        </w:tc>
        <w:tc>
          <w:tcPr>
            <w:tcW w:w="2828" w:type="dxa"/>
            <w:tcBorders>
              <w:top w:val="single" w:color="auto" w:sz="4" w:space="0"/>
              <w:left w:val="nil"/>
              <w:bottom w:val="single" w:color="auto" w:sz="4" w:space="0"/>
              <w:right w:val="single" w:color="auto" w:sz="4" w:space="0"/>
            </w:tcBorders>
            <w:vAlign w:val="center"/>
          </w:tcPr>
          <w:p w14:paraId="528B4EFB">
            <w:pPr>
              <w:jc w:val="left"/>
              <w:rPr>
                <w:rFonts w:hint="eastAsia" w:ascii="仿宋" w:hAnsi="仿宋" w:eastAsia="仿宋" w:cs="仿宋"/>
                <w:color w:val="auto"/>
                <w:sz w:val="18"/>
                <w:szCs w:val="18"/>
                <w:highlight w:val="none"/>
                <w:lang w:val="en-US" w:eastAsia="zh-CN"/>
              </w:rPr>
            </w:pPr>
            <w:r>
              <w:rPr>
                <w:rStyle w:val="644"/>
                <w:rFonts w:hint="eastAsia" w:hAnsi="宋体"/>
                <w:color w:val="auto"/>
                <w:sz w:val="18"/>
                <w:szCs w:val="18"/>
                <w:highlight w:val="none"/>
              </w:rPr>
              <w:t>管道通量与水箱出水总管匹配，消毒功率满足最大流量</w:t>
            </w:r>
          </w:p>
        </w:tc>
        <w:tc>
          <w:tcPr>
            <w:tcW w:w="817" w:type="dxa"/>
            <w:tcBorders>
              <w:top w:val="single" w:color="auto" w:sz="4" w:space="0"/>
              <w:left w:val="nil"/>
              <w:bottom w:val="single" w:color="auto" w:sz="4" w:space="0"/>
              <w:right w:val="single" w:color="auto" w:sz="4" w:space="0"/>
            </w:tcBorders>
            <w:vAlign w:val="center"/>
          </w:tcPr>
          <w:p w14:paraId="7F3CB88B">
            <w:pPr>
              <w:jc w:val="center"/>
              <w:rPr>
                <w:rFonts w:hint="eastAsia" w:ascii="仿宋" w:hAnsi="仿宋" w:eastAsia="仿宋" w:cs="仿宋"/>
                <w:color w:val="auto"/>
                <w:sz w:val="18"/>
                <w:szCs w:val="18"/>
                <w:highlight w:val="none"/>
                <w:lang w:val="en-US" w:eastAsia="zh-CN"/>
              </w:rPr>
            </w:pPr>
            <w:r>
              <w:rPr>
                <w:rStyle w:val="644"/>
                <w:rFonts w:hint="eastAsia" w:hAnsi="宋体"/>
                <w:color w:val="auto"/>
                <w:sz w:val="18"/>
                <w:szCs w:val="18"/>
                <w:highlight w:val="none"/>
              </w:rPr>
              <w:t>套</w:t>
            </w:r>
          </w:p>
        </w:tc>
        <w:tc>
          <w:tcPr>
            <w:tcW w:w="734" w:type="dxa"/>
            <w:tcBorders>
              <w:top w:val="single" w:color="auto" w:sz="4" w:space="0"/>
              <w:left w:val="nil"/>
              <w:bottom w:val="single" w:color="auto" w:sz="4" w:space="0"/>
              <w:right w:val="single" w:color="auto" w:sz="4" w:space="0"/>
            </w:tcBorders>
            <w:vAlign w:val="center"/>
          </w:tcPr>
          <w:p w14:paraId="3AE1D201">
            <w:pPr>
              <w:jc w:val="center"/>
              <w:rPr>
                <w:rFonts w:hint="eastAsia" w:ascii="仿宋" w:hAnsi="仿宋" w:eastAsia="仿宋" w:cs="仿宋"/>
                <w:color w:val="auto"/>
                <w:sz w:val="18"/>
                <w:szCs w:val="18"/>
                <w:highlight w:val="none"/>
                <w:lang w:val="en-US" w:eastAsia="zh-CN"/>
              </w:rPr>
            </w:pPr>
            <w:r>
              <w:rPr>
                <w:rStyle w:val="644"/>
                <w:rFonts w:hint="eastAsia" w:hAnsi="宋体"/>
                <w:color w:val="auto"/>
                <w:sz w:val="18"/>
                <w:szCs w:val="18"/>
                <w:highlight w:val="none"/>
                <w:lang w:val="en-US" w:eastAsia="zh-CN"/>
              </w:rPr>
              <w:t>2</w:t>
            </w:r>
          </w:p>
        </w:tc>
        <w:tc>
          <w:tcPr>
            <w:tcW w:w="2824" w:type="dxa"/>
            <w:tcBorders>
              <w:top w:val="single" w:color="auto" w:sz="4" w:space="0"/>
              <w:left w:val="single" w:color="auto" w:sz="4" w:space="0"/>
              <w:bottom w:val="single" w:color="auto" w:sz="4" w:space="0"/>
              <w:right w:val="single" w:color="auto" w:sz="4" w:space="0"/>
            </w:tcBorders>
            <w:vAlign w:val="center"/>
          </w:tcPr>
          <w:p w14:paraId="41B91703">
            <w:pPr>
              <w:jc w:val="center"/>
              <w:rPr>
                <w:rFonts w:hint="eastAsia" w:ascii="仿宋" w:hAnsi="仿宋" w:eastAsia="仿宋" w:cs="仿宋"/>
                <w:color w:val="auto"/>
                <w:sz w:val="18"/>
                <w:szCs w:val="18"/>
                <w:highlight w:val="none"/>
                <w:lang w:val="en-US" w:eastAsia="zh-CN"/>
              </w:rPr>
            </w:pPr>
          </w:p>
        </w:tc>
      </w:tr>
      <w:tr w14:paraId="09B8EE78">
        <w:tblPrEx>
          <w:tblCellMar>
            <w:top w:w="0" w:type="dxa"/>
            <w:left w:w="108" w:type="dxa"/>
            <w:bottom w:w="0" w:type="dxa"/>
            <w:right w:w="108" w:type="dxa"/>
          </w:tblCellMar>
        </w:tblPrEx>
        <w:trPr>
          <w:trHeight w:val="767" w:hRule="atLeast"/>
        </w:trPr>
        <w:tc>
          <w:tcPr>
            <w:tcW w:w="897" w:type="dxa"/>
            <w:tcBorders>
              <w:top w:val="single" w:color="auto" w:sz="4" w:space="0"/>
              <w:left w:val="single" w:color="auto" w:sz="4" w:space="0"/>
              <w:bottom w:val="single" w:color="auto" w:sz="4" w:space="0"/>
              <w:right w:val="single" w:color="auto" w:sz="4" w:space="0"/>
            </w:tcBorders>
            <w:vAlign w:val="center"/>
          </w:tcPr>
          <w:p w14:paraId="35F93ACE">
            <w:pPr>
              <w:jc w:val="center"/>
              <w:rPr>
                <w:rFonts w:hint="eastAsia" w:ascii="仿宋" w:hAnsi="仿宋" w:eastAsia="仿宋" w:cs="仿宋"/>
                <w:color w:val="auto"/>
                <w:sz w:val="18"/>
                <w:szCs w:val="18"/>
                <w:highlight w:val="none"/>
              </w:rPr>
            </w:pPr>
            <w:r>
              <w:rPr>
                <w:rStyle w:val="644"/>
                <w:rFonts w:hint="eastAsia" w:hAnsi="宋体"/>
                <w:color w:val="auto"/>
                <w:sz w:val="18"/>
                <w:szCs w:val="18"/>
                <w:highlight w:val="none"/>
                <w:lang w:val="en-US" w:eastAsia="zh-CN"/>
              </w:rPr>
              <w:t>6</w:t>
            </w:r>
          </w:p>
        </w:tc>
        <w:tc>
          <w:tcPr>
            <w:tcW w:w="1038" w:type="dxa"/>
            <w:tcBorders>
              <w:top w:val="single" w:color="auto" w:sz="4" w:space="0"/>
              <w:left w:val="nil"/>
              <w:bottom w:val="single" w:color="auto" w:sz="4" w:space="0"/>
              <w:right w:val="single" w:color="auto" w:sz="4" w:space="0"/>
            </w:tcBorders>
            <w:vAlign w:val="center"/>
          </w:tcPr>
          <w:p w14:paraId="0D366A5B">
            <w:pPr>
              <w:jc w:val="left"/>
              <w:rPr>
                <w:rFonts w:hint="eastAsia" w:ascii="仿宋" w:hAnsi="仿宋" w:eastAsia="仿宋" w:cs="仿宋"/>
                <w:color w:val="auto"/>
                <w:sz w:val="18"/>
                <w:szCs w:val="18"/>
                <w:highlight w:val="none"/>
                <w:lang w:val="en-US" w:eastAsia="zh-CN"/>
              </w:rPr>
            </w:pPr>
            <w:r>
              <w:rPr>
                <w:rStyle w:val="644"/>
                <w:rFonts w:hint="eastAsia" w:hAnsi="宋体"/>
                <w:color w:val="auto"/>
                <w:sz w:val="18"/>
                <w:szCs w:val="18"/>
                <w:highlight w:val="none"/>
                <w:lang w:val="en-US" w:eastAsia="zh-CN"/>
              </w:rPr>
              <w:t>总电缆</w:t>
            </w:r>
          </w:p>
        </w:tc>
        <w:tc>
          <w:tcPr>
            <w:tcW w:w="2828" w:type="dxa"/>
            <w:tcBorders>
              <w:top w:val="single" w:color="auto" w:sz="4" w:space="0"/>
              <w:left w:val="nil"/>
              <w:bottom w:val="single" w:color="auto" w:sz="4" w:space="0"/>
              <w:right w:val="single" w:color="auto" w:sz="4" w:space="0"/>
            </w:tcBorders>
            <w:vAlign w:val="center"/>
          </w:tcPr>
          <w:p w14:paraId="11187F92">
            <w:pPr>
              <w:jc w:val="left"/>
              <w:rPr>
                <w:rFonts w:hint="eastAsia" w:ascii="仿宋" w:hAnsi="仿宋" w:eastAsia="仿宋" w:cs="仿宋"/>
                <w:color w:val="auto"/>
                <w:sz w:val="18"/>
                <w:szCs w:val="18"/>
                <w:highlight w:val="none"/>
                <w:lang w:val="en-US" w:eastAsia="zh-CN"/>
              </w:rPr>
            </w:pPr>
            <w:r>
              <w:rPr>
                <w:rStyle w:val="644"/>
                <w:rFonts w:hint="eastAsia" w:hAnsi="宋体"/>
                <w:color w:val="auto"/>
                <w:sz w:val="18"/>
                <w:szCs w:val="18"/>
                <w:highlight w:val="none"/>
                <w:lang w:val="en-US" w:eastAsia="zh-CN"/>
              </w:rPr>
              <w:t>根据现场实际情况调整规格和米数</w:t>
            </w:r>
          </w:p>
        </w:tc>
        <w:tc>
          <w:tcPr>
            <w:tcW w:w="817" w:type="dxa"/>
            <w:tcBorders>
              <w:top w:val="single" w:color="auto" w:sz="4" w:space="0"/>
              <w:left w:val="nil"/>
              <w:bottom w:val="single" w:color="auto" w:sz="4" w:space="0"/>
              <w:right w:val="single" w:color="auto" w:sz="4" w:space="0"/>
            </w:tcBorders>
            <w:vAlign w:val="center"/>
          </w:tcPr>
          <w:p w14:paraId="5ED19EEB">
            <w:pPr>
              <w:jc w:val="center"/>
              <w:rPr>
                <w:rFonts w:hint="eastAsia" w:ascii="仿宋" w:hAnsi="仿宋" w:eastAsia="仿宋" w:cs="仿宋"/>
                <w:color w:val="auto"/>
                <w:sz w:val="18"/>
                <w:szCs w:val="18"/>
                <w:highlight w:val="none"/>
                <w:lang w:val="en-US" w:eastAsia="zh-CN"/>
              </w:rPr>
            </w:pPr>
            <w:r>
              <w:rPr>
                <w:rStyle w:val="644"/>
                <w:rFonts w:hint="eastAsia" w:hAnsi="宋体"/>
                <w:color w:val="auto"/>
                <w:sz w:val="18"/>
                <w:szCs w:val="18"/>
                <w:highlight w:val="none"/>
                <w:lang w:val="en-US" w:eastAsia="zh-CN"/>
              </w:rPr>
              <w:t>m</w:t>
            </w:r>
          </w:p>
        </w:tc>
        <w:tc>
          <w:tcPr>
            <w:tcW w:w="734" w:type="dxa"/>
            <w:tcBorders>
              <w:top w:val="single" w:color="auto" w:sz="4" w:space="0"/>
              <w:left w:val="nil"/>
              <w:bottom w:val="single" w:color="auto" w:sz="4" w:space="0"/>
              <w:right w:val="single" w:color="auto" w:sz="4" w:space="0"/>
            </w:tcBorders>
            <w:vAlign w:val="center"/>
          </w:tcPr>
          <w:p w14:paraId="2F86571B">
            <w:pPr>
              <w:jc w:val="center"/>
              <w:rPr>
                <w:rFonts w:hint="eastAsia" w:ascii="仿宋" w:hAnsi="仿宋" w:eastAsia="仿宋" w:cs="仿宋"/>
                <w:color w:val="auto"/>
                <w:sz w:val="18"/>
                <w:szCs w:val="18"/>
                <w:highlight w:val="none"/>
                <w:lang w:val="en-US" w:eastAsia="zh-CN"/>
              </w:rPr>
            </w:pPr>
          </w:p>
        </w:tc>
        <w:tc>
          <w:tcPr>
            <w:tcW w:w="2824" w:type="dxa"/>
            <w:tcBorders>
              <w:top w:val="single" w:color="auto" w:sz="4" w:space="0"/>
              <w:left w:val="single" w:color="auto" w:sz="4" w:space="0"/>
              <w:bottom w:val="single" w:color="auto" w:sz="4" w:space="0"/>
              <w:right w:val="single" w:color="auto" w:sz="4" w:space="0"/>
            </w:tcBorders>
            <w:vAlign w:val="center"/>
          </w:tcPr>
          <w:p w14:paraId="18A21698">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永通、开开、万马</w:t>
            </w:r>
          </w:p>
          <w:p w14:paraId="28D5313E">
            <w:pPr>
              <w:jc w:val="center"/>
              <w:rPr>
                <w:rFonts w:hint="eastAsia"/>
                <w:color w:val="auto"/>
                <w:highlight w:val="none"/>
                <w:lang w:val="en-US" w:eastAsia="zh-CN"/>
              </w:rPr>
            </w:pPr>
            <w:r>
              <w:rPr>
                <w:rFonts w:hint="eastAsia" w:hAnsi="宋体" w:cs="宋体"/>
                <w:color w:val="auto"/>
                <w:sz w:val="18"/>
                <w:szCs w:val="18"/>
                <w:highlight w:val="none"/>
              </w:rPr>
              <w:t>或同档次及以上</w:t>
            </w:r>
          </w:p>
        </w:tc>
      </w:tr>
    </w:tbl>
    <w:p w14:paraId="6620E301">
      <w:pPr>
        <w:pStyle w:val="2"/>
        <w:rPr>
          <w:rStyle w:val="644"/>
          <w:rFonts w:hint="eastAsia" w:ascii="仿宋" w:hAnsi="仿宋" w:eastAsia="仿宋" w:cs="仿宋"/>
          <w:b/>
          <w:color w:val="auto"/>
          <w:sz w:val="24"/>
          <w:highlight w:val="none"/>
        </w:rPr>
      </w:pPr>
    </w:p>
    <w:p w14:paraId="149D5B06">
      <w:pPr>
        <w:snapToGrid w:val="0"/>
        <w:spacing w:line="360" w:lineRule="auto"/>
        <w:rPr>
          <w:rStyle w:val="644"/>
          <w:rFonts w:hint="eastAsia" w:ascii="仿宋" w:hAnsi="仿宋" w:eastAsia="仿宋" w:cs="仿宋"/>
          <w:b/>
          <w:color w:val="auto"/>
          <w:sz w:val="24"/>
          <w:highlight w:val="none"/>
        </w:rPr>
      </w:pPr>
      <w:r>
        <w:rPr>
          <w:rStyle w:val="644"/>
          <w:rFonts w:hint="eastAsia" w:ascii="仿宋" w:hAnsi="仿宋" w:eastAsia="仿宋" w:cs="仿宋"/>
          <w:b/>
          <w:color w:val="auto"/>
          <w:sz w:val="24"/>
          <w:highlight w:val="none"/>
        </w:rPr>
        <w:t>1、供货清单</w:t>
      </w:r>
    </w:p>
    <w:tbl>
      <w:tblPr>
        <w:tblStyle w:val="61"/>
        <w:tblW w:w="9056" w:type="dxa"/>
        <w:jc w:val="center"/>
        <w:tblLayout w:type="fixed"/>
        <w:tblCellMar>
          <w:top w:w="0" w:type="dxa"/>
          <w:left w:w="0" w:type="dxa"/>
          <w:bottom w:w="0" w:type="dxa"/>
          <w:right w:w="0" w:type="dxa"/>
        </w:tblCellMar>
      </w:tblPr>
      <w:tblGrid>
        <w:gridCol w:w="858"/>
        <w:gridCol w:w="1342"/>
        <w:gridCol w:w="2530"/>
        <w:gridCol w:w="803"/>
        <w:gridCol w:w="789"/>
        <w:gridCol w:w="2734"/>
      </w:tblGrid>
      <w:tr w14:paraId="4BE548AB">
        <w:trPr>
          <w:trHeight w:val="465"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CC6C9">
            <w:pPr>
              <w:jc w:val="center"/>
              <w:rPr>
                <w:rFonts w:hint="eastAsia" w:ascii="仿宋" w:hAnsi="仿宋" w:eastAsia="仿宋" w:cs="仿宋"/>
                <w:color w:val="auto"/>
                <w:sz w:val="18"/>
                <w:szCs w:val="18"/>
                <w:highlight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CEE6B">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名称</w:t>
            </w:r>
          </w:p>
        </w:tc>
        <w:tc>
          <w:tcPr>
            <w:tcW w:w="2530" w:type="dxa"/>
            <w:tcBorders>
              <w:top w:val="single" w:color="000000" w:sz="4" w:space="0"/>
              <w:left w:val="nil"/>
              <w:bottom w:val="single" w:color="000000" w:sz="4" w:space="0"/>
              <w:right w:val="single" w:color="000000" w:sz="4" w:space="0"/>
            </w:tcBorders>
            <w:shd w:val="clear" w:color="auto" w:fill="FFFFFF"/>
            <w:vAlign w:val="center"/>
          </w:tcPr>
          <w:p w14:paraId="3A5F94DA">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规格</w:t>
            </w:r>
          </w:p>
        </w:tc>
        <w:tc>
          <w:tcPr>
            <w:tcW w:w="803" w:type="dxa"/>
            <w:tcBorders>
              <w:top w:val="single" w:color="000000" w:sz="4" w:space="0"/>
              <w:left w:val="nil"/>
              <w:bottom w:val="single" w:color="000000" w:sz="4" w:space="0"/>
              <w:right w:val="single" w:color="000000" w:sz="4" w:space="0"/>
            </w:tcBorders>
            <w:shd w:val="clear" w:color="auto" w:fill="FFFFFF"/>
            <w:vAlign w:val="center"/>
          </w:tcPr>
          <w:p w14:paraId="6FCD57F4">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单位</w:t>
            </w:r>
          </w:p>
        </w:tc>
        <w:tc>
          <w:tcPr>
            <w:tcW w:w="789" w:type="dxa"/>
            <w:tcBorders>
              <w:top w:val="single" w:color="000000" w:sz="4" w:space="0"/>
              <w:left w:val="nil"/>
              <w:bottom w:val="single" w:color="000000" w:sz="4" w:space="0"/>
              <w:right w:val="single" w:color="000000" w:sz="4" w:space="0"/>
            </w:tcBorders>
            <w:shd w:val="clear" w:color="auto" w:fill="FFFFFF"/>
            <w:vAlign w:val="center"/>
          </w:tcPr>
          <w:p w14:paraId="2F16C8C0">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数量</w:t>
            </w:r>
          </w:p>
        </w:tc>
        <w:tc>
          <w:tcPr>
            <w:tcW w:w="2734" w:type="dxa"/>
            <w:tcBorders>
              <w:top w:val="single" w:color="000000" w:sz="4" w:space="0"/>
              <w:left w:val="nil"/>
              <w:bottom w:val="single" w:color="000000" w:sz="4" w:space="0"/>
              <w:right w:val="single" w:color="000000" w:sz="4" w:space="0"/>
            </w:tcBorders>
            <w:shd w:val="clear" w:color="auto" w:fill="FFFFFF"/>
            <w:vAlign w:val="center"/>
          </w:tcPr>
          <w:p w14:paraId="5736ACE2">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备注</w:t>
            </w:r>
          </w:p>
        </w:tc>
      </w:tr>
      <w:tr w14:paraId="2D0372D9">
        <w:tblPrEx>
          <w:tblCellMar>
            <w:top w:w="0" w:type="dxa"/>
            <w:left w:w="0" w:type="dxa"/>
            <w:bottom w:w="0" w:type="dxa"/>
            <w:right w:w="0" w:type="dxa"/>
          </w:tblCellMar>
        </w:tblPrEx>
        <w:trPr>
          <w:trHeight w:val="1381"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08322">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D5707">
            <w:pPr>
              <w:jc w:val="left"/>
              <w:rPr>
                <w:rFonts w:hint="eastAsia" w:ascii="仿宋" w:hAnsi="仿宋" w:eastAsia="仿宋" w:cs="仿宋"/>
                <w:color w:val="auto"/>
                <w:sz w:val="18"/>
                <w:szCs w:val="18"/>
                <w:highlight w:val="none"/>
              </w:rPr>
            </w:pPr>
            <w:r>
              <w:rPr>
                <w:rStyle w:val="644"/>
                <w:rFonts w:hint="eastAsia" w:hAnsi="宋体"/>
                <w:color w:val="auto"/>
                <w:sz w:val="18"/>
                <w:szCs w:val="18"/>
                <w:highlight w:val="none"/>
              </w:rPr>
              <w:t>变频给水设备</w:t>
            </w:r>
          </w:p>
        </w:tc>
        <w:tc>
          <w:tcPr>
            <w:tcW w:w="2530" w:type="dxa"/>
            <w:tcBorders>
              <w:top w:val="single" w:color="000000" w:sz="4" w:space="0"/>
              <w:left w:val="nil"/>
              <w:bottom w:val="single" w:color="000000" w:sz="4" w:space="0"/>
              <w:right w:val="single" w:color="000000" w:sz="4" w:space="0"/>
            </w:tcBorders>
            <w:shd w:val="clear" w:color="auto" w:fill="FFFFFF"/>
            <w:vAlign w:val="center"/>
          </w:tcPr>
          <w:p w14:paraId="7CCE4D0E">
            <w:pPr>
              <w:jc w:val="left"/>
              <w:rPr>
                <w:rStyle w:val="644"/>
                <w:rFonts w:hint="default"/>
                <w:color w:val="auto"/>
                <w:sz w:val="18"/>
                <w:szCs w:val="18"/>
                <w:highlight w:val="none"/>
                <w:lang w:val="en-US"/>
              </w:rPr>
            </w:pPr>
            <w:r>
              <w:rPr>
                <w:rFonts w:hint="eastAsia" w:hAnsi="宋体"/>
                <w:color w:val="auto"/>
                <w:sz w:val="18"/>
                <w:szCs w:val="18"/>
                <w:highlight w:val="none"/>
              </w:rPr>
              <w:t>单泵参数：Q=27m³/h，H=75m，</w:t>
            </w:r>
            <w:r>
              <w:rPr>
                <w:rFonts w:hint="eastAsia" w:hAnsi="宋体" w:cs="宋体"/>
                <w:color w:val="auto"/>
                <w:sz w:val="18"/>
                <w:szCs w:val="18"/>
                <w:highlight w:val="none"/>
              </w:rPr>
              <w:t>共计</w:t>
            </w:r>
            <w:r>
              <w:rPr>
                <w:rFonts w:hint="eastAsia" w:hAnsi="宋体"/>
                <w:color w:val="auto"/>
                <w:sz w:val="18"/>
                <w:szCs w:val="18"/>
                <w:highlight w:val="none"/>
                <w:lang w:val="en-US" w:eastAsia="zh-CN"/>
              </w:rPr>
              <w:t>3</w:t>
            </w:r>
            <w:r>
              <w:rPr>
                <w:rFonts w:hint="eastAsia" w:hAnsi="宋体" w:cs="宋体"/>
                <w:color w:val="auto"/>
                <w:sz w:val="18"/>
                <w:szCs w:val="18"/>
                <w:highlight w:val="none"/>
              </w:rPr>
              <w:t>台泵，每台泵配一个变频器，</w:t>
            </w:r>
            <w:r>
              <w:rPr>
                <w:rFonts w:hint="eastAsia" w:hAnsi="宋体"/>
                <w:color w:val="auto"/>
                <w:sz w:val="18"/>
                <w:szCs w:val="18"/>
                <w:highlight w:val="none"/>
                <w:lang w:val="en-US" w:eastAsia="zh-CN"/>
              </w:rPr>
              <w:t>二</w:t>
            </w:r>
            <w:r>
              <w:rPr>
                <w:rStyle w:val="644"/>
                <w:rFonts w:hint="eastAsia" w:hAnsi="宋体"/>
                <w:color w:val="auto"/>
                <w:sz w:val="18"/>
                <w:szCs w:val="18"/>
                <w:highlight w:val="none"/>
              </w:rPr>
              <w:t>用一备，</w:t>
            </w:r>
            <w:r>
              <w:rPr>
                <w:rFonts w:hint="eastAsia" w:hAnsi="宋体"/>
                <w:color w:val="auto"/>
                <w:sz w:val="18"/>
                <w:szCs w:val="18"/>
                <w:highlight w:val="none"/>
              </w:rPr>
              <w:t>CR</w:t>
            </w:r>
            <w:r>
              <w:rPr>
                <w:rFonts w:hint="eastAsia" w:hAnsi="宋体"/>
                <w:color w:val="auto"/>
                <w:sz w:val="18"/>
                <w:szCs w:val="18"/>
                <w:highlight w:val="none"/>
                <w:lang w:val="en-US" w:eastAsia="zh-CN"/>
              </w:rPr>
              <w:t>32-5</w:t>
            </w:r>
          </w:p>
          <w:p w14:paraId="7E855D83">
            <w:pPr>
              <w:jc w:val="left"/>
              <w:rPr>
                <w:rFonts w:hint="eastAsia" w:ascii="仿宋" w:hAnsi="仿宋" w:eastAsia="仿宋" w:cs="仿宋"/>
                <w:color w:val="auto"/>
                <w:sz w:val="18"/>
                <w:szCs w:val="18"/>
                <w:highlight w:val="none"/>
              </w:rPr>
            </w:pPr>
          </w:p>
        </w:tc>
        <w:tc>
          <w:tcPr>
            <w:tcW w:w="803" w:type="dxa"/>
            <w:tcBorders>
              <w:top w:val="nil"/>
              <w:left w:val="nil"/>
              <w:bottom w:val="single" w:color="000000" w:sz="4" w:space="0"/>
              <w:right w:val="single" w:color="000000" w:sz="4" w:space="0"/>
            </w:tcBorders>
            <w:shd w:val="clear" w:color="auto" w:fill="FFFFFF"/>
            <w:vAlign w:val="center"/>
          </w:tcPr>
          <w:p w14:paraId="34F46597">
            <w:pPr>
              <w:jc w:val="center"/>
              <w:rPr>
                <w:rFonts w:hint="eastAsia" w:ascii="仿宋" w:hAnsi="仿宋" w:eastAsia="仿宋" w:cs="仿宋"/>
                <w:color w:val="auto"/>
                <w:sz w:val="18"/>
                <w:szCs w:val="18"/>
                <w:highlight w:val="none"/>
              </w:rPr>
            </w:pPr>
            <w:r>
              <w:rPr>
                <w:rStyle w:val="644"/>
                <w:rFonts w:hint="eastAsia" w:hAnsi="宋体"/>
                <w:color w:val="auto"/>
                <w:sz w:val="18"/>
                <w:szCs w:val="18"/>
                <w:highlight w:val="none"/>
              </w:rPr>
              <w:t>套</w:t>
            </w:r>
          </w:p>
        </w:tc>
        <w:tc>
          <w:tcPr>
            <w:tcW w:w="789" w:type="dxa"/>
            <w:tcBorders>
              <w:top w:val="nil"/>
              <w:left w:val="nil"/>
              <w:bottom w:val="single" w:color="000000" w:sz="4" w:space="0"/>
              <w:right w:val="single" w:color="000000" w:sz="4" w:space="0"/>
            </w:tcBorders>
            <w:shd w:val="clear" w:color="auto" w:fill="FFFFFF"/>
            <w:vAlign w:val="center"/>
          </w:tcPr>
          <w:p w14:paraId="7E6F70C5">
            <w:pPr>
              <w:jc w:val="center"/>
              <w:rPr>
                <w:rFonts w:hint="eastAsia" w:ascii="仿宋" w:hAnsi="仿宋" w:eastAsia="仿宋" w:cs="仿宋"/>
                <w:color w:val="auto"/>
                <w:sz w:val="18"/>
                <w:szCs w:val="18"/>
                <w:highlight w:val="none"/>
              </w:rPr>
            </w:pPr>
            <w:r>
              <w:rPr>
                <w:rStyle w:val="644"/>
                <w:rFonts w:hAnsi="宋体"/>
                <w:color w:val="auto"/>
                <w:sz w:val="18"/>
                <w:szCs w:val="18"/>
                <w:highlight w:val="none"/>
              </w:rPr>
              <w:t>1</w:t>
            </w:r>
          </w:p>
        </w:tc>
        <w:tc>
          <w:tcPr>
            <w:tcW w:w="2734" w:type="dxa"/>
            <w:tcBorders>
              <w:top w:val="nil"/>
              <w:left w:val="nil"/>
              <w:bottom w:val="single" w:color="000000" w:sz="4" w:space="0"/>
              <w:right w:val="single" w:color="000000" w:sz="4" w:space="0"/>
            </w:tcBorders>
            <w:shd w:val="clear" w:color="auto" w:fill="FFFFFF"/>
            <w:vAlign w:val="center"/>
          </w:tcPr>
          <w:p w14:paraId="5C09DBA6">
            <w:pPr>
              <w:jc w:val="center"/>
              <w:rPr>
                <w:rFonts w:hAnsi="宋体" w:cs="宋体"/>
                <w:color w:val="auto"/>
                <w:sz w:val="18"/>
                <w:szCs w:val="18"/>
                <w:highlight w:val="none"/>
              </w:rPr>
            </w:pPr>
            <w:r>
              <w:rPr>
                <w:rFonts w:hint="eastAsia" w:hAnsi="宋体" w:cs="宋体"/>
                <w:color w:val="auto"/>
                <w:sz w:val="18"/>
                <w:szCs w:val="18"/>
                <w:highlight w:val="none"/>
              </w:rPr>
              <w:t>格兰富</w:t>
            </w:r>
          </w:p>
          <w:p w14:paraId="6593D9D9">
            <w:pPr>
              <w:jc w:val="center"/>
              <w:rPr>
                <w:rFonts w:hAnsi="宋体" w:cs="宋体"/>
                <w:color w:val="auto"/>
                <w:sz w:val="18"/>
                <w:szCs w:val="18"/>
                <w:highlight w:val="none"/>
              </w:rPr>
            </w:pPr>
            <w:r>
              <w:rPr>
                <w:rFonts w:hint="eastAsia" w:hAnsi="宋体" w:cs="宋体"/>
                <w:color w:val="auto"/>
                <w:sz w:val="18"/>
                <w:szCs w:val="18"/>
                <w:highlight w:val="none"/>
              </w:rPr>
              <w:t>威乐</w:t>
            </w:r>
          </w:p>
          <w:p w14:paraId="37C4FCC6">
            <w:pPr>
              <w:jc w:val="center"/>
              <w:rPr>
                <w:rFonts w:hAnsi="宋体" w:cs="宋体"/>
                <w:color w:val="auto"/>
                <w:sz w:val="18"/>
                <w:szCs w:val="18"/>
                <w:highlight w:val="none"/>
              </w:rPr>
            </w:pPr>
            <w:r>
              <w:rPr>
                <w:rFonts w:hint="eastAsia" w:hAnsi="宋体" w:cs="宋体"/>
                <w:color w:val="auto"/>
                <w:sz w:val="18"/>
                <w:szCs w:val="18"/>
                <w:highlight w:val="none"/>
              </w:rPr>
              <w:t>瑞典ITT飞力</w:t>
            </w:r>
          </w:p>
          <w:p w14:paraId="3FB646BE">
            <w:pPr>
              <w:jc w:val="center"/>
              <w:rPr>
                <w:rFonts w:hAnsi="宋体" w:cs="宋体"/>
                <w:color w:val="auto"/>
                <w:sz w:val="18"/>
                <w:szCs w:val="18"/>
                <w:highlight w:val="none"/>
              </w:rPr>
            </w:pPr>
            <w:r>
              <w:rPr>
                <w:rFonts w:hint="eastAsia" w:hAnsi="宋体" w:cs="宋体"/>
                <w:color w:val="auto"/>
                <w:sz w:val="18"/>
                <w:szCs w:val="18"/>
                <w:highlight w:val="none"/>
              </w:rPr>
              <w:t>凯仕比KSB</w:t>
            </w:r>
          </w:p>
          <w:p w14:paraId="25E82536">
            <w:pPr>
              <w:jc w:val="center"/>
              <w:rPr>
                <w:rFonts w:hAnsi="宋体" w:cs="宋体"/>
                <w:color w:val="auto"/>
                <w:sz w:val="18"/>
                <w:szCs w:val="18"/>
                <w:highlight w:val="none"/>
              </w:rPr>
            </w:pPr>
            <w:r>
              <w:rPr>
                <w:rFonts w:hint="eastAsia" w:hAnsi="宋体" w:cs="宋体"/>
                <w:color w:val="auto"/>
                <w:sz w:val="18"/>
                <w:szCs w:val="18"/>
                <w:highlight w:val="none"/>
              </w:rPr>
              <w:t>青岛三利(SLB、SLBW系列）</w:t>
            </w:r>
          </w:p>
          <w:p w14:paraId="5101E5B8">
            <w:pPr>
              <w:jc w:val="center"/>
              <w:rPr>
                <w:rFonts w:hAnsi="宋体" w:cs="宋体"/>
                <w:color w:val="auto"/>
                <w:sz w:val="18"/>
                <w:szCs w:val="18"/>
                <w:highlight w:val="none"/>
              </w:rPr>
            </w:pPr>
            <w:r>
              <w:rPr>
                <w:rFonts w:hint="eastAsia" w:hAnsi="宋体" w:cs="宋体"/>
                <w:color w:val="auto"/>
                <w:sz w:val="18"/>
                <w:szCs w:val="18"/>
                <w:highlight w:val="none"/>
              </w:rPr>
              <w:t>上海熊猫（SR系列）</w:t>
            </w:r>
          </w:p>
          <w:p w14:paraId="38BDA509">
            <w:pPr>
              <w:jc w:val="center"/>
              <w:rPr>
                <w:rFonts w:hint="eastAsia" w:hAnsi="宋体" w:cs="宋体"/>
                <w:color w:val="auto"/>
                <w:sz w:val="18"/>
                <w:szCs w:val="18"/>
                <w:highlight w:val="none"/>
              </w:rPr>
            </w:pPr>
            <w:r>
              <w:rPr>
                <w:rFonts w:hint="eastAsia" w:hAnsi="宋体" w:cs="宋体"/>
                <w:color w:val="auto"/>
                <w:sz w:val="18"/>
                <w:szCs w:val="18"/>
                <w:highlight w:val="none"/>
              </w:rPr>
              <w:t>南方中金(SS系列水泵）</w:t>
            </w:r>
          </w:p>
          <w:p w14:paraId="1BF59353">
            <w:pPr>
              <w:jc w:val="center"/>
              <w:rPr>
                <w:rFonts w:hint="eastAsia"/>
                <w:color w:val="auto"/>
                <w:highlight w:val="none"/>
              </w:rPr>
            </w:pPr>
            <w:r>
              <w:rPr>
                <w:rFonts w:hint="eastAsia" w:hAnsi="宋体" w:cs="宋体"/>
                <w:color w:val="auto"/>
                <w:sz w:val="18"/>
                <w:szCs w:val="18"/>
                <w:highlight w:val="none"/>
              </w:rPr>
              <w:t>或同档次及以上</w:t>
            </w:r>
          </w:p>
        </w:tc>
      </w:tr>
      <w:tr w14:paraId="5EE47FA9">
        <w:tblPrEx>
          <w:tblCellMar>
            <w:top w:w="0" w:type="dxa"/>
            <w:left w:w="0" w:type="dxa"/>
            <w:bottom w:w="0" w:type="dxa"/>
            <w:right w:w="0" w:type="dxa"/>
          </w:tblCellMar>
        </w:tblPrEx>
        <w:trPr>
          <w:trHeight w:val="161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20EFA">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DD9DA">
            <w:pPr>
              <w:jc w:val="left"/>
              <w:rPr>
                <w:rFonts w:hint="eastAsia" w:ascii="仿宋" w:hAnsi="仿宋" w:eastAsia="仿宋" w:cs="仿宋"/>
                <w:color w:val="auto"/>
                <w:sz w:val="18"/>
                <w:szCs w:val="18"/>
                <w:highlight w:val="none"/>
              </w:rPr>
            </w:pPr>
            <w:r>
              <w:rPr>
                <w:rStyle w:val="644"/>
                <w:rFonts w:hint="eastAsia" w:hAnsi="宋体"/>
                <w:color w:val="auto"/>
                <w:sz w:val="18"/>
                <w:szCs w:val="18"/>
                <w:highlight w:val="none"/>
              </w:rPr>
              <w:t>变频给水设备</w:t>
            </w:r>
          </w:p>
        </w:tc>
        <w:tc>
          <w:tcPr>
            <w:tcW w:w="2530" w:type="dxa"/>
            <w:tcBorders>
              <w:top w:val="single" w:color="000000" w:sz="4" w:space="0"/>
              <w:left w:val="nil"/>
              <w:bottom w:val="single" w:color="000000" w:sz="4" w:space="0"/>
              <w:right w:val="single" w:color="000000" w:sz="4" w:space="0"/>
            </w:tcBorders>
            <w:shd w:val="clear" w:color="auto" w:fill="FFFFFF"/>
            <w:vAlign w:val="center"/>
          </w:tcPr>
          <w:p w14:paraId="226C42CF">
            <w:pPr>
              <w:jc w:val="left"/>
              <w:rPr>
                <w:rStyle w:val="644"/>
                <w:rFonts w:hint="default"/>
                <w:color w:val="auto"/>
                <w:sz w:val="18"/>
                <w:szCs w:val="18"/>
                <w:highlight w:val="none"/>
                <w:lang w:val="en-US"/>
              </w:rPr>
            </w:pPr>
            <w:r>
              <w:rPr>
                <w:rFonts w:hint="eastAsia" w:hAnsi="宋体"/>
                <w:color w:val="auto"/>
                <w:sz w:val="18"/>
                <w:szCs w:val="18"/>
                <w:highlight w:val="none"/>
              </w:rPr>
              <w:t>单泵参数：Q=18m³/h，H=100m，</w:t>
            </w:r>
            <w:r>
              <w:rPr>
                <w:rFonts w:hint="eastAsia" w:hAnsi="宋体" w:cs="宋体"/>
                <w:color w:val="auto"/>
                <w:sz w:val="18"/>
                <w:szCs w:val="18"/>
                <w:highlight w:val="none"/>
              </w:rPr>
              <w:t>共计</w:t>
            </w:r>
            <w:r>
              <w:rPr>
                <w:rFonts w:hint="eastAsia" w:hAnsi="宋体"/>
                <w:color w:val="auto"/>
                <w:sz w:val="18"/>
                <w:szCs w:val="18"/>
                <w:highlight w:val="none"/>
                <w:lang w:val="en-US" w:eastAsia="zh-CN"/>
              </w:rPr>
              <w:t>4</w:t>
            </w:r>
            <w:r>
              <w:rPr>
                <w:rFonts w:hint="eastAsia" w:hAnsi="宋体" w:cs="宋体"/>
                <w:color w:val="auto"/>
                <w:sz w:val="18"/>
                <w:szCs w:val="18"/>
                <w:highlight w:val="none"/>
              </w:rPr>
              <w:t>台泵，每台泵配一个变频器，</w:t>
            </w:r>
            <w:r>
              <w:rPr>
                <w:rFonts w:hint="eastAsia" w:hAnsi="宋体"/>
                <w:color w:val="auto"/>
                <w:sz w:val="18"/>
                <w:szCs w:val="18"/>
                <w:highlight w:val="none"/>
                <w:lang w:val="en-US" w:eastAsia="zh-CN"/>
              </w:rPr>
              <w:t>三</w:t>
            </w:r>
            <w:r>
              <w:rPr>
                <w:rStyle w:val="644"/>
                <w:rFonts w:hint="eastAsia" w:hAnsi="宋体"/>
                <w:color w:val="auto"/>
                <w:sz w:val="18"/>
                <w:szCs w:val="18"/>
                <w:highlight w:val="none"/>
              </w:rPr>
              <w:t>用一备，</w:t>
            </w:r>
            <w:r>
              <w:rPr>
                <w:rFonts w:hint="eastAsia" w:hAnsi="宋体"/>
                <w:color w:val="auto"/>
                <w:sz w:val="18"/>
                <w:szCs w:val="18"/>
                <w:highlight w:val="none"/>
              </w:rPr>
              <w:t>CR</w:t>
            </w:r>
            <w:r>
              <w:rPr>
                <w:rFonts w:hint="eastAsia" w:hAnsi="宋体"/>
                <w:color w:val="auto"/>
                <w:sz w:val="18"/>
                <w:szCs w:val="18"/>
                <w:highlight w:val="none"/>
                <w:lang w:val="en-US" w:eastAsia="zh-CN"/>
              </w:rPr>
              <w:t>15-9</w:t>
            </w:r>
          </w:p>
          <w:p w14:paraId="2E8F3348">
            <w:pPr>
              <w:jc w:val="left"/>
              <w:rPr>
                <w:rFonts w:hint="eastAsia" w:ascii="仿宋" w:hAnsi="仿宋" w:eastAsia="仿宋" w:cs="仿宋"/>
                <w:color w:val="auto"/>
                <w:sz w:val="18"/>
                <w:szCs w:val="18"/>
                <w:highlight w:val="none"/>
              </w:rPr>
            </w:pPr>
          </w:p>
        </w:tc>
        <w:tc>
          <w:tcPr>
            <w:tcW w:w="803" w:type="dxa"/>
            <w:tcBorders>
              <w:top w:val="nil"/>
              <w:left w:val="nil"/>
              <w:bottom w:val="single" w:color="000000" w:sz="4" w:space="0"/>
              <w:right w:val="single" w:color="000000" w:sz="4" w:space="0"/>
            </w:tcBorders>
            <w:shd w:val="clear" w:color="auto" w:fill="FFFFFF"/>
            <w:vAlign w:val="center"/>
          </w:tcPr>
          <w:p w14:paraId="7986049D">
            <w:pPr>
              <w:jc w:val="center"/>
              <w:rPr>
                <w:rFonts w:hint="eastAsia" w:ascii="仿宋" w:hAnsi="仿宋" w:eastAsia="仿宋" w:cs="仿宋"/>
                <w:color w:val="auto"/>
                <w:sz w:val="18"/>
                <w:szCs w:val="18"/>
                <w:highlight w:val="none"/>
              </w:rPr>
            </w:pPr>
            <w:r>
              <w:rPr>
                <w:rStyle w:val="644"/>
                <w:rFonts w:hint="eastAsia" w:hAnsi="宋体"/>
                <w:color w:val="auto"/>
                <w:sz w:val="18"/>
                <w:szCs w:val="18"/>
                <w:highlight w:val="none"/>
              </w:rPr>
              <w:t>套</w:t>
            </w:r>
          </w:p>
        </w:tc>
        <w:tc>
          <w:tcPr>
            <w:tcW w:w="789" w:type="dxa"/>
            <w:tcBorders>
              <w:top w:val="nil"/>
              <w:left w:val="nil"/>
              <w:bottom w:val="single" w:color="000000" w:sz="4" w:space="0"/>
              <w:right w:val="single" w:color="000000" w:sz="4" w:space="0"/>
            </w:tcBorders>
            <w:shd w:val="clear" w:color="auto" w:fill="FFFFFF"/>
            <w:vAlign w:val="center"/>
          </w:tcPr>
          <w:p w14:paraId="6ECFCFE5">
            <w:pPr>
              <w:jc w:val="center"/>
              <w:rPr>
                <w:rFonts w:hint="eastAsia" w:ascii="仿宋" w:hAnsi="仿宋" w:eastAsia="仿宋" w:cs="仿宋"/>
                <w:color w:val="auto"/>
                <w:sz w:val="18"/>
                <w:szCs w:val="18"/>
                <w:highlight w:val="none"/>
              </w:rPr>
            </w:pPr>
            <w:r>
              <w:rPr>
                <w:rStyle w:val="644"/>
                <w:rFonts w:hAnsi="宋体"/>
                <w:color w:val="auto"/>
                <w:sz w:val="18"/>
                <w:szCs w:val="18"/>
                <w:highlight w:val="none"/>
              </w:rPr>
              <w:t>1</w:t>
            </w:r>
          </w:p>
        </w:tc>
        <w:tc>
          <w:tcPr>
            <w:tcW w:w="2734" w:type="dxa"/>
            <w:tcBorders>
              <w:top w:val="nil"/>
              <w:left w:val="nil"/>
              <w:bottom w:val="single" w:color="000000" w:sz="4" w:space="0"/>
              <w:right w:val="single" w:color="000000" w:sz="4" w:space="0"/>
            </w:tcBorders>
            <w:shd w:val="clear" w:color="auto" w:fill="FFFFFF"/>
            <w:vAlign w:val="center"/>
          </w:tcPr>
          <w:p w14:paraId="263A54C2">
            <w:pPr>
              <w:jc w:val="center"/>
              <w:rPr>
                <w:rFonts w:hAnsi="宋体" w:cs="宋体"/>
                <w:color w:val="auto"/>
                <w:sz w:val="18"/>
                <w:szCs w:val="18"/>
                <w:highlight w:val="none"/>
              </w:rPr>
            </w:pPr>
            <w:r>
              <w:rPr>
                <w:rFonts w:hint="eastAsia" w:hAnsi="宋体" w:cs="宋体"/>
                <w:color w:val="auto"/>
                <w:sz w:val="18"/>
                <w:szCs w:val="18"/>
                <w:highlight w:val="none"/>
              </w:rPr>
              <w:t>格兰富</w:t>
            </w:r>
          </w:p>
          <w:p w14:paraId="6B9076C9">
            <w:pPr>
              <w:jc w:val="center"/>
              <w:rPr>
                <w:rFonts w:hAnsi="宋体" w:cs="宋体"/>
                <w:color w:val="auto"/>
                <w:sz w:val="18"/>
                <w:szCs w:val="18"/>
                <w:highlight w:val="none"/>
              </w:rPr>
            </w:pPr>
            <w:r>
              <w:rPr>
                <w:rFonts w:hint="eastAsia" w:hAnsi="宋体" w:cs="宋体"/>
                <w:color w:val="auto"/>
                <w:sz w:val="18"/>
                <w:szCs w:val="18"/>
                <w:highlight w:val="none"/>
              </w:rPr>
              <w:t>威乐</w:t>
            </w:r>
          </w:p>
          <w:p w14:paraId="557AB04E">
            <w:pPr>
              <w:jc w:val="center"/>
              <w:rPr>
                <w:rFonts w:hAnsi="宋体" w:cs="宋体"/>
                <w:color w:val="auto"/>
                <w:sz w:val="18"/>
                <w:szCs w:val="18"/>
                <w:highlight w:val="none"/>
              </w:rPr>
            </w:pPr>
            <w:r>
              <w:rPr>
                <w:rFonts w:hint="eastAsia" w:hAnsi="宋体" w:cs="宋体"/>
                <w:color w:val="auto"/>
                <w:sz w:val="18"/>
                <w:szCs w:val="18"/>
                <w:highlight w:val="none"/>
              </w:rPr>
              <w:t>瑞典ITT飞力</w:t>
            </w:r>
          </w:p>
          <w:p w14:paraId="501E330C">
            <w:pPr>
              <w:jc w:val="center"/>
              <w:rPr>
                <w:rFonts w:hAnsi="宋体" w:cs="宋体"/>
                <w:color w:val="auto"/>
                <w:sz w:val="18"/>
                <w:szCs w:val="18"/>
                <w:highlight w:val="none"/>
              </w:rPr>
            </w:pPr>
            <w:r>
              <w:rPr>
                <w:rFonts w:hint="eastAsia" w:hAnsi="宋体" w:cs="宋体"/>
                <w:color w:val="auto"/>
                <w:sz w:val="18"/>
                <w:szCs w:val="18"/>
                <w:highlight w:val="none"/>
              </w:rPr>
              <w:t>凯仕比KSB</w:t>
            </w:r>
          </w:p>
          <w:p w14:paraId="531E2C65">
            <w:pPr>
              <w:jc w:val="center"/>
              <w:rPr>
                <w:rFonts w:hAnsi="宋体" w:cs="宋体"/>
                <w:color w:val="auto"/>
                <w:sz w:val="18"/>
                <w:szCs w:val="18"/>
                <w:highlight w:val="none"/>
              </w:rPr>
            </w:pPr>
            <w:r>
              <w:rPr>
                <w:rFonts w:hint="eastAsia" w:hAnsi="宋体" w:cs="宋体"/>
                <w:color w:val="auto"/>
                <w:sz w:val="18"/>
                <w:szCs w:val="18"/>
                <w:highlight w:val="none"/>
              </w:rPr>
              <w:t>青岛三利(SLB、SLBW系列）</w:t>
            </w:r>
          </w:p>
          <w:p w14:paraId="3BF7CF7E">
            <w:pPr>
              <w:jc w:val="center"/>
              <w:rPr>
                <w:rFonts w:hAnsi="宋体" w:cs="宋体"/>
                <w:color w:val="auto"/>
                <w:sz w:val="18"/>
                <w:szCs w:val="18"/>
                <w:highlight w:val="none"/>
              </w:rPr>
            </w:pPr>
            <w:r>
              <w:rPr>
                <w:rFonts w:hint="eastAsia" w:hAnsi="宋体" w:cs="宋体"/>
                <w:color w:val="auto"/>
                <w:sz w:val="18"/>
                <w:szCs w:val="18"/>
                <w:highlight w:val="none"/>
              </w:rPr>
              <w:t>上海熊猫（SR系列）</w:t>
            </w:r>
          </w:p>
          <w:p w14:paraId="01BE20F5">
            <w:pPr>
              <w:jc w:val="center"/>
              <w:rPr>
                <w:rFonts w:hint="eastAsia" w:hAnsi="宋体" w:cs="宋体"/>
                <w:color w:val="auto"/>
                <w:sz w:val="18"/>
                <w:szCs w:val="18"/>
                <w:highlight w:val="none"/>
              </w:rPr>
            </w:pPr>
            <w:r>
              <w:rPr>
                <w:rFonts w:hint="eastAsia" w:hAnsi="宋体" w:cs="宋体"/>
                <w:color w:val="auto"/>
                <w:sz w:val="18"/>
                <w:szCs w:val="18"/>
                <w:highlight w:val="none"/>
              </w:rPr>
              <w:t>南方中金(SS系列水泵）</w:t>
            </w:r>
          </w:p>
          <w:p w14:paraId="4A43FAE9">
            <w:pPr>
              <w:jc w:val="center"/>
              <w:rPr>
                <w:rFonts w:hint="eastAsia"/>
                <w:color w:val="auto"/>
                <w:highlight w:val="none"/>
              </w:rPr>
            </w:pPr>
            <w:r>
              <w:rPr>
                <w:rFonts w:hint="eastAsia" w:hAnsi="宋体" w:cs="宋体"/>
                <w:color w:val="auto"/>
                <w:sz w:val="18"/>
                <w:szCs w:val="18"/>
                <w:highlight w:val="none"/>
              </w:rPr>
              <w:t>或同档次及以上</w:t>
            </w:r>
          </w:p>
        </w:tc>
      </w:tr>
      <w:tr w14:paraId="5E41040D">
        <w:tblPrEx>
          <w:tblCellMar>
            <w:top w:w="0" w:type="dxa"/>
            <w:left w:w="0" w:type="dxa"/>
            <w:bottom w:w="0" w:type="dxa"/>
            <w:right w:w="0" w:type="dxa"/>
          </w:tblCellMar>
        </w:tblPrEx>
        <w:trPr>
          <w:trHeight w:val="1065"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21D03">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D7957">
            <w:pPr>
              <w:jc w:val="left"/>
              <w:rPr>
                <w:rFonts w:hint="eastAsia" w:ascii="仿宋" w:hAnsi="仿宋" w:eastAsia="仿宋" w:cs="仿宋"/>
                <w:color w:val="auto"/>
                <w:sz w:val="18"/>
                <w:szCs w:val="18"/>
                <w:highlight w:val="none"/>
              </w:rPr>
            </w:pPr>
            <w:r>
              <w:rPr>
                <w:rStyle w:val="644"/>
                <w:rFonts w:hint="eastAsia" w:hAnsi="宋体"/>
                <w:color w:val="auto"/>
                <w:sz w:val="18"/>
                <w:szCs w:val="18"/>
                <w:highlight w:val="none"/>
              </w:rPr>
              <w:t>变频给水设备</w:t>
            </w:r>
          </w:p>
        </w:tc>
        <w:tc>
          <w:tcPr>
            <w:tcW w:w="2530" w:type="dxa"/>
            <w:tcBorders>
              <w:top w:val="single" w:color="000000" w:sz="4" w:space="0"/>
              <w:left w:val="nil"/>
              <w:bottom w:val="single" w:color="000000" w:sz="4" w:space="0"/>
              <w:right w:val="single" w:color="000000" w:sz="4" w:space="0"/>
            </w:tcBorders>
            <w:shd w:val="clear" w:color="auto" w:fill="FFFFFF"/>
            <w:vAlign w:val="center"/>
          </w:tcPr>
          <w:p w14:paraId="0C5FE632">
            <w:pPr>
              <w:jc w:val="left"/>
              <w:rPr>
                <w:rStyle w:val="644"/>
                <w:rFonts w:hint="default"/>
                <w:color w:val="auto"/>
                <w:sz w:val="18"/>
                <w:szCs w:val="18"/>
                <w:highlight w:val="none"/>
                <w:lang w:val="en-US"/>
              </w:rPr>
            </w:pPr>
            <w:r>
              <w:rPr>
                <w:rFonts w:hint="eastAsia" w:hAnsi="宋体"/>
                <w:color w:val="auto"/>
                <w:sz w:val="18"/>
                <w:szCs w:val="18"/>
                <w:highlight w:val="none"/>
              </w:rPr>
              <w:t>单泵参数：Q=18m³/h，H=130m，</w:t>
            </w:r>
            <w:r>
              <w:rPr>
                <w:rFonts w:hint="eastAsia" w:hAnsi="宋体" w:cs="宋体"/>
                <w:color w:val="auto"/>
                <w:sz w:val="18"/>
                <w:szCs w:val="18"/>
                <w:highlight w:val="none"/>
              </w:rPr>
              <w:t>共计</w:t>
            </w:r>
            <w:r>
              <w:rPr>
                <w:rFonts w:hint="eastAsia" w:hAnsi="宋体"/>
                <w:color w:val="auto"/>
                <w:sz w:val="18"/>
                <w:szCs w:val="18"/>
                <w:highlight w:val="none"/>
                <w:lang w:val="en-US" w:eastAsia="zh-CN"/>
              </w:rPr>
              <w:t>4</w:t>
            </w:r>
            <w:r>
              <w:rPr>
                <w:rFonts w:hint="eastAsia" w:hAnsi="宋体" w:cs="宋体"/>
                <w:color w:val="auto"/>
                <w:sz w:val="18"/>
                <w:szCs w:val="18"/>
                <w:highlight w:val="none"/>
              </w:rPr>
              <w:t>台泵，每台泵配一个变频器，</w:t>
            </w:r>
            <w:r>
              <w:rPr>
                <w:rFonts w:hint="eastAsia" w:hAnsi="宋体"/>
                <w:color w:val="auto"/>
                <w:sz w:val="18"/>
                <w:szCs w:val="18"/>
                <w:highlight w:val="none"/>
                <w:lang w:val="en-US" w:eastAsia="zh-CN"/>
              </w:rPr>
              <w:t>三</w:t>
            </w:r>
            <w:r>
              <w:rPr>
                <w:rStyle w:val="644"/>
                <w:rFonts w:hint="eastAsia" w:hAnsi="宋体"/>
                <w:color w:val="auto"/>
                <w:sz w:val="18"/>
                <w:szCs w:val="18"/>
                <w:highlight w:val="none"/>
              </w:rPr>
              <w:t>用一备，</w:t>
            </w:r>
            <w:r>
              <w:rPr>
                <w:rFonts w:hint="eastAsia" w:hAnsi="宋体"/>
                <w:color w:val="auto"/>
                <w:sz w:val="18"/>
                <w:szCs w:val="18"/>
                <w:highlight w:val="none"/>
              </w:rPr>
              <w:t>CR</w:t>
            </w:r>
            <w:r>
              <w:rPr>
                <w:rFonts w:hint="eastAsia" w:hAnsi="宋体"/>
                <w:color w:val="auto"/>
                <w:sz w:val="18"/>
                <w:szCs w:val="18"/>
                <w:highlight w:val="none"/>
                <w:lang w:val="en-US" w:eastAsia="zh-CN"/>
              </w:rPr>
              <w:t>15-12</w:t>
            </w:r>
          </w:p>
          <w:p w14:paraId="4A4D483C">
            <w:pPr>
              <w:jc w:val="left"/>
              <w:rPr>
                <w:rFonts w:hint="eastAsia" w:ascii="仿宋" w:hAnsi="仿宋" w:eastAsia="仿宋" w:cs="仿宋"/>
                <w:color w:val="auto"/>
                <w:sz w:val="18"/>
                <w:szCs w:val="18"/>
                <w:highlight w:val="none"/>
              </w:rPr>
            </w:pPr>
          </w:p>
        </w:tc>
        <w:tc>
          <w:tcPr>
            <w:tcW w:w="803" w:type="dxa"/>
            <w:tcBorders>
              <w:top w:val="nil"/>
              <w:left w:val="nil"/>
              <w:bottom w:val="single" w:color="000000" w:sz="4" w:space="0"/>
              <w:right w:val="single" w:color="000000" w:sz="4" w:space="0"/>
            </w:tcBorders>
            <w:shd w:val="clear" w:color="auto" w:fill="FFFFFF"/>
            <w:vAlign w:val="center"/>
          </w:tcPr>
          <w:p w14:paraId="63432179">
            <w:pPr>
              <w:jc w:val="center"/>
              <w:rPr>
                <w:rFonts w:hint="eastAsia" w:ascii="仿宋" w:hAnsi="仿宋" w:eastAsia="仿宋" w:cs="仿宋"/>
                <w:color w:val="auto"/>
                <w:sz w:val="18"/>
                <w:szCs w:val="18"/>
                <w:highlight w:val="none"/>
              </w:rPr>
            </w:pPr>
            <w:r>
              <w:rPr>
                <w:rStyle w:val="644"/>
                <w:rFonts w:hint="eastAsia" w:hAnsi="宋体"/>
                <w:color w:val="auto"/>
                <w:sz w:val="18"/>
                <w:szCs w:val="18"/>
                <w:highlight w:val="none"/>
              </w:rPr>
              <w:t>套</w:t>
            </w:r>
          </w:p>
        </w:tc>
        <w:tc>
          <w:tcPr>
            <w:tcW w:w="789" w:type="dxa"/>
            <w:tcBorders>
              <w:top w:val="nil"/>
              <w:left w:val="nil"/>
              <w:bottom w:val="single" w:color="000000" w:sz="4" w:space="0"/>
              <w:right w:val="single" w:color="000000" w:sz="4" w:space="0"/>
            </w:tcBorders>
            <w:shd w:val="clear" w:color="auto" w:fill="FFFFFF"/>
            <w:vAlign w:val="center"/>
          </w:tcPr>
          <w:p w14:paraId="093370FC">
            <w:pPr>
              <w:jc w:val="center"/>
              <w:rPr>
                <w:rFonts w:hint="eastAsia" w:ascii="仿宋" w:hAnsi="仿宋" w:eastAsia="仿宋" w:cs="仿宋"/>
                <w:color w:val="auto"/>
                <w:sz w:val="18"/>
                <w:szCs w:val="18"/>
                <w:highlight w:val="none"/>
              </w:rPr>
            </w:pPr>
            <w:r>
              <w:rPr>
                <w:rStyle w:val="644"/>
                <w:rFonts w:hAnsi="宋体"/>
                <w:color w:val="auto"/>
                <w:sz w:val="18"/>
                <w:szCs w:val="18"/>
                <w:highlight w:val="none"/>
              </w:rPr>
              <w:t>1</w:t>
            </w:r>
          </w:p>
        </w:tc>
        <w:tc>
          <w:tcPr>
            <w:tcW w:w="2734" w:type="dxa"/>
            <w:tcBorders>
              <w:top w:val="nil"/>
              <w:left w:val="nil"/>
              <w:bottom w:val="single" w:color="000000" w:sz="4" w:space="0"/>
              <w:right w:val="single" w:color="000000" w:sz="4" w:space="0"/>
            </w:tcBorders>
            <w:shd w:val="clear" w:color="auto" w:fill="FFFFFF"/>
            <w:vAlign w:val="center"/>
          </w:tcPr>
          <w:p w14:paraId="39AB8E0B">
            <w:pPr>
              <w:jc w:val="center"/>
              <w:rPr>
                <w:rFonts w:hAnsi="宋体" w:cs="宋体"/>
                <w:color w:val="auto"/>
                <w:sz w:val="18"/>
                <w:szCs w:val="18"/>
                <w:highlight w:val="none"/>
              </w:rPr>
            </w:pPr>
            <w:r>
              <w:rPr>
                <w:rFonts w:hint="eastAsia" w:hAnsi="宋体" w:cs="宋体"/>
                <w:color w:val="auto"/>
                <w:sz w:val="18"/>
                <w:szCs w:val="18"/>
                <w:highlight w:val="none"/>
              </w:rPr>
              <w:t>格兰富</w:t>
            </w:r>
          </w:p>
          <w:p w14:paraId="4CC4D7EF">
            <w:pPr>
              <w:jc w:val="center"/>
              <w:rPr>
                <w:rFonts w:hAnsi="宋体" w:cs="宋体"/>
                <w:color w:val="auto"/>
                <w:sz w:val="18"/>
                <w:szCs w:val="18"/>
                <w:highlight w:val="none"/>
              </w:rPr>
            </w:pPr>
            <w:r>
              <w:rPr>
                <w:rFonts w:hint="eastAsia" w:hAnsi="宋体" w:cs="宋体"/>
                <w:color w:val="auto"/>
                <w:sz w:val="18"/>
                <w:szCs w:val="18"/>
                <w:highlight w:val="none"/>
              </w:rPr>
              <w:t>威乐</w:t>
            </w:r>
          </w:p>
          <w:p w14:paraId="21E0E956">
            <w:pPr>
              <w:jc w:val="center"/>
              <w:rPr>
                <w:rFonts w:hAnsi="宋体" w:cs="宋体"/>
                <w:color w:val="auto"/>
                <w:sz w:val="18"/>
                <w:szCs w:val="18"/>
                <w:highlight w:val="none"/>
              </w:rPr>
            </w:pPr>
            <w:r>
              <w:rPr>
                <w:rFonts w:hint="eastAsia" w:hAnsi="宋体" w:cs="宋体"/>
                <w:color w:val="auto"/>
                <w:sz w:val="18"/>
                <w:szCs w:val="18"/>
                <w:highlight w:val="none"/>
              </w:rPr>
              <w:t>瑞典ITT飞力</w:t>
            </w:r>
          </w:p>
          <w:p w14:paraId="17F23057">
            <w:pPr>
              <w:jc w:val="center"/>
              <w:rPr>
                <w:rFonts w:hAnsi="宋体" w:cs="宋体"/>
                <w:color w:val="auto"/>
                <w:sz w:val="18"/>
                <w:szCs w:val="18"/>
                <w:highlight w:val="none"/>
              </w:rPr>
            </w:pPr>
            <w:r>
              <w:rPr>
                <w:rFonts w:hint="eastAsia" w:hAnsi="宋体" w:cs="宋体"/>
                <w:color w:val="auto"/>
                <w:sz w:val="18"/>
                <w:szCs w:val="18"/>
                <w:highlight w:val="none"/>
              </w:rPr>
              <w:t>凯仕比KSB</w:t>
            </w:r>
          </w:p>
          <w:p w14:paraId="2294E053">
            <w:pPr>
              <w:jc w:val="center"/>
              <w:rPr>
                <w:rFonts w:hAnsi="宋体" w:cs="宋体"/>
                <w:color w:val="auto"/>
                <w:sz w:val="18"/>
                <w:szCs w:val="18"/>
                <w:highlight w:val="none"/>
              </w:rPr>
            </w:pPr>
            <w:r>
              <w:rPr>
                <w:rFonts w:hint="eastAsia" w:hAnsi="宋体" w:cs="宋体"/>
                <w:color w:val="auto"/>
                <w:sz w:val="18"/>
                <w:szCs w:val="18"/>
                <w:highlight w:val="none"/>
              </w:rPr>
              <w:t>青岛三利(SLB、SLBW系列）</w:t>
            </w:r>
          </w:p>
          <w:p w14:paraId="0AD9925D">
            <w:pPr>
              <w:jc w:val="center"/>
              <w:rPr>
                <w:rFonts w:hAnsi="宋体" w:cs="宋体"/>
                <w:color w:val="auto"/>
                <w:sz w:val="18"/>
                <w:szCs w:val="18"/>
                <w:highlight w:val="none"/>
              </w:rPr>
            </w:pPr>
            <w:r>
              <w:rPr>
                <w:rFonts w:hint="eastAsia" w:hAnsi="宋体" w:cs="宋体"/>
                <w:color w:val="auto"/>
                <w:sz w:val="18"/>
                <w:szCs w:val="18"/>
                <w:highlight w:val="none"/>
              </w:rPr>
              <w:t>上海熊猫（SR系列）</w:t>
            </w:r>
          </w:p>
          <w:p w14:paraId="7C7162A0">
            <w:pPr>
              <w:jc w:val="center"/>
              <w:rPr>
                <w:rFonts w:hint="eastAsia" w:hAnsi="宋体" w:cs="宋体"/>
                <w:color w:val="auto"/>
                <w:sz w:val="18"/>
                <w:szCs w:val="18"/>
                <w:highlight w:val="none"/>
              </w:rPr>
            </w:pPr>
            <w:r>
              <w:rPr>
                <w:rFonts w:hint="eastAsia" w:hAnsi="宋体" w:cs="宋体"/>
                <w:color w:val="auto"/>
                <w:sz w:val="18"/>
                <w:szCs w:val="18"/>
                <w:highlight w:val="none"/>
              </w:rPr>
              <w:t>南方中金(SS系列水泵）</w:t>
            </w:r>
          </w:p>
          <w:p w14:paraId="186CF7AD">
            <w:pPr>
              <w:jc w:val="center"/>
              <w:rPr>
                <w:rFonts w:hint="eastAsia"/>
                <w:color w:val="auto"/>
                <w:highlight w:val="none"/>
              </w:rPr>
            </w:pPr>
            <w:r>
              <w:rPr>
                <w:rFonts w:hint="eastAsia" w:hAnsi="宋体" w:cs="宋体"/>
                <w:color w:val="auto"/>
                <w:sz w:val="18"/>
                <w:szCs w:val="18"/>
                <w:highlight w:val="none"/>
              </w:rPr>
              <w:t>或同档次及以上</w:t>
            </w:r>
          </w:p>
        </w:tc>
      </w:tr>
      <w:tr w14:paraId="3424C08E">
        <w:tblPrEx>
          <w:tblCellMar>
            <w:top w:w="0" w:type="dxa"/>
            <w:left w:w="0" w:type="dxa"/>
            <w:bottom w:w="0" w:type="dxa"/>
            <w:right w:w="0" w:type="dxa"/>
          </w:tblCellMar>
        </w:tblPrEx>
        <w:trPr>
          <w:trHeight w:val="675"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C3CFA">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33FCB">
            <w:pPr>
              <w:jc w:val="left"/>
              <w:textAlignment w:val="center"/>
              <w:rPr>
                <w:rFonts w:hint="eastAsia" w:ascii="仿宋" w:hAnsi="仿宋" w:eastAsia="仿宋" w:cs="仿宋"/>
                <w:color w:val="auto"/>
                <w:sz w:val="18"/>
                <w:szCs w:val="18"/>
                <w:highlight w:val="none"/>
              </w:rPr>
            </w:pPr>
            <w:r>
              <w:rPr>
                <w:rFonts w:hint="eastAsia" w:hAnsi="宋体" w:cs="宋体"/>
                <w:color w:val="auto"/>
                <w:sz w:val="18"/>
                <w:szCs w:val="18"/>
                <w:highlight w:val="none"/>
              </w:rPr>
              <w:t>配套控制柜</w:t>
            </w: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191E3">
            <w:pPr>
              <w:rPr>
                <w:rFonts w:hint="eastAsia" w:ascii="仿宋" w:hAnsi="仿宋" w:eastAsia="仿宋" w:cs="仿宋"/>
                <w:color w:val="auto"/>
                <w:sz w:val="18"/>
                <w:szCs w:val="18"/>
                <w:highlight w:val="none"/>
              </w:rPr>
            </w:pPr>
          </w:p>
        </w:tc>
        <w:tc>
          <w:tcPr>
            <w:tcW w:w="803" w:type="dxa"/>
            <w:tcBorders>
              <w:top w:val="nil"/>
              <w:left w:val="nil"/>
              <w:bottom w:val="single" w:color="000000" w:sz="4" w:space="0"/>
              <w:right w:val="single" w:color="000000" w:sz="4" w:space="0"/>
            </w:tcBorders>
            <w:shd w:val="clear" w:color="auto" w:fill="FFFFFF"/>
            <w:vAlign w:val="center"/>
          </w:tcPr>
          <w:p w14:paraId="01F65F03">
            <w:pPr>
              <w:jc w:val="center"/>
              <w:textAlignment w:val="center"/>
              <w:rPr>
                <w:rFonts w:hint="eastAsia" w:ascii="仿宋" w:hAnsi="仿宋" w:eastAsia="仿宋" w:cs="仿宋"/>
                <w:color w:val="auto"/>
                <w:sz w:val="18"/>
                <w:szCs w:val="18"/>
                <w:highlight w:val="none"/>
              </w:rPr>
            </w:pPr>
            <w:r>
              <w:rPr>
                <w:rFonts w:hint="eastAsia" w:hAnsi="宋体" w:cs="宋体"/>
                <w:color w:val="auto"/>
                <w:sz w:val="18"/>
                <w:szCs w:val="18"/>
                <w:highlight w:val="none"/>
              </w:rPr>
              <w:t>套</w:t>
            </w:r>
          </w:p>
        </w:tc>
        <w:tc>
          <w:tcPr>
            <w:tcW w:w="789" w:type="dxa"/>
            <w:tcBorders>
              <w:top w:val="nil"/>
              <w:left w:val="nil"/>
              <w:bottom w:val="single" w:color="000000" w:sz="4" w:space="0"/>
              <w:right w:val="single" w:color="000000" w:sz="4" w:space="0"/>
            </w:tcBorders>
            <w:shd w:val="clear" w:color="auto" w:fill="FFFFFF"/>
            <w:vAlign w:val="center"/>
          </w:tcPr>
          <w:p w14:paraId="24848BD8">
            <w:pPr>
              <w:jc w:val="center"/>
              <w:rPr>
                <w:rFonts w:hint="eastAsia" w:ascii="仿宋" w:hAnsi="仿宋" w:eastAsia="仿宋" w:cs="仿宋"/>
                <w:color w:val="auto"/>
                <w:sz w:val="18"/>
                <w:szCs w:val="18"/>
                <w:highlight w:val="none"/>
              </w:rPr>
            </w:pPr>
            <w:r>
              <w:rPr>
                <w:rFonts w:hint="eastAsia" w:hAnsi="宋体"/>
                <w:color w:val="auto"/>
                <w:sz w:val="18"/>
                <w:szCs w:val="18"/>
                <w:highlight w:val="none"/>
                <w:lang w:val="en-US" w:eastAsia="zh-CN"/>
              </w:rPr>
              <w:t>3</w:t>
            </w:r>
          </w:p>
        </w:tc>
        <w:tc>
          <w:tcPr>
            <w:tcW w:w="2734" w:type="dxa"/>
            <w:tcBorders>
              <w:top w:val="nil"/>
              <w:left w:val="nil"/>
              <w:bottom w:val="single" w:color="000000" w:sz="4" w:space="0"/>
              <w:right w:val="single" w:color="000000" w:sz="4" w:space="0"/>
            </w:tcBorders>
            <w:shd w:val="clear" w:color="auto" w:fill="FFFFFF"/>
            <w:vAlign w:val="center"/>
          </w:tcPr>
          <w:p w14:paraId="2CDC88FA">
            <w:pPr>
              <w:jc w:val="center"/>
              <w:rPr>
                <w:rFonts w:hAnsi="宋体" w:cs="宋体"/>
                <w:color w:val="auto"/>
                <w:sz w:val="18"/>
                <w:szCs w:val="18"/>
                <w:highlight w:val="none"/>
              </w:rPr>
            </w:pPr>
            <w:r>
              <w:rPr>
                <w:rFonts w:hint="eastAsia" w:hAnsi="宋体" w:cs="宋体"/>
                <w:color w:val="auto"/>
                <w:sz w:val="18"/>
                <w:szCs w:val="18"/>
                <w:highlight w:val="none"/>
              </w:rPr>
              <w:t>施耐德</w:t>
            </w:r>
          </w:p>
          <w:p w14:paraId="7577AFD5">
            <w:pPr>
              <w:jc w:val="center"/>
              <w:rPr>
                <w:rFonts w:hAnsi="宋体" w:cs="宋体"/>
                <w:color w:val="auto"/>
                <w:sz w:val="18"/>
                <w:szCs w:val="18"/>
                <w:highlight w:val="none"/>
              </w:rPr>
            </w:pPr>
            <w:r>
              <w:rPr>
                <w:rFonts w:hint="eastAsia" w:hAnsi="宋体" w:cs="宋体"/>
                <w:color w:val="auto"/>
                <w:sz w:val="18"/>
                <w:szCs w:val="18"/>
                <w:highlight w:val="none"/>
              </w:rPr>
              <w:t>西门子</w:t>
            </w:r>
          </w:p>
          <w:p w14:paraId="301ED6C5">
            <w:pPr>
              <w:jc w:val="center"/>
              <w:rPr>
                <w:rFonts w:hint="eastAsia" w:hAnsi="宋体" w:cs="宋体"/>
                <w:color w:val="auto"/>
                <w:sz w:val="18"/>
                <w:szCs w:val="18"/>
                <w:highlight w:val="none"/>
              </w:rPr>
            </w:pPr>
            <w:r>
              <w:rPr>
                <w:rFonts w:hint="eastAsia" w:hAnsi="宋体" w:cs="宋体"/>
                <w:color w:val="auto"/>
                <w:sz w:val="18"/>
                <w:szCs w:val="18"/>
                <w:highlight w:val="none"/>
              </w:rPr>
              <w:t>ABB 品牌</w:t>
            </w:r>
          </w:p>
          <w:p w14:paraId="36E019B4">
            <w:pPr>
              <w:jc w:val="center"/>
              <w:rPr>
                <w:rFonts w:hint="eastAsia" w:ascii="仿宋" w:hAnsi="仿宋" w:eastAsia="仿宋" w:cs="仿宋"/>
                <w:color w:val="auto"/>
                <w:sz w:val="18"/>
                <w:szCs w:val="18"/>
                <w:highlight w:val="none"/>
              </w:rPr>
            </w:pPr>
            <w:r>
              <w:rPr>
                <w:rFonts w:hint="eastAsia" w:hAnsi="宋体" w:cs="宋体"/>
                <w:color w:val="auto"/>
                <w:sz w:val="18"/>
                <w:szCs w:val="18"/>
                <w:highlight w:val="none"/>
              </w:rPr>
              <w:t>或同档次及以上</w:t>
            </w:r>
          </w:p>
        </w:tc>
      </w:tr>
      <w:tr w14:paraId="59F9A2D2">
        <w:tblPrEx>
          <w:tblCellMar>
            <w:top w:w="0" w:type="dxa"/>
            <w:left w:w="0" w:type="dxa"/>
            <w:bottom w:w="0" w:type="dxa"/>
            <w:right w:w="0" w:type="dxa"/>
          </w:tblCellMar>
        </w:tblPrEx>
        <w:trPr>
          <w:trHeight w:val="747"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78096">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3A911">
            <w:pPr>
              <w:jc w:val="left"/>
              <w:rPr>
                <w:rFonts w:hint="eastAsia" w:ascii="仿宋" w:hAnsi="仿宋" w:eastAsia="仿宋" w:cs="仿宋"/>
                <w:color w:val="auto"/>
                <w:sz w:val="18"/>
                <w:szCs w:val="18"/>
                <w:highlight w:val="none"/>
              </w:rPr>
            </w:pPr>
            <w:r>
              <w:rPr>
                <w:rStyle w:val="644"/>
                <w:rFonts w:hint="eastAsia" w:hAnsi="宋体"/>
                <w:color w:val="auto"/>
                <w:sz w:val="18"/>
                <w:szCs w:val="18"/>
                <w:highlight w:val="none"/>
              </w:rPr>
              <w:t>紫外线消毒装置</w:t>
            </w: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A5B03">
            <w:pPr>
              <w:jc w:val="center"/>
              <w:rPr>
                <w:rFonts w:hint="eastAsia" w:ascii="仿宋" w:hAnsi="仿宋" w:eastAsia="仿宋" w:cs="仿宋"/>
                <w:color w:val="auto"/>
                <w:sz w:val="18"/>
                <w:szCs w:val="18"/>
                <w:highlight w:val="none"/>
              </w:rPr>
            </w:pPr>
          </w:p>
        </w:tc>
        <w:tc>
          <w:tcPr>
            <w:tcW w:w="803" w:type="dxa"/>
            <w:tcBorders>
              <w:top w:val="nil"/>
              <w:left w:val="nil"/>
              <w:bottom w:val="single" w:color="000000" w:sz="4" w:space="0"/>
              <w:right w:val="single" w:color="000000" w:sz="4" w:space="0"/>
            </w:tcBorders>
            <w:shd w:val="clear" w:color="auto" w:fill="FFFFFF"/>
            <w:vAlign w:val="center"/>
          </w:tcPr>
          <w:p w14:paraId="0A226E74">
            <w:pPr>
              <w:jc w:val="center"/>
              <w:rPr>
                <w:rFonts w:hint="eastAsia" w:ascii="仿宋" w:hAnsi="仿宋" w:eastAsia="仿宋" w:cs="仿宋"/>
                <w:color w:val="auto"/>
                <w:sz w:val="18"/>
                <w:szCs w:val="18"/>
                <w:highlight w:val="none"/>
              </w:rPr>
            </w:pPr>
            <w:r>
              <w:rPr>
                <w:rStyle w:val="644"/>
                <w:rFonts w:hint="eastAsia" w:hAnsi="宋体"/>
                <w:color w:val="auto"/>
                <w:sz w:val="18"/>
                <w:szCs w:val="18"/>
                <w:highlight w:val="none"/>
              </w:rPr>
              <w:t>套</w:t>
            </w:r>
          </w:p>
        </w:tc>
        <w:tc>
          <w:tcPr>
            <w:tcW w:w="789" w:type="dxa"/>
            <w:tcBorders>
              <w:top w:val="nil"/>
              <w:left w:val="nil"/>
              <w:bottom w:val="single" w:color="000000" w:sz="4" w:space="0"/>
              <w:right w:val="single" w:color="000000" w:sz="4" w:space="0"/>
            </w:tcBorders>
            <w:shd w:val="clear" w:color="auto" w:fill="FFFFFF"/>
            <w:vAlign w:val="center"/>
          </w:tcPr>
          <w:p w14:paraId="58D80410">
            <w:pPr>
              <w:jc w:val="center"/>
              <w:rPr>
                <w:rFonts w:hint="eastAsia" w:ascii="仿宋" w:hAnsi="仿宋" w:eastAsia="仿宋" w:cs="仿宋"/>
                <w:color w:val="auto"/>
                <w:sz w:val="18"/>
                <w:szCs w:val="18"/>
                <w:highlight w:val="none"/>
              </w:rPr>
            </w:pPr>
            <w:r>
              <w:rPr>
                <w:rStyle w:val="644"/>
                <w:rFonts w:hint="eastAsia" w:hAnsi="宋体"/>
                <w:color w:val="auto"/>
                <w:sz w:val="18"/>
                <w:szCs w:val="18"/>
                <w:highlight w:val="none"/>
                <w:lang w:val="en-US" w:eastAsia="zh-CN"/>
              </w:rPr>
              <w:t>2</w:t>
            </w:r>
          </w:p>
        </w:tc>
        <w:tc>
          <w:tcPr>
            <w:tcW w:w="2734" w:type="dxa"/>
            <w:tcBorders>
              <w:top w:val="nil"/>
              <w:left w:val="nil"/>
              <w:bottom w:val="single" w:color="000000" w:sz="4" w:space="0"/>
              <w:right w:val="single" w:color="000000" w:sz="4" w:space="0"/>
            </w:tcBorders>
            <w:shd w:val="clear" w:color="auto" w:fill="FFFFFF"/>
            <w:vAlign w:val="center"/>
          </w:tcPr>
          <w:p w14:paraId="42AF89AF">
            <w:pPr>
              <w:jc w:val="left"/>
              <w:rPr>
                <w:rFonts w:hint="eastAsia" w:ascii="仿宋" w:hAnsi="仿宋" w:eastAsia="仿宋" w:cs="仿宋"/>
                <w:color w:val="auto"/>
                <w:sz w:val="18"/>
                <w:szCs w:val="18"/>
                <w:highlight w:val="none"/>
              </w:rPr>
            </w:pPr>
          </w:p>
        </w:tc>
      </w:tr>
      <w:tr w14:paraId="6F1B43AD">
        <w:tblPrEx>
          <w:tblCellMar>
            <w:top w:w="0" w:type="dxa"/>
            <w:left w:w="0" w:type="dxa"/>
            <w:bottom w:w="0" w:type="dxa"/>
            <w:right w:w="0" w:type="dxa"/>
          </w:tblCellMar>
        </w:tblPrEx>
        <w:trPr>
          <w:trHeight w:val="747"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CF2E8">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45FDA">
            <w:pPr>
              <w:jc w:val="left"/>
              <w:rPr>
                <w:rFonts w:hint="eastAsia" w:ascii="仿宋" w:hAnsi="仿宋" w:eastAsia="仿宋" w:cs="仿宋"/>
                <w:color w:val="auto"/>
                <w:sz w:val="18"/>
                <w:szCs w:val="18"/>
                <w:highlight w:val="none"/>
              </w:rPr>
            </w:pPr>
            <w:r>
              <w:rPr>
                <w:rStyle w:val="644"/>
                <w:rFonts w:hint="eastAsia" w:hAnsi="宋体"/>
                <w:color w:val="auto"/>
                <w:sz w:val="18"/>
                <w:szCs w:val="18"/>
                <w:highlight w:val="none"/>
                <w:lang w:val="en-US" w:eastAsia="zh-CN"/>
              </w:rPr>
              <w:t>总电缆</w:t>
            </w: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79446">
            <w:pPr>
              <w:jc w:val="center"/>
              <w:rPr>
                <w:rFonts w:hint="eastAsia" w:ascii="仿宋" w:hAnsi="仿宋" w:eastAsia="仿宋" w:cs="仿宋"/>
                <w:color w:val="auto"/>
                <w:sz w:val="18"/>
                <w:szCs w:val="18"/>
                <w:highlight w:val="none"/>
              </w:rPr>
            </w:pPr>
          </w:p>
        </w:tc>
        <w:tc>
          <w:tcPr>
            <w:tcW w:w="803" w:type="dxa"/>
            <w:tcBorders>
              <w:top w:val="nil"/>
              <w:left w:val="nil"/>
              <w:bottom w:val="single" w:color="000000" w:sz="4" w:space="0"/>
              <w:right w:val="single" w:color="000000" w:sz="4" w:space="0"/>
            </w:tcBorders>
            <w:shd w:val="clear" w:color="auto" w:fill="FFFFFF"/>
            <w:vAlign w:val="center"/>
          </w:tcPr>
          <w:p w14:paraId="3FBD5926">
            <w:pPr>
              <w:jc w:val="center"/>
              <w:rPr>
                <w:rFonts w:hint="eastAsia" w:ascii="仿宋" w:hAnsi="仿宋" w:eastAsia="仿宋" w:cs="仿宋"/>
                <w:color w:val="auto"/>
                <w:sz w:val="18"/>
                <w:szCs w:val="18"/>
                <w:highlight w:val="none"/>
              </w:rPr>
            </w:pPr>
            <w:r>
              <w:rPr>
                <w:rStyle w:val="644"/>
                <w:rFonts w:hint="eastAsia" w:hAnsi="宋体"/>
                <w:color w:val="auto"/>
                <w:sz w:val="18"/>
                <w:szCs w:val="18"/>
                <w:highlight w:val="none"/>
                <w:lang w:val="en-US" w:eastAsia="zh-CN"/>
              </w:rPr>
              <w:t>m</w:t>
            </w:r>
          </w:p>
        </w:tc>
        <w:tc>
          <w:tcPr>
            <w:tcW w:w="789" w:type="dxa"/>
            <w:tcBorders>
              <w:top w:val="nil"/>
              <w:left w:val="nil"/>
              <w:bottom w:val="single" w:color="000000" w:sz="4" w:space="0"/>
              <w:right w:val="single" w:color="000000" w:sz="4" w:space="0"/>
            </w:tcBorders>
            <w:shd w:val="clear" w:color="auto" w:fill="FFFFFF"/>
            <w:vAlign w:val="center"/>
          </w:tcPr>
          <w:p w14:paraId="347250FB">
            <w:pPr>
              <w:jc w:val="center"/>
              <w:rPr>
                <w:rFonts w:hint="eastAsia" w:ascii="仿宋" w:hAnsi="仿宋" w:eastAsia="仿宋" w:cs="仿宋"/>
                <w:color w:val="auto"/>
                <w:sz w:val="18"/>
                <w:szCs w:val="18"/>
                <w:highlight w:val="none"/>
              </w:rPr>
            </w:pPr>
            <w:r>
              <w:rPr>
                <w:rStyle w:val="644"/>
                <w:rFonts w:hint="eastAsia" w:hAnsi="宋体"/>
                <w:color w:val="auto"/>
                <w:sz w:val="18"/>
                <w:szCs w:val="18"/>
                <w:highlight w:val="none"/>
                <w:lang w:val="en-US" w:eastAsia="zh-CN"/>
              </w:rPr>
              <w:t>根据现场实际数量</w:t>
            </w:r>
          </w:p>
        </w:tc>
        <w:tc>
          <w:tcPr>
            <w:tcW w:w="2734" w:type="dxa"/>
            <w:tcBorders>
              <w:top w:val="nil"/>
              <w:left w:val="nil"/>
              <w:bottom w:val="single" w:color="000000" w:sz="4" w:space="0"/>
              <w:right w:val="single" w:color="000000" w:sz="4" w:space="0"/>
            </w:tcBorders>
            <w:shd w:val="clear" w:color="auto" w:fill="FFFFFF"/>
            <w:vAlign w:val="center"/>
          </w:tcPr>
          <w:p w14:paraId="3B55B54D">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永通、开开、万马</w:t>
            </w:r>
          </w:p>
          <w:p w14:paraId="091C0BC7">
            <w:pPr>
              <w:jc w:val="center"/>
              <w:rPr>
                <w:rFonts w:hint="eastAsia"/>
                <w:color w:val="auto"/>
                <w:highlight w:val="none"/>
              </w:rPr>
            </w:pPr>
            <w:r>
              <w:rPr>
                <w:rFonts w:hint="eastAsia" w:hAnsi="宋体" w:cs="宋体"/>
                <w:color w:val="auto"/>
                <w:sz w:val="18"/>
                <w:szCs w:val="18"/>
                <w:highlight w:val="none"/>
              </w:rPr>
              <w:t>或同档次及以上</w:t>
            </w:r>
          </w:p>
        </w:tc>
      </w:tr>
      <w:tr w14:paraId="6AD43320">
        <w:tblPrEx>
          <w:tblCellMar>
            <w:top w:w="0" w:type="dxa"/>
            <w:left w:w="0" w:type="dxa"/>
            <w:bottom w:w="0" w:type="dxa"/>
            <w:right w:w="0" w:type="dxa"/>
          </w:tblCellMar>
        </w:tblPrEx>
        <w:trPr>
          <w:trHeight w:val="519" w:hRule="atLeast"/>
          <w:jc w:val="center"/>
        </w:trPr>
        <w:tc>
          <w:tcPr>
            <w:tcW w:w="905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06D6128">
            <w:pPr>
              <w:rPr>
                <w:rFonts w:hAnsi="宋体" w:cs="宋体"/>
                <w:color w:val="auto"/>
                <w:sz w:val="18"/>
                <w:szCs w:val="18"/>
                <w:highlight w:val="none"/>
              </w:rPr>
            </w:pPr>
            <w:r>
              <w:rPr>
                <w:rFonts w:hint="eastAsia" w:hAnsi="宋体" w:cs="宋体"/>
                <w:color w:val="auto"/>
                <w:sz w:val="18"/>
                <w:szCs w:val="18"/>
                <w:highlight w:val="none"/>
              </w:rPr>
              <w:t>注：稳压罐要求：容积800L、 隔膜式或囊式；</w:t>
            </w:r>
          </w:p>
          <w:p w14:paraId="04A34BEE">
            <w:pPr>
              <w:jc w:val="both"/>
              <w:rPr>
                <w:rFonts w:hint="eastAsia" w:ascii="仿宋" w:hAnsi="仿宋" w:eastAsia="仿宋" w:cs="仿宋"/>
                <w:color w:val="auto"/>
                <w:sz w:val="18"/>
                <w:szCs w:val="18"/>
                <w:highlight w:val="none"/>
              </w:rPr>
            </w:pPr>
            <w:r>
              <w:rPr>
                <w:rFonts w:hint="eastAsia" w:hAnsi="宋体" w:cs="宋体"/>
                <w:color w:val="auto"/>
                <w:sz w:val="18"/>
                <w:szCs w:val="18"/>
                <w:highlight w:val="none"/>
              </w:rPr>
              <w:t>品牌要求：美国GWS、意大利奇尔美特、意大利瓦诺、土耳其贝斯塔克或同档次及以上</w:t>
            </w:r>
          </w:p>
        </w:tc>
      </w:tr>
    </w:tbl>
    <w:p w14:paraId="0EABC0E1">
      <w:pPr>
        <w:spacing w:line="360" w:lineRule="auto"/>
        <w:rPr>
          <w:rFonts w:hint="eastAsia" w:ascii="仿宋" w:hAnsi="仿宋" w:eastAsia="仿宋" w:cs="仿宋"/>
          <w:b/>
          <w:color w:val="auto"/>
          <w:kern w:val="0"/>
          <w:sz w:val="21"/>
          <w:szCs w:val="21"/>
          <w:highlight w:val="none"/>
          <w:lang w:bidi="ar"/>
        </w:rPr>
      </w:pPr>
    </w:p>
    <w:p w14:paraId="36FEC503">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lang w:bidi="ar"/>
        </w:rPr>
        <w:t xml:space="preserve">注：①电控系统主要元器件采用知名品牌（ABB、施耐德、西门子或同档次及以上）。 </w:t>
      </w:r>
    </w:p>
    <w:p w14:paraId="73E6037B">
      <w:pPr>
        <w:spacing w:line="360" w:lineRule="auto"/>
        <w:ind w:firstLine="422" w:firstLineChars="200"/>
        <w:rPr>
          <w:rFonts w:hint="eastAsia" w:ascii="仿宋" w:hAnsi="仿宋" w:eastAsia="仿宋" w:cs="仿宋"/>
          <w:b/>
          <w:bCs/>
          <w:color w:val="auto"/>
          <w:sz w:val="22"/>
          <w:szCs w:val="22"/>
          <w:highlight w:val="none"/>
        </w:rPr>
      </w:pPr>
      <w:r>
        <w:rPr>
          <w:rFonts w:hint="eastAsia" w:ascii="仿宋" w:hAnsi="仿宋" w:eastAsia="仿宋" w:cs="仿宋"/>
          <w:b/>
          <w:color w:val="auto"/>
          <w:kern w:val="0"/>
          <w:sz w:val="21"/>
          <w:szCs w:val="21"/>
          <w:highlight w:val="none"/>
          <w:lang w:bidi="ar"/>
        </w:rPr>
        <w:t>②设备配套管道管材采用304不锈钢材质。</w:t>
      </w:r>
    </w:p>
    <w:p w14:paraId="645FE74D">
      <w:pPr>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lang w:bidi="ar"/>
        </w:rPr>
        <w:t>③成套设备泵机台数必须严格按照招标文件配置，否则做废标处理。</w:t>
      </w:r>
    </w:p>
    <w:p w14:paraId="13774AD7">
      <w:pPr>
        <w:pStyle w:val="56"/>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leftChars="0" w:right="0" w:rightChars="0" w:firstLine="562" w:firstLineChars="200"/>
        <w:jc w:val="both"/>
        <w:textAlignment w:val="auto"/>
        <w:outlineLvl w:val="1"/>
        <w:rPr>
          <w:rFonts w:hint="eastAsia" w:ascii="仿宋" w:hAnsi="仿宋" w:eastAsia="仿宋" w:cs="仿宋"/>
          <w:bCs/>
          <w:color w:val="auto"/>
          <w:kern w:val="2"/>
          <w:sz w:val="28"/>
          <w:szCs w:val="28"/>
          <w:highlight w:val="none"/>
        </w:rPr>
      </w:pPr>
      <w:r>
        <w:rPr>
          <w:rFonts w:hint="eastAsia" w:ascii="仿宋" w:hAnsi="仿宋" w:eastAsia="仿宋" w:cs="仿宋"/>
          <w:b/>
          <w:color w:val="auto"/>
          <w:kern w:val="2"/>
          <w:sz w:val="28"/>
          <w:szCs w:val="28"/>
          <w:highlight w:val="none"/>
          <w:lang w:bidi="ar"/>
        </w:rPr>
        <w:t>2、</w:t>
      </w:r>
      <w:r>
        <w:rPr>
          <w:rFonts w:hint="eastAsia" w:ascii="仿宋" w:hAnsi="仿宋" w:eastAsia="仿宋" w:cs="仿宋"/>
          <w:b/>
          <w:bCs/>
          <w:color w:val="auto"/>
          <w:kern w:val="2"/>
          <w:sz w:val="28"/>
          <w:szCs w:val="28"/>
          <w:highlight w:val="none"/>
          <w:lang w:bidi="ar"/>
        </w:rPr>
        <w:t>招标要求</w:t>
      </w:r>
    </w:p>
    <w:p w14:paraId="54C8F92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投标方必须保证采购货物为生产厂家的正规合格产品，并按正规销售渠道供货；保证出厂产品达到国家标准和行业标准及合同规定的技术条件，确保产品运行的可靠性。</w:t>
      </w:r>
    </w:p>
    <w:p w14:paraId="3FF3C856">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bidi="ar"/>
        </w:rPr>
        <w:t>2.1基本情况及要求</w:t>
      </w:r>
    </w:p>
    <w:p w14:paraId="7458C90A">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2.1.1</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在选择投标产品时应充分考虑设备在用水高峰期的供水能力；应充分考虑管网的压力损耗；应充分考虑市政管网水压正常和极端不正常情况下供水最高点正常用水压力均衡；应充分考虑压力产生的可能对低高程管网的破坏性；应充分考虑设备供水时不得对市政管网产生负压影响。</w:t>
      </w:r>
    </w:p>
    <w:p w14:paraId="0A1158C9">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2.1.2</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应根据以上提供的情况科学系统地设计供水方案，要求计算精确，安全可靠，经济实用。并对设计方案进行合理简明地阐述，适当提供相应的科学依据。有条件的潜在</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可以到采购单位现场勘察调查。</w:t>
      </w:r>
    </w:p>
    <w:p w14:paraId="1D2A1709">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2.1.3</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必须向采购单位提供适合中标设备运行及检修的泵房设计方案，必须协助采购单位完成对内部管网改造的技术支持。中标人应充分考虑从设备采购、泵房建设、管网改造直至整个项目完工，供水系统正常运作之间的施工期内的经济效益。以上情况均视为包含在投标报价之中。</w:t>
      </w:r>
    </w:p>
    <w:p w14:paraId="5DFB2073">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bidi="ar"/>
        </w:rPr>
        <w:t>2.2硬件要求及工艺要求</w:t>
      </w:r>
    </w:p>
    <w:p w14:paraId="0AC95116">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2.2.1叠压、变频+水箱成套加压设备的配套水泵及电机连续无故障运行时间大于10000小时，电控系统要求选用ABB、施奈德、西门子等品牌产品，且必须具有中国国家强制性3C产品认证证书；验收时必须提供产品质量检验合格证。</w:t>
      </w:r>
    </w:p>
    <w:p w14:paraId="30CFE22C">
      <w:pPr>
        <w:keepNext w:val="0"/>
        <w:keepLines w:val="0"/>
        <w:pageBreakBefore w:val="0"/>
        <w:widowControl/>
        <w:kinsoku/>
        <w:wordWrap/>
        <w:overflowPunct/>
        <w:topLinePunct w:val="0"/>
        <w:autoSpaceDE/>
        <w:autoSpaceDN/>
        <w:bidi w:val="0"/>
        <w:adjustRightInd w:val="0"/>
        <w:spacing w:line="360" w:lineRule="auto"/>
        <w:ind w:left="0" w:leftChars="0"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2.2.2水泵为低噪声、节能型的立式多级离心泵，宜设两台或两台以上，具体台数由设计综合确定，设备在用水低峰或夜间小流量（用水量低于1%设备额定供水流量）时，应能自动切换小流量停泵保压供水的工作状态，即设备具有小流量停泵保压功能。水泵的额定流量、额定扬程不应低于技术参数的规定，额定工况点应位于水泵效率曲线最高点右侧，水泵腔体、叶轮、外筒等主要过水部件采用 304 不锈钢材、轴采用不锈钢 316（国标）材质。配套电机为全封闭、风冷，电机性能应符合 GB/T7060 的规定，绝缘等级为 F 级以上，防护等级为 IP55 以上，使用电压 380V；功率、转速与水泵配套，电机轴承采用 NSK 或 SKF，机械密封采用博格曼或以上，电机采用变频方式启动。 水泵有良好的变速性能，能与变频器配合保持最高效率点，并在供电频率不低于30Hz 的低转速下安全连续运行。水泵运行中不允许出现过载、发热异常、渗漏水、震动噪音过大等现象。水泵吸水管设计流速宜为 0.8～1.2m/s，出水总管设计流速宜≤1.5m/s。</w:t>
      </w:r>
    </w:p>
    <w:p w14:paraId="3B8AE18C">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2.2.3设备具有手动、自动、远程监控装置。</w:t>
      </w:r>
    </w:p>
    <w:p w14:paraId="6B8A22A0">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2.2.4除水箱外，供水设备为全密封结构，保证不产生二次污染。</w:t>
      </w:r>
    </w:p>
    <w:p w14:paraId="7E9E77CC">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2.2.5提供压力容器制造许可证或外协厂家的压力容器制造许可证。</w:t>
      </w:r>
    </w:p>
    <w:p w14:paraId="2FDFEDDF">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2.2.6控制系统采用PLC技术或独立自主研发的控制技术，现</w:t>
      </w:r>
      <w:r>
        <w:rPr>
          <w:rFonts w:hint="eastAsia" w:ascii="仿宋" w:hAnsi="仿宋" w:eastAsia="仿宋" w:cs="仿宋"/>
          <w:b/>
          <w:bCs/>
          <w:color w:val="auto"/>
          <w:kern w:val="0"/>
          <w:sz w:val="24"/>
          <w:highlight w:val="none"/>
          <w:lang w:bidi="ar"/>
        </w:rPr>
        <w:t>PLC控制方式使用西门子S7-200 SMART SR40，（如用独立自主研发的需要提供相关证明材料）</w:t>
      </w:r>
      <w:r>
        <w:rPr>
          <w:rFonts w:hint="eastAsia" w:ascii="仿宋" w:hAnsi="仿宋" w:eastAsia="仿宋" w:cs="仿宋"/>
          <w:color w:val="auto"/>
          <w:kern w:val="0"/>
          <w:sz w:val="24"/>
          <w:highlight w:val="none"/>
          <w:lang w:bidi="ar"/>
        </w:rPr>
        <w:t>。</w:t>
      </w:r>
    </w:p>
    <w:p w14:paraId="23D7B8F6">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2.2.7为便于维护、保养，除了各套设备的基本组成的可曲挠橡胶接头外，各套设备的其他经常拆卸处均应设置可曲挠橡胶接头（所有橡胶配件材质要求为三元乙丙，符合食品卫生要求）。在水泵出口处和检修阀之间装设静音式止回阀。</w:t>
      </w:r>
    </w:p>
    <w:p w14:paraId="3A4E00E5">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2.2.8成套设备自带电气自控电缆应在满足设备安装现场要求，不得作为备品配件单独报价。</w:t>
      </w:r>
    </w:p>
    <w:p w14:paraId="61657116">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2.2.9 考虑到设备的全生命周期管理，成套供水设备机械部件应采用先进的生产装备和加工工艺，要求采用激光切割技术，切割后的材料应满足精度高，并且热影响小，端面法兰、管路端面、汇总管相贯线、过流腔体、储水罐体、腔罐贯穿缝合线焊接应采用一次焊接就可实现双面成形，同时避免多次高温热影响，减少应力变形，以保证设备整体的使用寿命。</w:t>
      </w:r>
    </w:p>
    <w:p w14:paraId="510E40D2">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bidi="ar"/>
        </w:rPr>
        <w:t>2.3功能要求：</w:t>
      </w:r>
    </w:p>
    <w:p w14:paraId="596CDFED">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bidi="ar"/>
        </w:rPr>
        <w:t>2.3.1、叠压设备</w:t>
      </w:r>
    </w:p>
    <w:p w14:paraId="0B039F9A">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2.3.1.1市政管网压力保护功能：设备运行时不应对市政给水管网或者周边其它有压管网产生压力波动影响。特别是应具有防止流量突变导致压力瞬间异常波动，以及控制超量取水的技术手段、措施和装置，即设备运行时不应对市政给水管网或有压管网产生压力波动影响。</w:t>
      </w:r>
    </w:p>
    <w:p w14:paraId="14C4F3BC">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2.3.1.2 全密闭、稳流补偿功能：设备为全密闭结构，输送的水不与大气相通，并且在全密闭的基础上，能保证短时用水量大于市政管网给水量时，稳流罐中的储备水能及时补充供到用户，起到稳定和调节流量的作用。      </w:t>
      </w:r>
    </w:p>
    <w:p w14:paraId="3BF1D08A">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2.3.1.3水泵自动切换及无水停机、有水自动开机功能：设备配置两台及以上的水泵时，水泵应能自动切换运行，且切换设定的时间误差应在30s以内；水源无水时应能自动停机保护，同时语音报警；水源水压恢复后应能自动启动，即设备应具有无水自动停机、有水自动开机保护功能。</w:t>
      </w:r>
    </w:p>
    <w:p w14:paraId="02C0FDBC">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2.3.1.4远程监测、监控功能：设备的远程监测功能应能实现24小时实时监测，记录水泵、变频器的日常工作状态，将泵站现场的水压情况、机泵运行数据、变频器参数、故障报警等信息，按照相应通讯模块规约，通过电信光纤实时上传到供水企业调度中心。数据主要有：水泵的开启情况，单机水泵的电流、转速、功率、运行时间、启动次数、启停时间点、故障次数；变频器的进出电流、电压、运行频率和温度；泵房主管道的进出口压力、设定压力和水泵出口压力，瞬时流量、累积流量；报警内容包括进水压力高/低、出水压力高/低、出水流量异常、设备掉电、水泵电流异常、变频器故障、PLC故障、进出电流/电压异常等。配备数据无线传输模块，通过保证现场数据准确率为100%，能将实时数据即时无线传送至投标单位二供设备监控平台，接收端软件能监测泵房水泵情况，并具有存储半年内运行状况参数的容量。具有数据显示、分析、查询、统计、报警等相关功能，同时能把设备的出口压力、设定压力、系统高低压报警、各水泵的运行工频、变频、故障状态、变频的运行故障情况发送到采集终端。</w:t>
      </w:r>
    </w:p>
    <w:p w14:paraId="75437368">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lang w:bidi="ar"/>
        </w:rPr>
        <w:t>2.3.1.5</w:t>
      </w:r>
      <w:r>
        <w:rPr>
          <w:rFonts w:hint="eastAsia" w:ascii="仿宋" w:hAnsi="仿宋" w:eastAsia="仿宋" w:cs="仿宋"/>
          <w:color w:val="auto"/>
          <w:kern w:val="0"/>
          <w:sz w:val="24"/>
          <w:highlight w:val="none"/>
          <w:lang w:bidi="ar"/>
        </w:rPr>
        <w:t>设备启、停控制功能：设备应具备手动供水方式、自动变频和自动压差式二种自动供水方式及远程操作的启动、停止功能。</w:t>
      </w:r>
    </w:p>
    <w:p w14:paraId="5D2606B9">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2.3.1.6超压保护功能：设备应具有超压保护功能，应能保证设备在运行过程中出现超压时自动停止运行并报警，超压消除后能自动恢复正常运行。</w:t>
      </w:r>
    </w:p>
    <w:p w14:paraId="47074DE5">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2.3.1.7防水锤功能：设备应能够防止突然停机或设备启动时产生的水锤对管道及设备产生破坏。</w:t>
      </w:r>
    </w:p>
    <w:p w14:paraId="189144B8">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2.3.1.8噪声：设备正常运行时所产生的噪声不应大于配套水泵机组的噪声，单机功率小于等于45KW时不应大于75dB(A)，成套设备设备无论安装位置在地下室泵房、地面泵房或中间转输平台设备噪声（包括振动）必须满足且高于住宅夜间环保要求。因泵房为住宅小区配套设施，运行噪音不仅应符合JB/T8098要求，同时还应尽量满足《社会生活环境噪声排放标准》（GB-22337-2008）中关于卧室部分的要求。</w:t>
      </w:r>
    </w:p>
    <w:p w14:paraId="3BB16D86">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2.3.1.9自动保护功能：具有电源过压、欠压、过流、过载、缺相、短路、过热等 故障报警及自动保护功能，对可恢复的故障应能自动或手动消除，恢复正常运行。</w:t>
      </w:r>
    </w:p>
    <w:p w14:paraId="5DFD71F6">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2.3.1.10设备的抗干扰能力：设备应具有较强的抗干扰能力，在距离控制柜1m处，启动容量大于150A的电焊机，设备应能稳定正常工作，不应出现压力震荡或停机保护现象。</w:t>
      </w:r>
    </w:p>
    <w:p w14:paraId="3586FE32">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bidi="ar"/>
        </w:rPr>
        <w:t>2.3.2、水箱+变频设备</w:t>
      </w:r>
    </w:p>
    <w:p w14:paraId="1DAB3701">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2.3.2.1市政管网压力保护功能：低位水箱进水时应不影响市政管网压力，即设备运行时不应对市政给水管网或者周边其它有压管网产生压力波动影响。特别是应具有防止流量突变导致压力瞬间异常波动，以及控制超量取水的技术手段、措施和装置，即设备运行时不应对市政给水管网或有压管网产生压力波动影响。          </w:t>
      </w:r>
    </w:p>
    <w:p w14:paraId="41C80231">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2.3.2.2水箱低水位自动停机、水位恢复后自动开机保护功能：设备在水箱低水位时应能自动停机保护，同时语音报警；水箱水位恢复后应能自动启动，即设备应具有水箱低水位自动停机、水位恢复后自动开机保护功能。</w:t>
      </w:r>
    </w:p>
    <w:p w14:paraId="507B4178">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2.3.2.3水泵自动切换功能：设备配置两台及以上的水泵时，水泵应能自动切换运行，且切换设定的时间误差应在30s以内。</w:t>
      </w:r>
    </w:p>
    <w:p w14:paraId="6DCF9EF6">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2.3.2.4远程监测、监控功能：设备的远程监测功能应能实现24小时实时监测，记录水泵、变频器的日常工作状态，将泵站现场的水压情况、机泵运行数据、变频器参数、故障报警等信息，按照相应通讯模块规约，通过电信光纤实时上传到供水企业调度中心。数据主要有：水泵的开启情况，单机水泵的电流、转速、功率、运行时间、启动次数、启停时间点、故障次数；变频器的进出电流、电压、运行频率和温度；泵房主管道的进出口压力、设定压力和水泵出口压力，瞬时流量、累积流量；报警内容包括进水压力高/低、出水压力高/低、出水流量异常、设备掉电、水泵电流异常、变频器故障、PLC故障、进出电流/电压异常等。配备数据无线传输模块，通过保证现场数据准确率为100%，能将实时数据即时无线传送至投标单位二供设备监控平台，接收端软件能监测泵房水泵情况，并具有存储半年内运行状况参数的容量。具有数据显示、分析、查询、统计、报警等相关功能，同时能把设备的出口压力、设定压力、系统高低压报警、低水位（缺水）报警、各水泵的运行工频、变频、故障状态、变频的运行故障情况发送到采集终端。</w:t>
      </w:r>
    </w:p>
    <w:p w14:paraId="2314A433">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lang w:bidi="ar"/>
        </w:rPr>
        <w:t>2.3.2.5</w:t>
      </w:r>
      <w:r>
        <w:rPr>
          <w:rFonts w:hint="eastAsia" w:ascii="仿宋" w:hAnsi="仿宋" w:eastAsia="仿宋" w:cs="仿宋"/>
          <w:color w:val="auto"/>
          <w:kern w:val="0"/>
          <w:sz w:val="24"/>
          <w:highlight w:val="none"/>
          <w:lang w:bidi="ar"/>
        </w:rPr>
        <w:t>设备启、停控制功能：设备应具备手动供水方式、自动变频和自动压差式二种自动供水方式及远程操作的启动、停止功能。</w:t>
      </w:r>
    </w:p>
    <w:p w14:paraId="74696F25">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2.3.2.6超压保护功能：设备应具有超压保护功能，应能保证设备在运行过程中出现超压时自动停止运行并报警，超压消除后能自动恢复正常运行。</w:t>
      </w:r>
    </w:p>
    <w:p w14:paraId="4EE0CB4A">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2.3.2.7防水锤功能：设备应能够防止突然停机或设备启动时产生的水锤对管道及设备产生破坏。</w:t>
      </w:r>
    </w:p>
    <w:p w14:paraId="1C2F607C">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2.3.2.8噪声：设备正常运行时所产生的噪声不应大于配套水泵机组的噪声，单机功率小于等于45KW时不应大于75dB(A)，成套设备设备无论安装位置在地下室泵房、地面泵房或中间转输平台设备噪声（包括振动）必须满足且高于住宅夜间环保要求。因泵房为住宅小区配套设施，运行噪音不仅应符合JB/T8098要求，同时还应尽量满足《社会生活环境噪声排放标准》（GB-22337-2008）中关于卧室部分的要求。</w:t>
      </w:r>
    </w:p>
    <w:p w14:paraId="614AA844">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2.3.2.9自动保护功能：具有电源过压、欠压、过流、过载、缺相、短路、过热等 故障报警及自动保护功能，对可恢复的故障应能自动或手动消除，恢复正常运行。</w:t>
      </w:r>
    </w:p>
    <w:p w14:paraId="1A880931">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2.3.2.10设备的抗干扰能力：设备应具有较强的抗干扰能力，在距离控制柜1m处，启动容量大于150A的电焊机，设备应能稳定正常工作，不应出现压力震荡或停机保护现象。</w:t>
      </w:r>
    </w:p>
    <w:p w14:paraId="207B82F1">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2.4方案要求：</w:t>
      </w:r>
    </w:p>
    <w:p w14:paraId="0CE86FD1">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2.4.1</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必须在</w:t>
      </w:r>
      <w:r>
        <w:rPr>
          <w:rFonts w:hint="eastAsia" w:ascii="仿宋" w:hAnsi="仿宋" w:eastAsia="仿宋" w:cs="仿宋"/>
          <w:color w:val="auto"/>
          <w:kern w:val="0"/>
          <w:sz w:val="24"/>
          <w:highlight w:val="none"/>
          <w:lang w:eastAsia="zh-CN" w:bidi="ar"/>
        </w:rPr>
        <w:t>响应文件</w:t>
      </w:r>
      <w:r>
        <w:rPr>
          <w:rFonts w:hint="eastAsia" w:ascii="仿宋" w:hAnsi="仿宋" w:eastAsia="仿宋" w:cs="仿宋"/>
          <w:color w:val="auto"/>
          <w:kern w:val="0"/>
          <w:sz w:val="24"/>
          <w:highlight w:val="none"/>
          <w:lang w:bidi="ar"/>
        </w:rPr>
        <w:t>中根据采购单位的需求对整个生活供水设备的设计进行科学的计算和描述。</w:t>
      </w:r>
    </w:p>
    <w:p w14:paraId="464FE67F">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2.4.2</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必须在</w:t>
      </w:r>
      <w:r>
        <w:rPr>
          <w:rFonts w:hint="eastAsia" w:ascii="仿宋" w:hAnsi="仿宋" w:eastAsia="仿宋" w:cs="仿宋"/>
          <w:color w:val="auto"/>
          <w:kern w:val="0"/>
          <w:sz w:val="24"/>
          <w:highlight w:val="none"/>
          <w:lang w:eastAsia="zh-CN" w:bidi="ar"/>
        </w:rPr>
        <w:t>响应文件</w:t>
      </w:r>
      <w:r>
        <w:rPr>
          <w:rFonts w:hint="eastAsia" w:ascii="仿宋" w:hAnsi="仿宋" w:eastAsia="仿宋" w:cs="仿宋"/>
          <w:color w:val="auto"/>
          <w:kern w:val="0"/>
          <w:sz w:val="24"/>
          <w:highlight w:val="none"/>
          <w:lang w:bidi="ar"/>
        </w:rPr>
        <w:t>中对设备安装后可能出现的对采购单位现有管道造成损坏的可能情况进行全面评估和提出可行、合理、经济的改造建议。</w:t>
      </w:r>
    </w:p>
    <w:p w14:paraId="4EC27F43">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bidi="ar"/>
        </w:rPr>
        <w:t>2.5报价要求</w:t>
      </w:r>
    </w:p>
    <w:p w14:paraId="7CEAA72E">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2.5.1报价包含所供设备材料的运输费与现场安装费用。</w:t>
      </w:r>
    </w:p>
    <w:p w14:paraId="1F3675C8">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2.5.2现场安装服从甲方管理，在接到甲方通知后进场安装必须配合建设单位的工期要求（具体视项目情况而定）。</w:t>
      </w:r>
    </w:p>
    <w:p w14:paraId="731CC757">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2.5.3安装必须规范并符合国家的相关要求，在安装过程中的相关水电费用由乙方自行负责，甲方负责协调落实。</w:t>
      </w:r>
    </w:p>
    <w:p w14:paraId="7D1BD538">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2.5.4设备到现场后的保管由乙方自行负责。</w:t>
      </w:r>
    </w:p>
    <w:p w14:paraId="5CEF593A">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2.5.5乙方在完成全部的安装后必须按标准对水箱进行满水试验，试验时间与相关人员的见证到场由甲方安排。</w:t>
      </w:r>
    </w:p>
    <w:p w14:paraId="1F08A4A6">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2.5.6水箱安装完成后的消毒、冲洗费用乙方自行考虑（含在报价中）。</w:t>
      </w:r>
    </w:p>
    <w:p w14:paraId="7F2BE050">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2.5.7水箱安装、检测等要求详见图纸。</w:t>
      </w:r>
    </w:p>
    <w:p w14:paraId="148923C8">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3、设备技术性能要求</w:t>
      </w:r>
    </w:p>
    <w:p w14:paraId="6AC6EF0D">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3.1外观</w:t>
      </w:r>
    </w:p>
    <w:p w14:paraId="18D8F051">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设备外观和管路布置合理、美观（含整板不锈钢基座或槽钢基座）、检修方便。表面应平整、匀称，外观不应该有磕碰、划伤、局部变形等缺陷，喷塑和漆部位不应有脱落、剥离、起泡、留痕等缺陷。同时设置旁通管路系统，并在旁通管上装设检修阀门和静音式止回阀。</w:t>
      </w:r>
    </w:p>
    <w:p w14:paraId="0CA4D6AE">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3.2叠压设备应具有：</w:t>
      </w:r>
    </w:p>
    <w:p w14:paraId="33B13DD3">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3.2.1具备无负压功能，要求采用预压自平衡、稳流补偿、真空抑制、空气自动隔断、负压反馈等技术，特别是应具有防止流量突变导致压力瞬间异常波动，以及控制超量取水的技术手段、措施和装置，即设备运行时不应对市政给水管网或有压管网产生负影响。</w:t>
      </w:r>
    </w:p>
    <w:p w14:paraId="7E7189D2">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3.2.2叠压设备的全密闭、稳流补偿功能，设备为全密闭结构，输送的水不与大气相通，并且在全密闭的基础上，能保证短时用水量大于市政管网给水量时，稳流罐中的储备水能及时补充供到用户，起到稳定和调节流量的功能。</w:t>
      </w:r>
    </w:p>
    <w:p w14:paraId="76E72CB7">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3.2.3无水自动停机、有水自动开机保护功能：设备在水源无水时应能自动停机保护，同时语音报警；水源水压恢复后应能自动启动，即设备应具有无水自动停机、有水自动开机保护功能。</w:t>
      </w:r>
    </w:p>
    <w:p w14:paraId="49C22751">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3.2.4稳流罐，稳流罐的设计压力不应低于直接串接的市政给水管网或给水管网后有压管网的最大给水压力，其压力等级可分为下列三级：</w:t>
      </w:r>
    </w:p>
    <w:p w14:paraId="4F8CF40C">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（1）0.60MPa</w:t>
      </w:r>
    </w:p>
    <w:p w14:paraId="76898F0C">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（2）1.00MPa</w:t>
      </w:r>
    </w:p>
    <w:p w14:paraId="0052F80E">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（3）1.60MPa </w:t>
      </w:r>
    </w:p>
    <w:p w14:paraId="270986B6">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3.2.5稳流罐设计时应根据现场调查的市政管网给水流量以及设备额定供水流量，对稳流罐容积进行以下计算和校核：</w:t>
      </w:r>
    </w:p>
    <w:p w14:paraId="572972CE">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市政管网给水量大于设备设计供水流量时，稳流罐大小可按30s的设计流量确定。</w:t>
      </w:r>
    </w:p>
    <w:p w14:paraId="15BEC1A2">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市政管网给水量在短时（或瞬时）小于设备额定供水流量时，稳流罐应能起到调节流量差额的作用，稳流罐调节容积应满足供水调峰要求。</w:t>
      </w:r>
    </w:p>
    <w:p w14:paraId="6810DE9A">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3.2.6稳流罐底部应设泄水装置，顶部应设吊耳。</w:t>
      </w:r>
    </w:p>
    <w:p w14:paraId="2506E41E">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3.2.7稳流罐应按照GB150的规定进行设计和制造，简体及封头厚度应按GB150的规定进行计算，但公称厚度不得小于4mm，且封头尺寸应符合GB/T25198的要求。</w:t>
      </w:r>
    </w:p>
    <w:p w14:paraId="2940FCD9">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3.2.8稳流罐的承压焊接，应采用氩弧焊接和自动电弧焊。焊丝应符合YB/T5092的要求。焊接时应采用惰性气体保护，焊缝高度不小于母材厚度。焊缝与母材圆滑过渡，表面不得才有裂纹，未焊透、未熔合、咬边、表面气孔、弧坑、未填满和肉眼可见的夹渣等缺陷。承压对接焊缝应进行无损检测。</w:t>
      </w:r>
    </w:p>
    <w:p w14:paraId="4C65C3B0">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3.2.9稳流罐支座应符合JB/T4712.1的要求。</w:t>
      </w:r>
    </w:p>
    <w:p w14:paraId="6F88AF11">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3.3水箱+变频设备应具有：</w:t>
      </w:r>
    </w:p>
    <w:p w14:paraId="20970D45">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3.3.1市政管网压力保护功能：低位水箱进水时应不影响市政管网压力，即设备运行时不应对市政给水管网或者周边其它有压管网产生压力波动影响。特别是应具有防止流量突变导致压力瞬间异常波动，以及控制超量取水的技术手段、措施和装置，即设备运行时不应对市政给水管网或有压管网产生压力波动影响。          </w:t>
      </w:r>
    </w:p>
    <w:p w14:paraId="34A31205">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3.3.2水箱低水位自动停机、水位恢复后自动开机保护功能</w:t>
      </w:r>
    </w:p>
    <w:p w14:paraId="244050F1">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设备在水箱低水位时应能自动停机保护，同时语音报警；水箱水位恢复后应能自动启动，即设备应具有水箱低水位自动停机、水位恢复后自动开机保护功能。设备供水功能</w:t>
      </w:r>
    </w:p>
    <w:p w14:paraId="469AC838">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3.4除以上功能外，叠压、水箱+变频设备还应具有且不限于：</w:t>
      </w:r>
    </w:p>
    <w:p w14:paraId="4381A38E">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3.4.1额定状态下，所有工作泵投入正常运行后，实测的设备流量和扬程不应小于标定值的95%。</w:t>
      </w:r>
    </w:p>
    <w:p w14:paraId="1A8974C4">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3.4.2压力控制误差</w:t>
      </w:r>
    </w:p>
    <w:p w14:paraId="39A2418B">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自动恒压供水的设备应具有恒压功能，恒压供水时，压力控制误差不应超过0.01MPa。</w:t>
      </w:r>
    </w:p>
    <w:p w14:paraId="455F825C">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3.4.3水泵自动切换功能</w:t>
      </w:r>
    </w:p>
    <w:p w14:paraId="2A1DBFFB">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设备配置两台水泵时，水泵应能自动切换运行，且切换设定的时间误差不应超过30s。</w:t>
      </w:r>
    </w:p>
    <w:p w14:paraId="65C43121">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3.4.4连续运行功能</w:t>
      </w:r>
    </w:p>
    <w:p w14:paraId="774B27EA">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设备在额定供水流量及扬程的条件下，连续运行不少于12h后，各部件不应产生影响正常运行的故障，且水泵运转去杂音和其他异常现象。</w:t>
      </w:r>
    </w:p>
    <w:p w14:paraId="7442D3A5">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3.4.5设备启、停控制功能</w:t>
      </w:r>
    </w:p>
    <w:p w14:paraId="2BD636A5">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设备应具备手动、自动和远程操作的启动、停止功能。</w:t>
      </w:r>
    </w:p>
    <w:p w14:paraId="0D47D9A2">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3.4.6超压保护功能</w:t>
      </w:r>
    </w:p>
    <w:p w14:paraId="5C08DE5A">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设备应具有超压保护功能，应能保证设备在运行过程中出现超压时自动停止运行并报警，超压消除后能自动恢复正常运行。</w:t>
      </w:r>
    </w:p>
    <w:p w14:paraId="3F7F6DD6">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3.4.7设备在承受设计压力的1.5倍且不低于0.6MPa的压力下，应无渗漏、无变形或损坏。</w:t>
      </w:r>
    </w:p>
    <w:p w14:paraId="09423F7B">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3.4.8噪音与振动</w:t>
      </w:r>
    </w:p>
    <w:p w14:paraId="1E2EF9CF">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设备正常运行时所产生的噪声，不应大于配套水泵机组的噪声。单泵噪声应符合JB/T8098的要求，成套设备设备无论安装位置在地下室泵房、地面泵房或中间转输平台设备噪声（包括振动）必须满足且高于住宅夜间环保要求。因泵房为住宅小区配套设施，运行噪音不仅应符合JB/T8098要求，同时还应尽量满足《社会生活环境噪声排放标准》（GB-22337-2008）中关于卧室部分的要求。</w:t>
      </w:r>
    </w:p>
    <w:p w14:paraId="6E694FAB">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3.5控制柜</w:t>
      </w:r>
    </w:p>
    <w:p w14:paraId="5B564548">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（1）控制柜的构造和尺寸应满足功能要求。与PLC柜等其他柜体设备并列安装，主要部件使用寿命要求 20 年以上。</w:t>
      </w:r>
    </w:p>
    <w:p w14:paraId="7C9B7227">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（2）控制柜表面应平整、匀称，所有焊接处应均匀牢固，不应有明显的歪斜。翘曲、变形或烧穿等缺陷。</w:t>
      </w:r>
    </w:p>
    <w:p w14:paraId="7D938970">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（3）控制柜的表面涂层不应眩目反光，颜色应均匀一致、整洁美观，不应有脱漆、起泡、裂缝、皱纹和留痕等现象。</w:t>
      </w:r>
    </w:p>
    <w:p w14:paraId="5415CD08">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（4）控制柜的柜体底部应具有与基础固定的安装孔。</w:t>
      </w:r>
    </w:p>
    <w:p w14:paraId="4EE23CC0">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（5）控制柜的内部配件应装配合理、结构紧凑、维修方便。</w:t>
      </w:r>
    </w:p>
    <w:p w14:paraId="0EB498B9">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（6）应设有防雷措施，且应符合GB50343要求。</w:t>
      </w:r>
    </w:p>
    <w:p w14:paraId="6ED1E9A7">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7）控制柜总电源进线处装设电度计量装置系统一套，电度表和互感器应检定符合国家标准要求。电器元件布置及导线排列符合电磁防护要求。配电系统的电气间隙与爬电距离、绝缘电阻与介电强度、安全接地保护、电磁兼容性（EMC）试验、环境试验要求、强度和严密性要求等电气性能均应符合国家相关规程规定。</w:t>
      </w:r>
    </w:p>
    <w:p w14:paraId="38E04978">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控制柜结构为前面开门，后面板可拆卸，前后有密封材料。钢板采用国产优质（宝钢A3及以上等级）冷扎板，板厚不低于1.5mm。柜体外壳防护等级不低于IP55。控制柜内外表面需作静电喷涂环氧树脂漆处理，内部安装板、支架、挂件板使用SUS304不锈钢材质。</w:t>
      </w:r>
    </w:p>
    <w:p w14:paraId="3B752882">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9）控制柜内接线电点应牢固，布线应符合设计图样及相应国家现行标准的要求。所有的导线、电缆都要作合适的标记，以互相识别。在导线、电缆终端接线后，应采用不可移动的箍套或用清洁的热收缩套管作标签固定在接结端子排前实现，不得使用吊牌作标签。标签应同现场线缆的标识系统相一致，且每根线缆的标识都是唯一的。</w:t>
      </w:r>
    </w:p>
    <w:p w14:paraId="06122117">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控制柜其主开关、断路器、互感器、接触器、继电器等电气元器件应选用西门子、施耐德或ABB品牌产品。电气控制柜面板的按钮、开关及仪表等易于操作且功能标识齐全清晰；内部应留有额外的通讯接口，可以接入如水位信号等信息。</w:t>
      </w:r>
    </w:p>
    <w:p w14:paraId="30ED850F">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3.6显示及功能</w:t>
      </w:r>
    </w:p>
    <w:p w14:paraId="5A3A7694">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a)面板显示</w:t>
      </w:r>
    </w:p>
    <w:p w14:paraId="09861BC9">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控制柜上应包括以下显示功能(显示面积不低于10寸彩色触摸屏)：电源、水泵启、停状态；瞬时流量、设定压力、实际压力、水泵频率等设备运行参数；故障声、光报警；按钮、开关及仪表功能标志齐全。显示屏配套内存卡或U盘容量不小于32G，数据存储频率不低于 5 分钟一次，现场能完成半年历史数据、趋势曲线的存储、显示与查询，且能将实时数据即时无线传送至投标单位二供设备监控平台。</w:t>
      </w:r>
    </w:p>
    <w:p w14:paraId="2AB55BD1">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b)功能</w:t>
      </w:r>
    </w:p>
    <w:p w14:paraId="4FCD4FB2">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设备控制柜应具有一下基础功能：全自动运行功能：在微机控制器的控制下，既可以实现恒压供水或变量变压供水，实现无负压供水;相序保护功能：当电脑出现相序错误时，相序保护器应动作，控制柜发出声光报警，同时切断控制回路电源；自动保护功能：具有电源过压、欠压、过流、过载、缺相、短路、过热等故障报警及自动保护功能。对可恢复的故障应能自动或手动消除，恢复正常运行；④远程报警功能：具有远程报警功能，即当出现故障时，控制柜应能自动向监控中心报警。</w:t>
      </w:r>
    </w:p>
    <w:p w14:paraId="273CB0DE">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3.7安全接地</w:t>
      </w:r>
    </w:p>
    <w:p w14:paraId="5FD6081F">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控制柜的金属构件应有可靠地接地保护。与接地点相连接的保护导线的截面需符合国标GB/T3797-2005中表5要求，与接地点连接的导线应是黄绿双色线。不能明显标明的接地点，应在其附近标注明显的接地符合。主接地点与设备任何有关的、因绝缘损坏可能带点的金属部件之间的电阻不应超过0.1Ω。连接接地线的螺钉和接地点不能作其他用途。</w:t>
      </w:r>
    </w:p>
    <w:p w14:paraId="42DCF92C">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3.8设备的抗干扰能力</w:t>
      </w:r>
    </w:p>
    <w:p w14:paraId="1B50CE60">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设备应具有较强的抗干扰能力。在距离控制柜1m处，启动容量大于150A的电焊机，设备应能稳定正常工作，不应出现压力震荡或停机保护现象。</w:t>
      </w:r>
    </w:p>
    <w:p w14:paraId="0C1C0246">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 xml:space="preserve"> 3.9水泵机组</w:t>
      </w:r>
    </w:p>
    <w:p w14:paraId="060139A4">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（1）设备配置的水泵应为符合国家现行标准的产品，且有产品合格证。</w:t>
      </w:r>
    </w:p>
    <w:p w14:paraId="1370C487">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（2）设备配置的水泵应选用低噪音，高效率的不锈钢离心泵。</w:t>
      </w:r>
    </w:p>
    <w:p w14:paraId="0072AEE5">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（3）设备配置水泵互为备用，应能自动交替切换运行，备用泵与最大一台工作泵相同。</w:t>
      </w:r>
    </w:p>
    <w:p w14:paraId="51CFFE4E">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选择水泵扬程时，应充分考虑利用管网原有的压力，但也应了解管网的压力波动情况，以最低压力来校核设备的供水扬程是否满足需要，同时以最高压力来校核系统的承压等级。</w:t>
      </w:r>
    </w:p>
    <w:p w14:paraId="592B8E98">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水泵的其它性能应符合GB/T5657的要求，与水泵配套的电机性能应符合GB755的要求。</w:t>
      </w:r>
    </w:p>
    <w:p w14:paraId="127990FF">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3.10设备出水端爆管的自动停泵功能</w:t>
      </w:r>
    </w:p>
    <w:p w14:paraId="3A956ACD">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shd w:val="clear" w:color="auto" w:fill="D9D9D9"/>
        </w:rPr>
      </w:pPr>
      <w:r>
        <w:rPr>
          <w:rFonts w:hint="eastAsia" w:ascii="仿宋" w:hAnsi="仿宋" w:eastAsia="仿宋" w:cs="仿宋"/>
          <w:color w:val="auto"/>
          <w:kern w:val="0"/>
          <w:sz w:val="24"/>
          <w:highlight w:val="none"/>
          <w:lang w:bidi="ar"/>
        </w:rPr>
        <w:t>当设备出水后端爆管，设备出水端压力会骤降，设备采集到的压力下降后，会增加变频器频率以及增加水泵运转来保证压力回到设定值。当水泵台数已经达到的系统流量，还是无法达到出水压力，系统判断后端有爆管可能，此时设定一个延迟停泵的时间（一般为30s或者1分钟），设备停机，并自动报警。</w:t>
      </w:r>
    </w:p>
    <w:p w14:paraId="5E606A52">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4、自动化系统基本要求</w:t>
      </w:r>
      <w:r>
        <w:rPr>
          <w:rFonts w:hint="eastAsia" w:ascii="仿宋" w:hAnsi="仿宋" w:eastAsia="仿宋" w:cs="仿宋"/>
          <w:color w:val="auto"/>
          <w:kern w:val="0"/>
          <w:sz w:val="24"/>
          <w:highlight w:val="none"/>
          <w:lang w:bidi="ar"/>
        </w:rPr>
        <w:t>：</w:t>
      </w:r>
    </w:p>
    <w:p w14:paraId="26374266">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原则上要求厂家配置独立的 PLC控制柜，柜体的制造和安装方式等其它要求同电气控制柜。如果柜体空间和体积允许，PLC控制柜和电气控制柜也可以合成制造为一个控制柜。成套设备运行必须有“手动/自动”两种运行方式，并通过转换开关进行运行方式切换。在自动运行方式下，应具有缺压自动开机、自动恒压、小流量保压、超压自动停机、无水自动停机、机泵定时自动轮换、自动节能停机、过流过压过载自动保护等功能；在手动运行方式下，不通过 PLC也应具有自动恒压功能；所有机泵均实现变频启停，对水泵故障、水源故障、电源故障和变频器故障具有自检、报警或自动保护功能，并对可恢复的故障能自动消警，恢复正常运行。增压设备的进、出口控制压力应能够在人机界面上授权设定，其设定精度为 0.01MPa。</w:t>
      </w:r>
    </w:p>
    <w:p w14:paraId="54B18734">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泵站控制系统采用“就地、PLC 自动、运管中心”三级控制模式。就地控制优先级最高，运管中心控制优先级最低。就地控制级有“就地/遥控”两种方式，“就地”是在设备现场电气控制屏上通过按钮控制；“遥控”是通过现场 PLC控制级和调度中心控制级进行控制。</w:t>
      </w:r>
    </w:p>
    <w:p w14:paraId="1CAF4EFC">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当现场 PLC站发生故障时，可通过就地控制级上的“就地/遥控”选择开关切换实现就地手动操作。在控制柜上除能操作水泵启停外，还应能控制阀门启闭，运管中心控制级则在计算机上通过鼠标键盘操作。当远程传输网络出现故障时，现场 PLC可独立完成监控任务，使现场工作流程仍能正常运行。</w:t>
      </w:r>
    </w:p>
    <w:p w14:paraId="2FF8B615">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低位水箱进水管应安装具有机械和电气双重控制功能的电动蝶阀，控制阀直径与进水管管径相同，由液位控制仪实现自动控制。低位水箱供水应实现：当水位达到低水位时应自动进水，达到超低水位时应自动停泵并报警；达到高水位时应自动关闭电磁浮球阀，达到超高水位时应自动关闭进水电动阀并报警；可实现在供水高峰期间水箱调峰作用，为避免出现用水高峰期抢水现象，水箱进水可在面板上设置时间段（在设置时间段内，水箱虽未在低水位，但系统自动进水），但低水位进水优先，水箱水位值可在面板上设置调整。</w:t>
      </w:r>
    </w:p>
    <w:p w14:paraId="7EE3239C">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为方便今后的维护及更换，高、低位水箱液位检测建议选用小量程压力变送器。</w:t>
      </w:r>
    </w:p>
    <w:p w14:paraId="4E4D6EAF">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电动蝶阀、电磁遥控浮球阀（常闭、直流24V、液位控制系统）等与总管流量、水箱液位控制相关部分接入低区控制柜或另行增加控制柜，各区流量计分别接入各控制柜，所有运行数据在人机界面上能显示。除上述执行机构外，厂家还应按甲方要求增加水质在线检测仪表的信号接入点及控制单元，同时在控制程序中增加这些执行机构的远程控制，达到因水质突变能及时报警及关闭进水总阀，全部加压设备停止运行，确保供水水质安全的功能。 </w:t>
      </w:r>
    </w:p>
    <w:p w14:paraId="7E5C574D">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bidi="ar"/>
        </w:rPr>
        <w:t>5、相关产品材料选型要求</w:t>
      </w:r>
    </w:p>
    <w:p w14:paraId="55EFFA23">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5.1水泵应选用优质名牌的不锈钢立式多级管道离心泵（含配套电机），主要部件使用寿命要求 20 年以上，成套设备各水泵效率不得低于 68%，水泵首选品牌格兰富。允许成套设备厂家选用我集团品牌信息库内立式水泵品牌（不含污水专用品牌），但需在取得招标人同意前提下，同时满足以下条款：a、自主品牌水泵效率、能耗等技术参数优于或与格兰富同类产品；b、整机因质量问题五年包换，十年包修。</w:t>
      </w:r>
    </w:p>
    <w:p w14:paraId="7D755F44">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5.2变频器应选用ABB、施耐德、西门子品牌（安装在电气控制柜中）。（应选变频对应电机一对一，如选用智能全变频，需书面承诺质保15年，并提供合理的收费服务详细价目表，包含且不限于零部件价格、维修工时费等）。</w:t>
      </w:r>
    </w:p>
    <w:p w14:paraId="2F19C413">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相关技术指标要求如下：</w:t>
      </w:r>
    </w:p>
    <w:p w14:paraId="0F8C5DB9">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（1）PLC</w:t>
      </w:r>
    </w:p>
    <w:p w14:paraId="400BE41F">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Ⅰ：集成高速处理器芯片，100KHZ高速脉冲输出，CPU模块本体集成以太网接口和RS485串口，支持以太网接口下载程序。</w:t>
      </w:r>
    </w:p>
    <w:p w14:paraId="091052D0">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Ⅱ：要具有高速脉冲输出能力和高速计数输入能力；</w:t>
      </w:r>
    </w:p>
    <w:p w14:paraId="4DBB4C6A">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Ⅲ：支持编程语言：梯形图、结构化文本、功能块、SFC；</w:t>
      </w:r>
    </w:p>
    <w:p w14:paraId="77BE7CBC">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Ⅳ：支持 Modbus RTU、Modbus TCP 两种通讯方式；</w:t>
      </w:r>
    </w:p>
    <w:p w14:paraId="71556368">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V：至少富余 4 个 DI，4 个 DO，4 个 AI（预留给浊度仪、余氯仪），4 个 AO；</w:t>
      </w:r>
    </w:p>
    <w:p w14:paraId="44B5D84D">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Ⅵ：应配与 PLC 同品牌或同档次以上的，显示面积不低于10寸触摸屏，显示屏配套内存卡或U盘容量不小于32G，数据存储频率不低于 5 分钟一次，现场能完成半年历史数据、趋势曲线的存储、显示与查询；嵌入安装在 PLC  控制柜正面面板，并有防水、防潮等安全措施。</w:t>
      </w:r>
    </w:p>
    <w:p w14:paraId="2095A32E">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（2）在线仪表</w:t>
      </w:r>
    </w:p>
    <w:p w14:paraId="5154F54F">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①压力变送器（必配件。要求成套设备管路入口、出口端均设置）：</w:t>
      </w:r>
    </w:p>
    <w:p w14:paraId="14113ECE">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量程：1-1.6MPa（可根据工程实际需要选定，量程应大于工作压力的 1.5 倍）；</w:t>
      </w:r>
    </w:p>
    <w:p w14:paraId="3189466B">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精度：1.0%；</w:t>
      </w:r>
    </w:p>
    <w:p w14:paraId="0322AF02">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稳定性：十二个月 0.1%；</w:t>
      </w:r>
    </w:p>
    <w:p w14:paraId="171DAE43">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量程比：10:1；</w:t>
      </w:r>
    </w:p>
    <w:p w14:paraId="521F1B0B">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模拟输出：4-20mA DC；</w:t>
      </w:r>
    </w:p>
    <w:p w14:paraId="2CC7C98F">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防护等级：IP65；</w:t>
      </w:r>
    </w:p>
    <w:p w14:paraId="348384B3">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表头显示：LCD  数字显示；</w:t>
      </w:r>
    </w:p>
    <w:p w14:paraId="45B020E5">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②压力表（必配件。要求成套设备管路入口、出口端均设置）耐震（表内含油）；</w:t>
      </w:r>
    </w:p>
    <w:p w14:paraId="10142A3A">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量程：0-1.6Mpa（可根据工程实际需要选定，量程应大于工作压力的 1.5 倍）；</w:t>
      </w:r>
    </w:p>
    <w:p w14:paraId="185B3A11">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精度：1.0%；</w:t>
      </w:r>
    </w:p>
    <w:p w14:paraId="7A4DC26E">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稳定性：十二个月 0.1%；</w:t>
      </w:r>
    </w:p>
    <w:p w14:paraId="55205BB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量程比：10:1；</w:t>
      </w:r>
    </w:p>
    <w:p w14:paraId="2D2BAD7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开关量输出：能准确触发低限和高限报警；</w:t>
      </w:r>
    </w:p>
    <w:p w14:paraId="3EEA9C6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压力开关：机械式压力开关；防护等级：IP65；</w:t>
      </w:r>
    </w:p>
    <w:p w14:paraId="25BCF3D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5.3不锈钢钢板、封头、管道及螺栓（丝）、螺帽、垫片等配件的材质除水箱另有要求外（SUS316）其余应采用不低于SUS304的食品级不锈钢材质（提供材质理化试验报告证明）。</w:t>
      </w:r>
    </w:p>
    <w:p w14:paraId="04FDCAE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5.4所有阀门应选用我集团品牌信息库内的A类品牌（冠龙、VAG、AVK），公称压力不得低于PN16（或根据工程设计需要选定）。接触部分材质不低于SUS304的食品等级不锈钢，电动执行机构选用罗托克ROTORK、德国欧玛 AUMA、施耐德SND等品牌。</w:t>
      </w:r>
    </w:p>
    <w:p w14:paraId="1A27B24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5.5法兰应选用符合国标GB9112~9123要求的优质产品，公称压力不得低于PN10（或根据工程设计需要选定）。材质不低于SUS304的食品等级不锈钢。</w:t>
      </w:r>
    </w:p>
    <w:p w14:paraId="23BEFEF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5.6设备过流部件的材质宜采用食品级不锈钢。（提供质检报告）</w:t>
      </w:r>
    </w:p>
    <w:tbl>
      <w:tblPr>
        <w:tblStyle w:val="6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2899"/>
        <w:gridCol w:w="3780"/>
        <w:gridCol w:w="1739"/>
      </w:tblGrid>
      <w:tr w14:paraId="0026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100" w:type="dxa"/>
            <w:gridSpan w:val="4"/>
            <w:tcBorders>
              <w:top w:val="single" w:color="auto" w:sz="4" w:space="0"/>
              <w:left w:val="single" w:color="auto" w:sz="4" w:space="0"/>
              <w:bottom w:val="single" w:color="auto" w:sz="4" w:space="0"/>
              <w:right w:val="single" w:color="auto" w:sz="4" w:space="0"/>
            </w:tcBorders>
            <w:shd w:val="clear" w:color="auto" w:fill="auto"/>
          </w:tcPr>
          <w:p w14:paraId="6DC76725">
            <w:pPr>
              <w:jc w:val="cente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主要材料（设备）推荐品牌一览表</w:t>
            </w:r>
          </w:p>
        </w:tc>
      </w:tr>
      <w:tr w14:paraId="3F4B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tcPr>
          <w:p w14:paraId="57B6987D">
            <w:pPr>
              <w:jc w:val="cente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序号</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bottom"/>
          </w:tcPr>
          <w:p w14:paraId="512E8DC2">
            <w:pPr>
              <w:jc w:val="cente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材料（设备）名称</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bottom"/>
          </w:tcPr>
          <w:p w14:paraId="67270864">
            <w:pPr>
              <w:jc w:val="cente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品牌</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bottom"/>
          </w:tcPr>
          <w:p w14:paraId="7CFF117F">
            <w:pPr>
              <w:jc w:val="cente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备注</w:t>
            </w:r>
          </w:p>
        </w:tc>
      </w:tr>
      <w:tr w14:paraId="33A1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70ADECB">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1</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2F8905F5">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控制柜其主开关、断路器、互感器、接触器、继电器、按钮、指示灯等电气元器件</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5630EAEB">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施耐德</w:t>
            </w:r>
          </w:p>
          <w:p w14:paraId="7F79E110">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西门子</w:t>
            </w:r>
          </w:p>
          <w:p w14:paraId="589F90E4">
            <w:pP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ABB 品牌</w:t>
            </w:r>
          </w:p>
          <w:p w14:paraId="7DF46C01">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或同档次及以上</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3D97534F">
            <w:pPr>
              <w:rPr>
                <w:rFonts w:hint="eastAsia" w:ascii="仿宋" w:hAnsi="仿宋" w:eastAsia="仿宋" w:cs="仿宋"/>
                <w:bCs/>
                <w:color w:val="auto"/>
                <w:sz w:val="21"/>
                <w:szCs w:val="21"/>
                <w:highlight w:val="none"/>
              </w:rPr>
            </w:pPr>
          </w:p>
        </w:tc>
      </w:tr>
      <w:tr w14:paraId="004E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C4D89D5">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2</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5B6D53EB">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PLC</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1C7013D7">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西门子S7-200 SMART SR40</w:t>
            </w:r>
          </w:p>
          <w:p w14:paraId="2B3BB6C7">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AB MicroLogix1400</w:t>
            </w:r>
          </w:p>
          <w:p w14:paraId="2C48FDEB">
            <w:pP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施耐德 ModiconM251</w:t>
            </w:r>
          </w:p>
          <w:p w14:paraId="2255DE1F">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或同档次及以上</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79FB5707">
            <w:pPr>
              <w:rPr>
                <w:rFonts w:hint="eastAsia" w:ascii="仿宋" w:hAnsi="仿宋" w:eastAsia="仿宋" w:cs="仿宋"/>
                <w:bCs/>
                <w:color w:val="auto"/>
                <w:sz w:val="21"/>
                <w:szCs w:val="21"/>
                <w:highlight w:val="none"/>
              </w:rPr>
            </w:pPr>
          </w:p>
        </w:tc>
      </w:tr>
      <w:tr w14:paraId="162E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BD2DD65">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3</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2543E231">
            <w:pPr>
              <w:rPr>
                <w:rFonts w:hint="eastAsia" w:ascii="仿宋" w:hAnsi="仿宋" w:eastAsia="仿宋" w:cs="仿宋"/>
                <w:bCs/>
                <w:color w:val="auto"/>
                <w:sz w:val="21"/>
                <w:szCs w:val="21"/>
                <w:highlight w:val="none"/>
              </w:rPr>
            </w:pPr>
            <w:r>
              <w:rPr>
                <w:rFonts w:hint="eastAsia" w:ascii="仿宋" w:hAnsi="仿宋" w:eastAsia="仿宋" w:cs="仿宋"/>
                <w:color w:val="auto"/>
                <w:kern w:val="0"/>
                <w:sz w:val="21"/>
                <w:szCs w:val="21"/>
                <w:highlight w:val="none"/>
                <w:lang w:bidi="ar"/>
              </w:rPr>
              <w:t>显示面积不低于10寸的 64K彩色触摸屏</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60777BFF">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与投标产品选用的PLC同品牌或同档次及以上，配套内存卡或U盘容量不小于32G，数据存储频率不低于 5 分钟一次，现场能完成半年历史数据、趋势曲线的存储、显示与查询</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309EC671">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嵌入安装在  PLC 控制柜正面面板，并有防水、防潮等安全措施</w:t>
            </w:r>
          </w:p>
        </w:tc>
      </w:tr>
      <w:tr w14:paraId="21B1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5CB9AD3">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4</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30BE4712">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压力变送器</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645CCA83">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瑞士 HUBA</w:t>
            </w:r>
          </w:p>
          <w:p w14:paraId="31ECE8B7">
            <w:pP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丹麦 DANFOSS</w:t>
            </w:r>
          </w:p>
          <w:p w14:paraId="2B0F3065">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或同档次及以上</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20765EFA">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要求成套设备管路入口、出口端均设置</w:t>
            </w:r>
          </w:p>
        </w:tc>
      </w:tr>
      <w:tr w14:paraId="0267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85F2133">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5</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42B62C5A">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压力表</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10B814B5">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瑞士E+H</w:t>
            </w:r>
          </w:p>
          <w:p w14:paraId="628CCB32">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德国西门子</w:t>
            </w:r>
          </w:p>
          <w:p w14:paraId="74182794">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瑞士ABB</w:t>
            </w:r>
          </w:p>
          <w:p w14:paraId="7911B8A9">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瑞士 HUBA</w:t>
            </w:r>
          </w:p>
          <w:p w14:paraId="6B0E3789">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丹麦 DANFOSS</w:t>
            </w:r>
          </w:p>
          <w:p w14:paraId="6AE70448">
            <w:pP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上海四仪</w:t>
            </w:r>
          </w:p>
          <w:p w14:paraId="23D10390">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或同档次及以上</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5C3ACDCE">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要求成套设备管路入口、出口端均设置，耐震（表内含油）</w:t>
            </w:r>
          </w:p>
        </w:tc>
      </w:tr>
      <w:tr w14:paraId="0C3F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0BEA801">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6</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3E728809">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变频器</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7A764234">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ABB</w:t>
            </w:r>
          </w:p>
          <w:p w14:paraId="4E47F94E">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施耐德</w:t>
            </w:r>
          </w:p>
          <w:p w14:paraId="15DAA2BF">
            <w:pP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西门子</w:t>
            </w:r>
          </w:p>
          <w:p w14:paraId="48778558">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或同档次及以上</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39C68C9E">
            <w:pPr>
              <w:rPr>
                <w:rFonts w:hint="eastAsia" w:ascii="仿宋" w:hAnsi="仿宋" w:eastAsia="仿宋" w:cs="仿宋"/>
                <w:bCs/>
                <w:color w:val="auto"/>
                <w:sz w:val="21"/>
                <w:szCs w:val="21"/>
                <w:highlight w:val="none"/>
              </w:rPr>
            </w:pPr>
          </w:p>
        </w:tc>
      </w:tr>
      <w:tr w14:paraId="4967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1D44455">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7</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413F6F15">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水泵</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6CEEA02C">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格兰富</w:t>
            </w:r>
          </w:p>
          <w:p w14:paraId="157B232C">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威乐</w:t>
            </w:r>
          </w:p>
          <w:p w14:paraId="3225A84C">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瑞典ITT飞力</w:t>
            </w:r>
          </w:p>
          <w:p w14:paraId="159E7A81">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凯仕比KSB</w:t>
            </w:r>
          </w:p>
          <w:p w14:paraId="4047E1E5">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青岛三利(SLB、SLBW系列）</w:t>
            </w:r>
          </w:p>
          <w:p w14:paraId="50FE3E19">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上海熊猫（SR系列）</w:t>
            </w:r>
          </w:p>
          <w:p w14:paraId="79F6C0E9">
            <w:pP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南方中金(SS系列水泵）</w:t>
            </w:r>
          </w:p>
          <w:p w14:paraId="300E73CB">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或同档次及以上</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4D68C4DC">
            <w:pPr>
              <w:rPr>
                <w:rFonts w:hint="eastAsia" w:ascii="仿宋" w:hAnsi="仿宋" w:eastAsia="仿宋" w:cs="仿宋"/>
                <w:bCs/>
                <w:color w:val="auto"/>
                <w:sz w:val="21"/>
                <w:szCs w:val="21"/>
                <w:highlight w:val="none"/>
              </w:rPr>
            </w:pPr>
          </w:p>
        </w:tc>
      </w:tr>
      <w:tr w14:paraId="72F8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CA55D61">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8</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573A1800">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不锈钢板</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0AC7B033">
            <w:pP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太钢、宝钢、韩国浦项</w:t>
            </w:r>
          </w:p>
          <w:p w14:paraId="2D54060A">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或同档次及以上</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70698781">
            <w:pPr>
              <w:rPr>
                <w:rFonts w:hint="eastAsia" w:ascii="仿宋" w:hAnsi="仿宋" w:eastAsia="仿宋" w:cs="仿宋"/>
                <w:bCs/>
                <w:color w:val="auto"/>
                <w:sz w:val="21"/>
                <w:szCs w:val="21"/>
                <w:highlight w:val="none"/>
              </w:rPr>
            </w:pPr>
          </w:p>
        </w:tc>
      </w:tr>
      <w:tr w14:paraId="5A57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1C21308">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9</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49FF5173">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阀门、止回阀</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3B1A4FB4">
            <w:pP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上海冠龙、VAG、AVK</w:t>
            </w:r>
          </w:p>
          <w:p w14:paraId="7C49043D">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或同档次及以上</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1BFC4AB0">
            <w:pPr>
              <w:rPr>
                <w:rFonts w:hint="eastAsia" w:ascii="仿宋" w:hAnsi="仿宋" w:eastAsia="仿宋" w:cs="仿宋"/>
                <w:bCs/>
                <w:color w:val="auto"/>
                <w:sz w:val="21"/>
                <w:szCs w:val="21"/>
                <w:highlight w:val="none"/>
              </w:rPr>
            </w:pPr>
          </w:p>
        </w:tc>
      </w:tr>
      <w:tr w14:paraId="694E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AA34C36">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10</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2BBDA66F">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电缆</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60FEB432">
            <w:pP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杭州电缆有限公司（永通牌）</w:t>
            </w:r>
          </w:p>
          <w:p w14:paraId="25021C14">
            <w:pP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开开电缆科技有限公司（开开牌）</w:t>
            </w:r>
          </w:p>
          <w:p w14:paraId="0F685A51">
            <w:pP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浙江万马电缆股份有限公司（万马牌）</w:t>
            </w:r>
          </w:p>
          <w:p w14:paraId="32424993">
            <w:pP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远东电缆有限公司</w:t>
            </w:r>
          </w:p>
          <w:p w14:paraId="42FD1EAE">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或同档次及以上</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4F8F8274">
            <w:pPr>
              <w:rPr>
                <w:rFonts w:hint="eastAsia" w:ascii="仿宋" w:hAnsi="仿宋" w:eastAsia="仿宋" w:cs="仿宋"/>
                <w:bCs/>
                <w:color w:val="auto"/>
                <w:sz w:val="21"/>
                <w:szCs w:val="21"/>
                <w:highlight w:val="none"/>
              </w:rPr>
            </w:pPr>
          </w:p>
        </w:tc>
      </w:tr>
      <w:tr w14:paraId="7842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CBE209A">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11</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51B359DC">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不锈钢管、不锈钢配件</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13ECE4CF">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浙江康帕斯流体技术股份有限公司</w:t>
            </w:r>
          </w:p>
          <w:p w14:paraId="48B53BC5">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江苏银羊不锈钢管业有限公司</w:t>
            </w:r>
          </w:p>
          <w:p w14:paraId="6CE0BF42">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湖州共合管业有限公司</w:t>
            </w:r>
          </w:p>
          <w:p w14:paraId="5D7D0BBC">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浙江纯雨实业有限公司</w:t>
            </w:r>
          </w:p>
          <w:p w14:paraId="183FF968">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江苏道成不锈钢管业有限公司</w:t>
            </w:r>
          </w:p>
          <w:p w14:paraId="345614DE">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江阴金丰泰管道系统科技有限公司</w:t>
            </w:r>
          </w:p>
          <w:p w14:paraId="70FFB2FB">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新兴铸管股份有限公司</w:t>
            </w:r>
          </w:p>
          <w:p w14:paraId="390F650A">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浙江德威不锈钢管业股份有限公司或同档次及以上</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488D1E07">
            <w:pPr>
              <w:rPr>
                <w:rFonts w:hint="eastAsia" w:ascii="仿宋" w:hAnsi="仿宋" w:eastAsia="仿宋" w:cs="仿宋"/>
                <w:bCs/>
                <w:color w:val="auto"/>
                <w:sz w:val="21"/>
                <w:szCs w:val="21"/>
                <w:highlight w:val="none"/>
              </w:rPr>
            </w:pPr>
          </w:p>
        </w:tc>
      </w:tr>
      <w:tr w14:paraId="10F1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07B8A4F">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12</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7673DA9B">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稳压罐</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7035791D">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美国GWS</w:t>
            </w:r>
          </w:p>
          <w:p w14:paraId="6786B7F0">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意大利奇尔美特</w:t>
            </w:r>
          </w:p>
          <w:p w14:paraId="08FF782A">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意大利瓦诺</w:t>
            </w:r>
          </w:p>
          <w:p w14:paraId="0198486B">
            <w:pP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土耳其贝斯塔克</w:t>
            </w:r>
          </w:p>
          <w:p w14:paraId="78C607DE">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或同档次及以上</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4010A534">
            <w:pPr>
              <w:rPr>
                <w:rFonts w:hint="eastAsia" w:ascii="仿宋" w:hAnsi="仿宋" w:eastAsia="仿宋" w:cs="仿宋"/>
                <w:bCs/>
                <w:color w:val="auto"/>
                <w:sz w:val="21"/>
                <w:szCs w:val="21"/>
                <w:highlight w:val="none"/>
              </w:rPr>
            </w:pPr>
          </w:p>
        </w:tc>
      </w:tr>
    </w:tbl>
    <w:p w14:paraId="67ED2FC0">
      <w:pPr>
        <w:spacing w:line="360" w:lineRule="auto"/>
        <w:ind w:left="899" w:leftChars="28" w:right="-57" w:rightChars="-27" w:hanging="840" w:hangingChars="350"/>
        <w:rPr>
          <w:rFonts w:hint="eastAsia"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 xml:space="preserve"> </w:t>
      </w:r>
    </w:p>
    <w:p w14:paraId="2C60CE3D">
      <w:pPr>
        <w:spacing w:line="360" w:lineRule="auto"/>
        <w:ind w:left="899" w:leftChars="28" w:right="-57" w:rightChars="-27" w:hanging="840" w:hangingChars="3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技术偏离表</w:t>
      </w:r>
    </w:p>
    <w:tbl>
      <w:tblPr>
        <w:tblStyle w:val="61"/>
        <w:tblW w:w="9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620"/>
        <w:gridCol w:w="5310"/>
        <w:gridCol w:w="1038"/>
        <w:gridCol w:w="1122"/>
      </w:tblGrid>
      <w:tr w14:paraId="1F70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F25A505">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E805A38">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项  目</w:t>
            </w: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14:paraId="47EA8499">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招标文件技术要求</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14:paraId="348DFFA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bidi="ar"/>
              </w:rPr>
              <w:t>响应文件</w:t>
            </w:r>
            <w:r>
              <w:rPr>
                <w:rFonts w:hint="eastAsia" w:ascii="仿宋" w:hAnsi="仿宋" w:eastAsia="仿宋" w:cs="仿宋"/>
                <w:color w:val="auto"/>
                <w:kern w:val="0"/>
                <w:sz w:val="21"/>
                <w:szCs w:val="21"/>
                <w:highlight w:val="none"/>
                <w:lang w:bidi="ar"/>
              </w:rPr>
              <w:t>响应情况</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10FD29D0">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备 注</w:t>
            </w:r>
          </w:p>
        </w:tc>
      </w:tr>
      <w:tr w14:paraId="6ECD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241F6F85">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361804E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市政管网压力保护功能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7F53529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 xml:space="preserve">低位水箱进水时应不影响市政管网压力，特别是应具有防止流量突变导致压力瞬间异常波动，以及控制超量取水的技术手段、措施和装置，即设备运行时不应对市政给水管网或周边有压管网产生压力波动影响。  </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346D3C5A">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5EA8312C">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0914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3CB79D6B">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560C469F">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全密闭﹑稳流补偿功能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1AF7CE64">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设备为全密闭结构，输送的水不与大气相通，并能保证短时用水量大于市政管网供水量时，稳流补偿器的储备水能及时补充。</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0DB89C47">
            <w:pPr>
              <w:spacing w:line="360" w:lineRule="auto"/>
              <w:jc w:val="left"/>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5E0136F9">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34F8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2D93F2DF">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1D418031">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稳流补偿器</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45B812EE">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稳流补偿器应设泄水装置，顶部应设吊耳。</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6233054A">
            <w:pPr>
              <w:spacing w:line="360" w:lineRule="auto"/>
              <w:jc w:val="left"/>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13541260">
            <w:pPr>
              <w:spacing w:line="360" w:lineRule="auto"/>
              <w:jc w:val="left"/>
              <w:rPr>
                <w:rFonts w:hint="eastAsia" w:ascii="仿宋" w:hAnsi="仿宋" w:eastAsia="仿宋" w:cs="仿宋"/>
                <w:color w:val="auto"/>
                <w:sz w:val="21"/>
                <w:szCs w:val="21"/>
                <w:highlight w:val="none"/>
              </w:rPr>
            </w:pPr>
          </w:p>
        </w:tc>
      </w:tr>
      <w:tr w14:paraId="4B18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A0615B0">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37EA6371">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真空抑制器</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7067912D">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真空抑制器应具有数显及预警功能，与控制柜间的信号传输功能。</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5EFD92B8">
            <w:pPr>
              <w:spacing w:line="360" w:lineRule="auto"/>
              <w:jc w:val="left"/>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1770B824">
            <w:pPr>
              <w:spacing w:line="360" w:lineRule="auto"/>
              <w:jc w:val="left"/>
              <w:rPr>
                <w:rFonts w:hint="eastAsia" w:ascii="仿宋" w:hAnsi="仿宋" w:eastAsia="仿宋" w:cs="仿宋"/>
                <w:color w:val="auto"/>
                <w:sz w:val="21"/>
                <w:szCs w:val="21"/>
                <w:highlight w:val="none"/>
              </w:rPr>
            </w:pPr>
          </w:p>
        </w:tc>
      </w:tr>
      <w:tr w14:paraId="3143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481BCAB3">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6B6E76F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低水位自动停机﹑有水自动开机功能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2C547BF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设备在水箱低水位时应能自动停机保护，并具有报警功能；水箱液位恢复后应能自动启动。</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15BCB3A0">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595AE21F">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0977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77FD3394">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710C7A1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设备供水能力</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7C1D64C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额定状态下，所有工作泵投入正常运行后，实测设备流量和扬程不应小于标定值得95%。</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0EF0D8E8">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49A2188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60DD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20C01933">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367483C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小流量保压功能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2B4338F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设备在用水低峰或夜间，当用水量低于额定供水量的1%时应能自动切换为小流量保压工作状态。</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54E31F74">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1C37E00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3C5C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C6F9198">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66915BE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压力控制误差</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54366E0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自动恒压供水的设备，应具有恒压功能。恒压供水时，压力控制误差不应超过±0.01MPa。</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2F10173B">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2237F71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1C67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E5CC014">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01D02A6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水泵自动切换功能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0AF3DB2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设备配置两台及以上水泵时，水泵应能自动切换运行，且切换设定的时间误差不应超过±30s。</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6F2B11B9">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1E39A88A">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181B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729DAC5D">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5547448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设备启﹑停控制功能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3005C963">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设备应具备手动﹑自动和远程操作的启动﹑停止功能。</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74BCEFB8">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5E1FDB27">
            <w:pPr>
              <w:spacing w:line="360" w:lineRule="auto"/>
              <w:ind w:firstLine="420" w:firstLineChars="200"/>
              <w:rPr>
                <w:rFonts w:hint="eastAsia" w:ascii="仿宋" w:hAnsi="仿宋" w:eastAsia="仿宋" w:cs="仿宋"/>
                <w:color w:val="auto"/>
                <w:sz w:val="21"/>
                <w:szCs w:val="21"/>
                <w:highlight w:val="none"/>
              </w:rPr>
            </w:pPr>
          </w:p>
        </w:tc>
      </w:tr>
      <w:tr w14:paraId="6B9C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EF7214C">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11</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132CE83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备用泵自动投入运行功能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2BFA5D5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设备的工作泵出现故障时，备用泵应能自动投入运行。</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48C9C0BA">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61738B02">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73C6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03C4B92">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12</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22C0D6E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远程监测﹑监控﹑监视功能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509E959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设备应能实现远程监测﹑监控功能，设有远程监视功能的设备应能在监控中心实现监视功能。</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4316920C">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524AAD85">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4F1A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EE1BFD3">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13</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4DD547F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超压保护功能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4DFBDC1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设备应设有超压保护功能，应能保证设备在运行过程中出现超压时自动停止运行并报警，超压消除后能自动回复正常运行。</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57E4A852">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4A6F19A8">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0019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619F2B47">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14</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6E1A090C">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设备耐压强度</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6B3BC3F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设备在承受设计压力1.5倍且不低于0.6MPa，保压30min，应无渗漏﹑无变形。</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53105EF1">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6E59AFD4">
            <w:pPr>
              <w:spacing w:line="360" w:lineRule="auto"/>
              <w:ind w:firstLine="420" w:firstLineChars="200"/>
              <w:rPr>
                <w:rFonts w:hint="eastAsia" w:ascii="仿宋" w:hAnsi="仿宋" w:eastAsia="仿宋" w:cs="仿宋"/>
                <w:color w:val="auto"/>
                <w:sz w:val="21"/>
                <w:szCs w:val="21"/>
                <w:highlight w:val="none"/>
              </w:rPr>
            </w:pPr>
          </w:p>
        </w:tc>
      </w:tr>
      <w:tr w14:paraId="2845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restart"/>
            <w:tcBorders>
              <w:top w:val="nil"/>
              <w:left w:val="single" w:color="auto" w:sz="4" w:space="0"/>
              <w:bottom w:val="single" w:color="auto" w:sz="4" w:space="0"/>
              <w:right w:val="single" w:color="auto" w:sz="4" w:space="0"/>
            </w:tcBorders>
            <w:shd w:val="clear" w:color="auto" w:fill="auto"/>
            <w:vAlign w:val="center"/>
          </w:tcPr>
          <w:p w14:paraId="2475C3CE">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15</w:t>
            </w:r>
          </w:p>
        </w:tc>
        <w:tc>
          <w:tcPr>
            <w:tcW w:w="1620" w:type="dxa"/>
            <w:vMerge w:val="restart"/>
            <w:tcBorders>
              <w:top w:val="nil"/>
              <w:left w:val="single" w:color="auto" w:sz="4" w:space="0"/>
              <w:bottom w:val="single" w:color="auto" w:sz="4" w:space="0"/>
              <w:right w:val="single" w:color="auto" w:sz="4" w:space="0"/>
            </w:tcBorders>
            <w:shd w:val="clear" w:color="auto" w:fill="auto"/>
          </w:tcPr>
          <w:p w14:paraId="0E50BD6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控制柜显示及功能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5C05B37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控制柜面板应有电源﹑电流﹑电压显示。</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53E29BE1">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0F5F027D">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2734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14:paraId="23796F7C">
            <w:pPr>
              <w:rPr>
                <w:rFonts w:hint="eastAsia" w:ascii="仿宋" w:hAnsi="仿宋" w:eastAsia="仿宋" w:cs="仿宋"/>
                <w:color w:val="auto"/>
                <w:sz w:val="21"/>
                <w:szCs w:val="21"/>
                <w:highlight w:val="none"/>
              </w:rPr>
            </w:pPr>
          </w:p>
        </w:tc>
        <w:tc>
          <w:tcPr>
            <w:tcW w:w="1620" w:type="dxa"/>
            <w:vMerge w:val="continue"/>
            <w:tcBorders>
              <w:top w:val="nil"/>
              <w:left w:val="single" w:color="auto" w:sz="4" w:space="0"/>
              <w:bottom w:val="single" w:color="auto" w:sz="4" w:space="0"/>
              <w:right w:val="single" w:color="auto" w:sz="4" w:space="0"/>
            </w:tcBorders>
            <w:shd w:val="clear" w:color="auto" w:fill="auto"/>
          </w:tcPr>
          <w:p w14:paraId="0F0175BA">
            <w:pPr>
              <w:rPr>
                <w:rFonts w:hint="eastAsia" w:ascii="仿宋" w:hAnsi="仿宋" w:eastAsia="仿宋" w:cs="仿宋"/>
                <w:color w:val="auto"/>
                <w:sz w:val="21"/>
                <w:szCs w:val="21"/>
                <w:highlight w:val="none"/>
              </w:rPr>
            </w:pP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44B32D2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控制柜面板应有水泵启停状况显示。</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4D262271">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32C438DF">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1ECE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14:paraId="7AD7A204">
            <w:pPr>
              <w:rPr>
                <w:rFonts w:hint="eastAsia" w:ascii="仿宋" w:hAnsi="仿宋" w:eastAsia="仿宋" w:cs="仿宋"/>
                <w:color w:val="auto"/>
                <w:sz w:val="21"/>
                <w:szCs w:val="21"/>
                <w:highlight w:val="none"/>
              </w:rPr>
            </w:pPr>
          </w:p>
        </w:tc>
        <w:tc>
          <w:tcPr>
            <w:tcW w:w="1620" w:type="dxa"/>
            <w:vMerge w:val="continue"/>
            <w:tcBorders>
              <w:top w:val="nil"/>
              <w:left w:val="single" w:color="auto" w:sz="4" w:space="0"/>
              <w:bottom w:val="single" w:color="auto" w:sz="4" w:space="0"/>
              <w:right w:val="single" w:color="auto" w:sz="4" w:space="0"/>
            </w:tcBorders>
            <w:shd w:val="clear" w:color="auto" w:fill="auto"/>
          </w:tcPr>
          <w:p w14:paraId="673F5263">
            <w:pPr>
              <w:rPr>
                <w:rFonts w:hint="eastAsia" w:ascii="仿宋" w:hAnsi="仿宋" w:eastAsia="仿宋" w:cs="仿宋"/>
                <w:color w:val="auto"/>
                <w:sz w:val="21"/>
                <w:szCs w:val="21"/>
                <w:highlight w:val="none"/>
              </w:rPr>
            </w:pP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6B64053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控制柜应有设定压力﹑实际压力﹑水泵频率显示。</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2E17E382">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0F526C99">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71F8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14:paraId="2E024206">
            <w:pPr>
              <w:rPr>
                <w:rFonts w:hint="eastAsia" w:ascii="仿宋" w:hAnsi="仿宋" w:eastAsia="仿宋" w:cs="仿宋"/>
                <w:color w:val="auto"/>
                <w:sz w:val="21"/>
                <w:szCs w:val="21"/>
                <w:highlight w:val="none"/>
              </w:rPr>
            </w:pPr>
          </w:p>
        </w:tc>
        <w:tc>
          <w:tcPr>
            <w:tcW w:w="1620" w:type="dxa"/>
            <w:vMerge w:val="continue"/>
            <w:tcBorders>
              <w:top w:val="nil"/>
              <w:left w:val="single" w:color="auto" w:sz="4" w:space="0"/>
              <w:bottom w:val="single" w:color="auto" w:sz="4" w:space="0"/>
              <w:right w:val="single" w:color="auto" w:sz="4" w:space="0"/>
            </w:tcBorders>
            <w:shd w:val="clear" w:color="auto" w:fill="auto"/>
          </w:tcPr>
          <w:p w14:paraId="398A4E2F">
            <w:pPr>
              <w:rPr>
                <w:rFonts w:hint="eastAsia" w:ascii="仿宋" w:hAnsi="仿宋" w:eastAsia="仿宋" w:cs="仿宋"/>
                <w:color w:val="auto"/>
                <w:sz w:val="21"/>
                <w:szCs w:val="21"/>
                <w:highlight w:val="none"/>
              </w:rPr>
            </w:pP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3528A32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控制柜应有故障声﹑光报警显示。</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7B3ED25D">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78AF0D3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7215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14:paraId="0060E44A">
            <w:pPr>
              <w:rPr>
                <w:rFonts w:hint="eastAsia" w:ascii="仿宋" w:hAnsi="仿宋" w:eastAsia="仿宋" w:cs="仿宋"/>
                <w:color w:val="auto"/>
                <w:sz w:val="21"/>
                <w:szCs w:val="21"/>
                <w:highlight w:val="none"/>
              </w:rPr>
            </w:pPr>
          </w:p>
        </w:tc>
        <w:tc>
          <w:tcPr>
            <w:tcW w:w="1620" w:type="dxa"/>
            <w:vMerge w:val="continue"/>
            <w:tcBorders>
              <w:top w:val="nil"/>
              <w:left w:val="single" w:color="auto" w:sz="4" w:space="0"/>
              <w:bottom w:val="single" w:color="auto" w:sz="4" w:space="0"/>
              <w:right w:val="single" w:color="auto" w:sz="4" w:space="0"/>
            </w:tcBorders>
            <w:shd w:val="clear" w:color="auto" w:fill="auto"/>
          </w:tcPr>
          <w:p w14:paraId="5A0E2549">
            <w:pPr>
              <w:rPr>
                <w:rFonts w:hint="eastAsia" w:ascii="仿宋" w:hAnsi="仿宋" w:eastAsia="仿宋" w:cs="仿宋"/>
                <w:color w:val="auto"/>
                <w:sz w:val="21"/>
                <w:szCs w:val="21"/>
                <w:highlight w:val="none"/>
              </w:rPr>
            </w:pP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76170F5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控制柜面板的按钮开关及仪表灯应易于操作且功能标志齐全，显示屏配套内存卡或U盘容量不小于32G，数据存储频率不低于 5 分钟一次，现场能完成半年历史数据、趋势曲线的存储、显示与查询，且能将实时数据即时无线传送至投标单位二供设备监控平台。</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296CCE5A">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6B9A994D">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36E6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restart"/>
            <w:tcBorders>
              <w:top w:val="nil"/>
              <w:left w:val="single" w:color="auto" w:sz="4" w:space="0"/>
              <w:bottom w:val="single" w:color="auto" w:sz="4" w:space="0"/>
              <w:right w:val="single" w:color="auto" w:sz="4" w:space="0"/>
            </w:tcBorders>
            <w:shd w:val="clear" w:color="auto" w:fill="auto"/>
            <w:vAlign w:val="center"/>
          </w:tcPr>
          <w:p w14:paraId="6BA9D809">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16</w:t>
            </w:r>
          </w:p>
        </w:tc>
        <w:tc>
          <w:tcPr>
            <w:tcW w:w="1620" w:type="dxa"/>
            <w:vMerge w:val="restart"/>
            <w:tcBorders>
              <w:top w:val="nil"/>
              <w:left w:val="single" w:color="auto" w:sz="4" w:space="0"/>
              <w:bottom w:val="single" w:color="auto" w:sz="4" w:space="0"/>
              <w:right w:val="single" w:color="auto" w:sz="4" w:space="0"/>
            </w:tcBorders>
            <w:shd w:val="clear" w:color="auto" w:fill="auto"/>
          </w:tcPr>
          <w:p w14:paraId="1C6E6B4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控制柜功能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7E05B14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全自动运行功能：在控制器控制下，即可实现恒压供水或变量变压供水。</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79B56E23">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4A7DD02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5926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14:paraId="4FF2BFFC">
            <w:pPr>
              <w:rPr>
                <w:rFonts w:hint="eastAsia" w:ascii="仿宋" w:hAnsi="仿宋" w:eastAsia="仿宋" w:cs="仿宋"/>
                <w:color w:val="auto"/>
                <w:sz w:val="21"/>
                <w:szCs w:val="21"/>
                <w:highlight w:val="none"/>
              </w:rPr>
            </w:pPr>
          </w:p>
        </w:tc>
        <w:tc>
          <w:tcPr>
            <w:tcW w:w="1620" w:type="dxa"/>
            <w:vMerge w:val="continue"/>
            <w:tcBorders>
              <w:top w:val="nil"/>
              <w:left w:val="single" w:color="auto" w:sz="4" w:space="0"/>
              <w:bottom w:val="single" w:color="auto" w:sz="4" w:space="0"/>
              <w:right w:val="single" w:color="auto" w:sz="4" w:space="0"/>
            </w:tcBorders>
            <w:shd w:val="clear" w:color="auto" w:fill="auto"/>
          </w:tcPr>
          <w:p w14:paraId="59F5F69A">
            <w:pPr>
              <w:rPr>
                <w:rFonts w:hint="eastAsia" w:ascii="仿宋" w:hAnsi="仿宋" w:eastAsia="仿宋" w:cs="仿宋"/>
                <w:color w:val="auto"/>
                <w:sz w:val="21"/>
                <w:szCs w:val="21"/>
                <w:highlight w:val="none"/>
              </w:rPr>
            </w:pP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1C0BFF7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相序保护功能：当电源出现相序错误时，相序保护器应动作，控制柜发出声光报警，同时切断控制回路电源。</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45401701">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1FB2ABF9">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6951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14:paraId="0DC40EA4">
            <w:pPr>
              <w:rPr>
                <w:rFonts w:hint="eastAsia" w:ascii="仿宋" w:hAnsi="仿宋" w:eastAsia="仿宋" w:cs="仿宋"/>
                <w:color w:val="auto"/>
                <w:sz w:val="21"/>
                <w:szCs w:val="21"/>
                <w:highlight w:val="none"/>
              </w:rPr>
            </w:pPr>
          </w:p>
        </w:tc>
        <w:tc>
          <w:tcPr>
            <w:tcW w:w="1620" w:type="dxa"/>
            <w:vMerge w:val="continue"/>
            <w:tcBorders>
              <w:top w:val="nil"/>
              <w:left w:val="single" w:color="auto" w:sz="4" w:space="0"/>
              <w:bottom w:val="single" w:color="auto" w:sz="4" w:space="0"/>
              <w:right w:val="single" w:color="auto" w:sz="4" w:space="0"/>
            </w:tcBorders>
            <w:shd w:val="clear" w:color="auto" w:fill="auto"/>
          </w:tcPr>
          <w:p w14:paraId="7802CF68">
            <w:pPr>
              <w:rPr>
                <w:rFonts w:hint="eastAsia" w:ascii="仿宋" w:hAnsi="仿宋" w:eastAsia="仿宋" w:cs="仿宋"/>
                <w:color w:val="auto"/>
                <w:sz w:val="21"/>
                <w:szCs w:val="21"/>
                <w:highlight w:val="none"/>
              </w:rPr>
            </w:pP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2DEB5D3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自动保护功能：具有电源过压﹑过流﹑过载﹑缺相﹑短路过热等故障报警及自动保护功能。</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2C379F93">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0D10DB9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79B4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14:paraId="111FF6EE">
            <w:pPr>
              <w:rPr>
                <w:rFonts w:hint="eastAsia" w:ascii="仿宋" w:hAnsi="仿宋" w:eastAsia="仿宋" w:cs="仿宋"/>
                <w:color w:val="auto"/>
                <w:sz w:val="21"/>
                <w:szCs w:val="21"/>
                <w:highlight w:val="none"/>
              </w:rPr>
            </w:pPr>
          </w:p>
        </w:tc>
        <w:tc>
          <w:tcPr>
            <w:tcW w:w="1620" w:type="dxa"/>
            <w:vMerge w:val="continue"/>
            <w:tcBorders>
              <w:top w:val="nil"/>
              <w:left w:val="single" w:color="auto" w:sz="4" w:space="0"/>
              <w:bottom w:val="single" w:color="auto" w:sz="4" w:space="0"/>
              <w:right w:val="single" w:color="auto" w:sz="4" w:space="0"/>
            </w:tcBorders>
            <w:shd w:val="clear" w:color="auto" w:fill="auto"/>
          </w:tcPr>
          <w:p w14:paraId="01E0EB8D">
            <w:pPr>
              <w:rPr>
                <w:rFonts w:hint="eastAsia" w:ascii="仿宋" w:hAnsi="仿宋" w:eastAsia="仿宋" w:cs="仿宋"/>
                <w:color w:val="auto"/>
                <w:sz w:val="21"/>
                <w:szCs w:val="21"/>
                <w:highlight w:val="none"/>
              </w:rPr>
            </w:pP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1B908CB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远程报警功能：即当出现故障时，应能自动向监控中心报警。</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68C06A69">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4561A18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3F58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restart"/>
            <w:tcBorders>
              <w:top w:val="nil"/>
              <w:left w:val="single" w:color="auto" w:sz="4" w:space="0"/>
              <w:bottom w:val="single" w:color="auto" w:sz="4" w:space="0"/>
              <w:right w:val="single" w:color="auto" w:sz="4" w:space="0"/>
            </w:tcBorders>
            <w:shd w:val="clear" w:color="auto" w:fill="auto"/>
            <w:vAlign w:val="center"/>
          </w:tcPr>
          <w:p w14:paraId="03605231">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17</w:t>
            </w:r>
          </w:p>
        </w:tc>
        <w:tc>
          <w:tcPr>
            <w:tcW w:w="1620" w:type="dxa"/>
            <w:vMerge w:val="restart"/>
            <w:tcBorders>
              <w:top w:val="nil"/>
              <w:left w:val="single" w:color="auto" w:sz="4" w:space="0"/>
              <w:bottom w:val="single" w:color="auto" w:sz="4" w:space="0"/>
              <w:right w:val="single" w:color="auto" w:sz="4" w:space="0"/>
            </w:tcBorders>
            <w:shd w:val="clear" w:color="auto" w:fill="auto"/>
          </w:tcPr>
          <w:p w14:paraId="7B2C465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控制柜设备电气性能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6D91E99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设备绝缘电阻按标称电压不低于1000Ω/V。</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1A01E70A">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443A7E83">
            <w:pPr>
              <w:spacing w:line="360" w:lineRule="auto"/>
              <w:ind w:firstLine="420" w:firstLineChars="200"/>
              <w:rPr>
                <w:rFonts w:hint="eastAsia" w:ascii="仿宋" w:hAnsi="仿宋" w:eastAsia="仿宋" w:cs="仿宋"/>
                <w:color w:val="auto"/>
                <w:sz w:val="21"/>
                <w:szCs w:val="21"/>
                <w:highlight w:val="none"/>
              </w:rPr>
            </w:pPr>
          </w:p>
        </w:tc>
      </w:tr>
      <w:tr w14:paraId="3F7F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14:paraId="22238A39">
            <w:pPr>
              <w:rPr>
                <w:rFonts w:hint="eastAsia" w:ascii="仿宋" w:hAnsi="仿宋" w:eastAsia="仿宋" w:cs="仿宋"/>
                <w:color w:val="auto"/>
                <w:sz w:val="21"/>
                <w:szCs w:val="21"/>
                <w:highlight w:val="none"/>
              </w:rPr>
            </w:pPr>
          </w:p>
        </w:tc>
        <w:tc>
          <w:tcPr>
            <w:tcW w:w="1620" w:type="dxa"/>
            <w:vMerge w:val="continue"/>
            <w:tcBorders>
              <w:top w:val="nil"/>
              <w:left w:val="single" w:color="auto" w:sz="4" w:space="0"/>
              <w:bottom w:val="single" w:color="auto" w:sz="4" w:space="0"/>
              <w:right w:val="single" w:color="auto" w:sz="4" w:space="0"/>
            </w:tcBorders>
            <w:shd w:val="clear" w:color="auto" w:fill="auto"/>
          </w:tcPr>
          <w:p w14:paraId="7A64D476">
            <w:pPr>
              <w:rPr>
                <w:rFonts w:hint="eastAsia" w:ascii="仿宋" w:hAnsi="仿宋" w:eastAsia="仿宋" w:cs="仿宋"/>
                <w:color w:val="auto"/>
                <w:sz w:val="21"/>
                <w:szCs w:val="21"/>
                <w:highlight w:val="none"/>
              </w:rPr>
            </w:pP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1ED2213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控制柜的金属构件应有可靠的接地保护。</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42E80664">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5C3E4540">
            <w:pPr>
              <w:spacing w:line="360" w:lineRule="auto"/>
              <w:ind w:firstLine="420" w:firstLineChars="200"/>
              <w:rPr>
                <w:rFonts w:hint="eastAsia" w:ascii="仿宋" w:hAnsi="仿宋" w:eastAsia="仿宋" w:cs="仿宋"/>
                <w:color w:val="auto"/>
                <w:sz w:val="21"/>
                <w:szCs w:val="21"/>
                <w:highlight w:val="none"/>
              </w:rPr>
            </w:pPr>
          </w:p>
        </w:tc>
      </w:tr>
      <w:tr w14:paraId="2190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14:paraId="64918C12">
            <w:pPr>
              <w:rPr>
                <w:rFonts w:hint="eastAsia" w:ascii="仿宋" w:hAnsi="仿宋" w:eastAsia="仿宋" w:cs="仿宋"/>
                <w:color w:val="auto"/>
                <w:sz w:val="21"/>
                <w:szCs w:val="21"/>
                <w:highlight w:val="none"/>
              </w:rPr>
            </w:pPr>
          </w:p>
        </w:tc>
        <w:tc>
          <w:tcPr>
            <w:tcW w:w="1620" w:type="dxa"/>
            <w:vMerge w:val="continue"/>
            <w:tcBorders>
              <w:top w:val="nil"/>
              <w:left w:val="single" w:color="auto" w:sz="4" w:space="0"/>
              <w:bottom w:val="single" w:color="auto" w:sz="4" w:space="0"/>
              <w:right w:val="single" w:color="auto" w:sz="4" w:space="0"/>
            </w:tcBorders>
            <w:shd w:val="clear" w:color="auto" w:fill="auto"/>
          </w:tcPr>
          <w:p w14:paraId="3225C17F">
            <w:pPr>
              <w:rPr>
                <w:rFonts w:hint="eastAsia" w:ascii="仿宋" w:hAnsi="仿宋" w:eastAsia="仿宋" w:cs="仿宋"/>
                <w:color w:val="auto"/>
                <w:sz w:val="21"/>
                <w:szCs w:val="21"/>
                <w:highlight w:val="none"/>
              </w:rPr>
            </w:pP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73E5D71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设备应具有较强的抗干扰能力。在控制柜1m处启动大于150A的电焊机，设备应能稳定正常工作，不应出现压力震荡或停机保护现象。</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7F0F02BF">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284C109C">
            <w:pPr>
              <w:spacing w:line="360" w:lineRule="auto"/>
              <w:ind w:firstLine="420" w:firstLineChars="200"/>
              <w:rPr>
                <w:rFonts w:hint="eastAsia" w:ascii="仿宋" w:hAnsi="仿宋" w:eastAsia="仿宋" w:cs="仿宋"/>
                <w:color w:val="auto"/>
                <w:sz w:val="21"/>
                <w:szCs w:val="21"/>
                <w:highlight w:val="none"/>
              </w:rPr>
            </w:pPr>
          </w:p>
        </w:tc>
      </w:tr>
      <w:tr w14:paraId="01FE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799C061B">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18</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00C6639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自动化系统基本要求</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1B5F267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要求厂家配置独立的 PLC控制柜，柜体的制造和安装方式等其它要求同电气控制柜。如果柜体空间和体积允许，PLC控制柜和电气控制柜也可以合成制造为一个控制柜。成套设备运行必须有“手动/自动”两种运行方式，并通过转换开关进行运行方式切换。在自动运行方式下，应具有缺压自动开机、自动恒压、小流量保压、超压自动停机、无水自动停机、机泵定时自动轮换、自动节能停机、过流过压过载自动保护等功能；在手动运行方式下，不通过 PLC也应具有自动恒压功能；所有机泵均实现变频启停，对水泵故障、水源故障、电源故障和变频器故障具有自检、报警或自动保护功能，并对可恢复的故障能自动消警，恢复正常运行。增压设备的进、出口控制压力应能够在人机界面上授权设定，其设定精度为 0.01MPa。</w:t>
            </w:r>
          </w:p>
          <w:p w14:paraId="495CE52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泵站控制系统采用“就地、PLC 自动、运管中心”三级控制模式。就地控制优先级最高，运管中心控制优先级最低。就地控制级有“就地/遥控”两种方式，“就地”是在设备现场电气控制屏上通过按钮控制；“遥控”是通过现场 PLC控制级和调度中心控制级进行控制。</w:t>
            </w:r>
          </w:p>
          <w:p w14:paraId="547074D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当现场 PLC站发生故障时，可通过就地控制级上的“就地/遥控”选择开关切换实现就地手动操作。在控制柜上除能操作水泵启停外，还应能控制阀门启闭，运管中心控制级则在计算机上通过鼠标键盘操作。当远程传输网络出现故障时，现场 PLC可独立完成监控任务，使现场工作流程仍能正常运行。</w:t>
            </w:r>
          </w:p>
          <w:p w14:paraId="26F79B8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低位水箱进水管应安装具有机械和电气双重控制功能的电动蝶阀，控制阀直径与进水管管径相同，由液位控制仪实现自动控制。低位水箱供水应实现：当水位达到低水位时应自动进水，达到超低水位时应自动停泵并报警；达到高水位时应自动关闭电磁浮球阀，达到超高水位时应自动关闭进水电动阀并报警；可实现在供水高峰期间水箱调峰作用，为避免出现用水高峰期抢水现象，水箱进水可在面板上设置时间段（在设置时间段内，水箱虽未在低水位，但系统自动进水），但低水位进水优先，水箱水位值可在面板上设置调整。</w:t>
            </w:r>
          </w:p>
          <w:p w14:paraId="3873326C">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根据流量进行用水爆管分析，数据在人机界面上可分时段设置。</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1B08A462">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7C2F8EF8">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711F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0BE8D2C">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19</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46D515C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水泵机组</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32ED0CA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设备应设置互为备用泵，并能自动交替切换。备用泵应与最大一台工作泵相同。</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3D6D730B">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01484739">
            <w:pPr>
              <w:spacing w:line="360" w:lineRule="auto"/>
              <w:ind w:firstLine="420" w:firstLineChars="200"/>
              <w:rPr>
                <w:rFonts w:hint="eastAsia" w:ascii="仿宋" w:hAnsi="仿宋" w:eastAsia="仿宋" w:cs="仿宋"/>
                <w:color w:val="auto"/>
                <w:sz w:val="21"/>
                <w:szCs w:val="21"/>
                <w:highlight w:val="none"/>
              </w:rPr>
            </w:pPr>
          </w:p>
        </w:tc>
      </w:tr>
      <w:tr w14:paraId="302E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restart"/>
            <w:tcBorders>
              <w:top w:val="nil"/>
              <w:left w:val="single" w:color="auto" w:sz="4" w:space="0"/>
              <w:bottom w:val="single" w:color="auto" w:sz="4" w:space="0"/>
              <w:right w:val="single" w:color="auto" w:sz="4" w:space="0"/>
            </w:tcBorders>
            <w:shd w:val="clear" w:color="auto" w:fill="auto"/>
            <w:vAlign w:val="center"/>
          </w:tcPr>
          <w:p w14:paraId="37CAE45C">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w:t>
            </w:r>
          </w:p>
        </w:tc>
        <w:tc>
          <w:tcPr>
            <w:tcW w:w="1620" w:type="dxa"/>
            <w:vMerge w:val="restart"/>
            <w:tcBorders>
              <w:top w:val="nil"/>
              <w:left w:val="single" w:color="auto" w:sz="4" w:space="0"/>
              <w:bottom w:val="single" w:color="auto" w:sz="4" w:space="0"/>
              <w:right w:val="single" w:color="auto" w:sz="4" w:space="0"/>
            </w:tcBorders>
            <w:shd w:val="clear" w:color="auto" w:fill="auto"/>
          </w:tcPr>
          <w:p w14:paraId="247059F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管路阀门及仪表</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468D08C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设备及其管道的布置应结构合理﹑检修方便。便于操作和观测。</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1D38A32D">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08A8AC2D">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64F0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14:paraId="375D92A9">
            <w:pPr>
              <w:rPr>
                <w:rFonts w:hint="eastAsia" w:ascii="仿宋" w:hAnsi="仿宋" w:eastAsia="仿宋" w:cs="仿宋"/>
                <w:color w:val="auto"/>
                <w:sz w:val="21"/>
                <w:szCs w:val="21"/>
                <w:highlight w:val="none"/>
              </w:rPr>
            </w:pPr>
          </w:p>
        </w:tc>
        <w:tc>
          <w:tcPr>
            <w:tcW w:w="1620" w:type="dxa"/>
            <w:vMerge w:val="continue"/>
            <w:tcBorders>
              <w:top w:val="nil"/>
              <w:left w:val="single" w:color="auto" w:sz="4" w:space="0"/>
              <w:bottom w:val="single" w:color="auto" w:sz="4" w:space="0"/>
              <w:right w:val="single" w:color="auto" w:sz="4" w:space="0"/>
            </w:tcBorders>
            <w:shd w:val="clear" w:color="auto" w:fill="auto"/>
          </w:tcPr>
          <w:p w14:paraId="6228A02F">
            <w:pPr>
              <w:rPr>
                <w:rFonts w:hint="eastAsia" w:ascii="仿宋" w:hAnsi="仿宋" w:eastAsia="仿宋" w:cs="仿宋"/>
                <w:color w:val="auto"/>
                <w:sz w:val="21"/>
                <w:szCs w:val="21"/>
                <w:highlight w:val="none"/>
              </w:rPr>
            </w:pP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4387BD4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管道与设备﹑阀门的连接应采用法兰连接。</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0EF00FD3">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3687D36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0FCE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14:paraId="775F4980">
            <w:pPr>
              <w:rPr>
                <w:rFonts w:hint="eastAsia" w:ascii="仿宋" w:hAnsi="仿宋" w:eastAsia="仿宋" w:cs="仿宋"/>
                <w:color w:val="auto"/>
                <w:sz w:val="21"/>
                <w:szCs w:val="21"/>
                <w:highlight w:val="none"/>
              </w:rPr>
            </w:pPr>
          </w:p>
        </w:tc>
        <w:tc>
          <w:tcPr>
            <w:tcW w:w="1620" w:type="dxa"/>
            <w:vMerge w:val="continue"/>
            <w:tcBorders>
              <w:top w:val="nil"/>
              <w:left w:val="single" w:color="auto" w:sz="4" w:space="0"/>
              <w:bottom w:val="single" w:color="auto" w:sz="4" w:space="0"/>
              <w:right w:val="single" w:color="auto" w:sz="4" w:space="0"/>
            </w:tcBorders>
            <w:shd w:val="clear" w:color="auto" w:fill="auto"/>
          </w:tcPr>
          <w:p w14:paraId="3FBFC1B8">
            <w:pPr>
              <w:rPr>
                <w:rFonts w:hint="eastAsia" w:ascii="仿宋" w:hAnsi="仿宋" w:eastAsia="仿宋" w:cs="仿宋"/>
                <w:color w:val="auto"/>
                <w:sz w:val="21"/>
                <w:szCs w:val="21"/>
                <w:highlight w:val="none"/>
              </w:rPr>
            </w:pP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7A96727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设备进水口应设有负压表。设备应设有管网超压保护装置。</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1B0AF6F2">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7F051F6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bl>
    <w:p w14:paraId="246F2F9A">
      <w:pPr>
        <w:keepNext w:val="0"/>
        <w:keepLines w:val="0"/>
        <w:pageBreakBefore w:val="0"/>
        <w:kinsoku/>
        <w:wordWrap/>
        <w:overflowPunct/>
        <w:topLinePunct w:val="0"/>
        <w:autoSpaceDE/>
        <w:autoSpaceDN/>
        <w:bidi w:val="0"/>
        <w:adjustRightInd w:val="0"/>
        <w:snapToGrid/>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注：</w:t>
      </w:r>
      <w:r>
        <w:rPr>
          <w:rFonts w:hint="eastAsia" w:ascii="仿宋" w:hAnsi="仿宋" w:eastAsia="仿宋" w:cs="仿宋"/>
          <w:color w:val="auto"/>
          <w:kern w:val="0"/>
          <w:sz w:val="24"/>
          <w:szCs w:val="24"/>
          <w:highlight w:val="none"/>
          <w:lang w:eastAsia="zh-CN" w:bidi="ar"/>
        </w:rPr>
        <w:t>响应人</w:t>
      </w:r>
      <w:r>
        <w:rPr>
          <w:rFonts w:hint="eastAsia" w:ascii="仿宋" w:hAnsi="仿宋" w:eastAsia="仿宋" w:cs="仿宋"/>
          <w:color w:val="auto"/>
          <w:kern w:val="0"/>
          <w:sz w:val="24"/>
          <w:szCs w:val="24"/>
          <w:highlight w:val="none"/>
          <w:lang w:bidi="ar"/>
        </w:rPr>
        <w:t>不作出响应的作无效标处理。</w:t>
      </w:r>
    </w:p>
    <w:p w14:paraId="3CE9548E">
      <w:pPr>
        <w:keepNext w:val="0"/>
        <w:keepLines w:val="0"/>
        <w:pageBreakBefore w:val="0"/>
        <w:kinsoku/>
        <w:wordWrap/>
        <w:overflowPunct/>
        <w:topLinePunct w:val="0"/>
        <w:autoSpaceDE/>
        <w:autoSpaceDN/>
        <w:bidi w:val="0"/>
        <w:adjustRightInd w:val="0"/>
        <w:snapToGrid/>
        <w:spacing w:line="360" w:lineRule="auto"/>
        <w:ind w:left="0"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 xml:space="preserve"> </w:t>
      </w:r>
    </w:p>
    <w:p w14:paraId="028262C6">
      <w:pPr>
        <w:keepNext w:val="0"/>
        <w:keepLines w:val="0"/>
        <w:pageBreakBefore w:val="0"/>
        <w:kinsoku/>
        <w:wordWrap/>
        <w:overflowPunct/>
        <w:topLinePunct w:val="0"/>
        <w:autoSpaceDE/>
        <w:autoSpaceDN/>
        <w:bidi w:val="0"/>
        <w:adjustRightInd w:val="0"/>
        <w:snapToGrid/>
        <w:spacing w:line="360" w:lineRule="auto"/>
        <w:ind w:left="0"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投标产品PLC到数据采集终端</w:t>
      </w:r>
      <w:r>
        <w:rPr>
          <w:rFonts w:hint="eastAsia" w:ascii="仿宋" w:hAnsi="仿宋" w:eastAsia="仿宋" w:cs="仿宋"/>
          <w:color w:val="auto"/>
          <w:kern w:val="0"/>
          <w:sz w:val="24"/>
          <w:szCs w:val="24"/>
          <w:highlight w:val="none"/>
          <w:lang w:bidi="ar"/>
        </w:rPr>
        <w:t xml:space="preserve"> 对接标准</w:t>
      </w:r>
    </w:p>
    <w:p w14:paraId="7014A084">
      <w:pPr>
        <w:keepNext w:val="0"/>
        <w:keepLines w:val="0"/>
        <w:pageBreakBefore w:val="0"/>
        <w:widowControl/>
        <w:numPr>
          <w:ilvl w:val="1"/>
          <w:numId w:val="0"/>
        </w:numPr>
        <w:kinsoku/>
        <w:wordWrap/>
        <w:overflowPunct/>
        <w:topLinePunct w:val="0"/>
        <w:autoSpaceDE/>
        <w:autoSpaceDN/>
        <w:bidi w:val="0"/>
        <w:adjustRightInd w:val="0"/>
        <w:snapToGrid/>
        <w:spacing w:line="360" w:lineRule="auto"/>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kern w:val="0"/>
          <w:sz w:val="24"/>
          <w:szCs w:val="24"/>
          <w:highlight w:val="none"/>
          <w:lang w:bidi="ar"/>
        </w:rPr>
        <w:t>协议统一采用MODBUS  标准协议；</w:t>
      </w:r>
    </w:p>
    <w:p w14:paraId="4D904822">
      <w:pPr>
        <w:keepNext w:val="0"/>
        <w:keepLines w:val="0"/>
        <w:pageBreakBefore w:val="0"/>
        <w:widowControl/>
        <w:numPr>
          <w:ilvl w:val="1"/>
          <w:numId w:val="0"/>
        </w:numPr>
        <w:kinsoku/>
        <w:wordWrap/>
        <w:overflowPunct/>
        <w:topLinePunct w:val="0"/>
        <w:autoSpaceDE/>
        <w:autoSpaceDN/>
        <w:bidi w:val="0"/>
        <w:adjustRightInd w:val="0"/>
        <w:snapToGrid/>
        <w:spacing w:line="360" w:lineRule="auto"/>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kern w:val="0"/>
          <w:sz w:val="24"/>
          <w:szCs w:val="24"/>
          <w:highlight w:val="none"/>
          <w:lang w:bidi="ar"/>
        </w:rPr>
        <w:t xml:space="preserve">地址表（机组1、机组2、机组3、机组4、） </w:t>
      </w:r>
    </w:p>
    <w:tbl>
      <w:tblPr>
        <w:tblStyle w:val="61"/>
        <w:tblW w:w="4766" w:type="pct"/>
        <w:tblInd w:w="93" w:type="dxa"/>
        <w:tblLayout w:type="fixed"/>
        <w:tblCellMar>
          <w:top w:w="15" w:type="dxa"/>
          <w:left w:w="15" w:type="dxa"/>
          <w:bottom w:w="15" w:type="dxa"/>
          <w:right w:w="15" w:type="dxa"/>
        </w:tblCellMar>
      </w:tblPr>
      <w:tblGrid>
        <w:gridCol w:w="574"/>
        <w:gridCol w:w="1610"/>
        <w:gridCol w:w="1235"/>
        <w:gridCol w:w="1081"/>
        <w:gridCol w:w="1081"/>
        <w:gridCol w:w="1240"/>
        <w:gridCol w:w="1853"/>
      </w:tblGrid>
      <w:tr w14:paraId="4A627352">
        <w:tblPrEx>
          <w:tblCellMar>
            <w:top w:w="15" w:type="dxa"/>
            <w:left w:w="15" w:type="dxa"/>
            <w:bottom w:w="15" w:type="dxa"/>
            <w:right w:w="15" w:type="dxa"/>
          </w:tblCellMar>
        </w:tblPrEx>
        <w:trPr>
          <w:trHeight w:val="421"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F31F">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53FABFCE">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名称</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5619E9E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含义</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D9DD495">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地址</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4FC9966">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倍率</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7B2E103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13A7E31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数据类型</w:t>
            </w:r>
          </w:p>
        </w:tc>
      </w:tr>
      <w:tr w14:paraId="305FB313">
        <w:tblPrEx>
          <w:tblCellMar>
            <w:top w:w="15" w:type="dxa"/>
            <w:left w:w="15" w:type="dxa"/>
            <w:bottom w:w="15" w:type="dxa"/>
            <w:right w:w="15" w:type="dxa"/>
          </w:tblCellMar>
        </w:tblPrEx>
        <w:trPr>
          <w:trHeight w:val="9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1CF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1F8335D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进口压力</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3AB251EE">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313F22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40001</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501729F">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75FBA156">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43A6EF0E">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6947F70C">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F23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0BDEBE2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出口压力</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33878B11">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015F37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40002</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97265C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238445A5">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1738CFA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27EDC8C5">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565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2906722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A相电压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663F3FAC">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F45A4B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40003</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1648832">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710CAC38">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1956AE48">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4137C765">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A11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309508B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B相电压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A6E73E7">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17B059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40004</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6A71145">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5AA1D5BD">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2ABBFBDF">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1BA613B2">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5EE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7890BE6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C相电压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5C7F95E9">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F4B420E">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40005</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3761F3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0AA0CA43">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3FE116A5">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68943D10">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86DF">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7F21421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A相电流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12C3B848">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560B12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40006</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AF6DC8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3B77722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20FB5E5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0EF126AF">
        <w:tblPrEx>
          <w:tblCellMar>
            <w:top w:w="15" w:type="dxa"/>
            <w:left w:w="15" w:type="dxa"/>
            <w:bottom w:w="15" w:type="dxa"/>
            <w:right w:w="15" w:type="dxa"/>
          </w:tblCellMar>
        </w:tblPrEx>
        <w:trPr>
          <w:trHeight w:val="316"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32F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1D06A04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B相电流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5FC02BC5">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AFE0BA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40007</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C9BFCC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37FD8A71">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7CB74A63">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7B6BD882">
        <w:tblPrEx>
          <w:tblCellMar>
            <w:top w:w="15" w:type="dxa"/>
            <w:left w:w="15" w:type="dxa"/>
            <w:bottom w:w="15" w:type="dxa"/>
            <w:right w:w="15" w:type="dxa"/>
          </w:tblCellMar>
        </w:tblPrEx>
        <w:trPr>
          <w:trHeight w:val="346"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C9D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7F39D7F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C相电流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C0BBEB0">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40F4965">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40008</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E8E554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E072FE6">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72F9C2CF">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302F8989">
        <w:tblPrEx>
          <w:tblCellMar>
            <w:top w:w="15" w:type="dxa"/>
            <w:left w:w="15" w:type="dxa"/>
            <w:bottom w:w="15" w:type="dxa"/>
            <w:right w:w="15" w:type="dxa"/>
          </w:tblCellMar>
        </w:tblPrEx>
        <w:trPr>
          <w:trHeight w:val="285" w:hRule="atLeast"/>
        </w:trPr>
        <w:tc>
          <w:tcPr>
            <w:tcW w:w="614" w:type="dxa"/>
            <w:vMerge w:val="restart"/>
            <w:tcBorders>
              <w:top w:val="nil"/>
              <w:left w:val="single" w:color="000000" w:sz="4" w:space="0"/>
              <w:bottom w:val="nil"/>
              <w:right w:val="single" w:color="000000" w:sz="4" w:space="0"/>
            </w:tcBorders>
            <w:shd w:val="clear" w:color="auto" w:fill="auto"/>
            <w:vAlign w:val="center"/>
          </w:tcPr>
          <w:p w14:paraId="7BFFCB9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w:t>
            </w:r>
          </w:p>
        </w:tc>
        <w:tc>
          <w:tcPr>
            <w:tcW w:w="1731" w:type="dxa"/>
            <w:vMerge w:val="restart"/>
            <w:tcBorders>
              <w:top w:val="nil"/>
              <w:left w:val="nil"/>
              <w:bottom w:val="nil"/>
              <w:right w:val="single" w:color="000000" w:sz="4" w:space="0"/>
            </w:tcBorders>
            <w:shd w:val="clear" w:color="auto" w:fill="auto"/>
            <w:vAlign w:val="center"/>
          </w:tcPr>
          <w:p w14:paraId="17D749C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电量</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6C07E4A9">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9BEDF3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40009</w:t>
            </w:r>
          </w:p>
        </w:tc>
        <w:tc>
          <w:tcPr>
            <w:tcW w:w="1161" w:type="dxa"/>
            <w:vMerge w:val="restart"/>
            <w:tcBorders>
              <w:top w:val="nil"/>
              <w:left w:val="nil"/>
              <w:bottom w:val="nil"/>
              <w:right w:val="single" w:color="000000" w:sz="4" w:space="0"/>
            </w:tcBorders>
            <w:shd w:val="clear" w:color="auto" w:fill="auto"/>
            <w:vAlign w:val="center"/>
          </w:tcPr>
          <w:p w14:paraId="02BB29CF">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原数</w:t>
            </w:r>
          </w:p>
        </w:tc>
        <w:tc>
          <w:tcPr>
            <w:tcW w:w="1332" w:type="dxa"/>
            <w:vMerge w:val="restart"/>
            <w:tcBorders>
              <w:top w:val="nil"/>
              <w:left w:val="nil"/>
              <w:bottom w:val="nil"/>
              <w:right w:val="single" w:color="000000" w:sz="4" w:space="0"/>
            </w:tcBorders>
            <w:shd w:val="clear" w:color="auto" w:fill="auto"/>
            <w:vAlign w:val="center"/>
          </w:tcPr>
          <w:p w14:paraId="6D31A5E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直读</w:t>
            </w:r>
          </w:p>
        </w:tc>
        <w:tc>
          <w:tcPr>
            <w:tcW w:w="1992" w:type="dxa"/>
            <w:vMerge w:val="restart"/>
            <w:tcBorders>
              <w:top w:val="nil"/>
              <w:left w:val="nil"/>
              <w:bottom w:val="nil"/>
              <w:right w:val="single" w:color="auto" w:sz="4" w:space="0"/>
            </w:tcBorders>
            <w:shd w:val="clear" w:color="auto" w:fill="auto"/>
            <w:vAlign w:val="center"/>
          </w:tcPr>
          <w:p w14:paraId="57C7683F">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dint</w:t>
            </w:r>
          </w:p>
        </w:tc>
      </w:tr>
      <w:tr w14:paraId="14644083">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6F54A169">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7CA56AB2">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2852A0B7">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0DD08D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40010</w:t>
            </w:r>
          </w:p>
        </w:tc>
        <w:tc>
          <w:tcPr>
            <w:tcW w:w="1161" w:type="dxa"/>
            <w:vMerge w:val="continue"/>
            <w:tcBorders>
              <w:top w:val="nil"/>
              <w:left w:val="nil"/>
              <w:bottom w:val="nil"/>
              <w:right w:val="single" w:color="000000" w:sz="4" w:space="0"/>
            </w:tcBorders>
            <w:shd w:val="clear" w:color="auto" w:fill="auto"/>
            <w:vAlign w:val="center"/>
          </w:tcPr>
          <w:p w14:paraId="3A44D315">
            <w:pP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2C90E91F">
            <w:pPr>
              <w:rPr>
                <w:rFonts w:hint="eastAsia" w:ascii="仿宋" w:hAnsi="仿宋" w:eastAsia="仿宋" w:cs="仿宋"/>
                <w:color w:val="auto"/>
                <w:sz w:val="21"/>
                <w:szCs w:val="21"/>
                <w:highlight w:val="none"/>
              </w:rPr>
            </w:pPr>
          </w:p>
        </w:tc>
        <w:tc>
          <w:tcPr>
            <w:tcW w:w="1992" w:type="dxa"/>
            <w:vMerge w:val="continue"/>
            <w:tcBorders>
              <w:top w:val="nil"/>
              <w:left w:val="nil"/>
              <w:bottom w:val="nil"/>
              <w:right w:val="single" w:color="auto" w:sz="4" w:space="0"/>
            </w:tcBorders>
            <w:shd w:val="clear" w:color="auto" w:fill="auto"/>
            <w:vAlign w:val="center"/>
          </w:tcPr>
          <w:p w14:paraId="0796BCAA">
            <w:pPr>
              <w:rPr>
                <w:rFonts w:hint="eastAsia" w:ascii="仿宋" w:hAnsi="仿宋" w:eastAsia="仿宋" w:cs="仿宋"/>
                <w:color w:val="auto"/>
                <w:sz w:val="21"/>
                <w:szCs w:val="21"/>
                <w:highlight w:val="none"/>
              </w:rPr>
            </w:pPr>
          </w:p>
        </w:tc>
      </w:tr>
      <w:tr w14:paraId="4ADE41C6">
        <w:tblPrEx>
          <w:tblCellMar>
            <w:top w:w="15" w:type="dxa"/>
            <w:left w:w="15" w:type="dxa"/>
            <w:bottom w:w="15" w:type="dxa"/>
            <w:right w:w="15" w:type="dxa"/>
          </w:tblCellMar>
        </w:tblPrEx>
        <w:trPr>
          <w:trHeight w:val="285" w:hRule="atLeast"/>
        </w:trPr>
        <w:tc>
          <w:tcPr>
            <w:tcW w:w="614" w:type="dxa"/>
            <w:vMerge w:val="restart"/>
            <w:tcBorders>
              <w:top w:val="nil"/>
              <w:left w:val="single" w:color="000000" w:sz="4" w:space="0"/>
              <w:bottom w:val="nil"/>
              <w:right w:val="single" w:color="000000" w:sz="4" w:space="0"/>
            </w:tcBorders>
            <w:shd w:val="clear" w:color="auto" w:fill="auto"/>
            <w:vAlign w:val="center"/>
          </w:tcPr>
          <w:p w14:paraId="73CB10F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c>
          <w:tcPr>
            <w:tcW w:w="1731" w:type="dxa"/>
            <w:vMerge w:val="restart"/>
            <w:tcBorders>
              <w:top w:val="nil"/>
              <w:left w:val="nil"/>
              <w:bottom w:val="nil"/>
              <w:right w:val="single" w:color="000000" w:sz="4" w:space="0"/>
            </w:tcBorders>
            <w:shd w:val="clear" w:color="auto" w:fill="auto"/>
            <w:vAlign w:val="center"/>
          </w:tcPr>
          <w:p w14:paraId="2323799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泵1状态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5B9EA8C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 = 正常</w:t>
            </w:r>
          </w:p>
        </w:tc>
        <w:tc>
          <w:tcPr>
            <w:tcW w:w="1161" w:type="dxa"/>
            <w:vMerge w:val="restart"/>
            <w:tcBorders>
              <w:top w:val="nil"/>
              <w:left w:val="nil"/>
              <w:bottom w:val="nil"/>
              <w:right w:val="single" w:color="000000" w:sz="4" w:space="0"/>
            </w:tcBorders>
            <w:shd w:val="clear" w:color="auto" w:fill="auto"/>
            <w:vAlign w:val="center"/>
          </w:tcPr>
          <w:p w14:paraId="0A9C4C6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40011</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BA91C3F">
            <w:pPr>
              <w:jc w:val="center"/>
              <w:textAlignment w:val="center"/>
              <w:rPr>
                <w:rFonts w:hint="eastAsia" w:ascii="仿宋" w:hAnsi="仿宋" w:eastAsia="仿宋" w:cs="仿宋"/>
                <w:color w:val="auto"/>
                <w:sz w:val="21"/>
                <w:szCs w:val="21"/>
                <w:highlight w:val="none"/>
              </w:rPr>
            </w:pPr>
          </w:p>
        </w:tc>
        <w:tc>
          <w:tcPr>
            <w:tcW w:w="1332" w:type="dxa"/>
            <w:vMerge w:val="restart"/>
            <w:tcBorders>
              <w:top w:val="nil"/>
              <w:left w:val="nil"/>
              <w:bottom w:val="nil"/>
              <w:right w:val="single" w:color="000000" w:sz="4" w:space="0"/>
            </w:tcBorders>
            <w:shd w:val="clear" w:color="auto" w:fill="auto"/>
            <w:vAlign w:val="center"/>
          </w:tcPr>
          <w:p w14:paraId="612E91E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vMerge w:val="restart"/>
            <w:tcBorders>
              <w:top w:val="nil"/>
              <w:left w:val="nil"/>
              <w:bottom w:val="nil"/>
              <w:right w:val="single" w:color="auto" w:sz="4" w:space="0"/>
            </w:tcBorders>
            <w:shd w:val="clear" w:color="auto" w:fill="auto"/>
            <w:vAlign w:val="center"/>
          </w:tcPr>
          <w:p w14:paraId="5390B24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2710D4A9">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0DB5EA0E">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6CB4932D">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0E3936A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 = 检修</w:t>
            </w:r>
          </w:p>
        </w:tc>
        <w:tc>
          <w:tcPr>
            <w:tcW w:w="1161" w:type="dxa"/>
            <w:vMerge w:val="continue"/>
            <w:tcBorders>
              <w:top w:val="nil"/>
              <w:left w:val="nil"/>
              <w:bottom w:val="nil"/>
              <w:right w:val="single" w:color="000000" w:sz="4" w:space="0"/>
            </w:tcBorders>
            <w:shd w:val="clear" w:color="auto" w:fill="auto"/>
            <w:vAlign w:val="center"/>
          </w:tcPr>
          <w:p w14:paraId="261AE69F">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5B4B84A">
            <w:pP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09808FDE">
            <w:pPr>
              <w:rPr>
                <w:rFonts w:hint="eastAsia" w:ascii="仿宋" w:hAnsi="仿宋" w:eastAsia="仿宋" w:cs="仿宋"/>
                <w:color w:val="auto"/>
                <w:sz w:val="21"/>
                <w:szCs w:val="21"/>
                <w:highlight w:val="none"/>
              </w:rPr>
            </w:pPr>
          </w:p>
        </w:tc>
        <w:tc>
          <w:tcPr>
            <w:tcW w:w="1992" w:type="dxa"/>
            <w:vMerge w:val="continue"/>
            <w:tcBorders>
              <w:top w:val="nil"/>
              <w:left w:val="nil"/>
              <w:bottom w:val="nil"/>
              <w:right w:val="single" w:color="auto" w:sz="4" w:space="0"/>
            </w:tcBorders>
            <w:shd w:val="clear" w:color="auto" w:fill="auto"/>
            <w:vAlign w:val="center"/>
          </w:tcPr>
          <w:p w14:paraId="3F64123B">
            <w:pPr>
              <w:rPr>
                <w:rFonts w:hint="eastAsia" w:ascii="仿宋" w:hAnsi="仿宋" w:eastAsia="仿宋" w:cs="仿宋"/>
                <w:color w:val="auto"/>
                <w:sz w:val="21"/>
                <w:szCs w:val="21"/>
                <w:highlight w:val="none"/>
              </w:rPr>
            </w:pPr>
          </w:p>
        </w:tc>
      </w:tr>
      <w:tr w14:paraId="61FB4506">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60DDC8DE">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53F6BF8A">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6492A69F">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 = 故障</w:t>
            </w:r>
          </w:p>
        </w:tc>
        <w:tc>
          <w:tcPr>
            <w:tcW w:w="1161" w:type="dxa"/>
            <w:vMerge w:val="continue"/>
            <w:tcBorders>
              <w:top w:val="nil"/>
              <w:left w:val="nil"/>
              <w:bottom w:val="nil"/>
              <w:right w:val="single" w:color="000000" w:sz="4" w:space="0"/>
            </w:tcBorders>
            <w:shd w:val="clear" w:color="auto" w:fill="auto"/>
            <w:vAlign w:val="center"/>
          </w:tcPr>
          <w:p w14:paraId="141A854C">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3CA02D3">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22C9BB03">
            <w:pPr>
              <w:rPr>
                <w:rFonts w:hint="eastAsia" w:ascii="仿宋" w:hAnsi="仿宋" w:eastAsia="仿宋" w:cs="仿宋"/>
                <w:color w:val="auto"/>
                <w:sz w:val="21"/>
                <w:szCs w:val="21"/>
                <w:highlight w:val="none"/>
              </w:rPr>
            </w:pPr>
          </w:p>
        </w:tc>
        <w:tc>
          <w:tcPr>
            <w:tcW w:w="1992" w:type="dxa"/>
            <w:vMerge w:val="continue"/>
            <w:tcBorders>
              <w:top w:val="nil"/>
              <w:left w:val="nil"/>
              <w:bottom w:val="nil"/>
              <w:right w:val="single" w:color="auto" w:sz="4" w:space="0"/>
            </w:tcBorders>
            <w:shd w:val="clear" w:color="auto" w:fill="auto"/>
            <w:vAlign w:val="center"/>
          </w:tcPr>
          <w:p w14:paraId="040027DD">
            <w:pPr>
              <w:rPr>
                <w:rFonts w:hint="eastAsia" w:ascii="仿宋" w:hAnsi="仿宋" w:eastAsia="仿宋" w:cs="仿宋"/>
                <w:color w:val="auto"/>
                <w:sz w:val="21"/>
                <w:szCs w:val="21"/>
                <w:highlight w:val="none"/>
              </w:rPr>
            </w:pPr>
          </w:p>
        </w:tc>
      </w:tr>
      <w:tr w14:paraId="163769E6">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2DC653A8">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0CDACAFC">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77C4A4A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 = 变频</w:t>
            </w:r>
          </w:p>
        </w:tc>
        <w:tc>
          <w:tcPr>
            <w:tcW w:w="1161" w:type="dxa"/>
            <w:vMerge w:val="continue"/>
            <w:tcBorders>
              <w:top w:val="nil"/>
              <w:left w:val="nil"/>
              <w:bottom w:val="nil"/>
              <w:right w:val="single" w:color="000000" w:sz="4" w:space="0"/>
            </w:tcBorders>
            <w:shd w:val="clear" w:color="auto" w:fill="auto"/>
            <w:vAlign w:val="center"/>
          </w:tcPr>
          <w:p w14:paraId="45659D04">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69BCBA3">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201BCC26">
            <w:pPr>
              <w:rPr>
                <w:rFonts w:hint="eastAsia" w:ascii="仿宋" w:hAnsi="仿宋" w:eastAsia="仿宋" w:cs="仿宋"/>
                <w:color w:val="auto"/>
                <w:sz w:val="21"/>
                <w:szCs w:val="21"/>
                <w:highlight w:val="none"/>
              </w:rPr>
            </w:pPr>
          </w:p>
        </w:tc>
        <w:tc>
          <w:tcPr>
            <w:tcW w:w="1992" w:type="dxa"/>
            <w:vMerge w:val="continue"/>
            <w:tcBorders>
              <w:top w:val="nil"/>
              <w:left w:val="nil"/>
              <w:bottom w:val="nil"/>
              <w:right w:val="single" w:color="auto" w:sz="4" w:space="0"/>
            </w:tcBorders>
            <w:shd w:val="clear" w:color="auto" w:fill="auto"/>
            <w:vAlign w:val="center"/>
          </w:tcPr>
          <w:p w14:paraId="4D681DED">
            <w:pPr>
              <w:rPr>
                <w:rFonts w:hint="eastAsia" w:ascii="仿宋" w:hAnsi="仿宋" w:eastAsia="仿宋" w:cs="仿宋"/>
                <w:color w:val="auto"/>
                <w:sz w:val="21"/>
                <w:szCs w:val="21"/>
                <w:highlight w:val="none"/>
              </w:rPr>
            </w:pPr>
          </w:p>
        </w:tc>
      </w:tr>
      <w:tr w14:paraId="4D7117AE">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48267F31">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0E0DB96C">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0E978ED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16= 工频</w:t>
            </w:r>
          </w:p>
        </w:tc>
        <w:tc>
          <w:tcPr>
            <w:tcW w:w="1161" w:type="dxa"/>
            <w:vMerge w:val="continue"/>
            <w:tcBorders>
              <w:top w:val="nil"/>
              <w:left w:val="nil"/>
              <w:bottom w:val="nil"/>
              <w:right w:val="single" w:color="000000" w:sz="4" w:space="0"/>
            </w:tcBorders>
            <w:shd w:val="clear" w:color="auto" w:fill="auto"/>
            <w:vAlign w:val="center"/>
          </w:tcPr>
          <w:p w14:paraId="0DD6EE28">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DA6C63A">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5F030704">
            <w:pPr>
              <w:rPr>
                <w:rFonts w:hint="eastAsia" w:ascii="仿宋" w:hAnsi="仿宋" w:eastAsia="仿宋" w:cs="仿宋"/>
                <w:color w:val="auto"/>
                <w:sz w:val="21"/>
                <w:szCs w:val="21"/>
                <w:highlight w:val="none"/>
              </w:rPr>
            </w:pPr>
          </w:p>
        </w:tc>
        <w:tc>
          <w:tcPr>
            <w:tcW w:w="1992" w:type="dxa"/>
            <w:vMerge w:val="continue"/>
            <w:tcBorders>
              <w:top w:val="nil"/>
              <w:left w:val="nil"/>
              <w:bottom w:val="nil"/>
              <w:right w:val="single" w:color="auto" w:sz="4" w:space="0"/>
            </w:tcBorders>
            <w:shd w:val="clear" w:color="auto" w:fill="auto"/>
            <w:vAlign w:val="center"/>
          </w:tcPr>
          <w:p w14:paraId="512515A2">
            <w:pPr>
              <w:rPr>
                <w:rFonts w:hint="eastAsia" w:ascii="仿宋" w:hAnsi="仿宋" w:eastAsia="仿宋" w:cs="仿宋"/>
                <w:color w:val="auto"/>
                <w:sz w:val="21"/>
                <w:szCs w:val="21"/>
                <w:highlight w:val="none"/>
              </w:rPr>
            </w:pPr>
          </w:p>
        </w:tc>
      </w:tr>
      <w:tr w14:paraId="558D3D75">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DF9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11</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6714B23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泵2状态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4F5F900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同上</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2CAD68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40012</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5FF36AF">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同上</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B94CEF1">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04C3754E">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612F169F">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DA3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12</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7620E5A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泵3状态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6F7F90F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同上</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F1F8FD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40013</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B6F508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同上</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33E4431">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769D72FC">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1E25D3B4">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B7DE">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13</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5E88E06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泵4状态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26BC5EC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同上</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55710F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40014</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312B9A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同上</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23E7007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151DE18D">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56128B19">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C52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14</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4DD337B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泵5状态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A094A2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同上</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83B4D1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40015</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29AA5E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同上</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43D93AAF">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2A521A8C">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0D5B9993">
        <w:tblPrEx>
          <w:tblCellMar>
            <w:top w:w="15" w:type="dxa"/>
            <w:left w:w="15" w:type="dxa"/>
            <w:bottom w:w="15" w:type="dxa"/>
            <w:right w:w="15" w:type="dxa"/>
          </w:tblCellMar>
        </w:tblPrEx>
        <w:trPr>
          <w:trHeight w:val="285" w:hRule="atLeast"/>
        </w:trPr>
        <w:tc>
          <w:tcPr>
            <w:tcW w:w="614" w:type="dxa"/>
            <w:vMerge w:val="restart"/>
            <w:tcBorders>
              <w:top w:val="nil"/>
              <w:left w:val="single" w:color="000000" w:sz="4" w:space="0"/>
              <w:bottom w:val="single" w:color="000000" w:sz="4" w:space="0"/>
              <w:right w:val="single" w:color="000000" w:sz="4" w:space="0"/>
            </w:tcBorders>
            <w:shd w:val="clear" w:color="auto" w:fill="auto"/>
            <w:vAlign w:val="center"/>
          </w:tcPr>
          <w:p w14:paraId="3939D20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15</w:t>
            </w:r>
          </w:p>
          <w:p w14:paraId="40984C83">
            <w:pPr>
              <w:jc w:val="center"/>
              <w:rPr>
                <w:rFonts w:hint="eastAsia" w:ascii="仿宋" w:hAnsi="仿宋" w:eastAsia="仿宋" w:cs="仿宋"/>
                <w:color w:val="auto"/>
                <w:sz w:val="21"/>
                <w:szCs w:val="21"/>
                <w:highlight w:val="none"/>
              </w:rPr>
            </w:pPr>
          </w:p>
          <w:p w14:paraId="7DCF331C">
            <w:pPr>
              <w:jc w:val="center"/>
              <w:rPr>
                <w:rFonts w:hint="eastAsia" w:ascii="仿宋" w:hAnsi="仿宋" w:eastAsia="仿宋" w:cs="仿宋"/>
                <w:color w:val="auto"/>
                <w:sz w:val="21"/>
                <w:szCs w:val="21"/>
                <w:highlight w:val="none"/>
              </w:rPr>
            </w:pPr>
          </w:p>
          <w:p w14:paraId="09E669DB">
            <w:pPr>
              <w:jc w:val="center"/>
              <w:rPr>
                <w:rFonts w:hint="eastAsia" w:ascii="仿宋" w:hAnsi="仿宋" w:eastAsia="仿宋" w:cs="仿宋"/>
                <w:color w:val="auto"/>
                <w:sz w:val="21"/>
                <w:szCs w:val="21"/>
                <w:highlight w:val="none"/>
              </w:rPr>
            </w:pPr>
          </w:p>
          <w:p w14:paraId="400C096D">
            <w:pPr>
              <w:jc w:val="center"/>
              <w:rPr>
                <w:rFonts w:hint="eastAsia" w:ascii="仿宋" w:hAnsi="仿宋" w:eastAsia="仿宋" w:cs="仿宋"/>
                <w:color w:val="auto"/>
                <w:sz w:val="21"/>
                <w:szCs w:val="21"/>
                <w:highlight w:val="none"/>
              </w:rPr>
            </w:pPr>
          </w:p>
          <w:p w14:paraId="461D255A">
            <w:pPr>
              <w:jc w:val="center"/>
              <w:rPr>
                <w:rFonts w:hint="eastAsia" w:ascii="仿宋" w:hAnsi="仿宋" w:eastAsia="仿宋" w:cs="仿宋"/>
                <w:color w:val="auto"/>
                <w:sz w:val="21"/>
                <w:szCs w:val="21"/>
                <w:highlight w:val="none"/>
              </w:rPr>
            </w:pPr>
          </w:p>
          <w:p w14:paraId="734F4D3D">
            <w:pPr>
              <w:jc w:val="center"/>
              <w:rPr>
                <w:rFonts w:hint="eastAsia" w:ascii="仿宋" w:hAnsi="仿宋" w:eastAsia="仿宋" w:cs="仿宋"/>
                <w:color w:val="auto"/>
                <w:sz w:val="21"/>
                <w:szCs w:val="21"/>
                <w:highlight w:val="none"/>
              </w:rPr>
            </w:pPr>
          </w:p>
          <w:p w14:paraId="70E20FAF">
            <w:pPr>
              <w:jc w:val="center"/>
              <w:rPr>
                <w:rFonts w:hint="eastAsia" w:ascii="仿宋" w:hAnsi="仿宋" w:eastAsia="仿宋" w:cs="仿宋"/>
                <w:color w:val="auto"/>
                <w:sz w:val="21"/>
                <w:szCs w:val="21"/>
                <w:highlight w:val="none"/>
              </w:rPr>
            </w:pPr>
          </w:p>
        </w:tc>
        <w:tc>
          <w:tcPr>
            <w:tcW w:w="1731" w:type="dxa"/>
            <w:vMerge w:val="restart"/>
            <w:tcBorders>
              <w:top w:val="nil"/>
              <w:left w:val="nil"/>
              <w:bottom w:val="nil"/>
              <w:right w:val="single" w:color="000000" w:sz="4" w:space="0"/>
            </w:tcBorders>
            <w:shd w:val="clear" w:color="auto" w:fill="auto"/>
            <w:vAlign w:val="center"/>
          </w:tcPr>
          <w:p w14:paraId="52619A1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系统状态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46FA3D3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1=正常</w:t>
            </w:r>
          </w:p>
        </w:tc>
        <w:tc>
          <w:tcPr>
            <w:tcW w:w="1161" w:type="dxa"/>
            <w:vMerge w:val="restart"/>
            <w:tcBorders>
              <w:top w:val="nil"/>
              <w:left w:val="nil"/>
              <w:bottom w:val="nil"/>
              <w:right w:val="single" w:color="000000" w:sz="4" w:space="0"/>
            </w:tcBorders>
            <w:shd w:val="clear" w:color="auto" w:fill="auto"/>
            <w:vAlign w:val="center"/>
          </w:tcPr>
          <w:p w14:paraId="6AA0DAC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40016</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D7D479B">
            <w:pPr>
              <w:jc w:val="center"/>
              <w:textAlignment w:val="center"/>
              <w:rPr>
                <w:rFonts w:hint="eastAsia" w:ascii="仿宋" w:hAnsi="仿宋" w:eastAsia="仿宋" w:cs="仿宋"/>
                <w:color w:val="auto"/>
                <w:sz w:val="21"/>
                <w:szCs w:val="21"/>
                <w:highlight w:val="none"/>
              </w:rPr>
            </w:pPr>
          </w:p>
        </w:tc>
        <w:tc>
          <w:tcPr>
            <w:tcW w:w="1332" w:type="dxa"/>
            <w:vMerge w:val="restart"/>
            <w:tcBorders>
              <w:top w:val="nil"/>
              <w:left w:val="nil"/>
              <w:bottom w:val="nil"/>
              <w:right w:val="single" w:color="000000" w:sz="4" w:space="0"/>
            </w:tcBorders>
            <w:shd w:val="clear" w:color="auto" w:fill="auto"/>
            <w:vAlign w:val="center"/>
          </w:tcPr>
          <w:p w14:paraId="5A8D8A4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nil"/>
              <w:right w:val="single" w:color="auto" w:sz="4" w:space="0"/>
            </w:tcBorders>
            <w:shd w:val="clear" w:color="auto" w:fill="auto"/>
            <w:vAlign w:val="center"/>
          </w:tcPr>
          <w:p w14:paraId="7AA85CBA">
            <w:pPr>
              <w:jc w:val="center"/>
              <w:textAlignment w:val="center"/>
              <w:rPr>
                <w:rFonts w:hint="eastAsia" w:ascii="仿宋" w:hAnsi="仿宋" w:eastAsia="仿宋" w:cs="仿宋"/>
                <w:color w:val="auto"/>
                <w:sz w:val="21"/>
                <w:szCs w:val="21"/>
                <w:highlight w:val="none"/>
              </w:rPr>
            </w:pPr>
          </w:p>
        </w:tc>
      </w:tr>
      <w:tr w14:paraId="3601C69B">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single" w:color="000000" w:sz="4" w:space="0"/>
              <w:right w:val="single" w:color="000000" w:sz="4" w:space="0"/>
            </w:tcBorders>
            <w:shd w:val="clear" w:color="auto" w:fill="auto"/>
            <w:vAlign w:val="center"/>
          </w:tcPr>
          <w:p w14:paraId="01CF6866">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58A4C918">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4C2F8B7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2=急停</w:t>
            </w:r>
          </w:p>
        </w:tc>
        <w:tc>
          <w:tcPr>
            <w:tcW w:w="1161" w:type="dxa"/>
            <w:vMerge w:val="continue"/>
            <w:tcBorders>
              <w:top w:val="nil"/>
              <w:left w:val="nil"/>
              <w:bottom w:val="nil"/>
              <w:right w:val="single" w:color="000000" w:sz="4" w:space="0"/>
            </w:tcBorders>
            <w:shd w:val="clear" w:color="auto" w:fill="auto"/>
            <w:vAlign w:val="center"/>
          </w:tcPr>
          <w:p w14:paraId="3C68DC15">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F28F2B9">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3467C663">
            <w:pPr>
              <w:rPr>
                <w:rFonts w:hint="eastAsia" w:ascii="仿宋" w:hAnsi="仿宋" w:eastAsia="仿宋" w:cs="仿宋"/>
                <w:color w:val="auto"/>
                <w:sz w:val="21"/>
                <w:szCs w:val="21"/>
                <w:highlight w:val="none"/>
              </w:rPr>
            </w:pPr>
          </w:p>
        </w:tc>
        <w:tc>
          <w:tcPr>
            <w:tcW w:w="1992" w:type="dxa"/>
            <w:tcBorders>
              <w:top w:val="nil"/>
              <w:left w:val="nil"/>
              <w:bottom w:val="nil"/>
              <w:right w:val="single" w:color="auto" w:sz="4" w:space="0"/>
            </w:tcBorders>
            <w:shd w:val="clear" w:color="auto" w:fill="auto"/>
            <w:vAlign w:val="center"/>
          </w:tcPr>
          <w:p w14:paraId="4F748010">
            <w:pPr>
              <w:jc w:val="center"/>
              <w:rPr>
                <w:rFonts w:hint="eastAsia" w:ascii="仿宋" w:hAnsi="仿宋" w:eastAsia="仿宋" w:cs="仿宋"/>
                <w:color w:val="auto"/>
                <w:sz w:val="21"/>
                <w:szCs w:val="21"/>
                <w:highlight w:val="none"/>
              </w:rPr>
            </w:pPr>
          </w:p>
        </w:tc>
      </w:tr>
      <w:tr w14:paraId="75D696F3">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single" w:color="000000" w:sz="4" w:space="0"/>
              <w:right w:val="single" w:color="000000" w:sz="4" w:space="0"/>
            </w:tcBorders>
            <w:shd w:val="clear" w:color="auto" w:fill="auto"/>
            <w:vAlign w:val="center"/>
          </w:tcPr>
          <w:p w14:paraId="6442D772">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38C781A3">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28A1277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4=出口压力高</w:t>
            </w:r>
          </w:p>
        </w:tc>
        <w:tc>
          <w:tcPr>
            <w:tcW w:w="1161" w:type="dxa"/>
            <w:vMerge w:val="continue"/>
            <w:tcBorders>
              <w:top w:val="nil"/>
              <w:left w:val="nil"/>
              <w:bottom w:val="nil"/>
              <w:right w:val="single" w:color="000000" w:sz="4" w:space="0"/>
            </w:tcBorders>
            <w:shd w:val="clear" w:color="auto" w:fill="auto"/>
            <w:vAlign w:val="center"/>
          </w:tcPr>
          <w:p w14:paraId="07EC5865">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1B620A4">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705BB7EF">
            <w:pPr>
              <w:rPr>
                <w:rFonts w:hint="eastAsia" w:ascii="仿宋" w:hAnsi="仿宋" w:eastAsia="仿宋" w:cs="仿宋"/>
                <w:color w:val="auto"/>
                <w:sz w:val="21"/>
                <w:szCs w:val="21"/>
                <w:highlight w:val="none"/>
              </w:rPr>
            </w:pPr>
          </w:p>
        </w:tc>
        <w:tc>
          <w:tcPr>
            <w:tcW w:w="1992" w:type="dxa"/>
            <w:tcBorders>
              <w:top w:val="nil"/>
              <w:left w:val="nil"/>
              <w:bottom w:val="nil"/>
              <w:right w:val="single" w:color="auto" w:sz="4" w:space="0"/>
            </w:tcBorders>
            <w:shd w:val="clear" w:color="auto" w:fill="auto"/>
            <w:vAlign w:val="center"/>
          </w:tcPr>
          <w:p w14:paraId="35913D6E">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1829BF14">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single" w:color="000000" w:sz="4" w:space="0"/>
              <w:right w:val="single" w:color="000000" w:sz="4" w:space="0"/>
            </w:tcBorders>
            <w:shd w:val="clear" w:color="auto" w:fill="auto"/>
            <w:vAlign w:val="center"/>
          </w:tcPr>
          <w:p w14:paraId="51D5797E">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51675637">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54009C1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8=负压故障</w:t>
            </w:r>
          </w:p>
        </w:tc>
        <w:tc>
          <w:tcPr>
            <w:tcW w:w="1161" w:type="dxa"/>
            <w:vMerge w:val="continue"/>
            <w:tcBorders>
              <w:top w:val="nil"/>
              <w:left w:val="nil"/>
              <w:bottom w:val="nil"/>
              <w:right w:val="single" w:color="000000" w:sz="4" w:space="0"/>
            </w:tcBorders>
            <w:shd w:val="clear" w:color="auto" w:fill="auto"/>
            <w:vAlign w:val="center"/>
          </w:tcPr>
          <w:p w14:paraId="0681FE8B">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09AE4AF">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7FA6423E">
            <w:pPr>
              <w:rPr>
                <w:rFonts w:hint="eastAsia" w:ascii="仿宋" w:hAnsi="仿宋" w:eastAsia="仿宋" w:cs="仿宋"/>
                <w:color w:val="auto"/>
                <w:sz w:val="21"/>
                <w:szCs w:val="21"/>
                <w:highlight w:val="none"/>
              </w:rPr>
            </w:pPr>
          </w:p>
        </w:tc>
        <w:tc>
          <w:tcPr>
            <w:tcW w:w="1992" w:type="dxa"/>
            <w:tcBorders>
              <w:top w:val="nil"/>
              <w:left w:val="nil"/>
              <w:bottom w:val="nil"/>
              <w:right w:val="single" w:color="auto" w:sz="4" w:space="0"/>
            </w:tcBorders>
            <w:shd w:val="clear" w:color="auto" w:fill="auto"/>
            <w:vAlign w:val="center"/>
          </w:tcPr>
          <w:p w14:paraId="6EA8E606">
            <w:pPr>
              <w:jc w:val="center"/>
              <w:rPr>
                <w:rFonts w:hint="eastAsia" w:ascii="仿宋" w:hAnsi="仿宋" w:eastAsia="仿宋" w:cs="仿宋"/>
                <w:color w:val="auto"/>
                <w:sz w:val="21"/>
                <w:szCs w:val="21"/>
                <w:highlight w:val="none"/>
              </w:rPr>
            </w:pPr>
          </w:p>
        </w:tc>
      </w:tr>
      <w:tr w14:paraId="5C7F4060">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single" w:color="000000" w:sz="4" w:space="0"/>
              <w:right w:val="single" w:color="000000" w:sz="4" w:space="0"/>
            </w:tcBorders>
            <w:shd w:val="clear" w:color="auto" w:fill="auto"/>
            <w:vAlign w:val="center"/>
          </w:tcPr>
          <w:p w14:paraId="40D8C588">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49EA732C">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693E27D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16=进口压力低</w:t>
            </w:r>
          </w:p>
        </w:tc>
        <w:tc>
          <w:tcPr>
            <w:tcW w:w="1161" w:type="dxa"/>
            <w:vMerge w:val="continue"/>
            <w:tcBorders>
              <w:top w:val="nil"/>
              <w:left w:val="nil"/>
              <w:bottom w:val="nil"/>
              <w:right w:val="single" w:color="000000" w:sz="4" w:space="0"/>
            </w:tcBorders>
            <w:shd w:val="clear" w:color="auto" w:fill="auto"/>
            <w:vAlign w:val="center"/>
          </w:tcPr>
          <w:p w14:paraId="4EE35F7E">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23EE15F">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4E94A56B">
            <w:pPr>
              <w:rPr>
                <w:rFonts w:hint="eastAsia" w:ascii="仿宋" w:hAnsi="仿宋" w:eastAsia="仿宋" w:cs="仿宋"/>
                <w:color w:val="auto"/>
                <w:sz w:val="21"/>
                <w:szCs w:val="21"/>
                <w:highlight w:val="none"/>
              </w:rPr>
            </w:pPr>
          </w:p>
        </w:tc>
        <w:tc>
          <w:tcPr>
            <w:tcW w:w="1992" w:type="dxa"/>
            <w:tcBorders>
              <w:top w:val="nil"/>
              <w:left w:val="nil"/>
              <w:bottom w:val="nil"/>
              <w:right w:val="single" w:color="auto" w:sz="4" w:space="0"/>
            </w:tcBorders>
            <w:shd w:val="clear" w:color="auto" w:fill="auto"/>
            <w:vAlign w:val="center"/>
          </w:tcPr>
          <w:p w14:paraId="6A036AFC">
            <w:pPr>
              <w:jc w:val="center"/>
              <w:textAlignment w:val="center"/>
              <w:rPr>
                <w:rFonts w:hint="eastAsia" w:ascii="仿宋" w:hAnsi="仿宋" w:eastAsia="仿宋" w:cs="仿宋"/>
                <w:color w:val="auto"/>
                <w:sz w:val="21"/>
                <w:szCs w:val="21"/>
                <w:highlight w:val="none"/>
              </w:rPr>
            </w:pPr>
          </w:p>
        </w:tc>
      </w:tr>
      <w:tr w14:paraId="0C5A7D99">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single" w:color="000000" w:sz="4" w:space="0"/>
              <w:right w:val="single" w:color="000000" w:sz="4" w:space="0"/>
            </w:tcBorders>
            <w:shd w:val="clear" w:color="auto" w:fill="auto"/>
            <w:vAlign w:val="center"/>
          </w:tcPr>
          <w:p w14:paraId="1A4EF39F">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5C8CBAE9">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5BE8D9E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32=进口压力高</w:t>
            </w:r>
          </w:p>
        </w:tc>
        <w:tc>
          <w:tcPr>
            <w:tcW w:w="1161" w:type="dxa"/>
            <w:vMerge w:val="continue"/>
            <w:tcBorders>
              <w:top w:val="nil"/>
              <w:left w:val="nil"/>
              <w:bottom w:val="nil"/>
              <w:right w:val="single" w:color="000000" w:sz="4" w:space="0"/>
            </w:tcBorders>
            <w:shd w:val="clear" w:color="auto" w:fill="auto"/>
            <w:vAlign w:val="center"/>
          </w:tcPr>
          <w:p w14:paraId="6A4B08C5">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03FBDE1">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5B3F1BA8">
            <w:pPr>
              <w:rPr>
                <w:rFonts w:hint="eastAsia" w:ascii="仿宋" w:hAnsi="仿宋" w:eastAsia="仿宋" w:cs="仿宋"/>
                <w:color w:val="auto"/>
                <w:sz w:val="21"/>
                <w:szCs w:val="21"/>
                <w:highlight w:val="none"/>
              </w:rPr>
            </w:pPr>
          </w:p>
        </w:tc>
        <w:tc>
          <w:tcPr>
            <w:tcW w:w="1992" w:type="dxa"/>
            <w:tcBorders>
              <w:top w:val="nil"/>
              <w:left w:val="nil"/>
              <w:bottom w:val="nil"/>
              <w:right w:val="single" w:color="auto" w:sz="4" w:space="0"/>
            </w:tcBorders>
            <w:shd w:val="clear" w:color="auto" w:fill="auto"/>
            <w:vAlign w:val="center"/>
          </w:tcPr>
          <w:p w14:paraId="06DE4431">
            <w:pPr>
              <w:jc w:val="center"/>
              <w:rPr>
                <w:rFonts w:hint="eastAsia" w:ascii="仿宋" w:hAnsi="仿宋" w:eastAsia="仿宋" w:cs="仿宋"/>
                <w:color w:val="auto"/>
                <w:sz w:val="21"/>
                <w:szCs w:val="21"/>
                <w:highlight w:val="none"/>
              </w:rPr>
            </w:pPr>
          </w:p>
        </w:tc>
      </w:tr>
      <w:tr w14:paraId="158C4F33">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single" w:color="000000" w:sz="4" w:space="0"/>
              <w:right w:val="single" w:color="000000" w:sz="4" w:space="0"/>
            </w:tcBorders>
            <w:shd w:val="clear" w:color="auto" w:fill="auto"/>
            <w:vAlign w:val="center"/>
          </w:tcPr>
          <w:p w14:paraId="18D6694D">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5BE9B7F2">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46422C8F">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64=变频故障</w:t>
            </w:r>
          </w:p>
        </w:tc>
        <w:tc>
          <w:tcPr>
            <w:tcW w:w="1161" w:type="dxa"/>
            <w:vMerge w:val="continue"/>
            <w:tcBorders>
              <w:top w:val="nil"/>
              <w:left w:val="nil"/>
              <w:bottom w:val="nil"/>
              <w:right w:val="single" w:color="000000" w:sz="4" w:space="0"/>
            </w:tcBorders>
            <w:shd w:val="clear" w:color="auto" w:fill="auto"/>
            <w:vAlign w:val="center"/>
          </w:tcPr>
          <w:p w14:paraId="437CD10F">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2F38D73">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78427762">
            <w:pPr>
              <w:rPr>
                <w:rFonts w:hint="eastAsia" w:ascii="仿宋" w:hAnsi="仿宋" w:eastAsia="仿宋" w:cs="仿宋"/>
                <w:color w:val="auto"/>
                <w:sz w:val="21"/>
                <w:szCs w:val="21"/>
                <w:highlight w:val="none"/>
              </w:rPr>
            </w:pPr>
          </w:p>
        </w:tc>
        <w:tc>
          <w:tcPr>
            <w:tcW w:w="1992" w:type="dxa"/>
            <w:tcBorders>
              <w:top w:val="nil"/>
              <w:left w:val="nil"/>
              <w:bottom w:val="nil"/>
              <w:right w:val="single" w:color="auto" w:sz="4" w:space="0"/>
            </w:tcBorders>
            <w:shd w:val="clear" w:color="auto" w:fill="auto"/>
            <w:vAlign w:val="center"/>
          </w:tcPr>
          <w:p w14:paraId="71283EEF">
            <w:pPr>
              <w:jc w:val="center"/>
              <w:rPr>
                <w:rFonts w:hint="eastAsia" w:ascii="仿宋" w:hAnsi="仿宋" w:eastAsia="仿宋" w:cs="仿宋"/>
                <w:color w:val="auto"/>
                <w:sz w:val="21"/>
                <w:szCs w:val="21"/>
                <w:highlight w:val="none"/>
              </w:rPr>
            </w:pPr>
          </w:p>
        </w:tc>
      </w:tr>
      <w:tr w14:paraId="0838CB1F">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single" w:color="000000" w:sz="4" w:space="0"/>
              <w:right w:val="single" w:color="000000" w:sz="4" w:space="0"/>
            </w:tcBorders>
            <w:shd w:val="clear" w:color="auto" w:fill="auto"/>
            <w:vAlign w:val="center"/>
          </w:tcPr>
          <w:p w14:paraId="6864891A">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5695895D">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2BFB017E">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128=休眠</w:t>
            </w:r>
          </w:p>
        </w:tc>
        <w:tc>
          <w:tcPr>
            <w:tcW w:w="1161" w:type="dxa"/>
            <w:vMerge w:val="continue"/>
            <w:tcBorders>
              <w:top w:val="nil"/>
              <w:left w:val="nil"/>
              <w:bottom w:val="nil"/>
              <w:right w:val="single" w:color="000000" w:sz="4" w:space="0"/>
            </w:tcBorders>
            <w:shd w:val="clear" w:color="auto" w:fill="auto"/>
            <w:vAlign w:val="center"/>
          </w:tcPr>
          <w:p w14:paraId="03D5B508">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9A5005D">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3D7D7A00">
            <w:pPr>
              <w:rPr>
                <w:rFonts w:hint="eastAsia" w:ascii="仿宋" w:hAnsi="仿宋" w:eastAsia="仿宋" w:cs="仿宋"/>
                <w:color w:val="auto"/>
                <w:sz w:val="21"/>
                <w:szCs w:val="21"/>
                <w:highlight w:val="none"/>
              </w:rPr>
            </w:pPr>
          </w:p>
        </w:tc>
        <w:tc>
          <w:tcPr>
            <w:tcW w:w="1992" w:type="dxa"/>
            <w:tcBorders>
              <w:top w:val="nil"/>
              <w:left w:val="nil"/>
              <w:bottom w:val="nil"/>
              <w:right w:val="single" w:color="auto" w:sz="4" w:space="0"/>
            </w:tcBorders>
            <w:shd w:val="clear" w:color="auto" w:fill="auto"/>
            <w:vAlign w:val="center"/>
          </w:tcPr>
          <w:p w14:paraId="217B81DD">
            <w:pPr>
              <w:jc w:val="center"/>
              <w:rPr>
                <w:rFonts w:hint="eastAsia" w:ascii="仿宋" w:hAnsi="仿宋" w:eastAsia="仿宋" w:cs="仿宋"/>
                <w:color w:val="auto"/>
                <w:sz w:val="21"/>
                <w:szCs w:val="21"/>
                <w:highlight w:val="none"/>
              </w:rPr>
            </w:pPr>
          </w:p>
        </w:tc>
      </w:tr>
      <w:tr w14:paraId="38D22CA5">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single" w:color="000000" w:sz="4" w:space="0"/>
              <w:right w:val="single" w:color="000000" w:sz="4" w:space="0"/>
            </w:tcBorders>
            <w:shd w:val="clear" w:color="auto" w:fill="auto"/>
            <w:vAlign w:val="center"/>
          </w:tcPr>
          <w:p w14:paraId="6933FB6F">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63E46E7E">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614B998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256=管道爆破</w:t>
            </w:r>
          </w:p>
        </w:tc>
        <w:tc>
          <w:tcPr>
            <w:tcW w:w="1161" w:type="dxa"/>
            <w:vMerge w:val="continue"/>
            <w:tcBorders>
              <w:top w:val="nil"/>
              <w:left w:val="nil"/>
              <w:bottom w:val="nil"/>
              <w:right w:val="single" w:color="000000" w:sz="4" w:space="0"/>
            </w:tcBorders>
            <w:shd w:val="clear" w:color="auto" w:fill="auto"/>
            <w:vAlign w:val="center"/>
          </w:tcPr>
          <w:p w14:paraId="3D281497">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27CF806">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0AC77483">
            <w:pPr>
              <w:rPr>
                <w:rFonts w:hint="eastAsia" w:ascii="仿宋" w:hAnsi="仿宋" w:eastAsia="仿宋" w:cs="仿宋"/>
                <w:color w:val="auto"/>
                <w:sz w:val="21"/>
                <w:szCs w:val="21"/>
                <w:highlight w:val="none"/>
              </w:rPr>
            </w:pPr>
          </w:p>
        </w:tc>
        <w:tc>
          <w:tcPr>
            <w:tcW w:w="1992" w:type="dxa"/>
            <w:tcBorders>
              <w:top w:val="nil"/>
              <w:left w:val="nil"/>
              <w:bottom w:val="nil"/>
              <w:right w:val="single" w:color="auto" w:sz="4" w:space="0"/>
            </w:tcBorders>
            <w:shd w:val="clear" w:color="auto" w:fill="auto"/>
            <w:vAlign w:val="center"/>
          </w:tcPr>
          <w:p w14:paraId="47A5194F">
            <w:pPr>
              <w:jc w:val="center"/>
              <w:rPr>
                <w:rFonts w:hint="eastAsia" w:ascii="仿宋" w:hAnsi="仿宋" w:eastAsia="仿宋" w:cs="仿宋"/>
                <w:color w:val="auto"/>
                <w:sz w:val="21"/>
                <w:szCs w:val="21"/>
                <w:highlight w:val="none"/>
              </w:rPr>
            </w:pPr>
          </w:p>
        </w:tc>
      </w:tr>
      <w:tr w14:paraId="4612FBEF">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single" w:color="000000" w:sz="4" w:space="0"/>
              <w:right w:val="single" w:color="000000" w:sz="4" w:space="0"/>
            </w:tcBorders>
            <w:shd w:val="clear" w:color="auto" w:fill="auto"/>
            <w:vAlign w:val="center"/>
          </w:tcPr>
          <w:p w14:paraId="46B4ECC3">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077BD118">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1BEF8BA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512=手动</w:t>
            </w:r>
          </w:p>
        </w:tc>
        <w:tc>
          <w:tcPr>
            <w:tcW w:w="1161" w:type="dxa"/>
            <w:vMerge w:val="continue"/>
            <w:tcBorders>
              <w:top w:val="nil"/>
              <w:left w:val="nil"/>
              <w:bottom w:val="nil"/>
              <w:right w:val="single" w:color="000000" w:sz="4" w:space="0"/>
            </w:tcBorders>
            <w:shd w:val="clear" w:color="auto" w:fill="auto"/>
            <w:vAlign w:val="center"/>
          </w:tcPr>
          <w:p w14:paraId="62170FC4">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5A79E89">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4C059821">
            <w:pPr>
              <w:rPr>
                <w:rFonts w:hint="eastAsia" w:ascii="仿宋" w:hAnsi="仿宋" w:eastAsia="仿宋" w:cs="仿宋"/>
                <w:color w:val="auto"/>
                <w:sz w:val="21"/>
                <w:szCs w:val="21"/>
                <w:highlight w:val="none"/>
              </w:rPr>
            </w:pPr>
          </w:p>
        </w:tc>
        <w:tc>
          <w:tcPr>
            <w:tcW w:w="1992" w:type="dxa"/>
            <w:tcBorders>
              <w:top w:val="nil"/>
              <w:left w:val="nil"/>
              <w:bottom w:val="single" w:color="000000" w:sz="4" w:space="0"/>
              <w:right w:val="single" w:color="auto" w:sz="4" w:space="0"/>
            </w:tcBorders>
            <w:shd w:val="clear" w:color="auto" w:fill="auto"/>
            <w:vAlign w:val="center"/>
          </w:tcPr>
          <w:p w14:paraId="1A6ABC02">
            <w:pPr>
              <w:jc w:val="center"/>
              <w:rPr>
                <w:rFonts w:hint="eastAsia" w:ascii="仿宋" w:hAnsi="仿宋" w:eastAsia="仿宋" w:cs="仿宋"/>
                <w:color w:val="auto"/>
                <w:sz w:val="21"/>
                <w:szCs w:val="21"/>
                <w:highlight w:val="none"/>
              </w:rPr>
            </w:pPr>
          </w:p>
        </w:tc>
      </w:tr>
      <w:tr w14:paraId="2C53141D">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1760">
            <w:pPr>
              <w:jc w:val="center"/>
              <w:textAlignment w:val="cente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6490E5D2">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58F8A73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1024=进水传感器故障</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A6233EB">
            <w:pPr>
              <w:jc w:val="center"/>
              <w:textAlignment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280AF27">
            <w:pPr>
              <w:jc w:val="center"/>
              <w:textAlignment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55D03DBF">
            <w:pPr>
              <w:jc w:val="center"/>
              <w:textAlignment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2E920F3B">
            <w:pPr>
              <w:jc w:val="center"/>
              <w:textAlignment w:val="center"/>
              <w:rPr>
                <w:rFonts w:hint="eastAsia" w:ascii="仿宋" w:hAnsi="仿宋" w:eastAsia="仿宋" w:cs="仿宋"/>
                <w:color w:val="auto"/>
                <w:sz w:val="21"/>
                <w:szCs w:val="21"/>
                <w:highlight w:val="none"/>
              </w:rPr>
            </w:pPr>
          </w:p>
        </w:tc>
      </w:tr>
      <w:tr w14:paraId="79FA2355">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E8DB">
            <w:pPr>
              <w:jc w:val="center"/>
              <w:textAlignment w:val="cente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54F85942">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7CBFBB1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2048=出水传感器故障</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DFCF1E7">
            <w:pPr>
              <w:jc w:val="center"/>
              <w:textAlignment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6F1C542">
            <w:pPr>
              <w:jc w:val="center"/>
              <w:textAlignment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CE10540">
            <w:pPr>
              <w:jc w:val="center"/>
              <w:textAlignment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6DCE9FC6">
            <w:pPr>
              <w:jc w:val="center"/>
              <w:textAlignment w:val="center"/>
              <w:rPr>
                <w:rFonts w:hint="eastAsia" w:ascii="仿宋" w:hAnsi="仿宋" w:eastAsia="仿宋" w:cs="仿宋"/>
                <w:color w:val="auto"/>
                <w:sz w:val="21"/>
                <w:szCs w:val="21"/>
                <w:highlight w:val="none"/>
              </w:rPr>
            </w:pPr>
          </w:p>
        </w:tc>
      </w:tr>
      <w:tr w14:paraId="2D1FBCD8">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478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16</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7BEC0E8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变频器1频率</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258070DB">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620D20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40017</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BB08BB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3BC7593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205E57B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17C69441">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A06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17</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0347EB1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变频器1温度</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2E9AB5D3">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4ECDCC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40018</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33A5D96">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0FDA8ABA">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53F73FB2">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618B472B">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149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18</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125E8EE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变频器1电流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09C51DAC">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598690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40019</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E99B50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7E0FCFFB">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5210AA9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5865F673">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DCF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19</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2BD7514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变频器1输入电压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071F5C38">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2D8FF4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40020</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E47BDF5">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6A4CB5D">
            <w:pPr>
              <w:jc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13B0B96E">
            <w:pPr>
              <w:jc w:val="center"/>
              <w:rPr>
                <w:rFonts w:hint="eastAsia" w:ascii="仿宋" w:hAnsi="仿宋" w:eastAsia="仿宋" w:cs="仿宋"/>
                <w:color w:val="auto"/>
                <w:sz w:val="21"/>
                <w:szCs w:val="21"/>
                <w:highlight w:val="none"/>
              </w:rPr>
            </w:pPr>
          </w:p>
        </w:tc>
      </w:tr>
      <w:tr w14:paraId="07125D29">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420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41CC4B7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变频器1输出电压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C735896">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5332F5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40021</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3ED19FD">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45CAB386">
            <w:pPr>
              <w:jc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18B10CAF">
            <w:pPr>
              <w:jc w:val="center"/>
              <w:rPr>
                <w:rFonts w:hint="eastAsia" w:ascii="仿宋" w:hAnsi="仿宋" w:eastAsia="仿宋" w:cs="仿宋"/>
                <w:color w:val="auto"/>
                <w:sz w:val="21"/>
                <w:szCs w:val="21"/>
                <w:highlight w:val="none"/>
              </w:rPr>
            </w:pPr>
          </w:p>
        </w:tc>
      </w:tr>
      <w:tr w14:paraId="6F22EF7F">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12E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21</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4749C71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变频器1设定</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050DB931">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E279B2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40022</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064A7DD">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0F6978F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2058337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537414FE">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3B4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22</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4B61CFE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变频器2频率</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0F08757">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85D482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40023</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64E898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8E7843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743BD2C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023BE5D2">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59D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23</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3302525F">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变频器2温度</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56C4055C">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BD11A0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40024</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D73224C">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0973C82">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04A896C8">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7B30DD49">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CEE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24</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5BEA5AF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变频器2电流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D74F5FB">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113BD9E">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40025</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0C1806B">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79CCB33E">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53DB614C">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4CD176D4">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EE9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095E388E">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变频器2输入电压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FB8E5A4">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0E938C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40026</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EA68202">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0C9A391C">
            <w:pPr>
              <w:jc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1E751CD4">
            <w:pPr>
              <w:jc w:val="center"/>
              <w:rPr>
                <w:rFonts w:hint="eastAsia" w:ascii="仿宋" w:hAnsi="仿宋" w:eastAsia="仿宋" w:cs="仿宋"/>
                <w:color w:val="auto"/>
                <w:sz w:val="21"/>
                <w:szCs w:val="21"/>
                <w:highlight w:val="none"/>
              </w:rPr>
            </w:pPr>
          </w:p>
        </w:tc>
      </w:tr>
      <w:tr w14:paraId="09BA33CD">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8EE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26</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657C278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变频器2输出电压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5FA89104">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2E1795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40027</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2152548">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20BEF015">
            <w:pPr>
              <w:jc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0E42A212">
            <w:pPr>
              <w:jc w:val="center"/>
              <w:rPr>
                <w:rFonts w:hint="eastAsia" w:ascii="仿宋" w:hAnsi="仿宋" w:eastAsia="仿宋" w:cs="仿宋"/>
                <w:color w:val="auto"/>
                <w:sz w:val="21"/>
                <w:szCs w:val="21"/>
                <w:highlight w:val="none"/>
              </w:rPr>
            </w:pPr>
          </w:p>
        </w:tc>
      </w:tr>
      <w:tr w14:paraId="5857DA76">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13C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27</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59B154D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变频器2设定</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0643C27">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EFD029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40028</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69DBC13">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3CCBF41C">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7650B342">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0C58FCF6">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289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28</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01A7D35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变频器3频率</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40C78605">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BF6B19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40029</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AB9D1A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859115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0B9548C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4158CAF7">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A2D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29</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48FA835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变频器3温度</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44234511">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217F9A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40030</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7513C9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BC1E4FF">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5C2C706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355FFE50">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201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30</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292C274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变频器3电流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075DC977">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269533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40031</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8B78F21">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7CEBC1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058A1814">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7FA0245E">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035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31</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36BFEC5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变频器3输入电压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C346D54">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0C308A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40032</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3C51957">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370ED49A">
            <w:pPr>
              <w:jc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7D47A7F2">
            <w:pPr>
              <w:jc w:val="center"/>
              <w:rPr>
                <w:rFonts w:hint="eastAsia" w:ascii="仿宋" w:hAnsi="仿宋" w:eastAsia="仿宋" w:cs="仿宋"/>
                <w:color w:val="auto"/>
                <w:sz w:val="21"/>
                <w:szCs w:val="21"/>
                <w:highlight w:val="none"/>
              </w:rPr>
            </w:pPr>
          </w:p>
        </w:tc>
      </w:tr>
      <w:tr w14:paraId="18D5FDBD">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665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32</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234DFFA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变频器3输出电压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4D73FD58">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688840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40033</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CF29728">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7A9D1E4C">
            <w:pPr>
              <w:jc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79FB6FC1">
            <w:pPr>
              <w:jc w:val="center"/>
              <w:rPr>
                <w:rFonts w:hint="eastAsia" w:ascii="仿宋" w:hAnsi="仿宋" w:eastAsia="仿宋" w:cs="仿宋"/>
                <w:color w:val="auto"/>
                <w:sz w:val="21"/>
                <w:szCs w:val="21"/>
                <w:highlight w:val="none"/>
              </w:rPr>
            </w:pPr>
          </w:p>
        </w:tc>
      </w:tr>
      <w:tr w14:paraId="661E82F5">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37E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33</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3B2D0BF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变频器3设定</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19E71BD3">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B8BF81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40034</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BFD2488">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0016D1B9">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798E7969">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49851E6B">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728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34</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0B69257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变频器4频率</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5F745DA">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DE2C35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40035</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8D3305E">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9F8FC0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66A027F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3AE38C29">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50A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35</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6FAF6C4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变频器4温度</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4E4D39DC">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3FF52A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40036</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7E30FB4">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040D009">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63477DB6">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2F046CA5">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20E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36</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53D4A94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变频器4电流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5938F5B4">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32AA09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40037</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5A75509">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00154A72">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20DB5FAA">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70359C9C">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FF9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37</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3ADEF29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变频器4输入电压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4ABC48CD">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EF761E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40038</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A9892A0">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0FE3C02">
            <w:pPr>
              <w:jc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47CD399C">
            <w:pPr>
              <w:jc w:val="center"/>
              <w:rPr>
                <w:rFonts w:hint="eastAsia" w:ascii="仿宋" w:hAnsi="仿宋" w:eastAsia="仿宋" w:cs="仿宋"/>
                <w:color w:val="auto"/>
                <w:sz w:val="21"/>
                <w:szCs w:val="21"/>
                <w:highlight w:val="none"/>
              </w:rPr>
            </w:pPr>
          </w:p>
        </w:tc>
      </w:tr>
      <w:tr w14:paraId="35DB34F0">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580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38</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455BB61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变频器4输出电压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49366F3E">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53F79C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40039</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E1C42FF">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1D78DAD">
            <w:pPr>
              <w:jc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68AEE776">
            <w:pPr>
              <w:jc w:val="center"/>
              <w:rPr>
                <w:rFonts w:hint="eastAsia" w:ascii="仿宋" w:hAnsi="仿宋" w:eastAsia="仿宋" w:cs="仿宋"/>
                <w:color w:val="auto"/>
                <w:sz w:val="21"/>
                <w:szCs w:val="21"/>
                <w:highlight w:val="none"/>
              </w:rPr>
            </w:pPr>
          </w:p>
        </w:tc>
      </w:tr>
      <w:tr w14:paraId="43DAE174">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9ED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39</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0A076EEE">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变频器4设定</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69BE7581">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2526E4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40040</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4711566">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062663A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60752ADF">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2C00CC77">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C5A5">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262E963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变频器5频率</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301D2424">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54B70C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40041</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14C38AE">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EA6F54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151FED3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2E373716">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2C6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41</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1EB9FE9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变频器5温度</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2ECEB0CE">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C57AEA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40042</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70B028D">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996E85A">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6A9E423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179E5CE4">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9F8F">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42</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3837F12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变频器5电流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600F00DB">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F6B1CFF">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40043</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33CDAA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568D065C">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36968EE2">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5D0FB0E5">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192F">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43</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0798808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变频器5输入电压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3E2D778E">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B111C45">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40044</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8AD7B13">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4B16D443">
            <w:pPr>
              <w:jc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618B552C">
            <w:pPr>
              <w:jc w:val="center"/>
              <w:rPr>
                <w:rFonts w:hint="eastAsia" w:ascii="仿宋" w:hAnsi="仿宋" w:eastAsia="仿宋" w:cs="仿宋"/>
                <w:color w:val="auto"/>
                <w:sz w:val="21"/>
                <w:szCs w:val="21"/>
                <w:highlight w:val="none"/>
              </w:rPr>
            </w:pPr>
          </w:p>
        </w:tc>
      </w:tr>
      <w:tr w14:paraId="1FE849E5">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F85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44</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159D6C85">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变频器5输出电压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B19BBB5">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D711365">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40045</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1151342">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2A03DB62">
            <w:pPr>
              <w:jc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2F186ED1">
            <w:pPr>
              <w:jc w:val="center"/>
              <w:rPr>
                <w:rFonts w:hint="eastAsia" w:ascii="仿宋" w:hAnsi="仿宋" w:eastAsia="仿宋" w:cs="仿宋"/>
                <w:color w:val="auto"/>
                <w:sz w:val="21"/>
                <w:szCs w:val="21"/>
                <w:highlight w:val="none"/>
              </w:rPr>
            </w:pPr>
          </w:p>
        </w:tc>
      </w:tr>
      <w:tr w14:paraId="1CA2F7F2">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780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45</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2FC2BA1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变频器5设定</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6BF06D32">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D1D94D5">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40046</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FE1C482">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00EF6CA4">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7313D41E">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766B3271">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DBC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46</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29A730DD">
            <w:pPr>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压力设定</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03DC5105">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E62AC5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40047</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9A8193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B25C85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07C3098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15702076">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959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47</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21400332">
            <w:pPr>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启动停止</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5F32238E">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AAE0CD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40048.0</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C9C26E1">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0启动  1停止</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573E4E2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vMerge w:val="restart"/>
            <w:tcBorders>
              <w:top w:val="nil"/>
              <w:left w:val="nil"/>
              <w:bottom w:val="nil"/>
              <w:right w:val="single" w:color="auto" w:sz="4" w:space="0"/>
            </w:tcBorders>
            <w:shd w:val="clear" w:color="auto" w:fill="auto"/>
            <w:vAlign w:val="center"/>
          </w:tcPr>
          <w:p w14:paraId="5A9034ED">
            <w:pP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31F5324B">
        <w:tblPrEx>
          <w:tblCellMar>
            <w:top w:w="15" w:type="dxa"/>
            <w:left w:w="15" w:type="dxa"/>
            <w:bottom w:w="15" w:type="dxa"/>
            <w:right w:w="15" w:type="dxa"/>
          </w:tblCellMar>
        </w:tblPrEx>
        <w:trPr>
          <w:trHeight w:val="285" w:hRule="atLeast"/>
        </w:trPr>
        <w:tc>
          <w:tcPr>
            <w:tcW w:w="614" w:type="dxa"/>
            <w:vMerge w:val="restart"/>
            <w:tcBorders>
              <w:top w:val="nil"/>
              <w:left w:val="single" w:color="000000" w:sz="4" w:space="0"/>
              <w:bottom w:val="nil"/>
              <w:right w:val="single" w:color="000000" w:sz="4" w:space="0"/>
            </w:tcBorders>
            <w:shd w:val="clear" w:color="auto" w:fill="auto"/>
            <w:vAlign w:val="center"/>
          </w:tcPr>
          <w:p w14:paraId="0B9870C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48</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132282DB">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本地-远程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35B0C14A">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8E682B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40049.0</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2C8CCF5">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0自动  1手动</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0012325">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vMerge w:val="continue"/>
            <w:tcBorders>
              <w:top w:val="nil"/>
              <w:left w:val="nil"/>
              <w:bottom w:val="nil"/>
              <w:right w:val="single" w:color="auto" w:sz="4" w:space="0"/>
            </w:tcBorders>
            <w:shd w:val="clear" w:color="auto" w:fill="auto"/>
            <w:vAlign w:val="center"/>
          </w:tcPr>
          <w:p w14:paraId="154B8CF0">
            <w:pPr>
              <w:rPr>
                <w:rFonts w:hint="eastAsia" w:ascii="仿宋" w:hAnsi="仿宋" w:eastAsia="仿宋" w:cs="仿宋"/>
                <w:color w:val="auto"/>
                <w:sz w:val="21"/>
                <w:szCs w:val="21"/>
                <w:highlight w:val="none"/>
              </w:rPr>
            </w:pPr>
          </w:p>
        </w:tc>
      </w:tr>
      <w:tr w14:paraId="65C9B6F0">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57190BED">
            <w:pPr>
              <w:rPr>
                <w:rFonts w:hint="eastAsia" w:ascii="仿宋" w:hAnsi="仿宋" w:eastAsia="仿宋" w:cs="仿宋"/>
                <w:color w:val="auto"/>
                <w:sz w:val="21"/>
                <w:szCs w:val="21"/>
                <w:highlight w:val="none"/>
              </w:rPr>
            </w:pP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611E0B74">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泵1变频启动停止</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60AA3615">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7A5EEE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40049.1</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6BD318D">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1启动  0停止</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3CDD2DFF">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vMerge w:val="continue"/>
            <w:tcBorders>
              <w:top w:val="nil"/>
              <w:left w:val="nil"/>
              <w:bottom w:val="nil"/>
              <w:right w:val="single" w:color="auto" w:sz="4" w:space="0"/>
            </w:tcBorders>
            <w:shd w:val="clear" w:color="auto" w:fill="auto"/>
            <w:vAlign w:val="center"/>
          </w:tcPr>
          <w:p w14:paraId="045A8DFF">
            <w:pPr>
              <w:rPr>
                <w:rFonts w:hint="eastAsia" w:ascii="仿宋" w:hAnsi="仿宋" w:eastAsia="仿宋" w:cs="仿宋"/>
                <w:color w:val="auto"/>
                <w:sz w:val="21"/>
                <w:szCs w:val="21"/>
                <w:highlight w:val="none"/>
              </w:rPr>
            </w:pPr>
          </w:p>
        </w:tc>
      </w:tr>
      <w:tr w14:paraId="3BC5667B">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597B7929">
            <w:pPr>
              <w:rPr>
                <w:rFonts w:hint="eastAsia" w:ascii="仿宋" w:hAnsi="仿宋" w:eastAsia="仿宋" w:cs="仿宋"/>
                <w:color w:val="auto"/>
                <w:sz w:val="21"/>
                <w:szCs w:val="21"/>
                <w:highlight w:val="none"/>
              </w:rPr>
            </w:pP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064F0490">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泵2变频启动停止</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5C18C8C2">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FBA6E7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40049.2</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A3090B2">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1启动  0停止</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CED23FF">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vMerge w:val="continue"/>
            <w:tcBorders>
              <w:top w:val="nil"/>
              <w:left w:val="nil"/>
              <w:bottom w:val="nil"/>
              <w:right w:val="single" w:color="auto" w:sz="4" w:space="0"/>
            </w:tcBorders>
            <w:shd w:val="clear" w:color="auto" w:fill="auto"/>
            <w:vAlign w:val="center"/>
          </w:tcPr>
          <w:p w14:paraId="002F3038">
            <w:pPr>
              <w:rPr>
                <w:rFonts w:hint="eastAsia" w:ascii="仿宋" w:hAnsi="仿宋" w:eastAsia="仿宋" w:cs="仿宋"/>
                <w:color w:val="auto"/>
                <w:sz w:val="21"/>
                <w:szCs w:val="21"/>
                <w:highlight w:val="none"/>
              </w:rPr>
            </w:pPr>
          </w:p>
        </w:tc>
      </w:tr>
      <w:tr w14:paraId="6C2CCB49">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7C571659">
            <w:pPr>
              <w:rPr>
                <w:rFonts w:hint="eastAsia" w:ascii="仿宋" w:hAnsi="仿宋" w:eastAsia="仿宋" w:cs="仿宋"/>
                <w:color w:val="auto"/>
                <w:sz w:val="21"/>
                <w:szCs w:val="21"/>
                <w:highlight w:val="none"/>
              </w:rPr>
            </w:pP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75648D0F">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泵3变频启动停止</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1E89AD86">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E99AE4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40049.3</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DA0DDCC">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1启动  0停止</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74D0CB2B">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vMerge w:val="continue"/>
            <w:tcBorders>
              <w:top w:val="nil"/>
              <w:left w:val="nil"/>
              <w:bottom w:val="nil"/>
              <w:right w:val="single" w:color="auto" w:sz="4" w:space="0"/>
            </w:tcBorders>
            <w:shd w:val="clear" w:color="auto" w:fill="auto"/>
            <w:vAlign w:val="center"/>
          </w:tcPr>
          <w:p w14:paraId="56F772FB">
            <w:pPr>
              <w:rPr>
                <w:rFonts w:hint="eastAsia" w:ascii="仿宋" w:hAnsi="仿宋" w:eastAsia="仿宋" w:cs="仿宋"/>
                <w:color w:val="auto"/>
                <w:sz w:val="21"/>
                <w:szCs w:val="21"/>
                <w:highlight w:val="none"/>
              </w:rPr>
            </w:pPr>
          </w:p>
        </w:tc>
      </w:tr>
      <w:tr w14:paraId="67448A4F">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51298120">
            <w:pPr>
              <w:rPr>
                <w:rFonts w:hint="eastAsia" w:ascii="仿宋" w:hAnsi="仿宋" w:eastAsia="仿宋" w:cs="仿宋"/>
                <w:color w:val="auto"/>
                <w:sz w:val="21"/>
                <w:szCs w:val="21"/>
                <w:highlight w:val="none"/>
              </w:rPr>
            </w:pP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441EED3D">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泵4变频启动停止</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3F14ACC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2FFDA2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40049.4</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FE32081">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1启动  0停止</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902CF5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vMerge w:val="continue"/>
            <w:tcBorders>
              <w:top w:val="nil"/>
              <w:left w:val="nil"/>
              <w:bottom w:val="nil"/>
              <w:right w:val="single" w:color="auto" w:sz="4" w:space="0"/>
            </w:tcBorders>
            <w:shd w:val="clear" w:color="auto" w:fill="auto"/>
            <w:vAlign w:val="center"/>
          </w:tcPr>
          <w:p w14:paraId="3A445B54">
            <w:pPr>
              <w:rPr>
                <w:rFonts w:hint="eastAsia" w:ascii="仿宋" w:hAnsi="仿宋" w:eastAsia="仿宋" w:cs="仿宋"/>
                <w:color w:val="auto"/>
                <w:sz w:val="21"/>
                <w:szCs w:val="21"/>
                <w:highlight w:val="none"/>
              </w:rPr>
            </w:pPr>
          </w:p>
        </w:tc>
      </w:tr>
      <w:tr w14:paraId="678F9105">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3DB893DE">
            <w:pPr>
              <w:rPr>
                <w:rFonts w:hint="eastAsia" w:ascii="仿宋" w:hAnsi="仿宋" w:eastAsia="仿宋" w:cs="仿宋"/>
                <w:color w:val="auto"/>
                <w:sz w:val="21"/>
                <w:szCs w:val="21"/>
                <w:highlight w:val="none"/>
              </w:rPr>
            </w:pP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47A04549">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泵5变频启动停止</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45AEA7DE">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59D7E3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40049.5</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1A743DD">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1启动  0停止</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1A6F7D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vMerge w:val="continue"/>
            <w:tcBorders>
              <w:top w:val="nil"/>
              <w:left w:val="nil"/>
              <w:bottom w:val="nil"/>
              <w:right w:val="single" w:color="auto" w:sz="4" w:space="0"/>
            </w:tcBorders>
            <w:shd w:val="clear" w:color="auto" w:fill="auto"/>
            <w:vAlign w:val="center"/>
          </w:tcPr>
          <w:p w14:paraId="134788C9">
            <w:pPr>
              <w:rPr>
                <w:rFonts w:hint="eastAsia" w:ascii="仿宋" w:hAnsi="仿宋" w:eastAsia="仿宋" w:cs="仿宋"/>
                <w:color w:val="auto"/>
                <w:sz w:val="21"/>
                <w:szCs w:val="21"/>
                <w:highlight w:val="none"/>
              </w:rPr>
            </w:pPr>
          </w:p>
        </w:tc>
      </w:tr>
      <w:tr w14:paraId="7748D753">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756005A2">
            <w:pPr>
              <w:rPr>
                <w:rFonts w:hint="eastAsia" w:ascii="仿宋" w:hAnsi="仿宋" w:eastAsia="仿宋" w:cs="仿宋"/>
                <w:color w:val="auto"/>
                <w:sz w:val="21"/>
                <w:szCs w:val="21"/>
                <w:highlight w:val="none"/>
              </w:rPr>
            </w:pP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22AC8CAD">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水泵手自动切换</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1634731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C0F859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40049.6</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A557569">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1手动</w:t>
            </w:r>
          </w:p>
          <w:p w14:paraId="2900463B">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0自动</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2C3DB032">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tcBorders>
              <w:top w:val="nil"/>
              <w:left w:val="nil"/>
              <w:bottom w:val="nil"/>
              <w:right w:val="single" w:color="auto" w:sz="4" w:space="0"/>
            </w:tcBorders>
            <w:shd w:val="clear" w:color="auto" w:fill="auto"/>
            <w:vAlign w:val="center"/>
          </w:tcPr>
          <w:p w14:paraId="365012CA">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后加</w:t>
            </w:r>
          </w:p>
        </w:tc>
      </w:tr>
      <w:tr w14:paraId="7E33EA4A">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80B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49</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7C732FD3">
            <w:pPr>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水箱液位</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53244299">
            <w:pPr>
              <w:jc w:val="center"/>
              <w:textAlignment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BC00FE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40050</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FD2533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00FF816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7AF1BB8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7BB95773">
        <w:tblPrEx>
          <w:tblCellMar>
            <w:top w:w="15" w:type="dxa"/>
            <w:left w:w="15" w:type="dxa"/>
            <w:bottom w:w="15" w:type="dxa"/>
            <w:right w:w="15" w:type="dxa"/>
          </w:tblCellMar>
        </w:tblPrEx>
        <w:trPr>
          <w:trHeight w:val="285" w:hRule="atLeast"/>
        </w:trPr>
        <w:tc>
          <w:tcPr>
            <w:tcW w:w="614" w:type="dxa"/>
            <w:vMerge w:val="restart"/>
            <w:tcBorders>
              <w:top w:val="nil"/>
              <w:left w:val="single" w:color="000000" w:sz="4" w:space="0"/>
              <w:bottom w:val="nil"/>
              <w:right w:val="single" w:color="000000" w:sz="4" w:space="0"/>
            </w:tcBorders>
            <w:shd w:val="clear" w:color="auto" w:fill="auto"/>
            <w:vAlign w:val="center"/>
          </w:tcPr>
          <w:p w14:paraId="352BBD7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w:t>
            </w:r>
          </w:p>
        </w:tc>
        <w:tc>
          <w:tcPr>
            <w:tcW w:w="1731" w:type="dxa"/>
            <w:vMerge w:val="restart"/>
            <w:tcBorders>
              <w:top w:val="nil"/>
              <w:left w:val="nil"/>
              <w:bottom w:val="nil"/>
              <w:right w:val="single" w:color="000000" w:sz="4" w:space="0"/>
            </w:tcBorders>
            <w:shd w:val="clear" w:color="auto" w:fill="auto"/>
            <w:vAlign w:val="center"/>
          </w:tcPr>
          <w:p w14:paraId="51ECB0CB">
            <w:pPr>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进水电动阀</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0A532C9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1=开到位</w:t>
            </w:r>
          </w:p>
        </w:tc>
        <w:tc>
          <w:tcPr>
            <w:tcW w:w="1161" w:type="dxa"/>
            <w:vMerge w:val="restart"/>
            <w:tcBorders>
              <w:top w:val="nil"/>
              <w:left w:val="nil"/>
              <w:bottom w:val="nil"/>
              <w:right w:val="single" w:color="000000" w:sz="4" w:space="0"/>
            </w:tcBorders>
            <w:shd w:val="clear" w:color="auto" w:fill="auto"/>
            <w:vAlign w:val="center"/>
          </w:tcPr>
          <w:p w14:paraId="3E98760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40051</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B0C57D4">
            <w:pPr>
              <w:jc w:val="center"/>
              <w:textAlignment w:val="center"/>
              <w:rPr>
                <w:rFonts w:hint="eastAsia" w:ascii="仿宋" w:hAnsi="仿宋" w:eastAsia="仿宋" w:cs="仿宋"/>
                <w:color w:val="auto"/>
                <w:sz w:val="21"/>
                <w:szCs w:val="21"/>
                <w:highlight w:val="none"/>
              </w:rPr>
            </w:pPr>
          </w:p>
        </w:tc>
        <w:tc>
          <w:tcPr>
            <w:tcW w:w="1332" w:type="dxa"/>
            <w:vMerge w:val="restart"/>
            <w:tcBorders>
              <w:top w:val="nil"/>
              <w:left w:val="nil"/>
              <w:bottom w:val="nil"/>
              <w:right w:val="single" w:color="000000" w:sz="4" w:space="0"/>
            </w:tcBorders>
            <w:shd w:val="clear" w:color="auto" w:fill="auto"/>
            <w:vAlign w:val="center"/>
          </w:tcPr>
          <w:p w14:paraId="120342C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60F32761">
            <w:pPr>
              <w:jc w:val="center"/>
              <w:textAlignment w:val="center"/>
              <w:rPr>
                <w:rFonts w:hint="eastAsia" w:ascii="仿宋" w:hAnsi="仿宋" w:eastAsia="仿宋" w:cs="仿宋"/>
                <w:color w:val="auto"/>
                <w:sz w:val="21"/>
                <w:szCs w:val="21"/>
                <w:highlight w:val="none"/>
              </w:rPr>
            </w:pPr>
          </w:p>
        </w:tc>
      </w:tr>
      <w:tr w14:paraId="37563ADF">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49B56669">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68C79CFB">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69FCFB0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2=关到位</w:t>
            </w:r>
          </w:p>
        </w:tc>
        <w:tc>
          <w:tcPr>
            <w:tcW w:w="1161" w:type="dxa"/>
            <w:vMerge w:val="continue"/>
            <w:tcBorders>
              <w:top w:val="nil"/>
              <w:left w:val="nil"/>
              <w:bottom w:val="nil"/>
              <w:right w:val="single" w:color="000000" w:sz="4" w:space="0"/>
            </w:tcBorders>
            <w:shd w:val="clear" w:color="auto" w:fill="auto"/>
            <w:vAlign w:val="center"/>
          </w:tcPr>
          <w:p w14:paraId="0381CA04">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64E2A3A">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7547F6FF">
            <w:pP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406B9A55">
            <w:pPr>
              <w:jc w:val="center"/>
              <w:textAlignment w:val="center"/>
              <w:rPr>
                <w:rFonts w:hint="eastAsia" w:ascii="仿宋" w:hAnsi="仿宋" w:eastAsia="仿宋" w:cs="仿宋"/>
                <w:color w:val="auto"/>
                <w:sz w:val="21"/>
                <w:szCs w:val="21"/>
                <w:highlight w:val="none"/>
              </w:rPr>
            </w:pPr>
          </w:p>
        </w:tc>
      </w:tr>
      <w:tr w14:paraId="2FC29591">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2540BC67">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00C8E885">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040B61F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4=故障</w:t>
            </w:r>
          </w:p>
        </w:tc>
        <w:tc>
          <w:tcPr>
            <w:tcW w:w="1161" w:type="dxa"/>
            <w:vMerge w:val="continue"/>
            <w:tcBorders>
              <w:top w:val="nil"/>
              <w:left w:val="nil"/>
              <w:bottom w:val="nil"/>
              <w:right w:val="single" w:color="000000" w:sz="4" w:space="0"/>
            </w:tcBorders>
            <w:shd w:val="clear" w:color="auto" w:fill="auto"/>
            <w:vAlign w:val="center"/>
          </w:tcPr>
          <w:p w14:paraId="085D8961">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40235F1">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70EE0583">
            <w:pP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4F56CB4A">
            <w:pPr>
              <w:jc w:val="center"/>
              <w:textAlignment w:val="center"/>
              <w:rPr>
                <w:rFonts w:hint="eastAsia" w:ascii="仿宋" w:hAnsi="仿宋" w:eastAsia="仿宋" w:cs="仿宋"/>
                <w:color w:val="auto"/>
                <w:sz w:val="21"/>
                <w:szCs w:val="21"/>
                <w:highlight w:val="none"/>
              </w:rPr>
            </w:pPr>
          </w:p>
        </w:tc>
      </w:tr>
      <w:tr w14:paraId="075C34F8">
        <w:tblPrEx>
          <w:tblCellMar>
            <w:top w:w="15" w:type="dxa"/>
            <w:left w:w="15" w:type="dxa"/>
            <w:bottom w:w="15" w:type="dxa"/>
            <w:right w:w="15" w:type="dxa"/>
          </w:tblCellMar>
        </w:tblPrEx>
        <w:trPr>
          <w:trHeight w:val="285" w:hRule="atLeast"/>
        </w:trPr>
        <w:tc>
          <w:tcPr>
            <w:tcW w:w="614" w:type="dxa"/>
            <w:vMerge w:val="restart"/>
            <w:tcBorders>
              <w:top w:val="nil"/>
              <w:left w:val="single" w:color="000000" w:sz="4" w:space="0"/>
              <w:bottom w:val="nil"/>
              <w:right w:val="single" w:color="000000" w:sz="4" w:space="0"/>
            </w:tcBorders>
            <w:shd w:val="clear" w:color="auto" w:fill="auto"/>
            <w:vAlign w:val="center"/>
          </w:tcPr>
          <w:p w14:paraId="1D5F121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51</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0177160B">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进水电动阀开指令</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07F2B3C5">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EE0D80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40052.0</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CEDE657">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47853F2">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4B9E396E">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63B447D7">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12E02815">
            <w:pPr>
              <w:rPr>
                <w:rFonts w:hint="eastAsia" w:ascii="仿宋" w:hAnsi="仿宋" w:eastAsia="仿宋" w:cs="仿宋"/>
                <w:color w:val="auto"/>
                <w:sz w:val="21"/>
                <w:szCs w:val="21"/>
                <w:highlight w:val="none"/>
              </w:rPr>
            </w:pP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11969F02">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进水电动阀关指令</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17F9773E">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BF0AF55">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40052.1</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CFC7196">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747B4BF">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2CA273DC">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156A92BB">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324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52</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400A52B9">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出水瞬时流量</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3E2678F2">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25F7C2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40053</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2C1AA3A">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232D127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527290B4">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7962D205">
        <w:tblPrEx>
          <w:tblCellMar>
            <w:top w:w="15" w:type="dxa"/>
            <w:left w:w="15" w:type="dxa"/>
            <w:bottom w:w="15" w:type="dxa"/>
            <w:right w:w="15" w:type="dxa"/>
          </w:tblCellMar>
        </w:tblPrEx>
        <w:trPr>
          <w:trHeight w:val="285" w:hRule="atLeast"/>
        </w:trPr>
        <w:tc>
          <w:tcPr>
            <w:tcW w:w="614" w:type="dxa"/>
            <w:vMerge w:val="restart"/>
            <w:tcBorders>
              <w:top w:val="nil"/>
              <w:left w:val="single" w:color="000000" w:sz="4" w:space="0"/>
              <w:bottom w:val="nil"/>
              <w:right w:val="single" w:color="000000" w:sz="4" w:space="0"/>
            </w:tcBorders>
            <w:shd w:val="clear" w:color="auto" w:fill="auto"/>
            <w:vAlign w:val="center"/>
          </w:tcPr>
          <w:p w14:paraId="585EF55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53</w:t>
            </w:r>
          </w:p>
        </w:tc>
        <w:tc>
          <w:tcPr>
            <w:tcW w:w="1731" w:type="dxa"/>
            <w:vMerge w:val="restart"/>
            <w:tcBorders>
              <w:top w:val="nil"/>
              <w:left w:val="nil"/>
              <w:bottom w:val="nil"/>
              <w:right w:val="single" w:color="000000" w:sz="4" w:space="0"/>
            </w:tcBorders>
            <w:shd w:val="clear" w:color="auto" w:fill="auto"/>
            <w:vAlign w:val="center"/>
          </w:tcPr>
          <w:p w14:paraId="3561202A">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出水累计流量</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471F96C">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917B63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40054</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36948C8">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原数</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3A15ACA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vMerge w:val="restart"/>
            <w:tcBorders>
              <w:top w:val="nil"/>
              <w:left w:val="nil"/>
              <w:bottom w:val="nil"/>
              <w:right w:val="single" w:color="auto" w:sz="4" w:space="0"/>
            </w:tcBorders>
            <w:shd w:val="clear" w:color="auto" w:fill="auto"/>
            <w:vAlign w:val="center"/>
          </w:tcPr>
          <w:p w14:paraId="4EC8E70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dint</w:t>
            </w:r>
          </w:p>
        </w:tc>
      </w:tr>
      <w:tr w14:paraId="68E81E45">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1B1E2E77">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464DEDA4">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6AB8F3B8">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7DE56F7">
            <w:pPr>
              <w:jc w:val="center"/>
              <w:textAlignment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4101CB5">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原数</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3B68ECE1">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vMerge w:val="continue"/>
            <w:tcBorders>
              <w:top w:val="nil"/>
              <w:left w:val="nil"/>
              <w:bottom w:val="nil"/>
              <w:right w:val="single" w:color="auto" w:sz="4" w:space="0"/>
            </w:tcBorders>
            <w:shd w:val="clear" w:color="auto" w:fill="auto"/>
            <w:vAlign w:val="center"/>
          </w:tcPr>
          <w:p w14:paraId="0F99FE06">
            <w:pPr>
              <w:rPr>
                <w:rFonts w:hint="eastAsia" w:ascii="仿宋" w:hAnsi="仿宋" w:eastAsia="仿宋" w:cs="仿宋"/>
                <w:color w:val="auto"/>
                <w:sz w:val="21"/>
                <w:szCs w:val="21"/>
                <w:highlight w:val="none"/>
              </w:rPr>
            </w:pPr>
          </w:p>
        </w:tc>
      </w:tr>
      <w:tr w14:paraId="0FE84225">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9F2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54</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1462A72F">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余氯</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40CD02E4">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2A110D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40056</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BABCABA">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55E9E17D">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5B1A5C0A">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14B41A65">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898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55</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695B8711">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浊度</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8E8D1A8">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8A617D5">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40057</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F6CCCE9">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CB457B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7E55C118">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093B6573">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1D3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56</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3B0AB555">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PH</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2579FEFC">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08172C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40058</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5D02B36">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57554CEB">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56FCAFBD">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4C70C17C">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048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57</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032BE02D">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总管压力</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B561195">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5DE732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40059</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5E95C2C">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3C97FD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0C1A19B4">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bl>
    <w:p w14:paraId="01090D8C">
      <w:pPr>
        <w:spacing w:line="360" w:lineRule="auto"/>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 xml:space="preserve"> </w:t>
      </w:r>
    </w:p>
    <w:p w14:paraId="5FEFB24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6、技术、售后服务要求</w:t>
      </w:r>
    </w:p>
    <w:p w14:paraId="4CCC8D5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6.1中标人对所供产品，自验收合格进入质保期之日起提供不少于5年的免费保修，质保期间承担5年日常运维，费用由</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承担，日常运维要求必须满足招标人要求（招标文件有具体规定的按招标文件执行，详细的保修条件需在技术商务应答书中说明）。</w:t>
      </w:r>
    </w:p>
    <w:p w14:paraId="28F07A1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6.2保修期内，同一产品、同一质量问题连续两次维修仍无法正常使用，中标人必须予以更换新的设备。供应商应为招标人长期优惠提供所需备品备件。</w:t>
      </w:r>
    </w:p>
    <w:p w14:paraId="4704E87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6.3产品出现故障时，能在2小时内作出响应到达现场，24小时内维修完成，否则需提供备用产品。</w:t>
      </w:r>
    </w:p>
    <w:p w14:paraId="4639477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6.4 </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应具备完善的技术支持与售后服务体系，对采购单位的技术与商务请求能在24小时内做出回应，并能采取正确解决问题的措施。</w:t>
      </w:r>
    </w:p>
    <w:p w14:paraId="05EEDD7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6.5要求产品制造商和</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同时承诺质保期内（含五年日常运行维护）现场巡检及保养并按采购方要求做好巡查记录。</w:t>
      </w:r>
    </w:p>
    <w:p w14:paraId="2157936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6.6要求产品制造商或</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承诺中标后在采购单位建立专门的设备巡检维修登记册。质保期内更换的部件配件，在原有质保期的基础上再延续保修一年。</w:t>
      </w:r>
    </w:p>
    <w:p w14:paraId="5E4AA27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6.7配套的控制软件要求供应商对软件终身主动实施免费升级。</w:t>
      </w:r>
    </w:p>
    <w:p w14:paraId="0D218FF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6.8采购单位在施工和投入使用中出现产品技术性能和存在的质量问题，</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应无偿负责处理。</w:t>
      </w:r>
    </w:p>
    <w:p w14:paraId="69AE791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6.9采购单位在使用过程中，</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应免费提供必要方面培训的技术支持与服务。帮助采购单位能独立正常操作。</w:t>
      </w:r>
    </w:p>
    <w:p w14:paraId="3687B85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7、日常运行维护保养要求</w:t>
      </w:r>
    </w:p>
    <w:p w14:paraId="1F580B9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7.1日常运行维护保养根据不低于《杭州萧山环境设备有限公司二次供水设施维护周期及主要内容》要求实施。</w:t>
      </w:r>
    </w:p>
    <w:p w14:paraId="2019CF8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7.2乙方以季度为周期，向甲方移交现场检查记录及处理说明等书式资料。</w:t>
      </w:r>
    </w:p>
    <w:p w14:paraId="2FD7338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7.3乙方承担5年的运行维护保养工作，开始时间为经设备设施验收合格后一天正式计算。</w:t>
      </w:r>
    </w:p>
    <w:p w14:paraId="26AA781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7.4乙方在运行维护保养工作到期前，须对设施设备做一次全面的检查和保养，同时以书面的形式告知甲方设施设备的具体情况，做到平稳移交。</w:t>
      </w:r>
    </w:p>
    <w:p w14:paraId="1A419CF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7.5《杭州萧山环境设备有限公司设备厂家二次供水设施维护周期及主要内容》</w:t>
      </w:r>
    </w:p>
    <w:tbl>
      <w:tblPr>
        <w:tblStyle w:val="61"/>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772"/>
        <w:gridCol w:w="1822"/>
      </w:tblGrid>
      <w:tr w14:paraId="2A74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75442365">
            <w:pPr>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设备或设施</w:t>
            </w:r>
          </w:p>
        </w:tc>
        <w:tc>
          <w:tcPr>
            <w:tcW w:w="5772" w:type="dxa"/>
            <w:tcBorders>
              <w:top w:val="single" w:color="auto" w:sz="4" w:space="0"/>
              <w:left w:val="nil"/>
              <w:bottom w:val="single" w:color="auto" w:sz="4" w:space="0"/>
              <w:right w:val="single" w:color="auto" w:sz="4" w:space="0"/>
            </w:tcBorders>
            <w:shd w:val="clear" w:color="auto" w:fill="auto"/>
            <w:vAlign w:val="center"/>
          </w:tcPr>
          <w:p w14:paraId="751C22B6">
            <w:pPr>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巡查维护内容</w:t>
            </w:r>
          </w:p>
        </w:tc>
        <w:tc>
          <w:tcPr>
            <w:tcW w:w="1822" w:type="dxa"/>
            <w:tcBorders>
              <w:top w:val="single" w:color="auto" w:sz="4" w:space="0"/>
              <w:left w:val="nil"/>
              <w:bottom w:val="single" w:color="auto" w:sz="4" w:space="0"/>
              <w:right w:val="single" w:color="auto" w:sz="4" w:space="0"/>
            </w:tcBorders>
            <w:shd w:val="clear" w:color="auto" w:fill="auto"/>
            <w:vAlign w:val="center"/>
          </w:tcPr>
          <w:p w14:paraId="456379B2">
            <w:pPr>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维护周期</w:t>
            </w:r>
          </w:p>
        </w:tc>
      </w:tr>
      <w:tr w14:paraId="02F5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62E632D6">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水位、水压巡查</w:t>
            </w:r>
          </w:p>
        </w:tc>
        <w:tc>
          <w:tcPr>
            <w:tcW w:w="5772" w:type="dxa"/>
            <w:tcBorders>
              <w:top w:val="single" w:color="auto" w:sz="4" w:space="0"/>
              <w:left w:val="nil"/>
              <w:bottom w:val="single" w:color="auto" w:sz="4" w:space="0"/>
              <w:right w:val="single" w:color="auto" w:sz="4" w:space="0"/>
            </w:tcBorders>
            <w:shd w:val="clear" w:color="auto" w:fill="auto"/>
            <w:vAlign w:val="center"/>
          </w:tcPr>
          <w:p w14:paraId="743A0C0B">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检查生活水箱，集水井水位情况及生活水泵市政水压情况</w:t>
            </w:r>
          </w:p>
        </w:tc>
        <w:tc>
          <w:tcPr>
            <w:tcW w:w="1822" w:type="dxa"/>
            <w:tcBorders>
              <w:top w:val="single" w:color="auto" w:sz="4" w:space="0"/>
              <w:left w:val="nil"/>
              <w:bottom w:val="single" w:color="auto" w:sz="4" w:space="0"/>
              <w:right w:val="single" w:color="auto" w:sz="4" w:space="0"/>
            </w:tcBorders>
            <w:shd w:val="clear" w:color="auto" w:fill="auto"/>
            <w:vAlign w:val="center"/>
          </w:tcPr>
          <w:p w14:paraId="2AFE35BD">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半月一次</w:t>
            </w:r>
          </w:p>
        </w:tc>
      </w:tr>
      <w:tr w14:paraId="09E3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3F8AE7EA">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泵房阀门巡查</w:t>
            </w:r>
          </w:p>
        </w:tc>
        <w:tc>
          <w:tcPr>
            <w:tcW w:w="5772" w:type="dxa"/>
            <w:tcBorders>
              <w:top w:val="single" w:color="auto" w:sz="4" w:space="0"/>
              <w:left w:val="nil"/>
              <w:bottom w:val="single" w:color="auto" w:sz="4" w:space="0"/>
              <w:right w:val="single" w:color="auto" w:sz="4" w:space="0"/>
            </w:tcBorders>
            <w:shd w:val="clear" w:color="auto" w:fill="auto"/>
            <w:vAlign w:val="center"/>
          </w:tcPr>
          <w:p w14:paraId="36C8C967">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检查各阀门的开关情况及位置情况</w:t>
            </w:r>
          </w:p>
        </w:tc>
        <w:tc>
          <w:tcPr>
            <w:tcW w:w="1822" w:type="dxa"/>
            <w:tcBorders>
              <w:top w:val="single" w:color="auto" w:sz="4" w:space="0"/>
              <w:left w:val="nil"/>
              <w:bottom w:val="single" w:color="auto" w:sz="4" w:space="0"/>
              <w:right w:val="single" w:color="auto" w:sz="4" w:space="0"/>
            </w:tcBorders>
            <w:shd w:val="clear" w:color="auto" w:fill="auto"/>
            <w:vAlign w:val="center"/>
          </w:tcPr>
          <w:p w14:paraId="56639066">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半月一次</w:t>
            </w:r>
          </w:p>
        </w:tc>
      </w:tr>
      <w:tr w14:paraId="4822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109B09AE">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水泵巡查</w:t>
            </w:r>
          </w:p>
        </w:tc>
        <w:tc>
          <w:tcPr>
            <w:tcW w:w="5772" w:type="dxa"/>
            <w:tcBorders>
              <w:top w:val="single" w:color="auto" w:sz="4" w:space="0"/>
              <w:left w:val="nil"/>
              <w:bottom w:val="single" w:color="auto" w:sz="4" w:space="0"/>
              <w:right w:val="single" w:color="auto" w:sz="4" w:space="0"/>
            </w:tcBorders>
            <w:shd w:val="clear" w:color="auto" w:fill="auto"/>
            <w:vAlign w:val="center"/>
          </w:tcPr>
          <w:p w14:paraId="69E6E1A8">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检查水泵有无异常振动及异常声音情况</w:t>
            </w:r>
          </w:p>
        </w:tc>
        <w:tc>
          <w:tcPr>
            <w:tcW w:w="1822" w:type="dxa"/>
            <w:tcBorders>
              <w:top w:val="single" w:color="auto" w:sz="4" w:space="0"/>
              <w:left w:val="nil"/>
              <w:bottom w:val="single" w:color="auto" w:sz="4" w:space="0"/>
              <w:right w:val="single" w:color="auto" w:sz="4" w:space="0"/>
            </w:tcBorders>
            <w:shd w:val="clear" w:color="auto" w:fill="auto"/>
            <w:vAlign w:val="center"/>
          </w:tcPr>
          <w:p w14:paraId="43258BD2">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半月一次</w:t>
            </w:r>
          </w:p>
        </w:tc>
      </w:tr>
      <w:tr w14:paraId="74A4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0D90212D">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泵房设备卫生</w:t>
            </w:r>
          </w:p>
        </w:tc>
        <w:tc>
          <w:tcPr>
            <w:tcW w:w="5772" w:type="dxa"/>
            <w:tcBorders>
              <w:top w:val="single" w:color="auto" w:sz="4" w:space="0"/>
              <w:left w:val="nil"/>
              <w:bottom w:val="single" w:color="auto" w:sz="4" w:space="0"/>
              <w:right w:val="single" w:color="auto" w:sz="4" w:space="0"/>
            </w:tcBorders>
            <w:shd w:val="clear" w:color="auto" w:fill="auto"/>
            <w:vAlign w:val="center"/>
          </w:tcPr>
          <w:p w14:paraId="2E06B818">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设备清洁，标识牌及状态牌是否完备齐全。</w:t>
            </w:r>
          </w:p>
        </w:tc>
        <w:tc>
          <w:tcPr>
            <w:tcW w:w="1822" w:type="dxa"/>
            <w:tcBorders>
              <w:top w:val="single" w:color="auto" w:sz="4" w:space="0"/>
              <w:left w:val="nil"/>
              <w:bottom w:val="single" w:color="auto" w:sz="4" w:space="0"/>
              <w:right w:val="single" w:color="auto" w:sz="4" w:space="0"/>
            </w:tcBorders>
            <w:shd w:val="clear" w:color="auto" w:fill="auto"/>
            <w:vAlign w:val="center"/>
          </w:tcPr>
          <w:p w14:paraId="5AD091D6">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半月一次</w:t>
            </w:r>
          </w:p>
        </w:tc>
      </w:tr>
      <w:tr w14:paraId="3614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26BCD9C8">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设备运行</w:t>
            </w:r>
          </w:p>
          <w:p w14:paraId="4B84A95D">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状况巡检</w:t>
            </w:r>
          </w:p>
        </w:tc>
        <w:tc>
          <w:tcPr>
            <w:tcW w:w="5772" w:type="dxa"/>
            <w:tcBorders>
              <w:top w:val="single" w:color="auto" w:sz="4" w:space="0"/>
              <w:left w:val="nil"/>
              <w:bottom w:val="single" w:color="auto" w:sz="4" w:space="0"/>
              <w:right w:val="single" w:color="auto" w:sz="4" w:space="0"/>
            </w:tcBorders>
            <w:shd w:val="clear" w:color="auto" w:fill="auto"/>
            <w:vAlign w:val="center"/>
          </w:tcPr>
          <w:p w14:paraId="631FE4FC">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泵房设备是否运行正常、有否故障显示</w:t>
            </w:r>
          </w:p>
        </w:tc>
        <w:tc>
          <w:tcPr>
            <w:tcW w:w="1822" w:type="dxa"/>
            <w:tcBorders>
              <w:top w:val="single" w:color="auto" w:sz="4" w:space="0"/>
              <w:left w:val="nil"/>
              <w:bottom w:val="single" w:color="auto" w:sz="4" w:space="0"/>
              <w:right w:val="single" w:color="auto" w:sz="4" w:space="0"/>
            </w:tcBorders>
            <w:shd w:val="clear" w:color="auto" w:fill="auto"/>
            <w:vAlign w:val="center"/>
          </w:tcPr>
          <w:p w14:paraId="424672A6">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半月一次</w:t>
            </w:r>
          </w:p>
        </w:tc>
      </w:tr>
      <w:tr w14:paraId="4D88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3E98B334">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电气设施</w:t>
            </w:r>
          </w:p>
          <w:p w14:paraId="34FEABBA">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重点检查</w:t>
            </w:r>
          </w:p>
        </w:tc>
        <w:tc>
          <w:tcPr>
            <w:tcW w:w="5772" w:type="dxa"/>
            <w:tcBorders>
              <w:top w:val="single" w:color="auto" w:sz="4" w:space="0"/>
              <w:left w:val="nil"/>
              <w:bottom w:val="single" w:color="auto" w:sz="4" w:space="0"/>
              <w:right w:val="single" w:color="auto" w:sz="4" w:space="0"/>
            </w:tcBorders>
            <w:shd w:val="clear" w:color="auto" w:fill="auto"/>
            <w:vAlign w:val="center"/>
          </w:tcPr>
          <w:p w14:paraId="08705864">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检查电气线路情况、控制柜电气开关及元器件、接线、各类开关、接触器是否有松动、发热、接触不良等情况（注意关闭电源）；电压表，电流表，指示灯等是否正常。</w:t>
            </w:r>
          </w:p>
        </w:tc>
        <w:tc>
          <w:tcPr>
            <w:tcW w:w="1822" w:type="dxa"/>
            <w:tcBorders>
              <w:top w:val="single" w:color="auto" w:sz="4" w:space="0"/>
              <w:left w:val="nil"/>
              <w:bottom w:val="single" w:color="auto" w:sz="4" w:space="0"/>
              <w:right w:val="single" w:color="auto" w:sz="4" w:space="0"/>
            </w:tcBorders>
            <w:shd w:val="clear" w:color="auto" w:fill="auto"/>
            <w:vAlign w:val="center"/>
          </w:tcPr>
          <w:p w14:paraId="7D9A6BE0">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每月一次</w:t>
            </w:r>
          </w:p>
        </w:tc>
      </w:tr>
      <w:tr w14:paraId="1957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064C473C">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加压设备</w:t>
            </w:r>
          </w:p>
          <w:p w14:paraId="78132971">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重点检查</w:t>
            </w:r>
          </w:p>
        </w:tc>
        <w:tc>
          <w:tcPr>
            <w:tcW w:w="5772" w:type="dxa"/>
            <w:tcBorders>
              <w:top w:val="single" w:color="auto" w:sz="4" w:space="0"/>
              <w:left w:val="nil"/>
              <w:bottom w:val="single" w:color="auto" w:sz="4" w:space="0"/>
              <w:right w:val="single" w:color="auto" w:sz="4" w:space="0"/>
            </w:tcBorders>
            <w:shd w:val="clear" w:color="auto" w:fill="auto"/>
            <w:vAlign w:val="center"/>
          </w:tcPr>
          <w:p w14:paraId="7ACAAE32">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检查有无故障，运行是否良好，泵机检查噪音是否过大、电机润滑油是否正常，有无漏水情况，确保设备整洁。</w:t>
            </w:r>
          </w:p>
        </w:tc>
        <w:tc>
          <w:tcPr>
            <w:tcW w:w="1822" w:type="dxa"/>
            <w:tcBorders>
              <w:top w:val="single" w:color="auto" w:sz="4" w:space="0"/>
              <w:left w:val="nil"/>
              <w:bottom w:val="single" w:color="auto" w:sz="4" w:space="0"/>
              <w:right w:val="single" w:color="auto" w:sz="4" w:space="0"/>
            </w:tcBorders>
            <w:shd w:val="clear" w:color="auto" w:fill="auto"/>
            <w:vAlign w:val="center"/>
          </w:tcPr>
          <w:p w14:paraId="54C03BA8">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每月一次</w:t>
            </w:r>
          </w:p>
        </w:tc>
      </w:tr>
      <w:tr w14:paraId="3BE4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67421670">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信号传输系统</w:t>
            </w:r>
          </w:p>
          <w:p w14:paraId="43F166F1">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重点检查</w:t>
            </w:r>
          </w:p>
        </w:tc>
        <w:tc>
          <w:tcPr>
            <w:tcW w:w="5772" w:type="dxa"/>
            <w:tcBorders>
              <w:top w:val="single" w:color="auto" w:sz="4" w:space="0"/>
              <w:left w:val="nil"/>
              <w:bottom w:val="single" w:color="auto" w:sz="4" w:space="0"/>
              <w:right w:val="single" w:color="auto" w:sz="4" w:space="0"/>
            </w:tcBorders>
            <w:shd w:val="clear" w:color="auto" w:fill="auto"/>
            <w:vAlign w:val="center"/>
          </w:tcPr>
          <w:p w14:paraId="2D93C344">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数据传输是否正常有效</w:t>
            </w:r>
          </w:p>
        </w:tc>
        <w:tc>
          <w:tcPr>
            <w:tcW w:w="1822" w:type="dxa"/>
            <w:tcBorders>
              <w:top w:val="single" w:color="auto" w:sz="4" w:space="0"/>
              <w:left w:val="nil"/>
              <w:bottom w:val="single" w:color="auto" w:sz="4" w:space="0"/>
              <w:right w:val="single" w:color="auto" w:sz="4" w:space="0"/>
            </w:tcBorders>
            <w:shd w:val="clear" w:color="auto" w:fill="auto"/>
            <w:vAlign w:val="center"/>
          </w:tcPr>
          <w:p w14:paraId="52E5ABA1">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每月一次</w:t>
            </w:r>
          </w:p>
        </w:tc>
      </w:tr>
      <w:tr w14:paraId="0487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1298A9CA">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泵电机等运动部件</w:t>
            </w:r>
          </w:p>
        </w:tc>
        <w:tc>
          <w:tcPr>
            <w:tcW w:w="5772" w:type="dxa"/>
            <w:tcBorders>
              <w:top w:val="single" w:color="auto" w:sz="4" w:space="0"/>
              <w:left w:val="nil"/>
              <w:bottom w:val="single" w:color="auto" w:sz="4" w:space="0"/>
              <w:right w:val="single" w:color="auto" w:sz="4" w:space="0"/>
            </w:tcBorders>
            <w:shd w:val="clear" w:color="auto" w:fill="auto"/>
            <w:vAlign w:val="center"/>
          </w:tcPr>
          <w:p w14:paraId="51F762F9">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轴承、阀门等清理和润滑</w:t>
            </w:r>
          </w:p>
        </w:tc>
        <w:tc>
          <w:tcPr>
            <w:tcW w:w="1822" w:type="dxa"/>
            <w:tcBorders>
              <w:top w:val="single" w:color="auto" w:sz="4" w:space="0"/>
              <w:left w:val="nil"/>
              <w:bottom w:val="single" w:color="auto" w:sz="4" w:space="0"/>
              <w:right w:val="single" w:color="auto" w:sz="4" w:space="0"/>
            </w:tcBorders>
            <w:shd w:val="clear" w:color="auto" w:fill="auto"/>
            <w:vAlign w:val="center"/>
          </w:tcPr>
          <w:p w14:paraId="6709CD74">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每季度一次</w:t>
            </w:r>
          </w:p>
        </w:tc>
      </w:tr>
      <w:tr w14:paraId="321F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79460E4F">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电机及水泵</w:t>
            </w:r>
          </w:p>
        </w:tc>
        <w:tc>
          <w:tcPr>
            <w:tcW w:w="5772" w:type="dxa"/>
            <w:tcBorders>
              <w:top w:val="single" w:color="auto" w:sz="4" w:space="0"/>
              <w:left w:val="nil"/>
              <w:bottom w:val="single" w:color="auto" w:sz="4" w:space="0"/>
              <w:right w:val="single" w:color="auto" w:sz="4" w:space="0"/>
            </w:tcBorders>
            <w:shd w:val="clear" w:color="auto" w:fill="auto"/>
            <w:vAlign w:val="center"/>
          </w:tcPr>
          <w:p w14:paraId="3F74C4CF">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检查电动及启动设备接地是否可靠和完整，接线是否正确与良好；</w:t>
            </w:r>
          </w:p>
          <w:p w14:paraId="5F470D5E">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检查电动机转动是否灵活，滑动轴承内的油是否达到规定油位；轻载运行30分钟左右，检查电动机是否有异常现象；</w:t>
            </w:r>
          </w:p>
          <w:p w14:paraId="44331E4A">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检查电源电压、频率及电动机的负载电流情况。检查机身温度（不超过75℃）</w:t>
            </w:r>
          </w:p>
        </w:tc>
        <w:tc>
          <w:tcPr>
            <w:tcW w:w="1822" w:type="dxa"/>
            <w:tcBorders>
              <w:top w:val="single" w:color="auto" w:sz="4" w:space="0"/>
              <w:left w:val="nil"/>
              <w:bottom w:val="single" w:color="auto" w:sz="4" w:space="0"/>
              <w:right w:val="single" w:color="auto" w:sz="4" w:space="0"/>
            </w:tcBorders>
            <w:shd w:val="clear" w:color="auto" w:fill="auto"/>
            <w:vAlign w:val="center"/>
          </w:tcPr>
          <w:p w14:paraId="7211480A">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每季度一次</w:t>
            </w:r>
          </w:p>
        </w:tc>
      </w:tr>
      <w:tr w14:paraId="0752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7C3093A6">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压力及液位传感器</w:t>
            </w:r>
          </w:p>
        </w:tc>
        <w:tc>
          <w:tcPr>
            <w:tcW w:w="5772" w:type="dxa"/>
            <w:tcBorders>
              <w:top w:val="single" w:color="auto" w:sz="4" w:space="0"/>
              <w:left w:val="nil"/>
              <w:bottom w:val="single" w:color="auto" w:sz="4" w:space="0"/>
              <w:right w:val="single" w:color="auto" w:sz="4" w:space="0"/>
            </w:tcBorders>
            <w:shd w:val="clear" w:color="auto" w:fill="auto"/>
            <w:vAlign w:val="center"/>
          </w:tcPr>
          <w:p w14:paraId="1BAE73EE">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检查压力传感器、液位传感器，是否是正常；</w:t>
            </w:r>
          </w:p>
        </w:tc>
        <w:tc>
          <w:tcPr>
            <w:tcW w:w="1822" w:type="dxa"/>
            <w:tcBorders>
              <w:top w:val="single" w:color="auto" w:sz="4" w:space="0"/>
              <w:left w:val="nil"/>
              <w:bottom w:val="single" w:color="auto" w:sz="4" w:space="0"/>
              <w:right w:val="single" w:color="auto" w:sz="4" w:space="0"/>
            </w:tcBorders>
            <w:shd w:val="clear" w:color="auto" w:fill="auto"/>
            <w:vAlign w:val="center"/>
          </w:tcPr>
          <w:p w14:paraId="508D10C2">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每季度一次</w:t>
            </w:r>
          </w:p>
        </w:tc>
      </w:tr>
      <w:tr w14:paraId="0CF2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5CC31910">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阀门</w:t>
            </w:r>
          </w:p>
        </w:tc>
        <w:tc>
          <w:tcPr>
            <w:tcW w:w="5772" w:type="dxa"/>
            <w:tcBorders>
              <w:top w:val="single" w:color="auto" w:sz="4" w:space="0"/>
              <w:left w:val="nil"/>
              <w:bottom w:val="single" w:color="auto" w:sz="4" w:space="0"/>
              <w:right w:val="single" w:color="auto" w:sz="4" w:space="0"/>
            </w:tcBorders>
            <w:shd w:val="clear" w:color="auto" w:fill="auto"/>
            <w:vAlign w:val="center"/>
          </w:tcPr>
          <w:p w14:paraId="0F4264F8">
            <w:pPr>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检查电动阀、浮球阀，是否是正常</w:t>
            </w:r>
          </w:p>
        </w:tc>
        <w:tc>
          <w:tcPr>
            <w:tcW w:w="1822" w:type="dxa"/>
            <w:tcBorders>
              <w:top w:val="single" w:color="auto" w:sz="4" w:space="0"/>
              <w:left w:val="nil"/>
              <w:bottom w:val="single" w:color="auto" w:sz="4" w:space="0"/>
              <w:right w:val="single" w:color="auto" w:sz="4" w:space="0"/>
            </w:tcBorders>
            <w:shd w:val="clear" w:color="auto" w:fill="auto"/>
            <w:vAlign w:val="center"/>
          </w:tcPr>
          <w:p w14:paraId="50486153">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每季度一次</w:t>
            </w:r>
          </w:p>
        </w:tc>
      </w:tr>
      <w:tr w14:paraId="57D8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006AEC8C">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抢修及投诉处理</w:t>
            </w:r>
          </w:p>
        </w:tc>
        <w:tc>
          <w:tcPr>
            <w:tcW w:w="5772" w:type="dxa"/>
            <w:tcBorders>
              <w:top w:val="single" w:color="auto" w:sz="4" w:space="0"/>
              <w:left w:val="nil"/>
              <w:bottom w:val="single" w:color="auto" w:sz="4" w:space="0"/>
              <w:right w:val="single" w:color="auto" w:sz="4" w:space="0"/>
            </w:tcBorders>
            <w:shd w:val="clear" w:color="auto" w:fill="auto"/>
            <w:vAlign w:val="center"/>
          </w:tcPr>
          <w:p w14:paraId="26B52B0E">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用户反应设备停水、故障等</w:t>
            </w:r>
          </w:p>
        </w:tc>
        <w:tc>
          <w:tcPr>
            <w:tcW w:w="1822" w:type="dxa"/>
            <w:tcBorders>
              <w:top w:val="single" w:color="auto" w:sz="4" w:space="0"/>
              <w:left w:val="nil"/>
              <w:bottom w:val="single" w:color="auto" w:sz="4" w:space="0"/>
              <w:right w:val="single" w:color="auto" w:sz="4" w:space="0"/>
            </w:tcBorders>
            <w:shd w:val="clear" w:color="auto" w:fill="auto"/>
            <w:vAlign w:val="center"/>
          </w:tcPr>
          <w:p w14:paraId="1B6B0C85">
            <w:pPr>
              <w:spacing w:line="288"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接到通知后半小时内响应</w:t>
            </w:r>
          </w:p>
        </w:tc>
      </w:tr>
      <w:tr w14:paraId="594A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08414C04">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其他</w:t>
            </w:r>
          </w:p>
        </w:tc>
        <w:tc>
          <w:tcPr>
            <w:tcW w:w="5772" w:type="dxa"/>
            <w:tcBorders>
              <w:top w:val="single" w:color="auto" w:sz="4" w:space="0"/>
              <w:left w:val="nil"/>
              <w:bottom w:val="single" w:color="auto" w:sz="4" w:space="0"/>
              <w:right w:val="single" w:color="auto" w:sz="4" w:space="0"/>
            </w:tcBorders>
            <w:shd w:val="clear" w:color="auto" w:fill="auto"/>
            <w:vAlign w:val="center"/>
          </w:tcPr>
          <w:p w14:paraId="4EAB4DBE">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及时完成设备公司交办的临时工作</w:t>
            </w:r>
          </w:p>
        </w:tc>
        <w:tc>
          <w:tcPr>
            <w:tcW w:w="1822" w:type="dxa"/>
            <w:tcBorders>
              <w:top w:val="single" w:color="auto" w:sz="4" w:space="0"/>
              <w:left w:val="nil"/>
              <w:bottom w:val="single" w:color="auto" w:sz="4" w:space="0"/>
              <w:right w:val="single" w:color="auto" w:sz="4" w:space="0"/>
            </w:tcBorders>
            <w:shd w:val="clear" w:color="auto" w:fill="auto"/>
            <w:vAlign w:val="center"/>
          </w:tcPr>
          <w:p w14:paraId="098236B6">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即时</w:t>
            </w:r>
          </w:p>
        </w:tc>
      </w:tr>
    </w:tbl>
    <w:p w14:paraId="235D31F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8、质量保证</w:t>
      </w:r>
    </w:p>
    <w:p w14:paraId="251F682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8.1</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对所投产品应提供一定期限的保修时间，具体期限在合同中确定或按国家相关规定。</w:t>
      </w:r>
    </w:p>
    <w:p w14:paraId="2D29546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8.2</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保证所供产品是在本厂范围内生产，所使用的原材料与</w:t>
      </w:r>
      <w:r>
        <w:rPr>
          <w:rFonts w:hint="eastAsia" w:ascii="仿宋" w:hAnsi="仿宋" w:eastAsia="仿宋" w:cs="仿宋"/>
          <w:color w:val="auto"/>
          <w:kern w:val="0"/>
          <w:sz w:val="24"/>
          <w:highlight w:val="none"/>
          <w:lang w:eastAsia="zh-CN" w:bidi="ar"/>
        </w:rPr>
        <w:t>响应文件</w:t>
      </w:r>
      <w:r>
        <w:rPr>
          <w:rFonts w:hint="eastAsia" w:ascii="仿宋" w:hAnsi="仿宋" w:eastAsia="仿宋" w:cs="仿宋"/>
          <w:color w:val="auto"/>
          <w:kern w:val="0"/>
          <w:sz w:val="24"/>
          <w:highlight w:val="none"/>
          <w:lang w:bidi="ar"/>
        </w:rPr>
        <w:t>中所阐述的相一致（包括产地、品牌、型号、内在品质等方面），并符合本招标文件要求。否则，</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负违约责任，采购单位可以要求退换产品，并要求赔偿经济损失。</w:t>
      </w:r>
    </w:p>
    <w:p w14:paraId="707B6EB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8.3 </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保证所供产品是在完善的质量保证体系下，根据国家质量要求，执行规范操作和检验规程下进行生产的。保证所供产品是严格按照技术规范检验出厂的，产品出厂检验记录和质量合格证书是完整的。</w:t>
      </w:r>
    </w:p>
    <w:p w14:paraId="4572174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9、技术资料要求</w:t>
      </w:r>
    </w:p>
    <w:p w14:paraId="703F403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卖方应在货物交货时向买方提供以下中文技术资料二套，其费用包括在投标总价中：</w:t>
      </w:r>
    </w:p>
    <w:p w14:paraId="5E80DE7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（1）产品验收标准。</w:t>
      </w:r>
    </w:p>
    <w:p w14:paraId="18644AD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（2）技术说明书。</w:t>
      </w:r>
    </w:p>
    <w:p w14:paraId="58864A2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（3）使用说明书。</w:t>
      </w:r>
    </w:p>
    <w:p w14:paraId="4AD610A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（4）安装、维修及操作手册。</w:t>
      </w:r>
    </w:p>
    <w:p w14:paraId="552E772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（5）合同中要求的其他文件资料。</w:t>
      </w:r>
    </w:p>
    <w:p w14:paraId="4C144AA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（6）包括可能的软件说明、手册、备份光盘等。</w:t>
      </w:r>
    </w:p>
    <w:p w14:paraId="4718268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（7）操作演示光盘。</w:t>
      </w:r>
    </w:p>
    <w:p w14:paraId="6EB72AF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10、其他要求</w:t>
      </w:r>
    </w:p>
    <w:p w14:paraId="20B7891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10.1各</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应根据招标文件的技术要求条款，在</w:t>
      </w:r>
      <w:r>
        <w:rPr>
          <w:rFonts w:hint="eastAsia" w:ascii="仿宋" w:hAnsi="仿宋" w:eastAsia="仿宋" w:cs="仿宋"/>
          <w:color w:val="auto"/>
          <w:kern w:val="0"/>
          <w:sz w:val="24"/>
          <w:highlight w:val="none"/>
          <w:lang w:eastAsia="zh-CN" w:bidi="ar"/>
        </w:rPr>
        <w:t>响应文件</w:t>
      </w:r>
      <w:r>
        <w:rPr>
          <w:rFonts w:hint="eastAsia" w:ascii="仿宋" w:hAnsi="仿宋" w:eastAsia="仿宋" w:cs="仿宋"/>
          <w:color w:val="auto"/>
          <w:kern w:val="0"/>
          <w:sz w:val="24"/>
          <w:highlight w:val="none"/>
          <w:lang w:bidi="ar"/>
        </w:rPr>
        <w:t>中详细说明所提供货物的技术规格和参数。</w:t>
      </w:r>
    </w:p>
    <w:p w14:paraId="234F972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10.2上述招标规格及要求中所发生的一切费用均包含在投标报价中。</w:t>
      </w:r>
    </w:p>
    <w:p w14:paraId="0F16E21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10.3各</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无论中标与否，所有围绕投标的费用均由投标单位自行承担。</w:t>
      </w:r>
    </w:p>
    <w:p w14:paraId="6938C5B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10.4各</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需对产品的专利负责，并保证不伤害采购方的利益。在法律范围内，所有文字、商标和技术侵权造成的相关费用，采购方概不负责。</w:t>
      </w:r>
    </w:p>
    <w:p w14:paraId="40C81E8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10.5投标时，</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 xml:space="preserve">必须按货物一览表进行投标报价。以综合单价（含人工费、材料费、企业管理费、措施项目费、利润、税金、规费、政策性文件规定及合同包含的所有风险、责任等所有费用）为结算依据。本项目按现场到货实际数量结算，具体数量详见货物一览表。 </w:t>
      </w:r>
    </w:p>
    <w:p w14:paraId="535DAF0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10.6</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须充分考虑所投货物成本(包括采购费、仓储费、所有税金等一切有关费用)、保险、包装、吊装、运至最终目的地的运输、损耗、卸车、检测验收、交付后约定期限内免费维保、利润、税金、供货方式及周期、需求量调整、市场价格风险、伴随服务等一切因素，中标及合同履约期内，不得以任何理由要求对其投标综合单价进行变更或拒绝供货。</w:t>
      </w:r>
    </w:p>
    <w:p w14:paraId="6E8A52F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10.7各</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报价时应综合考虑日后属政策性调整、各种材料市场的浮动等因素造成的货物价格变动，上述价格变动不予调整。如遇升级，经采购方同意，中标人可按升级后的货物供货，但价格不变。主要配件必须报价（机封、叶轮等），如后续配件采购按报价结算。</w:t>
      </w:r>
    </w:p>
    <w:p w14:paraId="0FF351D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10.8 </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所投标书内容应当真实，不得弄虚作假，若一经举报查实，将被取消中标资格，同时将被暂停投标或清除出品牌目录库等处理。</w:t>
      </w:r>
    </w:p>
    <w:p w14:paraId="747FA20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11、违约责任</w:t>
      </w:r>
    </w:p>
    <w:p w14:paraId="556D9CB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11.1因中标供应商原因造成采购供货合同无法按时签订，视为中标供应商违约，甲方有权没收其履约保证金。</w:t>
      </w:r>
    </w:p>
    <w:p w14:paraId="29050C6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11.2在签定采购供货合同之后，中标供应商要求解除合同的，视为中标供应商违约，甲方有权没收其履约保证金；如违约金不能弥补中标供应商违约对甲方造成的损失的，中标供应商还需另行支付相应的赔偿。</w:t>
      </w:r>
    </w:p>
    <w:p w14:paraId="6A19DE6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11.3因中标供应商原因发生重大质量事故，除按有关质量管理办法规定执行外，招标人保留更换中标供应商的权利，并报建设行政主管部门处罚。</w:t>
      </w:r>
    </w:p>
    <w:p w14:paraId="01E1873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11.4若发生死亡安全事故，全部责任均由中标人负责，与招标人无关，除按国家有关安全管理规定及招标人有关安全管理办法执行外，并报建设行政主管部门处罚；发生重大安全事故或特大安全事故，除按国家有关安全管理规定及招标人有关安全管理办法执行外，招标人保留更换中标供应商、取消其参与环境设备有限公司设备供应的投标资格的权利，并报建设行政主管部门处罚。</w:t>
      </w:r>
    </w:p>
    <w:p w14:paraId="6B86B9F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11.5在明确违约责任后，中标供应商应在接到书面通知书起七天内支付违约金、赔偿金等。</w:t>
      </w:r>
    </w:p>
    <w:p w14:paraId="0E8778A1">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12</w:t>
      </w:r>
      <w:r>
        <w:rPr>
          <w:rFonts w:hint="eastAsia" w:ascii="仿宋" w:hAnsi="仿宋" w:eastAsia="仿宋" w:cs="仿宋"/>
          <w:b/>
          <w:bCs/>
          <w:color w:val="auto"/>
          <w:sz w:val="24"/>
          <w:highlight w:val="none"/>
        </w:rPr>
        <w:t>、付款方式与条件</w:t>
      </w:r>
    </w:p>
    <w:p w14:paraId="7F93D72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.1全部货物到达甲方指定存放地点验收合格，且甲方收到乙方支付的履约保证金即合同价的2%后，甲方支付合同价的 50% 。</w:t>
      </w:r>
    </w:p>
    <w:p w14:paraId="7D52880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.2 整套设备安装调试使用验收合格后支付合同价的 30% 。</w:t>
      </w:r>
    </w:p>
    <w:p w14:paraId="53E283A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3设备质保期以竣工验收合格、小区通水、设备投入正常使用开始计，未进入质保期前，因产品制造质量不良而产生损坏或不能正常工作，乙方应予以免费更换、维修和保养。设备进入质保期正常使用半年后支付合同价款的10% ，质保期满二年后支付合同价的5%，余款在质保期结束后结清。（成套设备的质保期为五年，含日常运维）</w:t>
      </w:r>
    </w:p>
    <w:p w14:paraId="27E7F9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.4履约保证金：乙方提供的履约保证金金额为合同总价的2% ；履约保证金的形式为：转账或银行保函；履约保证金提交时间：在中标通知书发出之日起10日内提交；有效期：至设备验收合格后30日历天；履约保证金的退还：本次招标供货的设备验收合格后30日历天，双方不存在争议，扣除需支付的违约金后，余额退还（无息）。</w:t>
      </w:r>
    </w:p>
    <w:p w14:paraId="0C2306B6">
      <w:pPr>
        <w:pStyle w:val="2"/>
        <w:rPr>
          <w:rFonts w:hint="eastAsia"/>
          <w:color w:val="auto"/>
          <w:highlight w:val="none"/>
        </w:rPr>
      </w:pPr>
    </w:p>
    <w:p w14:paraId="71198BE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其他特别条款</w:t>
      </w:r>
    </w:p>
    <w:p w14:paraId="0784DE8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（1）招标文件中打▲内容为实质性要求，不允许有负偏离，否则将以涉及无效投标条款作无效投标。</w:t>
      </w:r>
    </w:p>
    <w:p w14:paraId="6C14155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▲（2）各</w:t>
      </w:r>
      <w:r>
        <w:rPr>
          <w:rFonts w:hint="eastAsia" w:ascii="仿宋" w:hAnsi="仿宋" w:eastAsia="仿宋" w:cs="仿宋"/>
          <w:b/>
          <w:bCs/>
          <w:color w:val="auto"/>
          <w:kern w:val="0"/>
          <w:sz w:val="24"/>
          <w:highlight w:val="none"/>
          <w:lang w:eastAsia="zh-CN" w:bidi="ar"/>
        </w:rPr>
        <w:t>响应人</w:t>
      </w:r>
      <w:r>
        <w:rPr>
          <w:rFonts w:hint="eastAsia" w:ascii="仿宋" w:hAnsi="仿宋" w:eastAsia="仿宋" w:cs="仿宋"/>
          <w:b/>
          <w:bCs/>
          <w:color w:val="auto"/>
          <w:kern w:val="0"/>
          <w:sz w:val="24"/>
          <w:highlight w:val="none"/>
          <w:lang w:bidi="ar"/>
        </w:rPr>
        <w:t>必须严格按照采购清单中所列标项的配置和技术要求进行报价，并注明售后服务承诺事项，如对该标项配置有异议，请在该标项备注栏中加注，如对清单中的配置进行修改而无加注者，该标项报价无效。对标项配置只允许提高配置,不得低于标项要求。</w:t>
      </w:r>
    </w:p>
    <w:p w14:paraId="74414EED">
      <w:pPr>
        <w:spacing w:line="360" w:lineRule="auto"/>
        <w:ind w:right="-57" w:rightChars="-27"/>
        <w:rPr>
          <w:rFonts w:hint="eastAsia" w:ascii="仿宋" w:hAnsi="仿宋" w:eastAsia="仿宋" w:cs="仿宋"/>
          <w:color w:val="auto"/>
          <w:kern w:val="0"/>
          <w:sz w:val="24"/>
          <w:highlight w:val="none"/>
          <w:lang w:bidi="ar"/>
        </w:rPr>
      </w:pPr>
    </w:p>
    <w:p w14:paraId="65A0907C">
      <w:pPr>
        <w:snapToGrid w:val="0"/>
        <w:spacing w:line="360" w:lineRule="auto"/>
        <w:ind w:firstLine="480" w:firstLineChars="200"/>
        <w:rPr>
          <w:rFonts w:hint="eastAsia" w:ascii="仿宋" w:hAnsi="仿宋" w:eastAsia="仿宋" w:cs="仿宋"/>
          <w:color w:val="auto"/>
          <w:sz w:val="24"/>
          <w:highlight w:val="none"/>
        </w:rPr>
      </w:pPr>
    </w:p>
    <w:p w14:paraId="6C1D897F">
      <w:pPr>
        <w:pStyle w:val="3"/>
        <w:rPr>
          <w:rFonts w:hint="eastAsia" w:cs="仿宋"/>
          <w:color w:val="auto"/>
          <w:highlight w:val="none"/>
        </w:rPr>
      </w:pPr>
      <w:r>
        <w:rPr>
          <w:rFonts w:hint="eastAsia" w:cs="仿宋"/>
          <w:color w:val="auto"/>
          <w:highlight w:val="none"/>
        </w:rPr>
        <w:br w:type="page"/>
      </w:r>
      <w:bookmarkEnd w:id="57"/>
      <w:bookmarkStart w:id="60" w:name="第五部分"/>
      <w:bookmarkStart w:id="61" w:name="_Toc86217003"/>
      <w:r>
        <w:rPr>
          <w:rFonts w:hint="eastAsia" w:cs="仿宋"/>
          <w:color w:val="auto"/>
          <w:highlight w:val="none"/>
        </w:rPr>
        <w:t xml:space="preserve"> </w:t>
      </w:r>
      <w:bookmarkStart w:id="62" w:name="_Toc184308090"/>
      <w:bookmarkEnd w:id="62"/>
      <w:bookmarkStart w:id="63" w:name="_Toc184313252"/>
      <w:bookmarkEnd w:id="63"/>
      <w:bookmarkStart w:id="64" w:name="_Toc184314449"/>
      <w:bookmarkEnd w:id="64"/>
      <w:bookmarkStart w:id="65" w:name="_Toc184312121"/>
      <w:bookmarkEnd w:id="65"/>
      <w:bookmarkStart w:id="66" w:name="_Toc184310300"/>
      <w:bookmarkEnd w:id="66"/>
      <w:bookmarkStart w:id="67" w:name="_Toc184313263"/>
      <w:bookmarkEnd w:id="67"/>
      <w:bookmarkStart w:id="68" w:name="_Toc184313249"/>
      <w:bookmarkEnd w:id="68"/>
      <w:bookmarkStart w:id="69" w:name="_Toc184312084"/>
      <w:bookmarkEnd w:id="69"/>
      <w:bookmarkStart w:id="70" w:name="_Toc184312070"/>
      <w:bookmarkEnd w:id="70"/>
      <w:bookmarkStart w:id="71" w:name="_Toc184313288"/>
      <w:bookmarkEnd w:id="71"/>
      <w:bookmarkStart w:id="72" w:name="_Toc184314429"/>
      <w:bookmarkEnd w:id="72"/>
      <w:bookmarkStart w:id="73" w:name="_Toc184308091"/>
      <w:bookmarkEnd w:id="73"/>
      <w:bookmarkStart w:id="74" w:name="_Toc184308101"/>
      <w:bookmarkEnd w:id="74"/>
      <w:bookmarkStart w:id="75" w:name="_Toc184308041"/>
      <w:bookmarkEnd w:id="75"/>
      <w:bookmarkStart w:id="76" w:name="_Toc184310313"/>
      <w:bookmarkEnd w:id="76"/>
      <w:bookmarkStart w:id="77" w:name="_Toc184314463"/>
      <w:bookmarkEnd w:id="77"/>
      <w:bookmarkStart w:id="78" w:name="_Toc184310311"/>
      <w:bookmarkEnd w:id="78"/>
      <w:bookmarkStart w:id="79" w:name="_Toc184310342"/>
      <w:bookmarkEnd w:id="79"/>
      <w:bookmarkStart w:id="80" w:name="_Toc184313307"/>
      <w:bookmarkEnd w:id="80"/>
      <w:bookmarkStart w:id="81" w:name="_Toc184314475"/>
      <w:bookmarkEnd w:id="81"/>
      <w:bookmarkStart w:id="82" w:name="_Toc184312096"/>
      <w:bookmarkEnd w:id="82"/>
      <w:bookmarkStart w:id="83" w:name="_Toc184313245"/>
      <w:bookmarkEnd w:id="83"/>
      <w:bookmarkStart w:id="84" w:name="_Toc184314470"/>
      <w:bookmarkEnd w:id="84"/>
      <w:bookmarkStart w:id="85" w:name="_Toc184312103"/>
      <w:bookmarkEnd w:id="85"/>
      <w:bookmarkStart w:id="86" w:name="_Toc184310279"/>
      <w:bookmarkEnd w:id="86"/>
      <w:bookmarkStart w:id="87" w:name="_Toc184308039"/>
      <w:bookmarkEnd w:id="87"/>
      <w:bookmarkStart w:id="88" w:name="_Toc184313302"/>
      <w:bookmarkEnd w:id="88"/>
      <w:bookmarkStart w:id="89" w:name="_Toc184314432"/>
      <w:bookmarkEnd w:id="89"/>
      <w:bookmarkStart w:id="90" w:name="_Toc184313298"/>
      <w:bookmarkEnd w:id="90"/>
      <w:bookmarkStart w:id="91" w:name="_Toc184308055"/>
      <w:bookmarkEnd w:id="91"/>
      <w:bookmarkStart w:id="92" w:name="_Toc184310327"/>
      <w:bookmarkEnd w:id="92"/>
      <w:bookmarkStart w:id="93" w:name="_Toc184314446"/>
      <w:bookmarkEnd w:id="93"/>
      <w:bookmarkStart w:id="94" w:name="_Toc184314430"/>
      <w:bookmarkEnd w:id="94"/>
      <w:bookmarkStart w:id="95" w:name="_Toc184312081"/>
      <w:bookmarkEnd w:id="95"/>
      <w:bookmarkStart w:id="96" w:name="_Toc184313287"/>
      <w:bookmarkEnd w:id="96"/>
      <w:bookmarkStart w:id="97" w:name="_Toc184310323"/>
      <w:bookmarkEnd w:id="97"/>
      <w:bookmarkStart w:id="98" w:name="_Toc184313272"/>
      <w:bookmarkEnd w:id="98"/>
      <w:bookmarkStart w:id="99" w:name="_Toc184312077"/>
      <w:bookmarkEnd w:id="99"/>
      <w:bookmarkStart w:id="100" w:name="_Toc184313262"/>
      <w:bookmarkEnd w:id="100"/>
      <w:bookmarkStart w:id="101" w:name="_Toc184314421"/>
      <w:bookmarkEnd w:id="101"/>
      <w:bookmarkStart w:id="102" w:name="_Toc184314426"/>
      <w:bookmarkEnd w:id="102"/>
      <w:bookmarkStart w:id="103" w:name="_Toc184313282"/>
      <w:bookmarkEnd w:id="103"/>
      <w:bookmarkStart w:id="104" w:name="_Toc184314422"/>
      <w:bookmarkEnd w:id="104"/>
      <w:bookmarkStart w:id="105" w:name="_Toc184314450"/>
      <w:bookmarkEnd w:id="105"/>
      <w:bookmarkStart w:id="106" w:name="_Toc184312071"/>
      <w:bookmarkEnd w:id="106"/>
      <w:bookmarkStart w:id="107" w:name="_Toc184313279"/>
      <w:bookmarkEnd w:id="107"/>
      <w:bookmarkStart w:id="108" w:name="_Toc184314441"/>
      <w:bookmarkEnd w:id="108"/>
      <w:bookmarkStart w:id="109" w:name="_Toc184310278"/>
      <w:bookmarkEnd w:id="109"/>
      <w:bookmarkStart w:id="110" w:name="_Toc184310330"/>
      <w:bookmarkEnd w:id="110"/>
      <w:bookmarkStart w:id="111" w:name="_Toc184308105"/>
      <w:bookmarkEnd w:id="111"/>
      <w:bookmarkStart w:id="112" w:name="_Toc184308037"/>
      <w:bookmarkEnd w:id="112"/>
      <w:bookmarkStart w:id="113" w:name="_Toc184312073"/>
      <w:bookmarkEnd w:id="113"/>
      <w:bookmarkStart w:id="114" w:name="_Toc184313291"/>
      <w:bookmarkEnd w:id="114"/>
      <w:bookmarkStart w:id="115" w:name="_Toc184314435"/>
      <w:bookmarkEnd w:id="115"/>
      <w:bookmarkStart w:id="116" w:name="_Toc184313248"/>
      <w:bookmarkEnd w:id="116"/>
      <w:bookmarkStart w:id="117" w:name="_Toc184310308"/>
      <w:bookmarkEnd w:id="117"/>
      <w:bookmarkStart w:id="118" w:name="_Toc184310286"/>
      <w:bookmarkEnd w:id="118"/>
      <w:bookmarkStart w:id="119" w:name="_Toc184314443"/>
      <w:bookmarkEnd w:id="119"/>
      <w:bookmarkStart w:id="120" w:name="_Toc184308074"/>
      <w:bookmarkEnd w:id="120"/>
      <w:bookmarkStart w:id="121" w:name="_Toc184312083"/>
      <w:bookmarkEnd w:id="121"/>
      <w:bookmarkStart w:id="122" w:name="_Toc184310317"/>
      <w:bookmarkEnd w:id="122"/>
      <w:bookmarkStart w:id="123" w:name="_Toc184308100"/>
      <w:bookmarkEnd w:id="123"/>
      <w:bookmarkStart w:id="124" w:name="_Toc184314481"/>
      <w:bookmarkEnd w:id="124"/>
      <w:bookmarkStart w:id="125" w:name="_Toc184310343"/>
      <w:bookmarkEnd w:id="125"/>
      <w:bookmarkStart w:id="126" w:name="_Toc184312099"/>
      <w:bookmarkEnd w:id="126"/>
      <w:bookmarkStart w:id="127" w:name="_Toc184314464"/>
      <w:bookmarkEnd w:id="127"/>
      <w:bookmarkStart w:id="128" w:name="_Toc184313295"/>
      <w:bookmarkEnd w:id="128"/>
      <w:bookmarkStart w:id="129" w:name="_Toc184314417"/>
      <w:bookmarkEnd w:id="129"/>
      <w:bookmarkStart w:id="130" w:name="_Toc184313268"/>
      <w:bookmarkEnd w:id="130"/>
      <w:bookmarkStart w:id="131" w:name="_Toc184313266"/>
      <w:bookmarkEnd w:id="131"/>
      <w:bookmarkStart w:id="132" w:name="_Toc184313238"/>
      <w:bookmarkEnd w:id="132"/>
      <w:bookmarkStart w:id="133" w:name="_Toc184308095"/>
      <w:bookmarkEnd w:id="133"/>
      <w:bookmarkStart w:id="134" w:name="_Toc184313261"/>
      <w:bookmarkEnd w:id="134"/>
      <w:bookmarkStart w:id="135" w:name="_Toc184314438"/>
      <w:bookmarkEnd w:id="135"/>
      <w:bookmarkStart w:id="136" w:name="_Toc184313254"/>
      <w:bookmarkEnd w:id="136"/>
      <w:bookmarkStart w:id="137" w:name="_Toc184314467"/>
      <w:bookmarkEnd w:id="137"/>
      <w:bookmarkStart w:id="138" w:name="_Toc184312113"/>
      <w:bookmarkEnd w:id="138"/>
      <w:bookmarkStart w:id="139" w:name="_Toc184313260"/>
      <w:bookmarkEnd w:id="139"/>
      <w:bookmarkStart w:id="140" w:name="_Toc184312109"/>
      <w:bookmarkEnd w:id="140"/>
      <w:bookmarkStart w:id="141" w:name="_Toc184312087"/>
      <w:bookmarkEnd w:id="141"/>
      <w:bookmarkStart w:id="142" w:name="_Toc184308053"/>
      <w:bookmarkEnd w:id="142"/>
      <w:bookmarkStart w:id="143" w:name="_Toc184314480"/>
      <w:bookmarkEnd w:id="143"/>
      <w:bookmarkStart w:id="144" w:name="_Toc184310284"/>
      <w:bookmarkEnd w:id="144"/>
      <w:bookmarkStart w:id="145" w:name="_Toc184314456"/>
      <w:bookmarkEnd w:id="145"/>
      <w:bookmarkStart w:id="146" w:name="_Toc184313276"/>
      <w:bookmarkEnd w:id="146"/>
      <w:bookmarkStart w:id="147" w:name="_Toc184310282"/>
      <w:bookmarkEnd w:id="147"/>
      <w:bookmarkStart w:id="148" w:name="_Toc184312130"/>
      <w:bookmarkEnd w:id="148"/>
      <w:bookmarkStart w:id="149" w:name="_Toc184312122"/>
      <w:bookmarkEnd w:id="149"/>
      <w:bookmarkStart w:id="150" w:name="_Toc184310280"/>
      <w:bookmarkEnd w:id="150"/>
      <w:bookmarkStart w:id="151" w:name="_Toc184308081"/>
      <w:bookmarkEnd w:id="151"/>
      <w:bookmarkStart w:id="152" w:name="_Toc184312127"/>
      <w:bookmarkEnd w:id="152"/>
      <w:bookmarkStart w:id="153" w:name="_Toc184308062"/>
      <w:bookmarkEnd w:id="153"/>
      <w:bookmarkStart w:id="154" w:name="_Toc184310319"/>
      <w:bookmarkEnd w:id="154"/>
      <w:bookmarkStart w:id="155" w:name="_Toc184313305"/>
      <w:bookmarkEnd w:id="155"/>
      <w:bookmarkStart w:id="156" w:name="_Toc184308070"/>
      <w:bookmarkEnd w:id="156"/>
      <w:bookmarkStart w:id="157" w:name="_Toc184312067"/>
      <w:bookmarkEnd w:id="157"/>
      <w:bookmarkStart w:id="158" w:name="_Toc184312076"/>
      <w:bookmarkEnd w:id="158"/>
      <w:bookmarkStart w:id="159" w:name="_Toc184312132"/>
      <w:bookmarkEnd w:id="159"/>
      <w:bookmarkStart w:id="160" w:name="_Toc184312069"/>
      <w:bookmarkEnd w:id="160"/>
      <w:bookmarkStart w:id="161" w:name="_Toc184312138"/>
      <w:bookmarkEnd w:id="161"/>
      <w:bookmarkStart w:id="162" w:name="_Toc184313269"/>
      <w:bookmarkEnd w:id="162"/>
      <w:bookmarkStart w:id="163" w:name="_Toc184313277"/>
      <w:bookmarkEnd w:id="163"/>
      <w:bookmarkStart w:id="164" w:name="_Toc184310274"/>
      <w:bookmarkEnd w:id="164"/>
      <w:bookmarkStart w:id="165" w:name="_Toc184308051"/>
      <w:bookmarkEnd w:id="165"/>
      <w:bookmarkStart w:id="166" w:name="_Toc184310307"/>
      <w:bookmarkEnd w:id="166"/>
      <w:bookmarkStart w:id="167" w:name="_Toc184312137"/>
      <w:bookmarkEnd w:id="167"/>
      <w:bookmarkStart w:id="168" w:name="_Toc184310276"/>
      <w:bookmarkEnd w:id="168"/>
      <w:bookmarkStart w:id="169" w:name="_Toc184310334"/>
      <w:bookmarkEnd w:id="169"/>
      <w:bookmarkStart w:id="170" w:name="_Toc184308082"/>
      <w:bookmarkEnd w:id="170"/>
      <w:bookmarkStart w:id="171" w:name="_Toc184312095"/>
      <w:bookmarkEnd w:id="171"/>
      <w:bookmarkStart w:id="172" w:name="_Toc184310273"/>
      <w:bookmarkEnd w:id="172"/>
      <w:bookmarkStart w:id="173" w:name="_Toc184313274"/>
      <w:bookmarkEnd w:id="173"/>
      <w:bookmarkStart w:id="174" w:name="_Toc184310292"/>
      <w:bookmarkEnd w:id="174"/>
      <w:bookmarkStart w:id="175" w:name="_Toc184314452"/>
      <w:bookmarkEnd w:id="175"/>
      <w:bookmarkStart w:id="176" w:name="_Toc184312126"/>
      <w:bookmarkEnd w:id="176"/>
      <w:bookmarkStart w:id="177" w:name="_Toc184314445"/>
      <w:bookmarkEnd w:id="177"/>
      <w:bookmarkStart w:id="178" w:name="_Toc184310272"/>
      <w:bookmarkEnd w:id="178"/>
      <w:bookmarkStart w:id="179" w:name="_Toc184314482"/>
      <w:bookmarkEnd w:id="179"/>
      <w:bookmarkStart w:id="180" w:name="_Toc184313275"/>
      <w:bookmarkEnd w:id="180"/>
      <w:bookmarkStart w:id="181" w:name="_Toc184308044"/>
      <w:bookmarkEnd w:id="181"/>
      <w:bookmarkStart w:id="182" w:name="_Toc184314424"/>
      <w:bookmarkEnd w:id="182"/>
      <w:bookmarkStart w:id="183" w:name="_Toc184313257"/>
      <w:bookmarkEnd w:id="183"/>
      <w:bookmarkStart w:id="184" w:name="_Toc184308094"/>
      <w:bookmarkEnd w:id="184"/>
      <w:bookmarkStart w:id="185" w:name="_Toc184314416"/>
      <w:bookmarkEnd w:id="185"/>
      <w:bookmarkStart w:id="186" w:name="_Toc184310293"/>
      <w:bookmarkEnd w:id="186"/>
      <w:bookmarkStart w:id="187" w:name="_Toc184308097"/>
      <w:bookmarkEnd w:id="187"/>
      <w:bookmarkStart w:id="188" w:name="_Toc184313241"/>
      <w:bookmarkEnd w:id="188"/>
      <w:bookmarkStart w:id="189" w:name="_Toc184313253"/>
      <w:bookmarkEnd w:id="189"/>
      <w:bookmarkStart w:id="190" w:name="_Toc184308064"/>
      <w:bookmarkEnd w:id="190"/>
      <w:bookmarkStart w:id="191" w:name="_Toc184310315"/>
      <w:bookmarkEnd w:id="191"/>
      <w:bookmarkStart w:id="192" w:name="_Toc184313306"/>
      <w:bookmarkEnd w:id="192"/>
      <w:bookmarkStart w:id="193" w:name="_Toc184310277"/>
      <w:bookmarkEnd w:id="193"/>
      <w:bookmarkStart w:id="194" w:name="_Toc184314479"/>
      <w:bookmarkEnd w:id="194"/>
      <w:bookmarkStart w:id="195" w:name="_Toc184313300"/>
      <w:bookmarkEnd w:id="195"/>
      <w:bookmarkStart w:id="196" w:name="_Toc184310340"/>
      <w:bookmarkEnd w:id="196"/>
      <w:bookmarkStart w:id="197" w:name="_Toc184310299"/>
      <w:bookmarkEnd w:id="197"/>
      <w:bookmarkStart w:id="198" w:name="_Toc184314439"/>
      <w:bookmarkEnd w:id="198"/>
      <w:bookmarkStart w:id="199" w:name="_Toc184308058"/>
      <w:bookmarkEnd w:id="199"/>
      <w:bookmarkStart w:id="200" w:name="_Toc184314431"/>
      <w:bookmarkEnd w:id="200"/>
      <w:bookmarkStart w:id="201" w:name="_Toc184308108"/>
      <w:bookmarkEnd w:id="201"/>
      <w:bookmarkStart w:id="202" w:name="_Toc184308060"/>
      <w:bookmarkEnd w:id="202"/>
      <w:bookmarkStart w:id="203" w:name="_Toc184312094"/>
      <w:bookmarkEnd w:id="203"/>
      <w:bookmarkStart w:id="204" w:name="_Toc184308102"/>
      <w:bookmarkEnd w:id="204"/>
      <w:bookmarkStart w:id="205" w:name="_Toc184310296"/>
      <w:bookmarkEnd w:id="205"/>
      <w:bookmarkStart w:id="206" w:name="_Toc184312090"/>
      <w:bookmarkEnd w:id="206"/>
      <w:bookmarkStart w:id="207" w:name="_Toc184310283"/>
      <w:bookmarkEnd w:id="207"/>
      <w:bookmarkStart w:id="208" w:name="_Toc184312111"/>
      <w:bookmarkEnd w:id="208"/>
      <w:bookmarkStart w:id="209" w:name="_Toc184314413"/>
      <w:bookmarkEnd w:id="209"/>
      <w:bookmarkStart w:id="210" w:name="_Toc184313239"/>
      <w:bookmarkEnd w:id="210"/>
      <w:bookmarkStart w:id="211" w:name="_Toc184312131"/>
      <w:bookmarkEnd w:id="211"/>
      <w:bookmarkStart w:id="212" w:name="_Toc184310339"/>
      <w:bookmarkEnd w:id="212"/>
      <w:bookmarkStart w:id="213" w:name="_Toc184312119"/>
      <w:bookmarkEnd w:id="213"/>
      <w:bookmarkStart w:id="214" w:name="_Toc184314451"/>
      <w:bookmarkEnd w:id="214"/>
      <w:bookmarkStart w:id="215" w:name="_Toc184312114"/>
      <w:bookmarkEnd w:id="215"/>
      <w:bookmarkStart w:id="216" w:name="_Toc184310337"/>
      <w:bookmarkEnd w:id="216"/>
      <w:bookmarkStart w:id="217" w:name="_Toc184312128"/>
      <w:bookmarkEnd w:id="217"/>
      <w:bookmarkStart w:id="218" w:name="_Toc184308073"/>
      <w:bookmarkEnd w:id="218"/>
      <w:bookmarkStart w:id="219" w:name="_Toc184310325"/>
      <w:bookmarkEnd w:id="219"/>
      <w:bookmarkStart w:id="220" w:name="_Toc184308098"/>
      <w:bookmarkEnd w:id="220"/>
      <w:bookmarkStart w:id="221" w:name="_Toc184313289"/>
      <w:bookmarkEnd w:id="221"/>
      <w:bookmarkStart w:id="222" w:name="_Toc184312136"/>
      <w:bookmarkEnd w:id="222"/>
      <w:bookmarkStart w:id="223" w:name="_Toc184313244"/>
      <w:bookmarkEnd w:id="223"/>
      <w:bookmarkStart w:id="224" w:name="_Toc184312100"/>
      <w:bookmarkEnd w:id="224"/>
      <w:bookmarkStart w:id="225" w:name="_Toc184308036"/>
      <w:bookmarkEnd w:id="225"/>
      <w:bookmarkStart w:id="226" w:name="_Toc184308079"/>
      <w:bookmarkEnd w:id="226"/>
      <w:bookmarkStart w:id="227" w:name="_Toc184308045"/>
      <w:bookmarkEnd w:id="227"/>
      <w:bookmarkStart w:id="228" w:name="_Toc184310322"/>
      <w:bookmarkEnd w:id="228"/>
      <w:bookmarkStart w:id="229" w:name="_Toc184313256"/>
      <w:bookmarkEnd w:id="229"/>
      <w:bookmarkStart w:id="230" w:name="_Toc184310290"/>
      <w:bookmarkEnd w:id="230"/>
      <w:bookmarkStart w:id="231" w:name="_Toc184312117"/>
      <w:bookmarkEnd w:id="231"/>
      <w:bookmarkStart w:id="232" w:name="_Toc184313273"/>
      <w:bookmarkEnd w:id="232"/>
      <w:bookmarkStart w:id="233" w:name="_Toc184310295"/>
      <w:bookmarkEnd w:id="233"/>
      <w:bookmarkStart w:id="234" w:name="_Toc184308059"/>
      <w:bookmarkEnd w:id="234"/>
      <w:bookmarkStart w:id="235" w:name="_Toc184310314"/>
      <w:bookmarkEnd w:id="235"/>
      <w:bookmarkStart w:id="236" w:name="_Toc184310285"/>
      <w:bookmarkEnd w:id="236"/>
      <w:bookmarkStart w:id="237" w:name="_Toc184312135"/>
      <w:bookmarkEnd w:id="237"/>
      <w:bookmarkStart w:id="238" w:name="_Toc184308047"/>
      <w:bookmarkEnd w:id="238"/>
      <w:bookmarkStart w:id="239" w:name="_Toc184308040"/>
      <w:bookmarkEnd w:id="239"/>
      <w:bookmarkStart w:id="240" w:name="_Toc184312134"/>
      <w:bookmarkEnd w:id="240"/>
      <w:bookmarkStart w:id="241" w:name="_Toc184310304"/>
      <w:bookmarkEnd w:id="241"/>
      <w:bookmarkStart w:id="242" w:name="_Toc184312074"/>
      <w:bookmarkEnd w:id="242"/>
      <w:bookmarkStart w:id="243" w:name="_Toc184310332"/>
      <w:bookmarkEnd w:id="243"/>
      <w:bookmarkStart w:id="244" w:name="_Toc184313247"/>
      <w:bookmarkEnd w:id="244"/>
      <w:bookmarkStart w:id="245" w:name="_Toc184313309"/>
      <w:bookmarkEnd w:id="245"/>
      <w:bookmarkStart w:id="246" w:name="_Toc184314434"/>
      <w:bookmarkEnd w:id="246"/>
      <w:bookmarkStart w:id="247" w:name="_Toc184312072"/>
      <w:bookmarkEnd w:id="247"/>
      <w:bookmarkStart w:id="248" w:name="_Toc184308052"/>
      <w:bookmarkEnd w:id="248"/>
      <w:bookmarkStart w:id="249" w:name="_Toc184308088"/>
      <w:bookmarkEnd w:id="249"/>
      <w:bookmarkStart w:id="250" w:name="_Toc184308104"/>
      <w:bookmarkEnd w:id="250"/>
      <w:bookmarkStart w:id="251" w:name="_Toc184314462"/>
      <w:bookmarkEnd w:id="251"/>
      <w:bookmarkStart w:id="252" w:name="_Toc184308087"/>
      <w:bookmarkEnd w:id="252"/>
      <w:bookmarkStart w:id="253" w:name="_Toc184313293"/>
      <w:bookmarkEnd w:id="253"/>
      <w:bookmarkStart w:id="254" w:name="_Toc184313242"/>
      <w:bookmarkEnd w:id="254"/>
      <w:bookmarkStart w:id="255" w:name="_Toc184312110"/>
      <w:bookmarkEnd w:id="255"/>
      <w:bookmarkStart w:id="256" w:name="_Toc184308063"/>
      <w:bookmarkEnd w:id="256"/>
      <w:bookmarkStart w:id="257" w:name="_Toc184312123"/>
      <w:bookmarkEnd w:id="257"/>
      <w:bookmarkStart w:id="258" w:name="_Toc184308066"/>
      <w:bookmarkEnd w:id="258"/>
      <w:bookmarkStart w:id="259" w:name="_Toc184313264"/>
      <w:bookmarkEnd w:id="259"/>
      <w:bookmarkStart w:id="260" w:name="_Toc184314412"/>
      <w:bookmarkEnd w:id="260"/>
      <w:bookmarkStart w:id="261" w:name="_Toc184313297"/>
      <w:bookmarkEnd w:id="261"/>
      <w:bookmarkStart w:id="262" w:name="_Toc184314411"/>
      <w:bookmarkEnd w:id="262"/>
      <w:bookmarkStart w:id="263" w:name="_Toc184310312"/>
      <w:bookmarkEnd w:id="263"/>
      <w:bookmarkStart w:id="264" w:name="_Toc184314476"/>
      <w:bookmarkEnd w:id="264"/>
      <w:bookmarkStart w:id="265" w:name="_Toc184308046"/>
      <w:bookmarkEnd w:id="265"/>
      <w:bookmarkStart w:id="266" w:name="_Toc184314466"/>
      <w:bookmarkEnd w:id="266"/>
      <w:bookmarkStart w:id="267" w:name="_Toc184308050"/>
      <w:bookmarkEnd w:id="267"/>
      <w:bookmarkStart w:id="268" w:name="_Toc184314415"/>
      <w:bookmarkEnd w:id="268"/>
      <w:bookmarkStart w:id="269" w:name="_Toc184308103"/>
      <w:bookmarkEnd w:id="269"/>
      <w:bookmarkStart w:id="270" w:name="_Toc184312115"/>
      <w:bookmarkEnd w:id="270"/>
      <w:bookmarkStart w:id="271" w:name="_Toc184313290"/>
      <w:bookmarkEnd w:id="271"/>
      <w:bookmarkStart w:id="272" w:name="_Toc184313255"/>
      <w:bookmarkEnd w:id="272"/>
      <w:bookmarkStart w:id="273" w:name="_Toc184308042"/>
      <w:bookmarkEnd w:id="273"/>
      <w:bookmarkStart w:id="274" w:name="_Toc184312082"/>
      <w:bookmarkEnd w:id="274"/>
      <w:bookmarkStart w:id="275" w:name="_Toc184310294"/>
      <w:bookmarkEnd w:id="275"/>
      <w:bookmarkStart w:id="276" w:name="_Toc184312120"/>
      <w:bookmarkEnd w:id="276"/>
      <w:bookmarkStart w:id="277" w:name="_Toc184313271"/>
      <w:bookmarkEnd w:id="277"/>
      <w:bookmarkStart w:id="278" w:name="_Toc184313283"/>
      <w:bookmarkEnd w:id="278"/>
      <w:bookmarkStart w:id="279" w:name="_Toc184312125"/>
      <w:bookmarkEnd w:id="279"/>
      <w:bookmarkStart w:id="280" w:name="_Toc184308077"/>
      <w:bookmarkEnd w:id="280"/>
      <w:bookmarkStart w:id="281" w:name="_Toc184308085"/>
      <w:bookmarkEnd w:id="281"/>
      <w:bookmarkStart w:id="282" w:name="_Toc184312105"/>
      <w:bookmarkEnd w:id="282"/>
      <w:bookmarkStart w:id="283" w:name="_Toc184308048"/>
      <w:bookmarkEnd w:id="283"/>
      <w:bookmarkStart w:id="284" w:name="_Toc184308075"/>
      <w:bookmarkEnd w:id="284"/>
      <w:bookmarkStart w:id="285" w:name="_Toc184314410"/>
      <w:bookmarkEnd w:id="285"/>
      <w:bookmarkStart w:id="286" w:name="_Toc184314465"/>
      <w:bookmarkEnd w:id="286"/>
      <w:bookmarkStart w:id="287" w:name="_Toc184310275"/>
      <w:bookmarkEnd w:id="287"/>
      <w:bookmarkStart w:id="288" w:name="_Toc184313278"/>
      <w:bookmarkEnd w:id="288"/>
      <w:bookmarkStart w:id="289" w:name="_Toc184310344"/>
      <w:bookmarkEnd w:id="289"/>
      <w:bookmarkStart w:id="290" w:name="_Toc184310306"/>
      <w:bookmarkEnd w:id="290"/>
      <w:bookmarkStart w:id="291" w:name="_Toc184310297"/>
      <w:bookmarkEnd w:id="291"/>
      <w:bookmarkStart w:id="292" w:name="_Toc184313280"/>
      <w:bookmarkEnd w:id="292"/>
      <w:bookmarkStart w:id="293" w:name="_Toc184310320"/>
      <w:bookmarkEnd w:id="293"/>
      <w:bookmarkStart w:id="294" w:name="_Toc184314473"/>
      <w:bookmarkEnd w:id="294"/>
      <w:bookmarkStart w:id="295" w:name="_Toc184314436"/>
      <w:bookmarkEnd w:id="295"/>
      <w:bookmarkStart w:id="296" w:name="_Toc184312112"/>
      <w:bookmarkEnd w:id="296"/>
      <w:bookmarkStart w:id="297" w:name="_Toc184310341"/>
      <w:bookmarkEnd w:id="297"/>
      <w:bookmarkStart w:id="298" w:name="_Toc184313285"/>
      <w:bookmarkEnd w:id="298"/>
      <w:bookmarkStart w:id="299" w:name="_Toc184313308"/>
      <w:bookmarkEnd w:id="299"/>
      <w:bookmarkStart w:id="300" w:name="_Toc184314457"/>
      <w:bookmarkEnd w:id="300"/>
      <w:bookmarkStart w:id="301" w:name="_Toc184312107"/>
      <w:bookmarkEnd w:id="301"/>
      <w:bookmarkStart w:id="302" w:name="_Toc184314448"/>
      <w:bookmarkEnd w:id="302"/>
      <w:bookmarkStart w:id="303" w:name="_Toc184310291"/>
      <w:bookmarkEnd w:id="303"/>
      <w:bookmarkStart w:id="304" w:name="_Toc184310335"/>
      <w:bookmarkEnd w:id="304"/>
      <w:bookmarkStart w:id="305" w:name="_Toc184310338"/>
      <w:bookmarkEnd w:id="305"/>
      <w:bookmarkStart w:id="306" w:name="_Toc184308056"/>
      <w:bookmarkEnd w:id="306"/>
      <w:bookmarkStart w:id="307" w:name="_Toc184313310"/>
      <w:bookmarkEnd w:id="307"/>
      <w:bookmarkStart w:id="308" w:name="_Toc184314442"/>
      <w:bookmarkEnd w:id="308"/>
      <w:bookmarkStart w:id="309" w:name="_Toc184312124"/>
      <w:bookmarkEnd w:id="309"/>
      <w:bookmarkStart w:id="310" w:name="_Toc184310324"/>
      <w:bookmarkEnd w:id="310"/>
      <w:bookmarkStart w:id="311" w:name="_Toc184314433"/>
      <w:bookmarkEnd w:id="311"/>
      <w:bookmarkStart w:id="312" w:name="_Toc184313294"/>
      <w:bookmarkEnd w:id="312"/>
      <w:bookmarkStart w:id="313" w:name="_Toc184312108"/>
      <w:bookmarkEnd w:id="313"/>
      <w:bookmarkStart w:id="314" w:name="_Toc184308086"/>
      <w:bookmarkEnd w:id="314"/>
      <w:bookmarkStart w:id="315" w:name="_Toc184313250"/>
      <w:bookmarkEnd w:id="315"/>
      <w:bookmarkStart w:id="316" w:name="_Toc184312098"/>
      <w:bookmarkEnd w:id="316"/>
      <w:bookmarkStart w:id="317" w:name="_Toc184308043"/>
      <w:bookmarkEnd w:id="317"/>
      <w:bookmarkStart w:id="318" w:name="_Toc184310331"/>
      <w:bookmarkEnd w:id="318"/>
      <w:bookmarkStart w:id="319" w:name="_Toc184314440"/>
      <w:bookmarkEnd w:id="319"/>
      <w:bookmarkStart w:id="320" w:name="_Toc184314437"/>
      <w:bookmarkEnd w:id="320"/>
      <w:bookmarkStart w:id="321" w:name="_Toc184312078"/>
      <w:bookmarkEnd w:id="321"/>
      <w:bookmarkStart w:id="322" w:name="_Toc184308089"/>
      <w:bookmarkEnd w:id="322"/>
      <w:bookmarkStart w:id="323" w:name="_Toc184308069"/>
      <w:bookmarkEnd w:id="323"/>
      <w:bookmarkStart w:id="324" w:name="_Toc184308067"/>
      <w:bookmarkEnd w:id="324"/>
      <w:bookmarkStart w:id="325" w:name="_Toc184314423"/>
      <w:bookmarkEnd w:id="325"/>
      <w:bookmarkStart w:id="326" w:name="_Toc184312116"/>
      <w:bookmarkEnd w:id="326"/>
      <w:bookmarkStart w:id="327" w:name="_Toc184308049"/>
      <w:bookmarkEnd w:id="327"/>
      <w:bookmarkStart w:id="328" w:name="_Toc184313243"/>
      <w:bookmarkEnd w:id="328"/>
      <w:bookmarkStart w:id="329" w:name="_Toc184312104"/>
      <w:bookmarkEnd w:id="329"/>
      <w:bookmarkStart w:id="330" w:name="_Toc184312085"/>
      <w:bookmarkEnd w:id="330"/>
      <w:bookmarkStart w:id="331" w:name="_Toc184308096"/>
      <w:bookmarkEnd w:id="331"/>
      <w:bookmarkStart w:id="332" w:name="_Toc184314461"/>
      <w:bookmarkEnd w:id="332"/>
      <w:bookmarkStart w:id="333" w:name="_Toc184312106"/>
      <w:bookmarkEnd w:id="333"/>
      <w:bookmarkStart w:id="334" w:name="_Toc184312079"/>
      <w:bookmarkEnd w:id="334"/>
      <w:bookmarkStart w:id="335" w:name="_Toc184310336"/>
      <w:bookmarkEnd w:id="335"/>
      <w:bookmarkStart w:id="336" w:name="_Toc184313259"/>
      <w:bookmarkEnd w:id="336"/>
      <w:bookmarkStart w:id="337" w:name="_Toc184314428"/>
      <w:bookmarkEnd w:id="337"/>
      <w:bookmarkStart w:id="338" w:name="_Toc184313304"/>
      <w:bookmarkEnd w:id="338"/>
      <w:bookmarkStart w:id="339" w:name="_Toc184314474"/>
      <w:bookmarkEnd w:id="339"/>
      <w:bookmarkStart w:id="340" w:name="_Toc184310326"/>
      <w:bookmarkEnd w:id="340"/>
      <w:bookmarkStart w:id="341" w:name="_Toc184314453"/>
      <w:bookmarkEnd w:id="341"/>
      <w:bookmarkStart w:id="342" w:name="_Toc184314425"/>
      <w:bookmarkEnd w:id="342"/>
      <w:bookmarkStart w:id="343" w:name="_Toc184313299"/>
      <w:bookmarkEnd w:id="343"/>
      <w:bookmarkStart w:id="344" w:name="_Toc184308057"/>
      <w:bookmarkEnd w:id="344"/>
      <w:bookmarkStart w:id="345" w:name="_Toc184313270"/>
      <w:bookmarkEnd w:id="345"/>
      <w:bookmarkStart w:id="346" w:name="_Toc184310302"/>
      <w:bookmarkEnd w:id="346"/>
      <w:bookmarkStart w:id="347" w:name="_Toc184312133"/>
      <w:bookmarkEnd w:id="347"/>
      <w:bookmarkStart w:id="348" w:name="_Toc184313301"/>
      <w:bookmarkEnd w:id="348"/>
      <w:bookmarkStart w:id="349" w:name="_Toc184314419"/>
      <w:bookmarkEnd w:id="349"/>
      <w:bookmarkStart w:id="350" w:name="_Toc184314447"/>
      <w:bookmarkEnd w:id="350"/>
      <w:bookmarkStart w:id="351" w:name="_Toc184312129"/>
      <w:bookmarkEnd w:id="351"/>
      <w:bookmarkStart w:id="352" w:name="_Toc184312091"/>
      <w:bookmarkEnd w:id="352"/>
      <w:bookmarkStart w:id="353" w:name="_Toc184314471"/>
      <w:bookmarkEnd w:id="353"/>
      <w:bookmarkStart w:id="354" w:name="_Toc184310301"/>
      <w:bookmarkEnd w:id="354"/>
      <w:bookmarkStart w:id="355" w:name="_Toc184312118"/>
      <w:bookmarkEnd w:id="355"/>
      <w:bookmarkStart w:id="356" w:name="_Toc184314414"/>
      <w:bookmarkEnd w:id="356"/>
      <w:bookmarkStart w:id="357" w:name="_Toc184313251"/>
      <w:bookmarkEnd w:id="357"/>
      <w:bookmarkStart w:id="358" w:name="_Toc184308107"/>
      <w:bookmarkEnd w:id="358"/>
      <w:bookmarkStart w:id="359" w:name="_Toc184310289"/>
      <w:bookmarkEnd w:id="359"/>
      <w:bookmarkStart w:id="360" w:name="_Toc184314444"/>
      <w:bookmarkEnd w:id="360"/>
      <w:bookmarkStart w:id="361" w:name="_Toc184310303"/>
      <w:bookmarkEnd w:id="361"/>
      <w:bookmarkStart w:id="362" w:name="_Toc184314454"/>
      <w:bookmarkEnd w:id="362"/>
      <w:bookmarkStart w:id="363" w:name="_Toc184310318"/>
      <w:bookmarkEnd w:id="363"/>
      <w:bookmarkStart w:id="364" w:name="_Toc184312097"/>
      <w:bookmarkEnd w:id="364"/>
      <w:bookmarkStart w:id="365" w:name="_Toc184310316"/>
      <w:bookmarkEnd w:id="365"/>
      <w:bookmarkStart w:id="366" w:name="_Toc184312089"/>
      <w:bookmarkEnd w:id="366"/>
      <w:bookmarkStart w:id="367" w:name="_Toc184308099"/>
      <w:bookmarkEnd w:id="367"/>
      <w:bookmarkStart w:id="368" w:name="_Toc184313296"/>
      <w:bookmarkEnd w:id="368"/>
      <w:bookmarkStart w:id="369" w:name="_Toc184310288"/>
      <w:bookmarkEnd w:id="369"/>
      <w:bookmarkStart w:id="370" w:name="_Toc184308078"/>
      <w:bookmarkEnd w:id="370"/>
      <w:bookmarkStart w:id="371" w:name="_Toc184312088"/>
      <w:bookmarkEnd w:id="371"/>
      <w:bookmarkStart w:id="372" w:name="_Toc184312068"/>
      <w:bookmarkEnd w:id="372"/>
      <w:bookmarkStart w:id="373" w:name="_Toc184312092"/>
      <w:bookmarkEnd w:id="373"/>
      <w:bookmarkStart w:id="374" w:name="_Toc184310328"/>
      <w:bookmarkEnd w:id="374"/>
      <w:bookmarkStart w:id="375" w:name="_Toc184310298"/>
      <w:bookmarkEnd w:id="375"/>
      <w:bookmarkStart w:id="376" w:name="_Toc184312102"/>
      <w:bookmarkEnd w:id="376"/>
      <w:bookmarkStart w:id="377" w:name="_Toc184314420"/>
      <w:bookmarkEnd w:id="377"/>
      <w:bookmarkStart w:id="378" w:name="_Toc184308065"/>
      <w:bookmarkEnd w:id="378"/>
      <w:bookmarkStart w:id="379" w:name="_Toc184308068"/>
      <w:bookmarkEnd w:id="379"/>
      <w:bookmarkStart w:id="380" w:name="_Toc184310333"/>
      <w:bookmarkEnd w:id="380"/>
      <w:bookmarkStart w:id="381" w:name="_Toc184313303"/>
      <w:bookmarkEnd w:id="381"/>
      <w:bookmarkStart w:id="382" w:name="_Toc184313292"/>
      <w:bookmarkEnd w:id="382"/>
      <w:bookmarkStart w:id="383" w:name="_Toc184312086"/>
      <w:bookmarkEnd w:id="383"/>
      <w:bookmarkStart w:id="384" w:name="_Toc184314458"/>
      <w:bookmarkEnd w:id="384"/>
      <w:bookmarkStart w:id="385" w:name="_Toc184312080"/>
      <w:bookmarkEnd w:id="385"/>
      <w:bookmarkStart w:id="386" w:name="_Toc184313258"/>
      <w:bookmarkEnd w:id="386"/>
      <w:bookmarkStart w:id="387" w:name="_Toc184308080"/>
      <w:bookmarkEnd w:id="387"/>
      <w:bookmarkStart w:id="388" w:name="_Toc184313284"/>
      <w:bookmarkEnd w:id="388"/>
      <w:bookmarkStart w:id="389" w:name="_Toc184310329"/>
      <w:bookmarkEnd w:id="389"/>
      <w:bookmarkStart w:id="390" w:name="_Toc184308061"/>
      <w:bookmarkEnd w:id="390"/>
      <w:bookmarkStart w:id="391" w:name="_Toc184308072"/>
      <w:bookmarkEnd w:id="391"/>
      <w:bookmarkStart w:id="392" w:name="_Toc184308076"/>
      <w:bookmarkEnd w:id="392"/>
      <w:bookmarkStart w:id="393" w:name="_Toc184313265"/>
      <w:bookmarkEnd w:id="393"/>
      <w:bookmarkStart w:id="394" w:name="_Toc184314427"/>
      <w:bookmarkEnd w:id="394"/>
      <w:bookmarkStart w:id="395" w:name="_Toc184314418"/>
      <w:bookmarkEnd w:id="395"/>
      <w:bookmarkStart w:id="396" w:name="_Toc184310281"/>
      <w:bookmarkEnd w:id="396"/>
      <w:bookmarkStart w:id="397" w:name="_Toc184314459"/>
      <w:bookmarkEnd w:id="397"/>
      <w:bookmarkStart w:id="398" w:name="_Toc184308092"/>
      <w:bookmarkEnd w:id="398"/>
      <w:bookmarkStart w:id="399" w:name="_Toc184312093"/>
      <w:bookmarkEnd w:id="399"/>
      <w:bookmarkStart w:id="400" w:name="_Toc184313246"/>
      <w:bookmarkEnd w:id="400"/>
      <w:bookmarkStart w:id="401" w:name="_Toc184308071"/>
      <w:bookmarkEnd w:id="401"/>
      <w:bookmarkStart w:id="402" w:name="_Toc184310305"/>
      <w:bookmarkEnd w:id="402"/>
      <w:bookmarkStart w:id="403" w:name="_Toc184310287"/>
      <w:bookmarkEnd w:id="403"/>
      <w:bookmarkStart w:id="404" w:name="_Toc184308106"/>
      <w:bookmarkEnd w:id="404"/>
      <w:bookmarkStart w:id="405" w:name="_Toc184313267"/>
      <w:bookmarkEnd w:id="405"/>
      <w:bookmarkStart w:id="406" w:name="_Toc184310309"/>
      <w:bookmarkEnd w:id="406"/>
      <w:bookmarkStart w:id="407" w:name="_Toc184314469"/>
      <w:bookmarkEnd w:id="407"/>
      <w:bookmarkStart w:id="408" w:name="_Toc184312075"/>
      <w:bookmarkEnd w:id="408"/>
      <w:bookmarkStart w:id="409" w:name="_Toc184310310"/>
      <w:bookmarkEnd w:id="409"/>
      <w:bookmarkStart w:id="410" w:name="_Toc184308054"/>
      <w:bookmarkEnd w:id="410"/>
      <w:bookmarkStart w:id="411" w:name="_Toc184314468"/>
      <w:bookmarkEnd w:id="411"/>
      <w:bookmarkStart w:id="412" w:name="_Toc184314455"/>
      <w:bookmarkEnd w:id="412"/>
      <w:bookmarkStart w:id="413" w:name="_Toc184313281"/>
      <w:bookmarkEnd w:id="413"/>
      <w:bookmarkStart w:id="414" w:name="_Toc184314472"/>
      <w:bookmarkEnd w:id="414"/>
      <w:bookmarkStart w:id="415" w:name="_Toc184314477"/>
      <w:bookmarkEnd w:id="415"/>
      <w:bookmarkStart w:id="416" w:name="_Toc184313240"/>
      <w:bookmarkEnd w:id="416"/>
      <w:bookmarkStart w:id="417" w:name="_Toc184312101"/>
      <w:bookmarkEnd w:id="417"/>
      <w:bookmarkStart w:id="418" w:name="_Toc184313286"/>
      <w:bookmarkEnd w:id="418"/>
      <w:bookmarkStart w:id="419" w:name="_Toc184308093"/>
      <w:bookmarkEnd w:id="419"/>
      <w:bookmarkStart w:id="420" w:name="_Toc184310321"/>
      <w:bookmarkEnd w:id="420"/>
      <w:bookmarkStart w:id="421" w:name="_Toc184314478"/>
      <w:bookmarkEnd w:id="421"/>
      <w:bookmarkStart w:id="422" w:name="_Toc184312139"/>
      <w:bookmarkEnd w:id="422"/>
      <w:bookmarkStart w:id="423" w:name="_Toc184308083"/>
      <w:bookmarkEnd w:id="423"/>
      <w:bookmarkStart w:id="424" w:name="_Toc184308038"/>
      <w:bookmarkEnd w:id="424"/>
      <w:bookmarkStart w:id="425" w:name="_Toc184314460"/>
      <w:bookmarkEnd w:id="425"/>
      <w:bookmarkStart w:id="426" w:name="_Toc184308084"/>
      <w:bookmarkEnd w:id="426"/>
      <w:r>
        <w:rPr>
          <w:rFonts w:hint="eastAsia" w:cs="仿宋"/>
          <w:color w:val="auto"/>
          <w:highlight w:val="none"/>
        </w:rPr>
        <w:t>第四部分   评审办法</w:t>
      </w:r>
    </w:p>
    <w:p w14:paraId="197DDBEF">
      <w:pPr>
        <w:pStyle w:val="4"/>
        <w:numPr>
          <w:ilvl w:val="0"/>
          <w:numId w:val="0"/>
        </w:numPr>
        <w:jc w:val="center"/>
        <w:rPr>
          <w:rFonts w:hint="eastAsia" w:ascii="仿宋" w:eastAsia="仿宋" w:cs="仿宋"/>
          <w:b w:val="0"/>
          <w:bCs w:val="0"/>
          <w:color w:val="auto"/>
          <w:kern w:val="0"/>
          <w:sz w:val="24"/>
          <w:szCs w:val="24"/>
          <w:highlight w:val="none"/>
          <w:lang w:val="en-US" w:bidi="ar"/>
        </w:rPr>
      </w:pPr>
      <w:r>
        <w:rPr>
          <w:rFonts w:hint="eastAsia" w:ascii="仿宋" w:eastAsia="仿宋" w:cs="仿宋"/>
          <w:color w:val="auto"/>
          <w:highlight w:val="none"/>
        </w:rPr>
        <w:t>评审办法前附表</w:t>
      </w:r>
    </w:p>
    <w:p w14:paraId="72DB630E">
      <w:pPr>
        <w:numPr>
          <w:ilvl w:val="0"/>
          <w:numId w:val="8"/>
        </w:numPr>
        <w:spacing w:line="360" w:lineRule="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商务资信（26分）</w:t>
      </w:r>
    </w:p>
    <w:tbl>
      <w:tblPr>
        <w:tblStyle w:val="61"/>
        <w:tblW w:w="9448" w:type="dxa"/>
        <w:jc w:val="center"/>
        <w:tblLayout w:type="fixed"/>
        <w:tblCellMar>
          <w:top w:w="0" w:type="dxa"/>
          <w:left w:w="0" w:type="dxa"/>
          <w:bottom w:w="0" w:type="dxa"/>
          <w:right w:w="0" w:type="dxa"/>
        </w:tblCellMar>
      </w:tblPr>
      <w:tblGrid>
        <w:gridCol w:w="888"/>
        <w:gridCol w:w="1020"/>
        <w:gridCol w:w="6644"/>
        <w:gridCol w:w="896"/>
      </w:tblGrid>
      <w:tr w14:paraId="209134AE">
        <w:tblPrEx>
          <w:tblCellMar>
            <w:top w:w="0" w:type="dxa"/>
            <w:left w:w="0" w:type="dxa"/>
            <w:bottom w:w="0" w:type="dxa"/>
            <w:right w:w="0" w:type="dxa"/>
          </w:tblCellMar>
        </w:tblPrEx>
        <w:trPr>
          <w:trHeight w:val="329" w:hRule="atLeast"/>
          <w:jc w:val="center"/>
        </w:trPr>
        <w:tc>
          <w:tcPr>
            <w:tcW w:w="888" w:type="dxa"/>
            <w:tcBorders>
              <w:top w:val="single" w:color="000000" w:sz="4" w:space="0"/>
              <w:left w:val="single" w:color="000000" w:sz="4" w:space="0"/>
              <w:bottom w:val="single" w:color="000000" w:sz="4" w:space="0"/>
              <w:right w:val="single" w:color="000000" w:sz="4" w:space="0"/>
            </w:tcBorders>
            <w:vAlign w:val="center"/>
          </w:tcPr>
          <w:p w14:paraId="389C72C6">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序号</w:t>
            </w:r>
          </w:p>
        </w:tc>
        <w:tc>
          <w:tcPr>
            <w:tcW w:w="1020" w:type="dxa"/>
            <w:tcBorders>
              <w:top w:val="single" w:color="000000" w:sz="4" w:space="0"/>
              <w:left w:val="single" w:color="000000" w:sz="4" w:space="0"/>
              <w:bottom w:val="single" w:color="000000" w:sz="4" w:space="0"/>
              <w:right w:val="single" w:color="000000" w:sz="4" w:space="0"/>
            </w:tcBorders>
            <w:vAlign w:val="center"/>
          </w:tcPr>
          <w:p w14:paraId="074A47A8">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内容</w:t>
            </w:r>
          </w:p>
        </w:tc>
        <w:tc>
          <w:tcPr>
            <w:tcW w:w="6644" w:type="dxa"/>
            <w:tcBorders>
              <w:top w:val="single" w:color="000000" w:sz="4" w:space="0"/>
              <w:left w:val="single" w:color="000000" w:sz="4" w:space="0"/>
              <w:bottom w:val="single" w:color="000000" w:sz="4" w:space="0"/>
              <w:right w:val="single" w:color="000000" w:sz="4" w:space="0"/>
            </w:tcBorders>
            <w:vAlign w:val="center"/>
          </w:tcPr>
          <w:p w14:paraId="6FF718A2">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评分标准</w:t>
            </w:r>
          </w:p>
        </w:tc>
        <w:tc>
          <w:tcPr>
            <w:tcW w:w="896" w:type="dxa"/>
            <w:tcBorders>
              <w:top w:val="single" w:color="000000" w:sz="4" w:space="0"/>
              <w:left w:val="single" w:color="000000" w:sz="4" w:space="0"/>
              <w:bottom w:val="single" w:color="000000" w:sz="4" w:space="0"/>
              <w:right w:val="single" w:color="000000" w:sz="4" w:space="0"/>
            </w:tcBorders>
            <w:vAlign w:val="center"/>
          </w:tcPr>
          <w:p w14:paraId="08A6AEE5">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分值</w:t>
            </w:r>
          </w:p>
        </w:tc>
      </w:tr>
      <w:tr w14:paraId="69F54C03">
        <w:tblPrEx>
          <w:tblCellMar>
            <w:top w:w="0" w:type="dxa"/>
            <w:left w:w="0" w:type="dxa"/>
            <w:bottom w:w="0" w:type="dxa"/>
            <w:right w:w="0" w:type="dxa"/>
          </w:tblCellMar>
        </w:tblPrEx>
        <w:trPr>
          <w:trHeight w:val="1121" w:hRule="atLeast"/>
          <w:jc w:val="center"/>
        </w:trPr>
        <w:tc>
          <w:tcPr>
            <w:tcW w:w="888" w:type="dxa"/>
            <w:tcBorders>
              <w:top w:val="single" w:color="000000" w:sz="4" w:space="0"/>
              <w:left w:val="single" w:color="000000" w:sz="4" w:space="0"/>
              <w:bottom w:val="single" w:color="000000" w:sz="4" w:space="0"/>
              <w:right w:val="single" w:color="000000" w:sz="4" w:space="0"/>
            </w:tcBorders>
            <w:vAlign w:val="center"/>
          </w:tcPr>
          <w:p w14:paraId="69F7EC10">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1</w:t>
            </w:r>
          </w:p>
        </w:tc>
        <w:tc>
          <w:tcPr>
            <w:tcW w:w="1020" w:type="dxa"/>
            <w:tcBorders>
              <w:top w:val="single" w:color="000000" w:sz="4" w:space="0"/>
              <w:left w:val="single" w:color="000000" w:sz="4" w:space="0"/>
              <w:bottom w:val="single" w:color="000000" w:sz="4" w:space="0"/>
              <w:right w:val="single" w:color="000000" w:sz="4" w:space="0"/>
            </w:tcBorders>
            <w:vAlign w:val="center"/>
          </w:tcPr>
          <w:p w14:paraId="2643594C">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认证证书</w:t>
            </w:r>
          </w:p>
        </w:tc>
        <w:tc>
          <w:tcPr>
            <w:tcW w:w="6644" w:type="dxa"/>
            <w:tcBorders>
              <w:top w:val="single" w:color="000000" w:sz="4" w:space="0"/>
              <w:left w:val="single" w:color="000000" w:sz="4" w:space="0"/>
              <w:bottom w:val="single" w:color="000000" w:sz="4" w:space="0"/>
              <w:right w:val="single" w:color="000000" w:sz="4" w:space="0"/>
            </w:tcBorders>
            <w:vAlign w:val="center"/>
          </w:tcPr>
          <w:p w14:paraId="68D56990">
            <w:pPr>
              <w:pStyle w:val="2"/>
              <w:jc w:val="both"/>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lang w:eastAsia="zh-CN"/>
              </w:rPr>
              <w:t>响应人</w:t>
            </w:r>
            <w:r>
              <w:rPr>
                <w:rStyle w:val="644"/>
                <w:rFonts w:hint="eastAsia" w:ascii="仿宋" w:hAnsi="仿宋" w:eastAsia="仿宋" w:cs="仿宋"/>
                <w:color w:val="auto"/>
                <w:sz w:val="24"/>
                <w:szCs w:val="24"/>
                <w:highlight w:val="none"/>
              </w:rPr>
              <w:t>或投标产品制造商或投标产品制造商所属集团公司（投标产品制造商所属集团公司的，则需提供与集团公司隶属全资子公司关系证明）同时具有ISO9001质量管理体系认证证书（认证范围包含供水设备）、ISO14001环境管理体系认证证书（认证范围包含供水设备）、ISO45001职业健康管理体系认证证书（认证范围包含供水设备）、ISO/IEC27001信息安全管理体系认证证书（认证范围包含应用软件开发相关）、GB/T29490-2013知识产权管理体系认证证书（认证范围包含供水设备）、社会责任管理体系认证证书，全部提供以上证书的得4分，每少一项扣1分，扣完为止，提供证书复印件（原件公示期间备查）。提供证书复印件并加盖投标单位公章，证书必须在有效期内否则不得分。</w:t>
            </w:r>
          </w:p>
        </w:tc>
        <w:tc>
          <w:tcPr>
            <w:tcW w:w="896" w:type="dxa"/>
            <w:tcBorders>
              <w:top w:val="single" w:color="000000" w:sz="4" w:space="0"/>
              <w:left w:val="single" w:color="000000" w:sz="4" w:space="0"/>
              <w:bottom w:val="single" w:color="000000" w:sz="4" w:space="0"/>
              <w:right w:val="single" w:color="000000" w:sz="4" w:space="0"/>
            </w:tcBorders>
            <w:vAlign w:val="center"/>
          </w:tcPr>
          <w:p w14:paraId="23074E70">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0-4分</w:t>
            </w:r>
          </w:p>
        </w:tc>
      </w:tr>
      <w:tr w14:paraId="48110B95">
        <w:tblPrEx>
          <w:tblCellMar>
            <w:top w:w="0" w:type="dxa"/>
            <w:left w:w="0" w:type="dxa"/>
            <w:bottom w:w="0" w:type="dxa"/>
            <w:right w:w="0" w:type="dxa"/>
          </w:tblCellMar>
        </w:tblPrEx>
        <w:trPr>
          <w:trHeight w:val="1478" w:hRule="atLeast"/>
          <w:jc w:val="center"/>
        </w:trPr>
        <w:tc>
          <w:tcPr>
            <w:tcW w:w="888" w:type="dxa"/>
            <w:tcBorders>
              <w:top w:val="single" w:color="000000" w:sz="4" w:space="0"/>
              <w:left w:val="single" w:color="000000" w:sz="4" w:space="0"/>
              <w:bottom w:val="single" w:color="000000" w:sz="4" w:space="0"/>
              <w:right w:val="single" w:color="000000" w:sz="4" w:space="0"/>
            </w:tcBorders>
            <w:vAlign w:val="center"/>
          </w:tcPr>
          <w:p w14:paraId="3DF59760">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2</w:t>
            </w:r>
          </w:p>
        </w:tc>
        <w:tc>
          <w:tcPr>
            <w:tcW w:w="1020" w:type="dxa"/>
            <w:tcBorders>
              <w:top w:val="single" w:color="000000" w:sz="4" w:space="0"/>
              <w:left w:val="single" w:color="000000" w:sz="4" w:space="0"/>
              <w:bottom w:val="single" w:color="000000" w:sz="4" w:space="0"/>
              <w:right w:val="single" w:color="000000" w:sz="4" w:space="0"/>
            </w:tcBorders>
            <w:vAlign w:val="center"/>
          </w:tcPr>
          <w:p w14:paraId="6713DA3A">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软件开发信息保障</w:t>
            </w:r>
          </w:p>
        </w:tc>
        <w:tc>
          <w:tcPr>
            <w:tcW w:w="6644" w:type="dxa"/>
            <w:tcBorders>
              <w:top w:val="single" w:color="000000" w:sz="4" w:space="0"/>
              <w:left w:val="single" w:color="000000" w:sz="4" w:space="0"/>
              <w:bottom w:val="single" w:color="000000" w:sz="4" w:space="0"/>
              <w:right w:val="single" w:color="000000" w:sz="4" w:space="0"/>
            </w:tcBorders>
            <w:vAlign w:val="center"/>
          </w:tcPr>
          <w:p w14:paraId="261EF47D">
            <w:pPr>
              <w:pStyle w:val="2"/>
              <w:jc w:val="both"/>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lang w:eastAsia="zh-CN"/>
              </w:rPr>
              <w:t>响应人</w:t>
            </w:r>
            <w:r>
              <w:rPr>
                <w:rStyle w:val="644"/>
                <w:rFonts w:hint="eastAsia" w:ascii="仿宋" w:hAnsi="仿宋" w:eastAsia="仿宋" w:cs="仿宋"/>
                <w:color w:val="auto"/>
                <w:sz w:val="24"/>
                <w:szCs w:val="24"/>
                <w:highlight w:val="none"/>
              </w:rPr>
              <w:t>或所投产品制造商须具备软件、信息化技术服务和实施能力，提供软件成熟度CMMI3等级证书得1分，CMMI4等级证书得2分，CMMI5等级证书得3分。（须提供在有效期内的证书复印件并加盖公章、官方网站查询截图，否则不得分）</w:t>
            </w:r>
          </w:p>
        </w:tc>
        <w:tc>
          <w:tcPr>
            <w:tcW w:w="896" w:type="dxa"/>
            <w:tcBorders>
              <w:top w:val="single" w:color="000000" w:sz="4" w:space="0"/>
              <w:left w:val="single" w:color="000000" w:sz="4" w:space="0"/>
              <w:bottom w:val="single" w:color="000000" w:sz="4" w:space="0"/>
              <w:right w:val="single" w:color="000000" w:sz="4" w:space="0"/>
            </w:tcBorders>
            <w:vAlign w:val="center"/>
          </w:tcPr>
          <w:p w14:paraId="35DF647A">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0-3分</w:t>
            </w:r>
          </w:p>
        </w:tc>
      </w:tr>
      <w:tr w14:paraId="7CCAD2DF">
        <w:tblPrEx>
          <w:tblCellMar>
            <w:top w:w="0" w:type="dxa"/>
            <w:left w:w="0" w:type="dxa"/>
            <w:bottom w:w="0" w:type="dxa"/>
            <w:right w:w="0" w:type="dxa"/>
          </w:tblCellMar>
        </w:tblPrEx>
        <w:trPr>
          <w:trHeight w:val="298" w:hRule="atLeast"/>
          <w:jc w:val="center"/>
        </w:trPr>
        <w:tc>
          <w:tcPr>
            <w:tcW w:w="888" w:type="dxa"/>
            <w:tcBorders>
              <w:top w:val="single" w:color="000000" w:sz="4" w:space="0"/>
              <w:left w:val="single" w:color="000000" w:sz="4" w:space="0"/>
              <w:bottom w:val="single" w:color="000000" w:sz="4" w:space="0"/>
              <w:right w:val="single" w:color="000000" w:sz="4" w:space="0"/>
            </w:tcBorders>
            <w:vAlign w:val="center"/>
          </w:tcPr>
          <w:p w14:paraId="23EAA22B">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3</w:t>
            </w:r>
          </w:p>
        </w:tc>
        <w:tc>
          <w:tcPr>
            <w:tcW w:w="1020" w:type="dxa"/>
            <w:tcBorders>
              <w:top w:val="single" w:color="000000" w:sz="4" w:space="0"/>
              <w:left w:val="single" w:color="000000" w:sz="4" w:space="0"/>
              <w:bottom w:val="single" w:color="000000" w:sz="4" w:space="0"/>
              <w:right w:val="single" w:color="000000" w:sz="4" w:space="0"/>
            </w:tcBorders>
            <w:vAlign w:val="center"/>
          </w:tcPr>
          <w:p w14:paraId="57E476C3">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知识产权</w:t>
            </w:r>
          </w:p>
        </w:tc>
        <w:tc>
          <w:tcPr>
            <w:tcW w:w="6644" w:type="dxa"/>
            <w:tcBorders>
              <w:top w:val="single" w:color="000000" w:sz="4" w:space="0"/>
              <w:left w:val="single" w:color="000000" w:sz="4" w:space="0"/>
              <w:bottom w:val="single" w:color="000000" w:sz="4" w:space="0"/>
              <w:right w:val="single" w:color="000000" w:sz="4" w:space="0"/>
            </w:tcBorders>
            <w:vAlign w:val="center"/>
          </w:tcPr>
          <w:p w14:paraId="37CF3251">
            <w:pPr>
              <w:snapToGrid w:val="0"/>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lang w:eastAsia="zh-CN"/>
              </w:rPr>
              <w:t>响应人</w:t>
            </w:r>
            <w:r>
              <w:rPr>
                <w:rStyle w:val="644"/>
                <w:rFonts w:hint="eastAsia" w:ascii="仿宋" w:hAnsi="仿宋" w:eastAsia="仿宋" w:cs="仿宋"/>
                <w:color w:val="auto"/>
                <w:sz w:val="24"/>
                <w:szCs w:val="24"/>
                <w:highlight w:val="none"/>
              </w:rPr>
              <w:t>或投标产品制造商或投标产品制造商所属集团公司（投标产品制造商所属集团公司的，则需提供与集团公司隶属全资子公司关系证明）主编过成套二次供水设备（变频或叠压）国家标准(GB/T)或行业标准（CJ/T）的，有一项得0.5分，最多得2分。提供标准书封面及能显示主编单位的附页装订在</w:t>
            </w:r>
            <w:r>
              <w:rPr>
                <w:rStyle w:val="644"/>
                <w:rFonts w:hint="eastAsia" w:ascii="仿宋" w:hAnsi="仿宋" w:eastAsia="仿宋" w:cs="仿宋"/>
                <w:color w:val="auto"/>
                <w:sz w:val="24"/>
                <w:szCs w:val="24"/>
                <w:highlight w:val="none"/>
                <w:lang w:eastAsia="zh-CN"/>
              </w:rPr>
              <w:t>响应文件</w:t>
            </w:r>
            <w:r>
              <w:rPr>
                <w:rStyle w:val="644"/>
                <w:rFonts w:hint="eastAsia" w:ascii="仿宋" w:hAnsi="仿宋" w:eastAsia="仿宋" w:cs="仿宋"/>
                <w:color w:val="auto"/>
                <w:sz w:val="24"/>
                <w:szCs w:val="24"/>
                <w:highlight w:val="none"/>
              </w:rPr>
              <w:t>中加盖公章，证书必须在有效期内否则不得分。（原件公示期间备查）</w:t>
            </w:r>
          </w:p>
        </w:tc>
        <w:tc>
          <w:tcPr>
            <w:tcW w:w="896" w:type="dxa"/>
            <w:tcBorders>
              <w:top w:val="single" w:color="000000" w:sz="4" w:space="0"/>
              <w:left w:val="single" w:color="000000" w:sz="4" w:space="0"/>
              <w:bottom w:val="single" w:color="000000" w:sz="4" w:space="0"/>
              <w:right w:val="single" w:color="000000" w:sz="4" w:space="0"/>
            </w:tcBorders>
            <w:vAlign w:val="center"/>
          </w:tcPr>
          <w:p w14:paraId="39B9EA5F">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0-2分</w:t>
            </w:r>
          </w:p>
        </w:tc>
      </w:tr>
      <w:tr w14:paraId="1C5A26F3">
        <w:tblPrEx>
          <w:tblCellMar>
            <w:top w:w="0" w:type="dxa"/>
            <w:left w:w="0" w:type="dxa"/>
            <w:bottom w:w="0" w:type="dxa"/>
            <w:right w:w="0" w:type="dxa"/>
          </w:tblCellMar>
        </w:tblPrEx>
        <w:trPr>
          <w:trHeight w:val="3980" w:hRule="atLeast"/>
          <w:jc w:val="center"/>
        </w:trPr>
        <w:tc>
          <w:tcPr>
            <w:tcW w:w="888" w:type="dxa"/>
            <w:tcBorders>
              <w:top w:val="single" w:color="000000" w:sz="4" w:space="0"/>
              <w:left w:val="single" w:color="000000" w:sz="4" w:space="0"/>
              <w:bottom w:val="single" w:color="000000" w:sz="4" w:space="0"/>
              <w:right w:val="single" w:color="000000" w:sz="4" w:space="0"/>
            </w:tcBorders>
            <w:vAlign w:val="center"/>
          </w:tcPr>
          <w:p w14:paraId="47875F0E">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4</w:t>
            </w:r>
          </w:p>
        </w:tc>
        <w:tc>
          <w:tcPr>
            <w:tcW w:w="1020" w:type="dxa"/>
            <w:tcBorders>
              <w:top w:val="single" w:color="000000" w:sz="4" w:space="0"/>
              <w:left w:val="single" w:color="000000" w:sz="4" w:space="0"/>
              <w:bottom w:val="single" w:color="000000" w:sz="4" w:space="0"/>
              <w:right w:val="single" w:color="000000" w:sz="4" w:space="0"/>
            </w:tcBorders>
            <w:vAlign w:val="center"/>
          </w:tcPr>
          <w:p w14:paraId="076FAF69">
            <w:pPr>
              <w:snapToGrid w:val="0"/>
              <w:jc w:val="center"/>
              <w:rPr>
                <w:rStyle w:val="644"/>
                <w:rFonts w:hint="eastAsia" w:ascii="仿宋" w:hAnsi="仿宋" w:eastAsia="仿宋" w:cs="仿宋"/>
                <w:strike/>
                <w:color w:val="auto"/>
                <w:sz w:val="24"/>
                <w:szCs w:val="24"/>
                <w:highlight w:val="none"/>
              </w:rPr>
            </w:pPr>
            <w:r>
              <w:rPr>
                <w:rStyle w:val="644"/>
                <w:rFonts w:hint="eastAsia" w:ascii="仿宋" w:hAnsi="仿宋" w:eastAsia="仿宋" w:cs="仿宋"/>
                <w:color w:val="auto"/>
                <w:sz w:val="24"/>
                <w:szCs w:val="24"/>
                <w:highlight w:val="none"/>
              </w:rPr>
              <w:t>综合实力</w:t>
            </w:r>
          </w:p>
        </w:tc>
        <w:tc>
          <w:tcPr>
            <w:tcW w:w="6644" w:type="dxa"/>
            <w:tcBorders>
              <w:top w:val="single" w:color="000000" w:sz="4" w:space="0"/>
              <w:left w:val="single" w:color="000000" w:sz="4" w:space="0"/>
              <w:bottom w:val="single" w:color="000000" w:sz="4" w:space="0"/>
              <w:right w:val="single" w:color="000000" w:sz="4" w:space="0"/>
            </w:tcBorders>
            <w:vAlign w:val="center"/>
          </w:tcPr>
          <w:p w14:paraId="594B8FBD">
            <w:pPr>
              <w:snapToGrid w:val="0"/>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lang w:eastAsia="zh-CN"/>
              </w:rPr>
              <w:t>响应人</w:t>
            </w:r>
            <w:r>
              <w:rPr>
                <w:rStyle w:val="644"/>
                <w:rFonts w:hint="eastAsia" w:ascii="仿宋" w:hAnsi="仿宋" w:eastAsia="仿宋" w:cs="仿宋"/>
                <w:color w:val="auto"/>
                <w:sz w:val="24"/>
                <w:szCs w:val="24"/>
                <w:highlight w:val="none"/>
              </w:rPr>
              <w:t>或投标产品制造商或投标产品制造商所属集团公司（投标产品制造商所属集团公司的，则需提供与集团公司隶属全资子公司关系证明）获批国家发改委、科技部、海关总署等部委颁发的国家级“企业技术中心”的，得3分。提供相关证书扫描件彩打加盖公章且提供官网截图，未提供或不符合要求不得分。（行业、认证机构颁发证书不得分）</w:t>
            </w:r>
          </w:p>
          <w:p w14:paraId="43087E7C">
            <w:pPr>
              <w:snapToGrid w:val="0"/>
              <w:rPr>
                <w:rStyle w:val="644"/>
                <w:rFonts w:hint="eastAsia" w:ascii="仿宋" w:hAnsi="仿宋" w:eastAsia="仿宋" w:cs="仿宋"/>
                <w:strike/>
                <w:color w:val="auto"/>
                <w:sz w:val="24"/>
                <w:szCs w:val="24"/>
                <w:highlight w:val="none"/>
              </w:rPr>
            </w:pPr>
            <w:r>
              <w:rPr>
                <w:rFonts w:hint="eastAsia" w:ascii="仿宋" w:hAnsi="仿宋" w:eastAsia="仿宋" w:cs="仿宋"/>
                <w:color w:val="auto"/>
                <w:sz w:val="24"/>
                <w:szCs w:val="24"/>
                <w:highlight w:val="none"/>
              </w:rPr>
              <w:t>所投产品制造商提供由政府科技、财政、税务部门认定颁发的有效的高新技术企业认证证书，省部级（含副省级城市、计划单列市）及以上单位颁发得2分，其余不得分。</w:t>
            </w:r>
            <w:r>
              <w:rPr>
                <w:rStyle w:val="644"/>
                <w:rFonts w:hint="eastAsia" w:ascii="仿宋" w:hAnsi="仿宋" w:eastAsia="仿宋" w:cs="仿宋"/>
                <w:color w:val="auto"/>
                <w:sz w:val="24"/>
                <w:szCs w:val="24"/>
                <w:highlight w:val="none"/>
              </w:rPr>
              <w:t>提供相关证书扫描件彩打加盖公章且提供官网截图，未提供或不符合要求不得分。（行业、认证机构颁发证书不得分）</w:t>
            </w:r>
          </w:p>
        </w:tc>
        <w:tc>
          <w:tcPr>
            <w:tcW w:w="896" w:type="dxa"/>
            <w:tcBorders>
              <w:top w:val="single" w:color="000000" w:sz="4" w:space="0"/>
              <w:left w:val="single" w:color="000000" w:sz="4" w:space="0"/>
              <w:bottom w:val="single" w:color="000000" w:sz="4" w:space="0"/>
              <w:right w:val="single" w:color="000000" w:sz="4" w:space="0"/>
            </w:tcBorders>
            <w:vAlign w:val="center"/>
          </w:tcPr>
          <w:p w14:paraId="467C11F6">
            <w:pPr>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0-5分</w:t>
            </w:r>
          </w:p>
        </w:tc>
      </w:tr>
      <w:tr w14:paraId="360132B6">
        <w:tblPrEx>
          <w:tblCellMar>
            <w:top w:w="0" w:type="dxa"/>
            <w:left w:w="0" w:type="dxa"/>
            <w:bottom w:w="0" w:type="dxa"/>
            <w:right w:w="0" w:type="dxa"/>
          </w:tblCellMar>
        </w:tblPrEx>
        <w:trPr>
          <w:trHeight w:val="1674" w:hRule="atLeast"/>
          <w:jc w:val="center"/>
        </w:trPr>
        <w:tc>
          <w:tcPr>
            <w:tcW w:w="888" w:type="dxa"/>
            <w:tcBorders>
              <w:top w:val="single" w:color="000000" w:sz="4" w:space="0"/>
              <w:left w:val="single" w:color="000000" w:sz="4" w:space="0"/>
              <w:bottom w:val="single" w:color="000000" w:sz="4" w:space="0"/>
              <w:right w:val="single" w:color="000000" w:sz="4" w:space="0"/>
            </w:tcBorders>
            <w:vAlign w:val="center"/>
          </w:tcPr>
          <w:p w14:paraId="7E84ABAD">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5</w:t>
            </w:r>
          </w:p>
        </w:tc>
        <w:tc>
          <w:tcPr>
            <w:tcW w:w="1020" w:type="dxa"/>
            <w:tcBorders>
              <w:top w:val="single" w:color="000000" w:sz="4" w:space="0"/>
              <w:left w:val="single" w:color="000000" w:sz="4" w:space="0"/>
              <w:bottom w:val="single" w:color="000000" w:sz="4" w:space="0"/>
              <w:right w:val="single" w:color="000000" w:sz="4" w:space="0"/>
            </w:tcBorders>
            <w:vAlign w:val="center"/>
          </w:tcPr>
          <w:p w14:paraId="4934732D">
            <w:pP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发明专利</w:t>
            </w:r>
          </w:p>
        </w:tc>
        <w:tc>
          <w:tcPr>
            <w:tcW w:w="6644" w:type="dxa"/>
            <w:tcBorders>
              <w:top w:val="single" w:color="000000" w:sz="4" w:space="0"/>
              <w:left w:val="single" w:color="000000" w:sz="4" w:space="0"/>
              <w:bottom w:val="single" w:color="000000" w:sz="4" w:space="0"/>
              <w:right w:val="single" w:color="000000" w:sz="4" w:space="0"/>
            </w:tcBorders>
            <w:vAlign w:val="center"/>
          </w:tcPr>
          <w:p w14:paraId="3E26A703">
            <w:pPr>
              <w:snapToGrid w:val="0"/>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lang w:eastAsia="zh-CN"/>
              </w:rPr>
              <w:t>响应人</w:t>
            </w:r>
            <w:r>
              <w:rPr>
                <w:rStyle w:val="644"/>
                <w:rFonts w:hint="eastAsia" w:ascii="仿宋" w:hAnsi="仿宋" w:eastAsia="仿宋" w:cs="仿宋"/>
                <w:color w:val="auto"/>
                <w:sz w:val="24"/>
                <w:szCs w:val="24"/>
                <w:highlight w:val="none"/>
              </w:rPr>
              <w:t>或投标产品制造商拥有相关投标产品国家知识产权局颁布的发明专利（发明名称须有二次供水设备等关键词），提供1个专利得1分，每增加1个专利得1分，本项最高得4分，实用新型、外观设计专利不得分。提供相关证书扫描件彩打加盖公章且提供国家专利官网截图，未提供或不符合要求不得分。</w:t>
            </w:r>
          </w:p>
        </w:tc>
        <w:tc>
          <w:tcPr>
            <w:tcW w:w="896" w:type="dxa"/>
            <w:tcBorders>
              <w:top w:val="single" w:color="000000" w:sz="4" w:space="0"/>
              <w:left w:val="single" w:color="000000" w:sz="4" w:space="0"/>
              <w:bottom w:val="single" w:color="000000" w:sz="4" w:space="0"/>
              <w:right w:val="single" w:color="000000" w:sz="4" w:space="0"/>
            </w:tcBorders>
            <w:vAlign w:val="center"/>
          </w:tcPr>
          <w:p w14:paraId="0B1FF766">
            <w:pPr>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0-4分</w:t>
            </w:r>
          </w:p>
        </w:tc>
      </w:tr>
      <w:tr w14:paraId="368189E4">
        <w:tblPrEx>
          <w:tblCellMar>
            <w:top w:w="0" w:type="dxa"/>
            <w:left w:w="0" w:type="dxa"/>
            <w:bottom w:w="0" w:type="dxa"/>
            <w:right w:w="0" w:type="dxa"/>
          </w:tblCellMar>
        </w:tblPrEx>
        <w:trPr>
          <w:trHeight w:val="1481" w:hRule="atLeast"/>
          <w:jc w:val="center"/>
        </w:trPr>
        <w:tc>
          <w:tcPr>
            <w:tcW w:w="888" w:type="dxa"/>
            <w:tcBorders>
              <w:top w:val="single" w:color="000000" w:sz="4" w:space="0"/>
              <w:left w:val="single" w:color="000000" w:sz="4" w:space="0"/>
              <w:bottom w:val="single" w:color="000000" w:sz="4" w:space="0"/>
              <w:right w:val="single" w:color="000000" w:sz="4" w:space="0"/>
            </w:tcBorders>
            <w:vAlign w:val="center"/>
          </w:tcPr>
          <w:p w14:paraId="1F154B78">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6</w:t>
            </w:r>
          </w:p>
        </w:tc>
        <w:tc>
          <w:tcPr>
            <w:tcW w:w="1020" w:type="dxa"/>
            <w:tcBorders>
              <w:top w:val="single" w:color="000000" w:sz="4" w:space="0"/>
              <w:left w:val="single" w:color="000000" w:sz="4" w:space="0"/>
              <w:bottom w:val="single" w:color="000000" w:sz="4" w:space="0"/>
              <w:right w:val="single" w:color="000000" w:sz="4" w:space="0"/>
            </w:tcBorders>
            <w:vAlign w:val="center"/>
          </w:tcPr>
          <w:p w14:paraId="5A8CDE4F">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配电、控制柜认证</w:t>
            </w:r>
          </w:p>
        </w:tc>
        <w:tc>
          <w:tcPr>
            <w:tcW w:w="6644" w:type="dxa"/>
            <w:tcBorders>
              <w:top w:val="single" w:color="000000" w:sz="4" w:space="0"/>
              <w:left w:val="single" w:color="000000" w:sz="4" w:space="0"/>
              <w:bottom w:val="single" w:color="000000" w:sz="4" w:space="0"/>
              <w:right w:val="single" w:color="000000" w:sz="4" w:space="0"/>
            </w:tcBorders>
            <w:vAlign w:val="center"/>
          </w:tcPr>
          <w:p w14:paraId="50F9F610">
            <w:pPr>
              <w:snapToGrid w:val="0"/>
              <w:rPr>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投标产品的双电源配电箱（如有）、水泵、低压成套开关设备（控制柜）全部通过国家CQC认证的 得2分，缺一不得分。提供证书复印件加盖公章，证书必须在有效期内否则不得分。（原件公示期间备查）</w:t>
            </w:r>
          </w:p>
        </w:tc>
        <w:tc>
          <w:tcPr>
            <w:tcW w:w="896" w:type="dxa"/>
            <w:tcBorders>
              <w:top w:val="single" w:color="000000" w:sz="4" w:space="0"/>
              <w:left w:val="single" w:color="000000" w:sz="4" w:space="0"/>
              <w:bottom w:val="single" w:color="000000" w:sz="4" w:space="0"/>
              <w:right w:val="single" w:color="000000" w:sz="4" w:space="0"/>
            </w:tcBorders>
            <w:vAlign w:val="center"/>
          </w:tcPr>
          <w:p w14:paraId="0288DEC8">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0-2分</w:t>
            </w:r>
          </w:p>
        </w:tc>
      </w:tr>
      <w:tr w14:paraId="2FA82A03">
        <w:tblPrEx>
          <w:tblCellMar>
            <w:top w:w="0" w:type="dxa"/>
            <w:left w:w="0" w:type="dxa"/>
            <w:bottom w:w="0" w:type="dxa"/>
            <w:right w:w="0" w:type="dxa"/>
          </w:tblCellMar>
        </w:tblPrEx>
        <w:trPr>
          <w:trHeight w:val="2715" w:hRule="atLeast"/>
          <w:jc w:val="center"/>
        </w:trPr>
        <w:tc>
          <w:tcPr>
            <w:tcW w:w="888" w:type="dxa"/>
            <w:tcBorders>
              <w:top w:val="single" w:color="000000" w:sz="4" w:space="0"/>
              <w:left w:val="single" w:color="000000" w:sz="4" w:space="0"/>
              <w:bottom w:val="single" w:color="000000" w:sz="4" w:space="0"/>
              <w:right w:val="single" w:color="000000" w:sz="4" w:space="0"/>
            </w:tcBorders>
            <w:vAlign w:val="center"/>
          </w:tcPr>
          <w:p w14:paraId="1B2E7151">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7</w:t>
            </w:r>
          </w:p>
        </w:tc>
        <w:tc>
          <w:tcPr>
            <w:tcW w:w="1020" w:type="dxa"/>
            <w:tcBorders>
              <w:top w:val="single" w:color="000000" w:sz="4" w:space="0"/>
              <w:left w:val="single" w:color="000000" w:sz="4" w:space="0"/>
              <w:bottom w:val="single" w:color="000000" w:sz="4" w:space="0"/>
              <w:right w:val="single" w:color="000000" w:sz="4" w:space="0"/>
            </w:tcBorders>
            <w:vAlign w:val="center"/>
          </w:tcPr>
          <w:p w14:paraId="6AE79A8F">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业绩</w:t>
            </w:r>
          </w:p>
        </w:tc>
        <w:tc>
          <w:tcPr>
            <w:tcW w:w="6644" w:type="dxa"/>
            <w:tcBorders>
              <w:top w:val="single" w:color="000000" w:sz="4" w:space="0"/>
              <w:left w:val="single" w:color="000000" w:sz="4" w:space="0"/>
              <w:bottom w:val="single" w:color="000000" w:sz="4" w:space="0"/>
              <w:right w:val="single" w:color="000000" w:sz="4" w:space="0"/>
            </w:tcBorders>
            <w:vAlign w:val="center"/>
          </w:tcPr>
          <w:p w14:paraId="05621796">
            <w:pP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lang w:eastAsia="zh-CN"/>
              </w:rPr>
              <w:t>响应人</w:t>
            </w:r>
            <w:r>
              <w:rPr>
                <w:rStyle w:val="644"/>
                <w:rFonts w:hint="eastAsia" w:ascii="仿宋" w:hAnsi="仿宋" w:eastAsia="仿宋" w:cs="仿宋"/>
                <w:color w:val="auto"/>
                <w:sz w:val="24"/>
                <w:szCs w:val="24"/>
                <w:highlight w:val="none"/>
              </w:rPr>
              <w:t>能提供2019年3月1日至今同单一水司（或水司下属的工程服务公司，并提供关系证明）签约的二次供水设备采购项目业绩合同，全年合同累计总金额在1000万元以上得2分，业绩项目是水司旧改项目得4分；全年合同累计总金额在2000万元以上得3分，业绩项目是水司旧改项目得6分，以上业绩同一档次只需提供一份业绩，本项</w:t>
            </w:r>
            <w:r>
              <w:rPr>
                <w:rFonts w:hint="eastAsia" w:ascii="仿宋" w:hAnsi="仿宋" w:eastAsia="仿宋" w:cs="仿宋"/>
                <w:color w:val="auto"/>
                <w:sz w:val="24"/>
                <w:szCs w:val="24"/>
                <w:highlight w:val="none"/>
              </w:rPr>
              <w:t>最多得6分</w:t>
            </w:r>
            <w:r>
              <w:rPr>
                <w:rStyle w:val="644"/>
                <w:rFonts w:hint="eastAsia" w:ascii="仿宋" w:hAnsi="仿宋" w:eastAsia="仿宋" w:cs="仿宋"/>
                <w:color w:val="auto"/>
                <w:sz w:val="24"/>
                <w:szCs w:val="24"/>
                <w:highlight w:val="none"/>
              </w:rPr>
              <w:t>（</w:t>
            </w:r>
            <w:r>
              <w:rPr>
                <w:rStyle w:val="644"/>
                <w:rFonts w:hint="eastAsia" w:ascii="仿宋" w:hAnsi="仿宋" w:eastAsia="仿宋" w:cs="仿宋"/>
                <w:color w:val="auto"/>
                <w:sz w:val="24"/>
                <w:szCs w:val="24"/>
                <w:highlight w:val="none"/>
                <w:lang w:eastAsia="zh-CN"/>
              </w:rPr>
              <w:t>响应文件</w:t>
            </w:r>
            <w:r>
              <w:rPr>
                <w:rStyle w:val="644"/>
                <w:rFonts w:hint="eastAsia" w:ascii="仿宋" w:hAnsi="仿宋" w:eastAsia="仿宋" w:cs="仿宋"/>
                <w:color w:val="auto"/>
                <w:sz w:val="24"/>
                <w:szCs w:val="24"/>
                <w:highlight w:val="none"/>
              </w:rPr>
              <w:t>中装订采购合同彩印扫描件并加盖</w:t>
            </w:r>
            <w:r>
              <w:rPr>
                <w:rStyle w:val="644"/>
                <w:rFonts w:hint="eastAsia" w:ascii="仿宋" w:hAnsi="仿宋" w:eastAsia="仿宋" w:cs="仿宋"/>
                <w:color w:val="auto"/>
                <w:sz w:val="24"/>
                <w:szCs w:val="24"/>
                <w:highlight w:val="none"/>
                <w:lang w:eastAsia="zh-CN"/>
              </w:rPr>
              <w:t>响应人</w:t>
            </w:r>
            <w:r>
              <w:rPr>
                <w:rStyle w:val="644"/>
                <w:rFonts w:hint="eastAsia" w:ascii="仿宋" w:hAnsi="仿宋" w:eastAsia="仿宋" w:cs="仿宋"/>
                <w:color w:val="auto"/>
                <w:sz w:val="24"/>
                <w:szCs w:val="24"/>
                <w:highlight w:val="none"/>
              </w:rPr>
              <w:t>公章和原始销售发票彩印扫描件并加盖</w:t>
            </w:r>
            <w:r>
              <w:rPr>
                <w:rStyle w:val="644"/>
                <w:rFonts w:hint="eastAsia" w:ascii="仿宋" w:hAnsi="仿宋" w:eastAsia="仿宋" w:cs="仿宋"/>
                <w:color w:val="auto"/>
                <w:sz w:val="24"/>
                <w:szCs w:val="24"/>
                <w:highlight w:val="none"/>
                <w:lang w:eastAsia="zh-CN"/>
              </w:rPr>
              <w:t>响应人</w:t>
            </w:r>
            <w:r>
              <w:rPr>
                <w:rStyle w:val="644"/>
                <w:rFonts w:hint="eastAsia" w:ascii="仿宋" w:hAnsi="仿宋" w:eastAsia="仿宋" w:cs="仿宋"/>
                <w:color w:val="auto"/>
                <w:sz w:val="24"/>
                <w:szCs w:val="24"/>
                <w:highlight w:val="none"/>
              </w:rPr>
              <w:t>公章，不提供不得分。（原件公示期间备查）</w:t>
            </w:r>
          </w:p>
        </w:tc>
        <w:tc>
          <w:tcPr>
            <w:tcW w:w="896" w:type="dxa"/>
            <w:tcBorders>
              <w:top w:val="single" w:color="000000" w:sz="4" w:space="0"/>
              <w:left w:val="single" w:color="000000" w:sz="4" w:space="0"/>
              <w:bottom w:val="single" w:color="000000" w:sz="4" w:space="0"/>
              <w:right w:val="single" w:color="000000" w:sz="4" w:space="0"/>
            </w:tcBorders>
            <w:vAlign w:val="center"/>
          </w:tcPr>
          <w:p w14:paraId="0F20BF36">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0-6分</w:t>
            </w:r>
          </w:p>
        </w:tc>
      </w:tr>
    </w:tbl>
    <w:p w14:paraId="7EFD4F1A">
      <w:pPr>
        <w:numPr>
          <w:ilvl w:val="0"/>
          <w:numId w:val="9"/>
        </w:numPr>
        <w:spacing w:line="400" w:lineRule="exac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技术部分（39分）</w:t>
      </w:r>
    </w:p>
    <w:tbl>
      <w:tblPr>
        <w:tblStyle w:val="61"/>
        <w:tblW w:w="9559" w:type="dxa"/>
        <w:jc w:val="center"/>
        <w:tblLayout w:type="fixed"/>
        <w:tblCellMar>
          <w:top w:w="0" w:type="dxa"/>
          <w:left w:w="0" w:type="dxa"/>
          <w:bottom w:w="0" w:type="dxa"/>
          <w:right w:w="0" w:type="dxa"/>
        </w:tblCellMar>
      </w:tblPr>
      <w:tblGrid>
        <w:gridCol w:w="854"/>
        <w:gridCol w:w="999"/>
        <w:gridCol w:w="6710"/>
        <w:gridCol w:w="996"/>
      </w:tblGrid>
      <w:tr w14:paraId="0DCABB16">
        <w:tblPrEx>
          <w:tblCellMar>
            <w:top w:w="0" w:type="dxa"/>
            <w:left w:w="0" w:type="dxa"/>
            <w:bottom w:w="0" w:type="dxa"/>
            <w:right w:w="0" w:type="dxa"/>
          </w:tblCellMar>
        </w:tblPrEx>
        <w:trPr>
          <w:trHeight w:val="567" w:hRule="exact"/>
          <w:jc w:val="center"/>
        </w:trPr>
        <w:tc>
          <w:tcPr>
            <w:tcW w:w="854" w:type="dxa"/>
            <w:tcBorders>
              <w:top w:val="single" w:color="000000" w:sz="6" w:space="0"/>
              <w:left w:val="single" w:color="000000" w:sz="6" w:space="0"/>
              <w:bottom w:val="single" w:color="000000" w:sz="6" w:space="0"/>
              <w:right w:val="single" w:color="000000" w:sz="6" w:space="0"/>
            </w:tcBorders>
            <w:vAlign w:val="center"/>
          </w:tcPr>
          <w:p w14:paraId="17205B94">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序号</w:t>
            </w:r>
          </w:p>
        </w:tc>
        <w:tc>
          <w:tcPr>
            <w:tcW w:w="999" w:type="dxa"/>
            <w:tcBorders>
              <w:top w:val="single" w:color="000000" w:sz="6" w:space="0"/>
              <w:left w:val="single" w:color="000000" w:sz="6" w:space="0"/>
              <w:bottom w:val="single" w:color="000000" w:sz="6" w:space="0"/>
              <w:right w:val="single" w:color="000000" w:sz="6" w:space="0"/>
            </w:tcBorders>
            <w:vAlign w:val="center"/>
          </w:tcPr>
          <w:p w14:paraId="44C4E226">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内容</w:t>
            </w:r>
          </w:p>
        </w:tc>
        <w:tc>
          <w:tcPr>
            <w:tcW w:w="6710" w:type="dxa"/>
            <w:tcBorders>
              <w:top w:val="single" w:color="000000" w:sz="6" w:space="0"/>
              <w:left w:val="single" w:color="000000" w:sz="6" w:space="0"/>
              <w:bottom w:val="single" w:color="000000" w:sz="6" w:space="0"/>
              <w:right w:val="single" w:color="000000" w:sz="6" w:space="0"/>
            </w:tcBorders>
            <w:vAlign w:val="center"/>
          </w:tcPr>
          <w:p w14:paraId="3D71CE5E">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评分标准</w:t>
            </w:r>
          </w:p>
        </w:tc>
        <w:tc>
          <w:tcPr>
            <w:tcW w:w="996" w:type="dxa"/>
            <w:tcBorders>
              <w:top w:val="single" w:color="000000" w:sz="6" w:space="0"/>
              <w:left w:val="single" w:color="000000" w:sz="6" w:space="0"/>
              <w:bottom w:val="single" w:color="000000" w:sz="6" w:space="0"/>
              <w:right w:val="single" w:color="000000" w:sz="6" w:space="0"/>
            </w:tcBorders>
            <w:vAlign w:val="center"/>
          </w:tcPr>
          <w:p w14:paraId="3FCC0113">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分值</w:t>
            </w:r>
          </w:p>
        </w:tc>
      </w:tr>
      <w:tr w14:paraId="390EF656">
        <w:tblPrEx>
          <w:tblCellMar>
            <w:top w:w="0" w:type="dxa"/>
            <w:left w:w="0" w:type="dxa"/>
            <w:bottom w:w="0" w:type="dxa"/>
            <w:right w:w="0" w:type="dxa"/>
          </w:tblCellMar>
        </w:tblPrEx>
        <w:trPr>
          <w:trHeight w:val="907" w:hRule="atLeast"/>
          <w:jc w:val="center"/>
        </w:trPr>
        <w:tc>
          <w:tcPr>
            <w:tcW w:w="854" w:type="dxa"/>
            <w:tcBorders>
              <w:top w:val="single" w:color="000000" w:sz="6" w:space="0"/>
              <w:left w:val="single" w:color="000000" w:sz="6" w:space="0"/>
              <w:bottom w:val="single" w:color="000000" w:sz="6" w:space="0"/>
              <w:right w:val="single" w:color="000000" w:sz="6" w:space="0"/>
            </w:tcBorders>
            <w:vAlign w:val="center"/>
          </w:tcPr>
          <w:p w14:paraId="2A1B0856">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1</w:t>
            </w:r>
          </w:p>
        </w:tc>
        <w:tc>
          <w:tcPr>
            <w:tcW w:w="999" w:type="dxa"/>
            <w:tcBorders>
              <w:top w:val="single" w:color="000000" w:sz="6" w:space="0"/>
              <w:left w:val="single" w:color="000000" w:sz="6" w:space="0"/>
              <w:bottom w:val="single" w:color="000000" w:sz="6" w:space="0"/>
              <w:right w:val="single" w:color="000000" w:sz="6" w:space="0"/>
            </w:tcBorders>
            <w:vAlign w:val="center"/>
          </w:tcPr>
          <w:p w14:paraId="0AD1A5DA">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响应要求</w:t>
            </w:r>
          </w:p>
        </w:tc>
        <w:tc>
          <w:tcPr>
            <w:tcW w:w="6710" w:type="dxa"/>
            <w:tcBorders>
              <w:top w:val="single" w:color="000000" w:sz="6" w:space="0"/>
              <w:left w:val="single" w:color="000000" w:sz="6" w:space="0"/>
              <w:bottom w:val="single" w:color="000000" w:sz="6" w:space="0"/>
              <w:right w:val="single" w:color="000000" w:sz="6" w:space="0"/>
            </w:tcBorders>
            <w:vAlign w:val="center"/>
          </w:tcPr>
          <w:p w14:paraId="449D16F8">
            <w:pPr>
              <w:snapToGrid w:val="0"/>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产品规格及材质说明：所有产品规格材质说明及技术要求均满足招标文件要求的，得基本分2分 ，如有任意一项不满足不得分。</w:t>
            </w:r>
          </w:p>
        </w:tc>
        <w:tc>
          <w:tcPr>
            <w:tcW w:w="996" w:type="dxa"/>
            <w:tcBorders>
              <w:top w:val="single" w:color="000000" w:sz="6" w:space="0"/>
              <w:left w:val="single" w:color="000000" w:sz="6" w:space="0"/>
              <w:bottom w:val="single" w:color="000000" w:sz="6" w:space="0"/>
              <w:right w:val="single" w:color="000000" w:sz="6" w:space="0"/>
            </w:tcBorders>
            <w:vAlign w:val="center"/>
          </w:tcPr>
          <w:p w14:paraId="54A63257">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0-2分</w:t>
            </w:r>
          </w:p>
        </w:tc>
      </w:tr>
      <w:tr w14:paraId="3177C2CD">
        <w:tblPrEx>
          <w:tblCellMar>
            <w:top w:w="0" w:type="dxa"/>
            <w:left w:w="0" w:type="dxa"/>
            <w:bottom w:w="0" w:type="dxa"/>
            <w:right w:w="0" w:type="dxa"/>
          </w:tblCellMar>
        </w:tblPrEx>
        <w:trPr>
          <w:trHeight w:val="90" w:hRule="atLeast"/>
          <w:jc w:val="center"/>
        </w:trPr>
        <w:tc>
          <w:tcPr>
            <w:tcW w:w="854" w:type="dxa"/>
            <w:tcBorders>
              <w:top w:val="single" w:color="000000" w:sz="6" w:space="0"/>
              <w:left w:val="single" w:color="000000" w:sz="6" w:space="0"/>
              <w:bottom w:val="single" w:color="000000" w:sz="6" w:space="0"/>
              <w:right w:val="single" w:color="000000" w:sz="6" w:space="0"/>
            </w:tcBorders>
            <w:vAlign w:val="center"/>
          </w:tcPr>
          <w:p w14:paraId="76F31E0E">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2</w:t>
            </w:r>
          </w:p>
        </w:tc>
        <w:tc>
          <w:tcPr>
            <w:tcW w:w="999" w:type="dxa"/>
            <w:tcBorders>
              <w:top w:val="single" w:color="000000" w:sz="6" w:space="0"/>
              <w:left w:val="single" w:color="000000" w:sz="6" w:space="0"/>
              <w:bottom w:val="single" w:color="000000" w:sz="6" w:space="0"/>
              <w:right w:val="single" w:color="000000" w:sz="6" w:space="0"/>
            </w:tcBorders>
            <w:vAlign w:val="center"/>
          </w:tcPr>
          <w:p w14:paraId="15CD3AF1">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产品生产供货施工</w:t>
            </w:r>
          </w:p>
        </w:tc>
        <w:tc>
          <w:tcPr>
            <w:tcW w:w="6710" w:type="dxa"/>
            <w:tcBorders>
              <w:top w:val="single" w:color="000000" w:sz="6" w:space="0"/>
              <w:left w:val="single" w:color="000000" w:sz="6" w:space="0"/>
              <w:bottom w:val="single" w:color="000000" w:sz="6" w:space="0"/>
              <w:right w:val="single" w:color="000000" w:sz="6" w:space="0"/>
            </w:tcBorders>
            <w:vAlign w:val="center"/>
          </w:tcPr>
          <w:p w14:paraId="4496ED1F">
            <w:pPr>
              <w:snapToGrid w:val="0"/>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据提供的产品质量控制的保证措施和计划供货及施工的保证措施，评标委员会横向比较，酌情给分。优秀2-3分，良好1-2分，一般0-1分。</w:t>
            </w:r>
          </w:p>
        </w:tc>
        <w:tc>
          <w:tcPr>
            <w:tcW w:w="996" w:type="dxa"/>
            <w:tcBorders>
              <w:top w:val="single" w:color="000000" w:sz="6" w:space="0"/>
              <w:left w:val="single" w:color="000000" w:sz="6" w:space="0"/>
              <w:bottom w:val="single" w:color="000000" w:sz="6" w:space="0"/>
              <w:right w:val="single" w:color="000000" w:sz="6" w:space="0"/>
            </w:tcBorders>
            <w:vAlign w:val="center"/>
          </w:tcPr>
          <w:p w14:paraId="6DD630D6">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0-3分</w:t>
            </w:r>
          </w:p>
        </w:tc>
      </w:tr>
      <w:tr w14:paraId="28869EA6">
        <w:tblPrEx>
          <w:tblCellMar>
            <w:top w:w="0" w:type="dxa"/>
            <w:left w:w="0" w:type="dxa"/>
            <w:bottom w:w="0" w:type="dxa"/>
            <w:right w:w="0" w:type="dxa"/>
          </w:tblCellMar>
        </w:tblPrEx>
        <w:trPr>
          <w:trHeight w:val="685" w:hRule="atLeast"/>
          <w:jc w:val="center"/>
        </w:trPr>
        <w:tc>
          <w:tcPr>
            <w:tcW w:w="854" w:type="dxa"/>
            <w:tcBorders>
              <w:top w:val="single" w:color="000000" w:sz="6" w:space="0"/>
              <w:left w:val="single" w:color="000000" w:sz="6" w:space="0"/>
              <w:bottom w:val="single" w:color="000000" w:sz="6" w:space="0"/>
              <w:right w:val="single" w:color="000000" w:sz="6" w:space="0"/>
            </w:tcBorders>
            <w:vAlign w:val="center"/>
          </w:tcPr>
          <w:p w14:paraId="7D319D7D">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3</w:t>
            </w:r>
          </w:p>
        </w:tc>
        <w:tc>
          <w:tcPr>
            <w:tcW w:w="999" w:type="dxa"/>
            <w:tcBorders>
              <w:top w:val="single" w:color="000000" w:sz="6" w:space="0"/>
              <w:left w:val="single" w:color="000000" w:sz="6" w:space="0"/>
              <w:bottom w:val="single" w:color="000000" w:sz="6" w:space="0"/>
              <w:right w:val="single" w:color="000000" w:sz="6" w:space="0"/>
            </w:tcBorders>
            <w:vAlign w:val="center"/>
          </w:tcPr>
          <w:p w14:paraId="7E01EBAD">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工程实力</w:t>
            </w:r>
          </w:p>
        </w:tc>
        <w:tc>
          <w:tcPr>
            <w:tcW w:w="6710" w:type="dxa"/>
            <w:tcBorders>
              <w:top w:val="single" w:color="000000" w:sz="6" w:space="0"/>
              <w:left w:val="single" w:color="000000" w:sz="6" w:space="0"/>
              <w:bottom w:val="single" w:color="000000" w:sz="6" w:space="0"/>
              <w:right w:val="single" w:color="000000" w:sz="6" w:space="0"/>
            </w:tcBorders>
            <w:vAlign w:val="center"/>
          </w:tcPr>
          <w:p w14:paraId="4DAEC479">
            <w:pPr>
              <w:snapToGrid w:val="0"/>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lang w:eastAsia="zh-CN"/>
              </w:rPr>
              <w:t>响应人</w:t>
            </w:r>
            <w:r>
              <w:rPr>
                <w:rStyle w:val="644"/>
                <w:rFonts w:hint="eastAsia" w:ascii="仿宋" w:hAnsi="仿宋" w:eastAsia="仿宋" w:cs="仿宋"/>
                <w:color w:val="auto"/>
                <w:sz w:val="24"/>
                <w:szCs w:val="32"/>
                <w:highlight w:val="none"/>
              </w:rPr>
              <w:t>或投标产品制造商具有电子与智能化工程专业承包贰级、建筑机电安装工程专业承包贰级、机电工程施工总承包贰级资质；有1项得1分，全部满足得4分。</w:t>
            </w:r>
          </w:p>
        </w:tc>
        <w:tc>
          <w:tcPr>
            <w:tcW w:w="996" w:type="dxa"/>
            <w:tcBorders>
              <w:top w:val="single" w:color="000000" w:sz="6" w:space="0"/>
              <w:left w:val="single" w:color="000000" w:sz="6" w:space="0"/>
              <w:bottom w:val="single" w:color="000000" w:sz="6" w:space="0"/>
              <w:right w:val="single" w:color="000000" w:sz="6" w:space="0"/>
            </w:tcBorders>
            <w:vAlign w:val="center"/>
          </w:tcPr>
          <w:p w14:paraId="6471BB0B">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0-4分</w:t>
            </w:r>
          </w:p>
        </w:tc>
      </w:tr>
      <w:tr w14:paraId="63D7C4C2">
        <w:tblPrEx>
          <w:tblCellMar>
            <w:top w:w="0" w:type="dxa"/>
            <w:left w:w="0" w:type="dxa"/>
            <w:bottom w:w="0" w:type="dxa"/>
            <w:right w:w="0" w:type="dxa"/>
          </w:tblCellMar>
        </w:tblPrEx>
        <w:trPr>
          <w:trHeight w:val="1288" w:hRule="exact"/>
          <w:jc w:val="center"/>
        </w:trPr>
        <w:tc>
          <w:tcPr>
            <w:tcW w:w="854" w:type="dxa"/>
            <w:tcBorders>
              <w:top w:val="single" w:color="000000" w:sz="6" w:space="0"/>
              <w:left w:val="single" w:color="000000" w:sz="6" w:space="0"/>
              <w:bottom w:val="single" w:color="000000" w:sz="6" w:space="0"/>
              <w:right w:val="single" w:color="000000" w:sz="6" w:space="0"/>
            </w:tcBorders>
            <w:vAlign w:val="center"/>
          </w:tcPr>
          <w:p w14:paraId="21EFF73F">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4</w:t>
            </w:r>
          </w:p>
        </w:tc>
        <w:tc>
          <w:tcPr>
            <w:tcW w:w="999" w:type="dxa"/>
            <w:tcBorders>
              <w:top w:val="single" w:color="000000" w:sz="6" w:space="0"/>
              <w:left w:val="single" w:color="000000" w:sz="6" w:space="0"/>
              <w:bottom w:val="single" w:color="000000" w:sz="6" w:space="0"/>
              <w:right w:val="single" w:color="000000" w:sz="6" w:space="0"/>
            </w:tcBorders>
            <w:vAlign w:val="center"/>
          </w:tcPr>
          <w:p w14:paraId="6F16F6AB">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设备功能</w:t>
            </w:r>
          </w:p>
        </w:tc>
        <w:tc>
          <w:tcPr>
            <w:tcW w:w="6710" w:type="dxa"/>
            <w:tcBorders>
              <w:top w:val="single" w:color="000000" w:sz="6" w:space="0"/>
              <w:left w:val="single" w:color="000000" w:sz="6" w:space="0"/>
              <w:bottom w:val="single" w:color="000000" w:sz="6" w:space="0"/>
              <w:right w:val="single" w:color="000000" w:sz="6" w:space="0"/>
            </w:tcBorders>
            <w:vAlign w:val="center"/>
          </w:tcPr>
          <w:p w14:paraId="110A4DE5">
            <w:pPr>
              <w:snapToGrid w:val="0"/>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具有低频故障联锁功能：设备水泵运行在低频率点时电机具有轴温检测，可以联锁保护，防止电机过热，并提供具有CMA、CNAS认证的检测报告，提供得3分。（须在招标前取得相关检测报告，且提供检测报告复印件并加盖公章，否则不得分。）</w:t>
            </w:r>
          </w:p>
        </w:tc>
        <w:tc>
          <w:tcPr>
            <w:tcW w:w="996" w:type="dxa"/>
            <w:tcBorders>
              <w:top w:val="single" w:color="000000" w:sz="6" w:space="0"/>
              <w:left w:val="single" w:color="000000" w:sz="6" w:space="0"/>
              <w:bottom w:val="single" w:color="000000" w:sz="6" w:space="0"/>
              <w:right w:val="single" w:color="000000" w:sz="6" w:space="0"/>
            </w:tcBorders>
            <w:vAlign w:val="center"/>
          </w:tcPr>
          <w:p w14:paraId="4008C857">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0-3分</w:t>
            </w:r>
          </w:p>
        </w:tc>
      </w:tr>
      <w:tr w14:paraId="21FAC764">
        <w:tblPrEx>
          <w:tblCellMar>
            <w:top w:w="0" w:type="dxa"/>
            <w:left w:w="0" w:type="dxa"/>
            <w:bottom w:w="0" w:type="dxa"/>
            <w:right w:w="0" w:type="dxa"/>
          </w:tblCellMar>
        </w:tblPrEx>
        <w:trPr>
          <w:trHeight w:val="969" w:hRule="exact"/>
          <w:jc w:val="center"/>
        </w:trPr>
        <w:tc>
          <w:tcPr>
            <w:tcW w:w="854" w:type="dxa"/>
            <w:tcBorders>
              <w:top w:val="single" w:color="000000" w:sz="6" w:space="0"/>
              <w:left w:val="single" w:color="000000" w:sz="6" w:space="0"/>
              <w:bottom w:val="single" w:color="000000" w:sz="6" w:space="0"/>
              <w:right w:val="single" w:color="000000" w:sz="6" w:space="0"/>
            </w:tcBorders>
            <w:vAlign w:val="center"/>
          </w:tcPr>
          <w:p w14:paraId="4818C79B">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5</w:t>
            </w:r>
          </w:p>
        </w:tc>
        <w:tc>
          <w:tcPr>
            <w:tcW w:w="999" w:type="dxa"/>
            <w:tcBorders>
              <w:top w:val="single" w:color="000000" w:sz="6" w:space="0"/>
              <w:left w:val="single" w:color="000000" w:sz="6" w:space="0"/>
              <w:bottom w:val="single" w:color="000000" w:sz="6" w:space="0"/>
              <w:right w:val="single" w:color="000000" w:sz="6" w:space="0"/>
            </w:tcBorders>
            <w:vAlign w:val="center"/>
          </w:tcPr>
          <w:p w14:paraId="7DE2B0B8">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水泵性能</w:t>
            </w:r>
          </w:p>
        </w:tc>
        <w:tc>
          <w:tcPr>
            <w:tcW w:w="6710" w:type="dxa"/>
            <w:tcBorders>
              <w:top w:val="single" w:color="000000" w:sz="6" w:space="0"/>
              <w:left w:val="single" w:color="000000" w:sz="6" w:space="0"/>
              <w:bottom w:val="single" w:color="000000" w:sz="6" w:space="0"/>
              <w:right w:val="single" w:color="000000" w:sz="6" w:space="0"/>
            </w:tcBorders>
            <w:vAlign w:val="center"/>
          </w:tcPr>
          <w:p w14:paraId="5A33AA04">
            <w:pPr>
              <w:snapToGrid w:val="0"/>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评标委员会根据</w:t>
            </w:r>
            <w:r>
              <w:rPr>
                <w:rStyle w:val="644"/>
                <w:rFonts w:hint="eastAsia" w:ascii="仿宋" w:hAnsi="仿宋" w:eastAsia="仿宋" w:cs="仿宋"/>
                <w:color w:val="auto"/>
                <w:sz w:val="24"/>
                <w:szCs w:val="32"/>
                <w:highlight w:val="none"/>
                <w:lang w:eastAsia="zh-CN"/>
              </w:rPr>
              <w:t>响应人</w:t>
            </w:r>
            <w:r>
              <w:rPr>
                <w:rStyle w:val="644"/>
                <w:rFonts w:hint="eastAsia" w:ascii="仿宋" w:hAnsi="仿宋" w:eastAsia="仿宋" w:cs="仿宋"/>
                <w:color w:val="auto"/>
                <w:sz w:val="24"/>
                <w:szCs w:val="32"/>
                <w:highlight w:val="none"/>
              </w:rPr>
              <w:t>投标产品选用的水泵品牌的相关技术参数等进行横向比较，酌情给分，优秀2-3分，一般0-1分。</w:t>
            </w:r>
          </w:p>
        </w:tc>
        <w:tc>
          <w:tcPr>
            <w:tcW w:w="996" w:type="dxa"/>
            <w:tcBorders>
              <w:top w:val="single" w:color="000000" w:sz="6" w:space="0"/>
              <w:left w:val="single" w:color="000000" w:sz="6" w:space="0"/>
              <w:bottom w:val="single" w:color="000000" w:sz="6" w:space="0"/>
              <w:right w:val="single" w:color="000000" w:sz="6" w:space="0"/>
            </w:tcBorders>
            <w:vAlign w:val="center"/>
          </w:tcPr>
          <w:p w14:paraId="38999FEE">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0-3分</w:t>
            </w:r>
          </w:p>
        </w:tc>
      </w:tr>
      <w:tr w14:paraId="2D169E62">
        <w:tblPrEx>
          <w:tblCellMar>
            <w:top w:w="0" w:type="dxa"/>
            <w:left w:w="0" w:type="dxa"/>
            <w:bottom w:w="0" w:type="dxa"/>
            <w:right w:w="0" w:type="dxa"/>
          </w:tblCellMar>
        </w:tblPrEx>
        <w:trPr>
          <w:trHeight w:val="1989" w:hRule="exact"/>
          <w:jc w:val="center"/>
        </w:trPr>
        <w:tc>
          <w:tcPr>
            <w:tcW w:w="854" w:type="dxa"/>
            <w:tcBorders>
              <w:top w:val="single" w:color="000000" w:sz="6" w:space="0"/>
              <w:left w:val="single" w:color="000000" w:sz="6" w:space="0"/>
              <w:bottom w:val="single" w:color="000000" w:sz="6" w:space="0"/>
              <w:right w:val="single" w:color="000000" w:sz="6" w:space="0"/>
            </w:tcBorders>
            <w:vAlign w:val="center"/>
          </w:tcPr>
          <w:p w14:paraId="2C1F67CF">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6</w:t>
            </w:r>
          </w:p>
        </w:tc>
        <w:tc>
          <w:tcPr>
            <w:tcW w:w="999" w:type="dxa"/>
            <w:tcBorders>
              <w:top w:val="single" w:color="000000" w:sz="6" w:space="0"/>
              <w:left w:val="single" w:color="000000" w:sz="6" w:space="0"/>
              <w:bottom w:val="single" w:color="000000" w:sz="6" w:space="0"/>
              <w:right w:val="single" w:color="000000" w:sz="6" w:space="0"/>
            </w:tcBorders>
            <w:vAlign w:val="center"/>
          </w:tcPr>
          <w:p w14:paraId="3CE1EEC4">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基本功能</w:t>
            </w:r>
          </w:p>
        </w:tc>
        <w:tc>
          <w:tcPr>
            <w:tcW w:w="6710" w:type="dxa"/>
            <w:tcBorders>
              <w:top w:val="single" w:color="000000" w:sz="6" w:space="0"/>
              <w:left w:val="single" w:color="000000" w:sz="6" w:space="0"/>
              <w:bottom w:val="single" w:color="000000" w:sz="6" w:space="0"/>
              <w:right w:val="single" w:color="000000" w:sz="6" w:space="0"/>
            </w:tcBorders>
            <w:vAlign w:val="center"/>
          </w:tcPr>
          <w:p w14:paraId="25ED39CF">
            <w:pPr>
              <w:snapToGrid w:val="0"/>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投标产品应具备水泵超压保护功能、小流量停机保压功能、防水锤功能、自动保护功能、水位控制功能。设备同时具备以上技术的缺一项功能无效，需提供国家级专利证书证明，要求同时提供网上证明截图及网址，供评委核实；或提供省级及以上质量监督或计量部门（机构）出具的检测报告复印件并加盖公章得2分；不提供不得分。（原件公示期间备查）</w:t>
            </w:r>
          </w:p>
        </w:tc>
        <w:tc>
          <w:tcPr>
            <w:tcW w:w="996" w:type="dxa"/>
            <w:tcBorders>
              <w:top w:val="single" w:color="000000" w:sz="6" w:space="0"/>
              <w:left w:val="single" w:color="000000" w:sz="6" w:space="0"/>
              <w:bottom w:val="single" w:color="000000" w:sz="6" w:space="0"/>
              <w:right w:val="single" w:color="000000" w:sz="6" w:space="0"/>
            </w:tcBorders>
            <w:vAlign w:val="center"/>
          </w:tcPr>
          <w:p w14:paraId="2D9751D9">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0-2分</w:t>
            </w:r>
          </w:p>
        </w:tc>
      </w:tr>
      <w:tr w14:paraId="3654D946">
        <w:tblPrEx>
          <w:tblCellMar>
            <w:top w:w="0" w:type="dxa"/>
            <w:left w:w="0" w:type="dxa"/>
            <w:bottom w:w="0" w:type="dxa"/>
            <w:right w:w="0" w:type="dxa"/>
          </w:tblCellMar>
        </w:tblPrEx>
        <w:trPr>
          <w:trHeight w:val="2004" w:hRule="exact"/>
          <w:jc w:val="center"/>
        </w:trPr>
        <w:tc>
          <w:tcPr>
            <w:tcW w:w="854" w:type="dxa"/>
            <w:tcBorders>
              <w:top w:val="single" w:color="000000" w:sz="6" w:space="0"/>
              <w:left w:val="single" w:color="000000" w:sz="6" w:space="0"/>
              <w:bottom w:val="single" w:color="000000" w:sz="6" w:space="0"/>
              <w:right w:val="single" w:color="000000" w:sz="6" w:space="0"/>
            </w:tcBorders>
            <w:vAlign w:val="center"/>
          </w:tcPr>
          <w:p w14:paraId="17832C0B">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7</w:t>
            </w:r>
          </w:p>
        </w:tc>
        <w:tc>
          <w:tcPr>
            <w:tcW w:w="999" w:type="dxa"/>
            <w:tcBorders>
              <w:top w:val="single" w:color="000000" w:sz="6" w:space="0"/>
              <w:left w:val="single" w:color="000000" w:sz="6" w:space="0"/>
              <w:bottom w:val="single" w:color="000000" w:sz="6" w:space="0"/>
              <w:right w:val="single" w:color="000000" w:sz="6" w:space="0"/>
            </w:tcBorders>
            <w:vAlign w:val="center"/>
          </w:tcPr>
          <w:p w14:paraId="541675C4">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设备性能</w:t>
            </w:r>
          </w:p>
        </w:tc>
        <w:tc>
          <w:tcPr>
            <w:tcW w:w="6710" w:type="dxa"/>
            <w:tcBorders>
              <w:top w:val="single" w:color="000000" w:sz="6" w:space="0"/>
              <w:left w:val="single" w:color="000000" w:sz="6" w:space="0"/>
              <w:bottom w:val="single" w:color="000000" w:sz="6" w:space="0"/>
              <w:right w:val="single" w:color="000000" w:sz="6" w:space="0"/>
            </w:tcBorders>
            <w:vAlign w:val="center"/>
          </w:tcPr>
          <w:p w14:paraId="77B96F26">
            <w:pPr>
              <w:rPr>
                <w:rStyle w:val="644"/>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lang w:eastAsia="zh-CN"/>
              </w:rPr>
              <w:t>响应人</w:t>
            </w:r>
            <w:r>
              <w:rPr>
                <w:rFonts w:hint="eastAsia" w:ascii="仿宋" w:hAnsi="仿宋" w:eastAsia="仿宋" w:cs="仿宋"/>
                <w:color w:val="auto"/>
                <w:sz w:val="24"/>
                <w:szCs w:val="32"/>
                <w:highlight w:val="none"/>
              </w:rPr>
              <w:t>需要确保所提供的成套设备和水泵运行噪声满足住宅夜间环保要求，并签署承诺函，得1分。</w:t>
            </w:r>
            <w:r>
              <w:rPr>
                <w:rFonts w:hint="eastAsia" w:ascii="仿宋" w:hAnsi="仿宋" w:eastAsia="仿宋" w:cs="仿宋"/>
                <w:snapToGrid w:val="0"/>
                <w:color w:val="auto"/>
                <w:sz w:val="24"/>
                <w:szCs w:val="32"/>
                <w:highlight w:val="none"/>
              </w:rPr>
              <w:t>若承诺产品在后续使用期间，出现因噪音问题造成用户投诉，</w:t>
            </w:r>
            <w:r>
              <w:rPr>
                <w:rFonts w:hint="eastAsia" w:ascii="仿宋" w:hAnsi="仿宋" w:eastAsia="仿宋" w:cs="仿宋"/>
                <w:snapToGrid w:val="0"/>
                <w:color w:val="auto"/>
                <w:sz w:val="24"/>
                <w:szCs w:val="32"/>
                <w:highlight w:val="none"/>
                <w:lang w:eastAsia="zh-CN"/>
              </w:rPr>
              <w:t>响应人</w:t>
            </w:r>
            <w:r>
              <w:rPr>
                <w:rFonts w:hint="eastAsia" w:ascii="仿宋" w:hAnsi="仿宋" w:eastAsia="仿宋" w:cs="仿宋"/>
                <w:snapToGrid w:val="0"/>
                <w:color w:val="auto"/>
                <w:sz w:val="24"/>
                <w:szCs w:val="32"/>
                <w:highlight w:val="none"/>
              </w:rPr>
              <w:t>根据招标人要求无偿进行改进，直至用户满意为止的得1分。</w:t>
            </w:r>
            <w:r>
              <w:rPr>
                <w:rFonts w:hint="eastAsia" w:ascii="仿宋" w:hAnsi="仿宋" w:eastAsia="仿宋" w:cs="仿宋"/>
                <w:color w:val="auto"/>
                <w:sz w:val="24"/>
                <w:szCs w:val="32"/>
                <w:highlight w:val="none"/>
              </w:rPr>
              <w:t>（提供承诺书并加盖公章，后期在设备安装运行后，根据现场第三方实际检测值进行评判，如未达到承诺，则判定为不合格产品，按合同条款执行。）</w:t>
            </w:r>
          </w:p>
        </w:tc>
        <w:tc>
          <w:tcPr>
            <w:tcW w:w="996" w:type="dxa"/>
            <w:tcBorders>
              <w:top w:val="single" w:color="000000" w:sz="6" w:space="0"/>
              <w:left w:val="single" w:color="000000" w:sz="6" w:space="0"/>
              <w:bottom w:val="single" w:color="000000" w:sz="6" w:space="0"/>
              <w:right w:val="single" w:color="000000" w:sz="6" w:space="0"/>
            </w:tcBorders>
            <w:vAlign w:val="center"/>
          </w:tcPr>
          <w:p w14:paraId="3652E81F">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0-2分</w:t>
            </w:r>
          </w:p>
        </w:tc>
      </w:tr>
      <w:tr w14:paraId="54CB3C2A">
        <w:tblPrEx>
          <w:tblCellMar>
            <w:top w:w="0" w:type="dxa"/>
            <w:left w:w="0" w:type="dxa"/>
            <w:bottom w:w="0" w:type="dxa"/>
            <w:right w:w="0" w:type="dxa"/>
          </w:tblCellMar>
        </w:tblPrEx>
        <w:trPr>
          <w:trHeight w:val="3982" w:hRule="atLeast"/>
          <w:jc w:val="center"/>
        </w:trPr>
        <w:tc>
          <w:tcPr>
            <w:tcW w:w="854" w:type="dxa"/>
            <w:tcBorders>
              <w:top w:val="single" w:color="000000" w:sz="6" w:space="0"/>
              <w:left w:val="single" w:color="000000" w:sz="6" w:space="0"/>
              <w:bottom w:val="single" w:color="000000" w:sz="6" w:space="0"/>
              <w:right w:val="single" w:color="000000" w:sz="6" w:space="0"/>
            </w:tcBorders>
            <w:vAlign w:val="center"/>
          </w:tcPr>
          <w:p w14:paraId="29D81737">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8</w:t>
            </w:r>
          </w:p>
        </w:tc>
        <w:tc>
          <w:tcPr>
            <w:tcW w:w="999" w:type="dxa"/>
            <w:tcBorders>
              <w:top w:val="single" w:color="000000" w:sz="6" w:space="0"/>
              <w:left w:val="single" w:color="000000" w:sz="6" w:space="0"/>
              <w:bottom w:val="single" w:color="000000" w:sz="6" w:space="0"/>
              <w:right w:val="single" w:color="000000" w:sz="6" w:space="0"/>
            </w:tcBorders>
            <w:vAlign w:val="center"/>
          </w:tcPr>
          <w:p w14:paraId="149EF711">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加工工艺</w:t>
            </w:r>
          </w:p>
        </w:tc>
        <w:tc>
          <w:tcPr>
            <w:tcW w:w="6710" w:type="dxa"/>
            <w:tcBorders>
              <w:top w:val="single" w:color="000000" w:sz="6" w:space="0"/>
              <w:left w:val="single" w:color="000000" w:sz="6" w:space="0"/>
              <w:bottom w:val="single" w:color="000000" w:sz="6" w:space="0"/>
              <w:right w:val="single" w:color="000000" w:sz="6" w:space="0"/>
            </w:tcBorders>
            <w:vAlign w:val="center"/>
          </w:tcPr>
          <w:p w14:paraId="2419E772">
            <w:pPr>
              <w:pStyle w:val="2"/>
              <w:jc w:val="both"/>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w:t>
            </w:r>
            <w:r>
              <w:rPr>
                <w:rFonts w:hint="eastAsia" w:ascii="仿宋" w:hAnsi="仿宋" w:eastAsia="仿宋" w:cs="仿宋"/>
                <w:color w:val="auto"/>
                <w:sz w:val="24"/>
                <w:szCs w:val="32"/>
                <w:highlight w:val="none"/>
                <w:lang w:eastAsia="zh-CN"/>
              </w:rPr>
              <w:t>响应人</w:t>
            </w:r>
            <w:r>
              <w:rPr>
                <w:rFonts w:hint="eastAsia" w:ascii="仿宋" w:hAnsi="仿宋" w:eastAsia="仿宋" w:cs="仿宋"/>
                <w:color w:val="auto"/>
                <w:sz w:val="24"/>
                <w:szCs w:val="32"/>
                <w:highlight w:val="none"/>
              </w:rPr>
              <w:t>生产的成套供水设备各零部件应采用优秀的生产加工工艺和高精度检测装备。</w:t>
            </w:r>
            <w:r>
              <w:rPr>
                <w:rFonts w:hint="eastAsia" w:ascii="仿宋" w:hAnsi="仿宋" w:eastAsia="仿宋" w:cs="仿宋"/>
                <w:color w:val="auto"/>
                <w:sz w:val="24"/>
                <w:szCs w:val="32"/>
                <w:highlight w:val="none"/>
                <w:lang w:eastAsia="zh-CN"/>
              </w:rPr>
              <w:t>响应人</w:t>
            </w:r>
            <w:r>
              <w:rPr>
                <w:rFonts w:hint="eastAsia" w:ascii="仿宋" w:hAnsi="仿宋" w:eastAsia="仿宋" w:cs="仿宋"/>
                <w:color w:val="auto"/>
                <w:sz w:val="24"/>
                <w:szCs w:val="32"/>
                <w:highlight w:val="none"/>
              </w:rPr>
              <w:t>拥有成套供水设备的水力测试平台，具有性能检测、试验装备(材料分析、机械性能、电气性能、电气耐压、腐蚀分析、水泵动平衡测试、水泵效率测试等检测、试验装备)。平台精度达到一级的得3分，二级或为合作厂家的得1分，满分3分，应提供证书复印件并加盖公章，同时提供国家认监委网站的查询截图，否则不得分。（提供设备照片、采购合同证明材料的复印件并加盖公章，否则不得分）</w:t>
            </w:r>
          </w:p>
          <w:p w14:paraId="4F3BB030">
            <w:pPr>
              <w:pStyle w:val="2"/>
              <w:jc w:val="both"/>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w:t>
            </w:r>
            <w:r>
              <w:rPr>
                <w:rFonts w:hint="eastAsia" w:ascii="仿宋" w:hAnsi="仿宋" w:eastAsia="仿宋" w:cs="仿宋"/>
                <w:color w:val="auto"/>
                <w:sz w:val="24"/>
                <w:szCs w:val="32"/>
                <w:highlight w:val="none"/>
                <w:lang w:eastAsia="zh-CN"/>
              </w:rPr>
              <w:t>响应人</w:t>
            </w:r>
            <w:r>
              <w:rPr>
                <w:rFonts w:hint="eastAsia" w:ascii="仿宋" w:hAnsi="仿宋" w:eastAsia="仿宋" w:cs="仿宋"/>
                <w:color w:val="auto"/>
                <w:sz w:val="24"/>
                <w:szCs w:val="32"/>
                <w:highlight w:val="none"/>
              </w:rPr>
              <w:t>所投供水设备部件具备盐雾实验报告，中性盐雾试验至少500小时及以上，并提供具有CMA、CNAS 认证的检测报告每提供一份得1分，满分得3分。（须提供发标前检测报告复印件并加盖公章，否则不得分。）</w:t>
            </w:r>
          </w:p>
        </w:tc>
        <w:tc>
          <w:tcPr>
            <w:tcW w:w="996" w:type="dxa"/>
            <w:tcBorders>
              <w:top w:val="single" w:color="000000" w:sz="6" w:space="0"/>
              <w:left w:val="single" w:color="000000" w:sz="6" w:space="0"/>
              <w:bottom w:val="single" w:color="000000" w:sz="6" w:space="0"/>
              <w:right w:val="single" w:color="000000" w:sz="6" w:space="0"/>
            </w:tcBorders>
            <w:vAlign w:val="center"/>
          </w:tcPr>
          <w:p w14:paraId="2543F519">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0-6分</w:t>
            </w:r>
          </w:p>
        </w:tc>
      </w:tr>
      <w:tr w14:paraId="7B9D2905">
        <w:tblPrEx>
          <w:tblCellMar>
            <w:top w:w="0" w:type="dxa"/>
            <w:left w:w="0" w:type="dxa"/>
            <w:bottom w:w="0" w:type="dxa"/>
            <w:right w:w="0" w:type="dxa"/>
          </w:tblCellMar>
        </w:tblPrEx>
        <w:trPr>
          <w:trHeight w:val="610" w:hRule="atLeast"/>
          <w:jc w:val="center"/>
        </w:trPr>
        <w:tc>
          <w:tcPr>
            <w:tcW w:w="854" w:type="dxa"/>
            <w:tcBorders>
              <w:top w:val="single" w:color="000000" w:sz="6" w:space="0"/>
              <w:left w:val="single" w:color="000000" w:sz="6" w:space="0"/>
              <w:right w:val="single" w:color="000000" w:sz="6" w:space="0"/>
            </w:tcBorders>
            <w:vAlign w:val="center"/>
          </w:tcPr>
          <w:p w14:paraId="1B74E5FF">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9</w:t>
            </w:r>
          </w:p>
        </w:tc>
        <w:tc>
          <w:tcPr>
            <w:tcW w:w="999" w:type="dxa"/>
            <w:tcBorders>
              <w:top w:val="single" w:color="000000" w:sz="6" w:space="0"/>
              <w:left w:val="single" w:color="000000" w:sz="6" w:space="0"/>
              <w:right w:val="single" w:color="000000" w:sz="6" w:space="0"/>
            </w:tcBorders>
            <w:vAlign w:val="center"/>
          </w:tcPr>
          <w:p w14:paraId="29050F9B">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软件技术</w:t>
            </w:r>
          </w:p>
        </w:tc>
        <w:tc>
          <w:tcPr>
            <w:tcW w:w="6710" w:type="dxa"/>
            <w:tcBorders>
              <w:top w:val="single" w:color="000000" w:sz="6" w:space="0"/>
              <w:left w:val="single" w:color="000000" w:sz="6" w:space="0"/>
              <w:bottom w:val="single" w:color="000000" w:sz="6" w:space="0"/>
              <w:right w:val="single" w:color="000000" w:sz="6" w:space="0"/>
            </w:tcBorders>
            <w:vAlign w:val="center"/>
          </w:tcPr>
          <w:p w14:paraId="5B3D68BF">
            <w:pP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lang w:eastAsia="zh-CN"/>
              </w:rPr>
              <w:t>响应人</w:t>
            </w:r>
            <w:r>
              <w:rPr>
                <w:rFonts w:hint="eastAsia" w:ascii="仿宋" w:hAnsi="仿宋" w:eastAsia="仿宋" w:cs="仿宋"/>
                <w:color w:val="auto"/>
                <w:sz w:val="24"/>
                <w:szCs w:val="32"/>
                <w:highlight w:val="none"/>
              </w:rPr>
              <w:t>能提供自主研发的二次供水设备管理平台，且所供设备具备运行数据无线远程传输监测功能，供招标人在后期设备日常运行中可通过网页和手机APP查看实时工况，须提供成功应用案例，所提供的WEB端和手机端有相应软件著作权，根据以上功能性阐述的充分性、合理性酌情给0-2分。（复印件加盖公章，</w:t>
            </w:r>
            <w:r>
              <w:rPr>
                <w:rStyle w:val="644"/>
                <w:rFonts w:hint="eastAsia" w:ascii="仿宋" w:hAnsi="仿宋" w:eastAsia="仿宋" w:cs="仿宋"/>
                <w:color w:val="auto"/>
                <w:sz w:val="24"/>
                <w:szCs w:val="32"/>
                <w:highlight w:val="none"/>
              </w:rPr>
              <w:t>原件公示期间备查。）</w:t>
            </w:r>
          </w:p>
        </w:tc>
        <w:tc>
          <w:tcPr>
            <w:tcW w:w="996" w:type="dxa"/>
            <w:tcBorders>
              <w:top w:val="single" w:color="000000" w:sz="6" w:space="0"/>
              <w:left w:val="single" w:color="000000" w:sz="6" w:space="0"/>
              <w:right w:val="single" w:color="000000" w:sz="6" w:space="0"/>
            </w:tcBorders>
            <w:vAlign w:val="center"/>
          </w:tcPr>
          <w:p w14:paraId="71613924">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0-2分</w:t>
            </w:r>
          </w:p>
        </w:tc>
      </w:tr>
      <w:tr w14:paraId="093058AC">
        <w:tblPrEx>
          <w:tblCellMar>
            <w:top w:w="0" w:type="dxa"/>
            <w:left w:w="0" w:type="dxa"/>
            <w:bottom w:w="0" w:type="dxa"/>
            <w:right w:w="0" w:type="dxa"/>
          </w:tblCellMar>
        </w:tblPrEx>
        <w:trPr>
          <w:trHeight w:val="391" w:hRule="atLeast"/>
          <w:jc w:val="center"/>
        </w:trPr>
        <w:tc>
          <w:tcPr>
            <w:tcW w:w="854" w:type="dxa"/>
            <w:tcBorders>
              <w:top w:val="single" w:color="000000" w:sz="6" w:space="0"/>
              <w:left w:val="single" w:color="000000" w:sz="6" w:space="0"/>
              <w:bottom w:val="single" w:color="000000" w:sz="6" w:space="0"/>
              <w:right w:val="single" w:color="000000" w:sz="6" w:space="0"/>
            </w:tcBorders>
            <w:vAlign w:val="center"/>
          </w:tcPr>
          <w:p w14:paraId="7F87049B">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10</w:t>
            </w:r>
          </w:p>
        </w:tc>
        <w:tc>
          <w:tcPr>
            <w:tcW w:w="999" w:type="dxa"/>
            <w:tcBorders>
              <w:top w:val="single" w:color="000000" w:sz="6" w:space="0"/>
              <w:left w:val="single" w:color="000000" w:sz="6" w:space="0"/>
              <w:bottom w:val="single" w:color="000000" w:sz="6" w:space="0"/>
              <w:right w:val="single" w:color="000000" w:sz="6" w:space="0"/>
            </w:tcBorders>
            <w:vAlign w:val="center"/>
          </w:tcPr>
          <w:p w14:paraId="5D46437F">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版权开放</w:t>
            </w:r>
          </w:p>
        </w:tc>
        <w:tc>
          <w:tcPr>
            <w:tcW w:w="6710" w:type="dxa"/>
            <w:tcBorders>
              <w:top w:val="single" w:color="000000" w:sz="6" w:space="0"/>
              <w:left w:val="single" w:color="000000" w:sz="6" w:space="0"/>
              <w:bottom w:val="single" w:color="000000" w:sz="6" w:space="0"/>
              <w:right w:val="single" w:color="000000" w:sz="6" w:space="0"/>
            </w:tcBorders>
            <w:vAlign w:val="center"/>
          </w:tcPr>
          <w:p w14:paraId="6693B71D">
            <w:pP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lang w:eastAsia="zh-CN"/>
              </w:rPr>
              <w:t>响应人</w:t>
            </w:r>
            <w:r>
              <w:rPr>
                <w:rStyle w:val="644"/>
                <w:rFonts w:hint="eastAsia" w:ascii="仿宋" w:hAnsi="仿宋" w:eastAsia="仿宋" w:cs="仿宋"/>
                <w:color w:val="auto"/>
                <w:sz w:val="24"/>
                <w:szCs w:val="32"/>
                <w:highlight w:val="none"/>
              </w:rPr>
              <w:t>承诺向招标人开放控制软件并允许招标人对该台设备所用程序可进行自行修改使用的得1分，否则不得分。（提供承诺书并加盖公章）</w:t>
            </w:r>
          </w:p>
        </w:tc>
        <w:tc>
          <w:tcPr>
            <w:tcW w:w="996" w:type="dxa"/>
            <w:tcBorders>
              <w:top w:val="single" w:color="000000" w:sz="6" w:space="0"/>
              <w:left w:val="single" w:color="000000" w:sz="6" w:space="0"/>
              <w:bottom w:val="single" w:color="000000" w:sz="6" w:space="0"/>
              <w:right w:val="single" w:color="000000" w:sz="6" w:space="0"/>
            </w:tcBorders>
            <w:vAlign w:val="center"/>
          </w:tcPr>
          <w:p w14:paraId="4315E2BC">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0-1分</w:t>
            </w:r>
          </w:p>
        </w:tc>
      </w:tr>
      <w:tr w14:paraId="334F91C0">
        <w:tblPrEx>
          <w:tblCellMar>
            <w:top w:w="0" w:type="dxa"/>
            <w:left w:w="0" w:type="dxa"/>
            <w:bottom w:w="0" w:type="dxa"/>
            <w:right w:w="0" w:type="dxa"/>
          </w:tblCellMar>
        </w:tblPrEx>
        <w:trPr>
          <w:trHeight w:val="1115" w:hRule="atLeast"/>
          <w:jc w:val="center"/>
        </w:trPr>
        <w:tc>
          <w:tcPr>
            <w:tcW w:w="854" w:type="dxa"/>
            <w:tcBorders>
              <w:top w:val="single" w:color="000000" w:sz="6" w:space="0"/>
              <w:left w:val="single" w:color="000000" w:sz="6" w:space="0"/>
              <w:bottom w:val="single" w:color="000000" w:sz="6" w:space="0"/>
              <w:right w:val="single" w:color="000000" w:sz="6" w:space="0"/>
            </w:tcBorders>
            <w:vAlign w:val="center"/>
          </w:tcPr>
          <w:p w14:paraId="1A8454B7">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11</w:t>
            </w:r>
          </w:p>
        </w:tc>
        <w:tc>
          <w:tcPr>
            <w:tcW w:w="999" w:type="dxa"/>
            <w:tcBorders>
              <w:top w:val="single" w:color="000000" w:sz="6" w:space="0"/>
              <w:left w:val="single" w:color="000000" w:sz="6" w:space="0"/>
              <w:bottom w:val="single" w:color="000000" w:sz="6" w:space="0"/>
              <w:right w:val="single" w:color="000000" w:sz="6" w:space="0"/>
            </w:tcBorders>
            <w:vAlign w:val="center"/>
          </w:tcPr>
          <w:p w14:paraId="6A2E022D">
            <w:pPr>
              <w:snapToGrid w:val="0"/>
              <w:jc w:val="center"/>
              <w:rPr>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售后服务</w:t>
            </w:r>
          </w:p>
        </w:tc>
        <w:tc>
          <w:tcPr>
            <w:tcW w:w="6710" w:type="dxa"/>
            <w:tcBorders>
              <w:top w:val="single" w:color="000000" w:sz="6" w:space="0"/>
              <w:left w:val="single" w:color="000000" w:sz="6" w:space="0"/>
              <w:bottom w:val="single" w:color="000000" w:sz="6" w:space="0"/>
              <w:right w:val="single" w:color="000000" w:sz="6" w:space="0"/>
            </w:tcBorders>
            <w:vAlign w:val="center"/>
          </w:tcPr>
          <w:p w14:paraId="4180A2CE">
            <w:pP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1、根据</w:t>
            </w:r>
            <w:r>
              <w:rPr>
                <w:rFonts w:hint="eastAsia" w:ascii="仿宋" w:hAnsi="仿宋" w:eastAsia="仿宋" w:cs="仿宋"/>
                <w:color w:val="auto"/>
                <w:sz w:val="24"/>
                <w:szCs w:val="32"/>
                <w:highlight w:val="none"/>
                <w:lang w:eastAsia="zh-CN"/>
              </w:rPr>
              <w:t>响应人</w:t>
            </w:r>
            <w:r>
              <w:rPr>
                <w:rFonts w:hint="eastAsia" w:ascii="仿宋" w:hAnsi="仿宋" w:eastAsia="仿宋" w:cs="仿宋"/>
                <w:color w:val="auto"/>
                <w:sz w:val="24"/>
                <w:szCs w:val="32"/>
                <w:highlight w:val="none"/>
              </w:rPr>
              <w:t>提供详细的售后服务方案（方案中须注明服务人数、车辆、备品备件、应急预案等），提供的售后维护机构情况及便捷程度（提供营业执照复印件），是否具有较强的本地化服务能力，是否拥有常驻服务以及较强的专业技术队伍，能提供快速的售后服务响应情况。另需提供承诺书、运维服务反馈表（3个月内有效），承诺书含以上相关情况说明及提供2名及以上专业维修人员为设备提供服务，并在接到电话通知后1小时内赶到现场的的承诺；运维服务反馈表由供水企业提供（加盖公章），对中标人运维服务进行综合评定，并注明联系人和电话号码。根据售后服务方案、运维服务评级酌情给分，优秀得4-6分，良好得1-3分，合格得0分，不合格扣6分。</w:t>
            </w:r>
          </w:p>
          <w:p w14:paraId="0E76C52C">
            <w:pP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2、人员配置情况：</w:t>
            </w:r>
            <w:r>
              <w:rPr>
                <w:rFonts w:hint="eastAsia" w:ascii="仿宋" w:hAnsi="仿宋" w:eastAsia="仿宋" w:cs="仿宋"/>
                <w:color w:val="auto"/>
                <w:sz w:val="24"/>
                <w:szCs w:val="32"/>
                <w:highlight w:val="none"/>
                <w:lang w:eastAsia="zh-CN"/>
              </w:rPr>
              <w:t>响应人</w:t>
            </w:r>
            <w:r>
              <w:rPr>
                <w:rFonts w:hint="eastAsia" w:ascii="仿宋" w:hAnsi="仿宋" w:eastAsia="仿宋" w:cs="仿宋"/>
                <w:color w:val="auto"/>
                <w:sz w:val="24"/>
                <w:szCs w:val="32"/>
                <w:highlight w:val="none"/>
              </w:rPr>
              <w:t>为本项目配备相关专业中级及以上工程师4人以上（含）的得1分，配备2-3人得0.5分，2人以下不得分。提供人员名单、职称证书等材料复印件加盖投标单位公章，否则不得分。</w:t>
            </w:r>
          </w:p>
          <w:p w14:paraId="317D8BAE">
            <w:pP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3、投标申请人获得《商品售后服务评价体系》（GB/T27922-2011）五星级标准认证或者《CTEAS售后服务体系完善程度认证评价规范》（CTEAS1001-2017）七星级标准认证的，且售后技术服务（认证范围）包含：二次增压供水设备、水泵、供水系统管理平台相关的维修及技术支持服务，得0.5分；《CTEAS售后服务体系完善程度认证评价规范》（CTEAS1001-2017）十二星级标准认证的，且售后技术服务（认证范围）包含：二次增压供水设备、水泵、供水系统管理平台相关的维修及技术支持服务，得1分。（须提供复印件并加盖公章，否则不得分）。</w:t>
            </w:r>
          </w:p>
          <w:p w14:paraId="36244E57">
            <w:pPr>
              <w:pStyle w:val="2"/>
              <w:jc w:val="both"/>
              <w:rPr>
                <w:rFonts w:hint="eastAsia" w:ascii="仿宋" w:hAnsi="仿宋" w:eastAsia="仿宋" w:cs="仿宋"/>
                <w:color w:val="auto"/>
                <w:sz w:val="24"/>
                <w:szCs w:val="22"/>
                <w:highlight w:val="none"/>
              </w:rPr>
            </w:pPr>
            <w:r>
              <w:rPr>
                <w:rFonts w:hint="eastAsia" w:ascii="仿宋" w:hAnsi="仿宋" w:eastAsia="仿宋" w:cs="仿宋"/>
                <w:color w:val="auto"/>
                <w:sz w:val="24"/>
                <w:szCs w:val="32"/>
                <w:highlight w:val="none"/>
              </w:rPr>
              <w:t>4、配合供水企业参与过国际性重大赛事设备运维服务。1-2人/次的得1分，3-4人/次的得2分，5人（含）以上/次的得3分。需提供供水企业证明，并注明联系人及电话号码，同时提供运维人员出入赛事场馆通行证照片及与该人员与投标单位雇用关系证明，必要时提供原件。</w:t>
            </w:r>
          </w:p>
        </w:tc>
        <w:tc>
          <w:tcPr>
            <w:tcW w:w="996" w:type="dxa"/>
            <w:tcBorders>
              <w:top w:val="single" w:color="000000" w:sz="6" w:space="0"/>
              <w:left w:val="single" w:color="000000" w:sz="6" w:space="0"/>
              <w:bottom w:val="single" w:color="000000" w:sz="6" w:space="0"/>
              <w:right w:val="single" w:color="000000" w:sz="6" w:space="0"/>
            </w:tcBorders>
            <w:vAlign w:val="center"/>
          </w:tcPr>
          <w:p w14:paraId="326C756B">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0-11分</w:t>
            </w:r>
          </w:p>
        </w:tc>
      </w:tr>
    </w:tbl>
    <w:p w14:paraId="20B7BD1E">
      <w:pPr>
        <w:snapToGrid w:val="0"/>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注：（如</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提供的为所属集团公司证书的，需提供与集团隶属为全资子公司关系证明，投标单位的售后服务网点和人员配置情况等如有造假，将取消其中标资格、没收投标保证金并列入采购黑名单）</w:t>
      </w:r>
    </w:p>
    <w:p w14:paraId="41AF7154">
      <w:pPr>
        <w:pStyle w:val="2"/>
        <w:rPr>
          <w:rFonts w:hint="eastAsia" w:ascii="仿宋" w:hAnsi="仿宋" w:eastAsia="仿宋" w:cs="仿宋"/>
          <w:color w:val="auto"/>
          <w:kern w:val="0"/>
          <w:sz w:val="24"/>
          <w:szCs w:val="24"/>
          <w:highlight w:val="none"/>
          <w:lang w:bidi="ar"/>
        </w:rPr>
      </w:pPr>
    </w:p>
    <w:p w14:paraId="6D43EAAD">
      <w:pPr>
        <w:numPr>
          <w:ilvl w:val="0"/>
          <w:numId w:val="9"/>
        </w:numP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价格分（35分）</w:t>
      </w:r>
    </w:p>
    <w:tbl>
      <w:tblPr>
        <w:tblStyle w:val="62"/>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1207"/>
        <w:gridCol w:w="5313"/>
        <w:gridCol w:w="709"/>
        <w:gridCol w:w="1013"/>
      </w:tblGrid>
      <w:tr w14:paraId="6A20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9" w:type="dxa"/>
            <w:vAlign w:val="center"/>
          </w:tcPr>
          <w:p w14:paraId="7AC69EA0">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价</w:t>
            </w:r>
          </w:p>
          <w:p w14:paraId="7CAACAB6">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格</w:t>
            </w:r>
          </w:p>
          <w:p w14:paraId="752BD817">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分</w:t>
            </w:r>
          </w:p>
        </w:tc>
        <w:tc>
          <w:tcPr>
            <w:tcW w:w="553" w:type="dxa"/>
            <w:vAlign w:val="center"/>
          </w:tcPr>
          <w:p w14:paraId="17A450CD">
            <w:pPr>
              <w:pStyle w:val="645"/>
              <w:spacing w:line="360" w:lineRule="auto"/>
              <w:ind w:left="0"/>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207" w:type="dxa"/>
            <w:vAlign w:val="center"/>
          </w:tcPr>
          <w:p w14:paraId="2970E7DC">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价格权值</w:t>
            </w:r>
          </w:p>
        </w:tc>
        <w:tc>
          <w:tcPr>
            <w:tcW w:w="5313" w:type="dxa"/>
          </w:tcPr>
          <w:p w14:paraId="1BD0860B">
            <w:pPr>
              <w:widowControl/>
              <w:adjustRightInd/>
              <w:spacing w:line="240" w:lineRule="atLeast"/>
              <w:rPr>
                <w:rStyle w:val="644"/>
                <w:rFonts w:hint="eastAsia" w:ascii="仿宋" w:hAnsi="仿宋" w:eastAsia="仿宋" w:cs="仿宋"/>
                <w:color w:val="auto"/>
                <w:sz w:val="24"/>
                <w:highlight w:val="none"/>
              </w:rPr>
            </w:pPr>
            <w:r>
              <w:rPr>
                <w:rStyle w:val="644"/>
                <w:rFonts w:hint="eastAsia" w:ascii="仿宋" w:hAnsi="仿宋" w:eastAsia="仿宋" w:cs="仿宋"/>
                <w:color w:val="auto"/>
                <w:sz w:val="24"/>
                <w:highlight w:val="none"/>
              </w:rPr>
              <w:t>评标基准价的确定：</w:t>
            </w:r>
          </w:p>
          <w:p w14:paraId="649C8E23">
            <w:pPr>
              <w:widowControl/>
              <w:adjustRightInd/>
              <w:spacing w:line="240" w:lineRule="atLeast"/>
              <w:rPr>
                <w:rStyle w:val="644"/>
                <w:rFonts w:hint="eastAsia" w:ascii="仿宋" w:hAnsi="仿宋" w:eastAsia="仿宋" w:cs="仿宋"/>
                <w:color w:val="auto"/>
                <w:sz w:val="24"/>
                <w:highlight w:val="none"/>
              </w:rPr>
            </w:pPr>
            <w:r>
              <w:rPr>
                <w:rStyle w:val="644"/>
                <w:rFonts w:hint="eastAsia" w:ascii="仿宋" w:hAnsi="仿宋" w:eastAsia="仿宋" w:cs="仿宋"/>
                <w:color w:val="auto"/>
                <w:sz w:val="24"/>
                <w:highlight w:val="none"/>
              </w:rPr>
              <w:t>a.当有效</w:t>
            </w:r>
            <w:r>
              <w:rPr>
                <w:rStyle w:val="644"/>
                <w:rFonts w:hint="eastAsia" w:ascii="仿宋" w:hAnsi="仿宋" w:eastAsia="仿宋" w:cs="仿宋"/>
                <w:color w:val="auto"/>
                <w:sz w:val="24"/>
                <w:highlight w:val="none"/>
                <w:lang w:eastAsia="zh-CN"/>
              </w:rPr>
              <w:t>响应人</w:t>
            </w:r>
            <w:r>
              <w:rPr>
                <w:rStyle w:val="644"/>
                <w:rFonts w:hint="eastAsia" w:ascii="仿宋" w:hAnsi="仿宋" w:eastAsia="仿宋" w:cs="仿宋"/>
                <w:color w:val="auto"/>
                <w:sz w:val="24"/>
                <w:highlight w:val="none"/>
              </w:rPr>
              <w:t>的数量为7家及以上时，去掉一个最高评标价和去掉一个最低评标价后的算术平均值算术平均值×（100%±浮动率）为评标基准价；</w:t>
            </w:r>
          </w:p>
          <w:p w14:paraId="55733369">
            <w:pPr>
              <w:widowControl/>
              <w:adjustRightInd/>
              <w:spacing w:line="240" w:lineRule="atLeast"/>
              <w:rPr>
                <w:rStyle w:val="644"/>
                <w:rFonts w:hint="eastAsia" w:ascii="仿宋" w:hAnsi="仿宋" w:eastAsia="仿宋" w:cs="仿宋"/>
                <w:color w:val="auto"/>
                <w:sz w:val="24"/>
                <w:highlight w:val="none"/>
              </w:rPr>
            </w:pPr>
            <w:r>
              <w:rPr>
                <w:rStyle w:val="644"/>
                <w:rFonts w:hint="eastAsia" w:ascii="仿宋" w:hAnsi="仿宋" w:eastAsia="仿宋" w:cs="仿宋"/>
                <w:color w:val="auto"/>
                <w:sz w:val="24"/>
                <w:highlight w:val="none"/>
              </w:rPr>
              <w:t>b.当有效</w:t>
            </w:r>
            <w:r>
              <w:rPr>
                <w:rStyle w:val="644"/>
                <w:rFonts w:hint="eastAsia" w:ascii="仿宋" w:hAnsi="仿宋" w:eastAsia="仿宋" w:cs="仿宋"/>
                <w:color w:val="auto"/>
                <w:sz w:val="24"/>
                <w:highlight w:val="none"/>
                <w:lang w:eastAsia="zh-CN"/>
              </w:rPr>
              <w:t>响应人</w:t>
            </w:r>
            <w:r>
              <w:rPr>
                <w:rStyle w:val="644"/>
                <w:rFonts w:hint="eastAsia" w:ascii="仿宋" w:hAnsi="仿宋" w:eastAsia="仿宋" w:cs="仿宋"/>
                <w:color w:val="auto"/>
                <w:sz w:val="24"/>
                <w:highlight w:val="none"/>
              </w:rPr>
              <w:t>的数量为小于7家（不含）时，取全部评标价的算术平均值×（100%±浮动率）为评标基准价（浮动率前方±根据抽签号的±决定）为评标基准价。浮动率在开商务标前，随机抽签确定，招标人的浮动率分别为+5%、+4%、+3%、+2%、+1%、0%、-1%、-2%、-3%、-4%、-5%、-6%、-7%、-8%、-9%、-10%，每个标单独抽取一次。</w:t>
            </w:r>
          </w:p>
          <w:p w14:paraId="6EC45784">
            <w:pPr>
              <w:widowControl/>
              <w:adjustRightInd/>
              <w:spacing w:line="240" w:lineRule="atLeast"/>
              <w:rPr>
                <w:rStyle w:val="644"/>
                <w:rFonts w:hint="eastAsia" w:ascii="仿宋" w:hAnsi="仿宋" w:eastAsia="仿宋" w:cs="仿宋"/>
                <w:color w:val="auto"/>
                <w:sz w:val="24"/>
                <w:highlight w:val="none"/>
              </w:rPr>
            </w:pPr>
            <w:r>
              <w:rPr>
                <w:rStyle w:val="644"/>
                <w:rFonts w:hint="eastAsia" w:ascii="仿宋" w:hAnsi="仿宋" w:eastAsia="仿宋" w:cs="仿宋"/>
                <w:color w:val="auto"/>
                <w:sz w:val="24"/>
                <w:highlight w:val="none"/>
              </w:rPr>
              <w:t>当投标报价≥评标基准价时，投标报价得分={100-（投标报价-评标基准价）/评标基准*100*2}*35%；投标报价＜评标基准价时，投标报价得分={100-（评标基准价-投标报价）/评标基准价*100*1}*35%，分值保留两位小数，四舍五入。</w:t>
            </w:r>
          </w:p>
          <w:p w14:paraId="3D1AFB06">
            <w:pPr>
              <w:widowControl/>
              <w:adjustRightInd/>
              <w:spacing w:line="240" w:lineRule="atLeast"/>
              <w:rPr>
                <w:rFonts w:hint="eastAsia" w:ascii="仿宋" w:hAnsi="仿宋" w:eastAsia="仿宋" w:cs="仿宋"/>
                <w:color w:val="auto"/>
                <w:highlight w:val="none"/>
              </w:rPr>
            </w:pPr>
            <w:r>
              <w:rPr>
                <w:rStyle w:val="644"/>
                <w:rFonts w:hint="eastAsia" w:ascii="仿宋" w:hAnsi="仿宋" w:eastAsia="仿宋" w:cs="仿宋"/>
                <w:color w:val="auto"/>
                <w:sz w:val="24"/>
                <w:highlight w:val="none"/>
              </w:rPr>
              <w:t>（计算得分保留小数点后2位）</w:t>
            </w:r>
          </w:p>
        </w:tc>
        <w:tc>
          <w:tcPr>
            <w:tcW w:w="709" w:type="dxa"/>
            <w:vAlign w:val="center"/>
          </w:tcPr>
          <w:p w14:paraId="2318A2B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0-35</w:t>
            </w:r>
          </w:p>
        </w:tc>
        <w:tc>
          <w:tcPr>
            <w:tcW w:w="1013" w:type="dxa"/>
            <w:vAlign w:val="center"/>
          </w:tcPr>
          <w:p w14:paraId="5CC4FA54">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r>
    </w:tbl>
    <w:p w14:paraId="3D19AEB8">
      <w:pPr>
        <w:spacing w:line="360" w:lineRule="auto"/>
        <w:rPr>
          <w:rFonts w:hint="eastAsia" w:ascii="仿宋" w:hAnsi="仿宋" w:eastAsia="仿宋" w:cs="仿宋"/>
          <w:color w:val="auto"/>
          <w:kern w:val="0"/>
          <w:sz w:val="24"/>
          <w:highlight w:val="none"/>
          <w:lang w:bidi="ar"/>
        </w:rPr>
      </w:pPr>
    </w:p>
    <w:p w14:paraId="0A58E8AB">
      <w:pP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备注：1、评分条款中涉及的业绩、荣誉、人员、社保等分公司均有效。</w:t>
      </w:r>
    </w:p>
    <w:p w14:paraId="02F432F0">
      <w:pPr>
        <w:ind w:firstLine="720" w:firstLineChars="3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58D1BE50">
      <w:pPr>
        <w:ind w:firstLine="720" w:firstLineChars="3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3、供应商编制响应文件（商务技术文件部分）时，建议按此目录（序号和内容）提供评审标准相应的商务技术资料。</w:t>
      </w:r>
    </w:p>
    <w:p w14:paraId="7AA2E725">
      <w:pPr>
        <w:widowControl/>
        <w:adjustRightInd/>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7480453F">
      <w:pPr>
        <w:adjustRightInd/>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1.本项目采用综合评分法。在最大限度地满足招标文件实质性要求前提下，按照招标文件中规定的各项因素进行综合评审后，以评审总得分最高的供应商作为中标候选人。</w:t>
      </w:r>
      <w:r>
        <w:rPr>
          <w:rFonts w:hint="eastAsia" w:ascii="仿宋" w:hAnsi="仿宋" w:eastAsia="仿宋" w:cs="仿宋"/>
          <w:b/>
          <w:color w:val="auto"/>
          <w:sz w:val="32"/>
          <w:highlight w:val="none"/>
        </w:rPr>
        <w:t>二、评标标准</w:t>
      </w:r>
    </w:p>
    <w:p w14:paraId="1D1CD580">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074DC5D6">
      <w:pPr>
        <w:adjustRightInd/>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14:paraId="51850F83">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进行符合性审查，以确定其是否满足招标文件的实质性要求。不满足招标文件的实质性要求的，投标无效。</w:t>
      </w:r>
    </w:p>
    <w:p w14:paraId="4D194C08">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进行商务和技术评估，综合比较与评价。</w:t>
      </w:r>
    </w:p>
    <w:p w14:paraId="1D33C203">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的商务和技术文件进行评价，并汇总商务技术得分情况。</w:t>
      </w:r>
    </w:p>
    <w:p w14:paraId="476F1B6D">
      <w:pPr>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443A2BC1">
      <w:pPr>
        <w:pStyle w:val="219"/>
        <w:spacing w:before="0"/>
        <w:ind w:firstLine="723" w:firstLineChars="30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3.4.1</w:t>
      </w:r>
      <w:r>
        <w:rPr>
          <w:rFonts w:hint="eastAsia" w:ascii="仿宋" w:hAnsi="仿宋" w:eastAsia="仿宋" w:cs="仿宋"/>
          <w:b/>
          <w:color w:val="auto"/>
          <w:kern w:val="0"/>
          <w:highlight w:val="none"/>
          <w:lang w:eastAsia="zh-CN"/>
        </w:rPr>
        <w:t>响应文件</w:t>
      </w:r>
      <w:r>
        <w:rPr>
          <w:rFonts w:hint="eastAsia" w:ascii="仿宋" w:hAnsi="仿宋" w:eastAsia="仿宋" w:cs="仿宋"/>
          <w:b/>
          <w:color w:val="auto"/>
          <w:kern w:val="0"/>
          <w:highlight w:val="none"/>
        </w:rPr>
        <w:t>报价出现前后不一致的，按照下列规定修正：</w:t>
      </w:r>
    </w:p>
    <w:p w14:paraId="77E2A707">
      <w:pPr>
        <w:pStyle w:val="219"/>
        <w:spacing w:before="0"/>
        <w:ind w:firstLine="960" w:firstLineChars="4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中开标一览表(报价表)内容与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中相应内容不一致的，以开标一览表(报价表)为准;</w:t>
      </w:r>
    </w:p>
    <w:p w14:paraId="2A893A48">
      <w:pPr>
        <w:pStyle w:val="219"/>
        <w:spacing w:before="0"/>
        <w:ind w:firstLine="960" w:firstLineChars="4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1F7511EF">
      <w:pPr>
        <w:pStyle w:val="219"/>
        <w:spacing w:before="0"/>
        <w:ind w:firstLine="960" w:firstLineChars="4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EC295F8">
      <w:pPr>
        <w:pStyle w:val="219"/>
        <w:spacing w:before="0"/>
        <w:ind w:firstLine="960" w:firstLineChars="4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F61791A">
      <w:pPr>
        <w:snapToGrid w:val="0"/>
        <w:spacing w:line="360" w:lineRule="auto"/>
        <w:ind w:firstLine="723" w:firstLineChars="300"/>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出现不是唯一的、有选择性响应报价的，投标无效。</w:t>
      </w:r>
    </w:p>
    <w:p w14:paraId="47794D67">
      <w:pPr>
        <w:snapToGrid w:val="0"/>
        <w:spacing w:line="360" w:lineRule="auto"/>
        <w:ind w:firstLine="723" w:firstLineChars="300"/>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28B2E736">
      <w:pPr>
        <w:pStyle w:val="219"/>
        <w:spacing w:before="0"/>
        <w:ind w:firstLine="723" w:firstLineChars="300"/>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3.4.4</w:t>
      </w:r>
      <w:r>
        <w:rPr>
          <w:rFonts w:hint="eastAsia" w:ascii="仿宋" w:hAnsi="仿宋" w:eastAsia="仿宋" w:cs="仿宋"/>
          <w:color w:val="auto"/>
          <w:kern w:val="0"/>
          <w:szCs w:val="24"/>
          <w:highlight w:val="none"/>
        </w:rPr>
        <w:t>评标委员会认为</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的报价明显低于其他通过符合性审查</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不能证明其报价合理性的，评标委员会应当将其作为无效</w:t>
      </w:r>
      <w:r>
        <w:rPr>
          <w:rFonts w:hint="eastAsia" w:ascii="仿宋" w:hAnsi="仿宋" w:eastAsia="仿宋" w:cs="仿宋"/>
          <w:color w:val="auto"/>
          <w:kern w:val="0"/>
          <w:highlight w:val="none"/>
        </w:rPr>
        <w:t>投标</w:t>
      </w:r>
      <w:r>
        <w:rPr>
          <w:rFonts w:hint="eastAsia" w:ascii="仿宋" w:hAnsi="仿宋" w:eastAsia="仿宋" w:cs="仿宋"/>
          <w:color w:val="auto"/>
          <w:kern w:val="0"/>
          <w:szCs w:val="24"/>
          <w:highlight w:val="none"/>
        </w:rPr>
        <w:t>处理。</w:t>
      </w:r>
    </w:p>
    <w:p w14:paraId="2877AE6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3.5</w:t>
      </w:r>
      <w:r>
        <w:rPr>
          <w:rFonts w:hint="eastAsia" w:ascii="仿宋" w:hAnsi="仿宋" w:eastAsia="仿宋" w:cs="仿宋"/>
          <w:b/>
          <w:color w:val="auto"/>
          <w:kern w:val="0"/>
          <w:sz w:val="24"/>
          <w:highlight w:val="none"/>
        </w:rPr>
        <w:t>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采用综合评分法的，评标结果按评审后得分由高到低顺序排列。得分相同的，按投标报价由低到高顺序排列。得分且响应报价相同的并列。</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满足招标文件全部实质性要求，且评审得分最高的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为排名第一的中标候选人。</w:t>
      </w:r>
    </w:p>
    <w:p w14:paraId="08F5396C">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多家</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参加同一合同项下投标的，按一家</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计算，评审后得分最高的同品牌</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获得中标人推荐资格；评审得分相同的，采取随机抽取方式确定，其他同品牌</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不作为成交候选人。</w:t>
      </w:r>
    </w:p>
    <w:p w14:paraId="2CB9DD5B">
      <w:pPr>
        <w:widowControl/>
        <w:adjustRightInd/>
        <w:spacing w:before="100" w:beforeAutospacing="1" w:after="100" w:afterAutospacing="1" w:line="360" w:lineRule="auto"/>
        <w:ind w:firstLine="482" w:firstLineChars="200"/>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9BC0964">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75EE4E56">
      <w:pPr>
        <w:pStyle w:val="21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1"/>
          <w:highlight w:val="none"/>
        </w:rPr>
        <w:t>4.1</w:t>
      </w:r>
      <w:r>
        <w:rPr>
          <w:rFonts w:hint="eastAsia" w:ascii="仿宋" w:hAnsi="仿宋" w:eastAsia="仿宋" w:cs="仿宋"/>
          <w:b/>
          <w:color w:val="auto"/>
          <w:kern w:val="0"/>
          <w:szCs w:val="24"/>
          <w:highlight w:val="none"/>
          <w:lang w:eastAsia="zh-CN"/>
        </w:rPr>
        <w:t>响应人</w:t>
      </w:r>
      <w:r>
        <w:rPr>
          <w:rFonts w:hint="eastAsia" w:ascii="仿宋" w:hAnsi="仿宋" w:eastAsia="仿宋" w:cs="仿宋"/>
          <w:b/>
          <w:color w:val="auto"/>
          <w:kern w:val="0"/>
          <w:szCs w:val="24"/>
          <w:highlight w:val="none"/>
        </w:rPr>
        <w:t>澄清、说明或者补正。</w:t>
      </w:r>
      <w:r>
        <w:rPr>
          <w:rFonts w:hint="eastAsia" w:ascii="仿宋" w:hAnsi="仿宋" w:eastAsia="仿宋" w:cs="仿宋"/>
          <w:color w:val="auto"/>
          <w:kern w:val="0"/>
          <w:szCs w:val="24"/>
          <w:highlight w:val="none"/>
        </w:rPr>
        <w:t>对于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中含义不明确、同类问题表述不一致或者有明显文字和计算错误的内容需要</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作出必要的澄清、说明或者补正的，评标委员会和</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通过电子交易平台交换数据电文，</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提交使用公章的相关数据电文或通过平台上传加盖公章的扫描件。给予</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提交澄清、说明或补正的时间不得少于半小时，</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已经明确表示澄清说明或补正完毕的除外。</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的澄清、说明或者补正不得超出</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的范围或者改变</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的实质性内容。</w:t>
      </w:r>
    </w:p>
    <w:p w14:paraId="50DB002E">
      <w:pPr>
        <w:pStyle w:val="24"/>
        <w:spacing w:line="360" w:lineRule="auto"/>
        <w:ind w:left="550" w:leftChars="262" w:firstLine="0" w:firstLineChars="0"/>
        <w:rPr>
          <w:rFonts w:hint="eastAsia" w:ascii="仿宋" w:hAnsi="仿宋" w:eastAsia="仿宋" w:cs="仿宋"/>
          <w:color w:val="auto"/>
          <w:szCs w:val="21"/>
          <w:highlight w:val="none"/>
        </w:rPr>
      </w:pPr>
      <w:r>
        <w:rPr>
          <w:rFonts w:hint="eastAsia" w:ascii="仿宋" w:hAnsi="仿宋" w:eastAsia="仿宋" w:cs="仿宋"/>
          <w:b/>
          <w:color w:val="auto"/>
          <w:spacing w:val="20"/>
          <w:highlight w:val="none"/>
        </w:rPr>
        <w:t>4.2投标无效。</w:t>
      </w:r>
      <w:r>
        <w:rPr>
          <w:rFonts w:hint="eastAsia" w:ascii="仿宋" w:hAnsi="仿宋" w:eastAsia="仿宋" w:cs="仿宋"/>
          <w:color w:val="auto"/>
          <w:szCs w:val="21"/>
          <w:highlight w:val="none"/>
        </w:rPr>
        <w:t>有下列情况之一的，投标无效：</w:t>
      </w:r>
    </w:p>
    <w:p w14:paraId="7DB5425B">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不具备招标文件中规定的资格要求的（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未提供有效的资格文件的，视为</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不具备招标文件中规定的资格要求）；</w:t>
      </w:r>
    </w:p>
    <w:p w14:paraId="51C4E3A5">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未按照招标文件要求签署、盖章的；</w:t>
      </w:r>
    </w:p>
    <w:p w14:paraId="7C49F443">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未按招标文件要求提供国家确定的认证机构出具的、处于有效期之内的节能产品认证证书</w:t>
      </w:r>
      <w:r>
        <w:rPr>
          <w:rFonts w:hint="eastAsia" w:ascii="仿宋" w:hAnsi="仿宋" w:eastAsia="仿宋" w:cs="仿宋"/>
          <w:color w:val="auto"/>
          <w:sz w:val="24"/>
          <w:highlight w:val="none"/>
        </w:rPr>
        <w:t>、环境标志产品认证证书</w:t>
      </w:r>
      <w:r>
        <w:rPr>
          <w:rFonts w:hint="eastAsia" w:ascii="仿宋" w:hAnsi="仿宋" w:eastAsia="仿宋" w:cs="仿宋"/>
          <w:color w:val="auto"/>
          <w:kern w:val="0"/>
          <w:sz w:val="24"/>
          <w:highlight w:val="none"/>
        </w:rPr>
        <w:t>的；</w:t>
      </w:r>
    </w:p>
    <w:p w14:paraId="36291432">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含有采购人不能接受的附加条件的；</w:t>
      </w:r>
    </w:p>
    <w:p w14:paraId="5BB3C3FF">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中承诺的投标有效期少于招标文件中载明的投标有效期的；</w:t>
      </w:r>
    </w:p>
    <w:p w14:paraId="010985FD">
      <w:pPr>
        <w:snapToGrid w:val="0"/>
        <w:spacing w:line="360" w:lineRule="auto"/>
        <w:ind w:firstLine="600" w:firstLineChars="2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出现不是唯一的、有选择性投标报价的;</w:t>
      </w:r>
    </w:p>
    <w:p w14:paraId="23503183">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7B0A9BD2">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的报价，有可能影响产品质量或者不能诚信履约的，未能按要求提供书面说明或者提交相关证明材料，不能证明其报价合理性的;</w:t>
      </w:r>
    </w:p>
    <w:p w14:paraId="644B41D0">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对根据修正原则修正后的报价不确认的；</w:t>
      </w:r>
    </w:p>
    <w:p w14:paraId="7471B8A5">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提供虚假材料投标的；</w:t>
      </w:r>
    </w:p>
    <w:p w14:paraId="3D0C7FE3">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有恶意串通、妨碍其他</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的竞争行为、损害采购人或者其他</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的合法权益情形的；</w:t>
      </w:r>
    </w:p>
    <w:p w14:paraId="4DCDB17C">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仅提交备份</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，没有在电子交易平台传输递交</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的，投标无效；</w:t>
      </w:r>
    </w:p>
    <w:p w14:paraId="43745255">
      <w:pPr>
        <w:pStyle w:val="4"/>
        <w:numPr>
          <w:ilvl w:val="0"/>
          <w:numId w:val="0"/>
        </w:numPr>
        <w:ind w:firstLine="720" w:firstLineChars="300"/>
        <w:rPr>
          <w:rFonts w:hint="eastAsia"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 xml:space="preserve">4.2.13 </w:t>
      </w:r>
      <w:r>
        <w:rPr>
          <w:rFonts w:hint="eastAsia" w:ascii="仿宋" w:eastAsia="仿宋" w:cs="仿宋"/>
          <w:b w:val="0"/>
          <w:bCs w:val="0"/>
          <w:color w:val="auto"/>
          <w:kern w:val="0"/>
          <w:sz w:val="24"/>
          <w:szCs w:val="24"/>
          <w:highlight w:val="none"/>
          <w:lang w:val="en-US" w:eastAsia="zh-CN"/>
        </w:rPr>
        <w:t>响应文件</w:t>
      </w:r>
      <w:r>
        <w:rPr>
          <w:rFonts w:hint="eastAsia" w:ascii="仿宋" w:eastAsia="仿宋" w:cs="仿宋"/>
          <w:b w:val="0"/>
          <w:bCs w:val="0"/>
          <w:color w:val="auto"/>
          <w:kern w:val="0"/>
          <w:sz w:val="24"/>
          <w:szCs w:val="24"/>
          <w:highlight w:val="none"/>
          <w:lang w:val="en-US"/>
        </w:rPr>
        <w:t>不满足招标文件的其它实质性要求的；</w:t>
      </w:r>
    </w:p>
    <w:p w14:paraId="722E7C10">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77508216">
      <w:pPr>
        <w:pStyle w:val="24"/>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608855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82CA18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110466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的报价均超过了采购预算，采购人不能支付的；</w:t>
      </w:r>
    </w:p>
    <w:p w14:paraId="584FD35D">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811E5FC">
      <w:pPr>
        <w:pStyle w:val="24"/>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w:t>
      </w:r>
    </w:p>
    <w:p w14:paraId="19CD377D">
      <w:pPr>
        <w:pStyle w:val="24"/>
        <w:snapToGrid w:val="0"/>
        <w:spacing w:line="360" w:lineRule="auto"/>
        <w:ind w:firstLine="118" w:firstLineChars="49"/>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ECA30D1">
      <w:pPr>
        <w:pStyle w:val="24"/>
        <w:snapToGrid w:val="0"/>
        <w:spacing w:line="360" w:lineRule="auto"/>
        <w:ind w:firstLine="118" w:firstLineChars="49"/>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0F65094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7.1未确定中标或者中标人的，终止本次采购活动，重新开展采购活动。</w:t>
      </w:r>
    </w:p>
    <w:p w14:paraId="52F5472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7.2已确定中标或者中标人但尚未签订采购合同的，中标或者中标结果无效，从合格的中标或者中标候选人中另行确定中标或者中标人；没有合格的中标或者中标候选人的，重新开展采购活动。</w:t>
      </w:r>
    </w:p>
    <w:p w14:paraId="03A1C55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7.3采购合同已签订但尚未履行的，撤销合同，从合格的中标或者中标候选人中另行确定中标或者中标人；没有合格的中标或者中标候选人的，重新开展采购活动。</w:t>
      </w:r>
    </w:p>
    <w:p w14:paraId="2620012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7.4采购合同已经履行，给采购人、供应商造成损失的，由责任人承担赔偿责任。</w:t>
      </w:r>
    </w:p>
    <w:p w14:paraId="58BB399A">
      <w:pPr>
        <w:pStyle w:val="3"/>
        <w:rPr>
          <w:rFonts w:hint="eastAsia" w:cs="仿宋"/>
          <w:color w:val="auto"/>
          <w:highlight w:val="none"/>
        </w:rPr>
        <w:sectPr>
          <w:headerReference r:id="rId9" w:type="first"/>
          <w:footerReference r:id="rId11" w:type="first"/>
          <w:headerReference r:id="rId8" w:type="default"/>
          <w:footerReference r:id="rId10" w:type="default"/>
          <w:pgSz w:w="11906" w:h="16838"/>
          <w:pgMar w:top="1247" w:right="1418" w:bottom="1276" w:left="1418" w:header="851" w:footer="992" w:gutter="0"/>
          <w:cols w:space="720" w:num="1"/>
          <w:titlePg/>
          <w:docGrid w:linePitch="312" w:charSpace="0"/>
        </w:sectPr>
      </w:pPr>
    </w:p>
    <w:p w14:paraId="7B2380A8">
      <w:pPr>
        <w:pStyle w:val="3"/>
        <w:rPr>
          <w:rFonts w:hint="eastAsia" w:cs="仿宋"/>
          <w:color w:val="auto"/>
          <w:highlight w:val="none"/>
        </w:rPr>
      </w:pPr>
      <w:r>
        <w:rPr>
          <w:rFonts w:hint="eastAsia" w:cs="仿宋"/>
          <w:color w:val="auto"/>
          <w:highlight w:val="none"/>
        </w:rPr>
        <w:t>第五部分</w:t>
      </w:r>
      <w:bookmarkEnd w:id="60"/>
      <w:r>
        <w:rPr>
          <w:rFonts w:hint="eastAsia" w:cs="仿宋"/>
          <w:color w:val="auto"/>
          <w:highlight w:val="none"/>
        </w:rPr>
        <w:t xml:space="preserve"> </w:t>
      </w:r>
      <w:bookmarkEnd w:id="61"/>
      <w:r>
        <w:rPr>
          <w:rFonts w:hint="eastAsia" w:cs="仿宋"/>
          <w:color w:val="auto"/>
          <w:highlight w:val="none"/>
        </w:rPr>
        <w:t>应提交的有关格式范例</w:t>
      </w:r>
    </w:p>
    <w:p w14:paraId="1FCF8528">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按照以下格式编制</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，并将资格文件、报价文件、商务技术文件分别上传至投标系统响应模块。</w:t>
      </w:r>
    </w:p>
    <w:p w14:paraId="02746DDB">
      <w:pPr>
        <w:spacing w:line="360" w:lineRule="auto"/>
        <w:jc w:val="center"/>
        <w:outlineLvl w:val="0"/>
        <w:rPr>
          <w:rFonts w:hint="eastAsia" w:ascii="仿宋" w:hAnsi="仿宋" w:eastAsia="仿宋" w:cs="仿宋"/>
          <w:b/>
          <w:color w:val="auto"/>
          <w:kern w:val="0"/>
          <w:sz w:val="36"/>
          <w:szCs w:val="36"/>
          <w:highlight w:val="none"/>
        </w:rPr>
      </w:pPr>
    </w:p>
    <w:p w14:paraId="632EC62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05CCB8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65FBFBF">
      <w:pPr>
        <w:rPr>
          <w:rFonts w:hint="eastAsia" w:ascii="仿宋" w:hAnsi="仿宋" w:eastAsia="仿宋" w:cs="仿宋"/>
          <w:b/>
          <w:color w:val="auto"/>
          <w:kern w:val="0"/>
          <w:sz w:val="36"/>
          <w:szCs w:val="36"/>
          <w:highlight w:val="none"/>
        </w:rPr>
      </w:pPr>
    </w:p>
    <w:p w14:paraId="0256DFA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（1）符合参加采购活动应当具备的一般条件的承诺函……………（页码）</w:t>
      </w:r>
    </w:p>
    <w:p w14:paraId="70CF96C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（2）本项目的特定资格要求…………………………………………（页码）</w:t>
      </w:r>
    </w:p>
    <w:p w14:paraId="6048BE7B">
      <w:pPr>
        <w:snapToGrid w:val="0"/>
        <w:spacing w:line="360" w:lineRule="auto"/>
        <w:rPr>
          <w:rFonts w:hint="eastAsia" w:ascii="仿宋" w:hAnsi="仿宋" w:eastAsia="仿宋" w:cs="仿宋"/>
          <w:color w:val="auto"/>
          <w:sz w:val="36"/>
          <w:szCs w:val="36"/>
          <w:highlight w:val="none"/>
        </w:rPr>
      </w:pPr>
    </w:p>
    <w:p w14:paraId="4AD34277">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rPr>
        <w:t>一、 符合参加采购活动应当具备的一般条件的承诺函</w:t>
      </w:r>
    </w:p>
    <w:p w14:paraId="4595AC8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B3BBD1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我方参与XXX采购项目【项目编号：XXX】采购活动，郑重承诺：</w:t>
      </w:r>
    </w:p>
    <w:p w14:paraId="1031161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C18651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2DE6C3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E79195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CB0DC5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CF177D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（5）参加采购活动前三年内，在经营活动中没有重大违法记录；</w:t>
      </w:r>
    </w:p>
    <w:p w14:paraId="404944B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8DD41B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53C428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（三）我方不存在以下情况：</w:t>
      </w:r>
    </w:p>
    <w:p w14:paraId="6C285D2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53ED7C1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4167B5C">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响应人名称(电子签章)：</w:t>
      </w:r>
    </w:p>
    <w:p w14:paraId="506271A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34FB349">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w:t>
      </w:r>
    </w:p>
    <w:p w14:paraId="76B08FCF">
      <w:pPr>
        <w:spacing w:line="360" w:lineRule="auto"/>
        <w:jc w:val="center"/>
        <w:rPr>
          <w:rFonts w:hint="eastAsia" w:ascii="仿宋" w:hAnsi="仿宋" w:eastAsia="仿宋" w:cs="仿宋"/>
          <w:b/>
          <w:color w:val="auto"/>
          <w:sz w:val="30"/>
          <w:szCs w:val="30"/>
          <w:highlight w:val="none"/>
        </w:rPr>
      </w:pPr>
    </w:p>
    <w:p w14:paraId="3D3E5740">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A3D585A">
      <w:pPr>
        <w:snapToGrid w:val="0"/>
        <w:spacing w:before="50" w:after="50"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rPr>
        <w:t>二、本项目的特定资格要求</w:t>
      </w:r>
    </w:p>
    <w:p w14:paraId="184F46B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77015B15">
      <w:pPr>
        <w:pStyle w:val="504"/>
        <w:snapToGrid w:val="0"/>
        <w:spacing w:before="50" w:after="50"/>
        <w:ind w:left="360" w:firstLine="0" w:firstLineChars="0"/>
        <w:rPr>
          <w:rFonts w:hint="eastAsia" w:ascii="仿宋" w:hAnsi="仿宋" w:eastAsia="仿宋" w:cs="仿宋"/>
          <w:b/>
          <w:color w:val="auto"/>
          <w:highlight w:val="none"/>
        </w:rPr>
      </w:pPr>
      <w:r>
        <w:rPr>
          <w:rFonts w:hint="eastAsia" w:ascii="仿宋" w:hAnsi="仿宋" w:eastAsia="仿宋" w:cs="仿宋"/>
          <w:color w:val="auto"/>
          <w:highlight w:val="none"/>
        </w:rPr>
        <w:t xml:space="preserve"> </w:t>
      </w:r>
    </w:p>
    <w:p w14:paraId="2093E95F">
      <w:pPr>
        <w:spacing w:line="360" w:lineRule="auto"/>
        <w:jc w:val="center"/>
        <w:rPr>
          <w:rFonts w:hint="eastAsia" w:ascii="仿宋" w:hAnsi="仿宋" w:eastAsia="仿宋" w:cs="仿宋"/>
          <w:b/>
          <w:color w:val="auto"/>
          <w:sz w:val="28"/>
          <w:szCs w:val="32"/>
          <w:highlight w:val="none"/>
        </w:rPr>
      </w:pPr>
    </w:p>
    <w:p w14:paraId="58A99C80">
      <w:pPr>
        <w:snapToGrid w:val="0"/>
        <w:spacing w:line="360" w:lineRule="auto"/>
        <w:ind w:firstLine="2891" w:firstLineChars="900"/>
        <w:rPr>
          <w:rFonts w:hint="eastAsia" w:ascii="仿宋" w:hAnsi="仿宋" w:eastAsia="仿宋" w:cs="仿宋"/>
          <w:b/>
          <w:color w:val="auto"/>
          <w:kern w:val="0"/>
          <w:sz w:val="36"/>
          <w:szCs w:val="36"/>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color w:val="auto"/>
          <w:sz w:val="36"/>
          <w:szCs w:val="36"/>
          <w:highlight w:val="none"/>
          <w:lang w:val="zh-CN"/>
        </w:rPr>
        <w:t>▲</w:t>
      </w:r>
      <w:r>
        <w:rPr>
          <w:rFonts w:hint="eastAsia" w:ascii="仿宋" w:hAnsi="仿宋" w:eastAsia="仿宋" w:cs="仿宋"/>
          <w:b/>
          <w:color w:val="auto"/>
          <w:kern w:val="0"/>
          <w:sz w:val="36"/>
          <w:szCs w:val="36"/>
          <w:highlight w:val="none"/>
        </w:rPr>
        <w:t>报价文件部分</w:t>
      </w:r>
    </w:p>
    <w:p w14:paraId="6A5A8624">
      <w:pPr>
        <w:spacing w:line="360" w:lineRule="auto"/>
        <w:jc w:val="center"/>
        <w:outlineLvl w:val="0"/>
        <w:rPr>
          <w:rFonts w:hint="eastAsia" w:ascii="仿宋" w:hAnsi="仿宋" w:eastAsia="仿宋" w:cs="仿宋"/>
          <w:b/>
          <w:color w:val="auto"/>
          <w:kern w:val="0"/>
          <w:sz w:val="24"/>
          <w:highlight w:val="none"/>
        </w:rPr>
      </w:pPr>
    </w:p>
    <w:p w14:paraId="4D3E710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661F73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130819C">
      <w:pPr>
        <w:spacing w:line="360" w:lineRule="auto"/>
        <w:ind w:left="2" w:firstLine="480" w:firstLineChars="200"/>
        <w:rPr>
          <w:rFonts w:hint="eastAsia" w:ascii="仿宋" w:hAnsi="仿宋" w:eastAsia="仿宋" w:cs="仿宋"/>
          <w:color w:val="auto"/>
          <w:sz w:val="24"/>
          <w:highlight w:val="none"/>
        </w:rPr>
      </w:pPr>
    </w:p>
    <w:p w14:paraId="758E5631">
      <w:pPr>
        <w:spacing w:line="360" w:lineRule="auto"/>
        <w:ind w:left="2" w:firstLine="480" w:firstLineChars="200"/>
        <w:rPr>
          <w:rFonts w:hint="eastAsia" w:ascii="仿宋" w:hAnsi="仿宋" w:eastAsia="仿宋" w:cs="仿宋"/>
          <w:color w:val="auto"/>
          <w:sz w:val="24"/>
          <w:highlight w:val="none"/>
        </w:rPr>
      </w:pPr>
    </w:p>
    <w:p w14:paraId="32075D71">
      <w:pPr>
        <w:spacing w:line="360" w:lineRule="auto"/>
        <w:ind w:left="2" w:firstLine="480" w:firstLineChars="200"/>
        <w:rPr>
          <w:rFonts w:hint="eastAsia" w:ascii="仿宋" w:hAnsi="仿宋" w:eastAsia="仿宋" w:cs="仿宋"/>
          <w:color w:val="auto"/>
          <w:sz w:val="24"/>
          <w:highlight w:val="none"/>
        </w:rPr>
      </w:pPr>
    </w:p>
    <w:p w14:paraId="4D8971DC">
      <w:pPr>
        <w:spacing w:line="360" w:lineRule="auto"/>
        <w:ind w:left="2" w:firstLine="480" w:firstLineChars="200"/>
        <w:rPr>
          <w:rFonts w:hint="eastAsia" w:ascii="仿宋" w:hAnsi="仿宋" w:eastAsia="仿宋" w:cs="仿宋"/>
          <w:color w:val="auto"/>
          <w:sz w:val="24"/>
          <w:highlight w:val="none"/>
        </w:rPr>
      </w:pPr>
    </w:p>
    <w:p w14:paraId="131830CC">
      <w:pPr>
        <w:spacing w:line="360" w:lineRule="auto"/>
        <w:ind w:left="2" w:firstLine="480" w:firstLineChars="200"/>
        <w:rPr>
          <w:rFonts w:hint="eastAsia" w:ascii="仿宋" w:hAnsi="仿宋" w:eastAsia="仿宋" w:cs="仿宋"/>
          <w:color w:val="auto"/>
          <w:sz w:val="24"/>
          <w:highlight w:val="none"/>
        </w:rPr>
      </w:pPr>
    </w:p>
    <w:p w14:paraId="454BB545">
      <w:pPr>
        <w:snapToGrid w:val="0"/>
        <w:spacing w:line="360" w:lineRule="auto"/>
        <w:jc w:val="center"/>
        <w:outlineLvl w:val="0"/>
        <w:rPr>
          <w:rFonts w:hint="eastAsia" w:ascii="仿宋" w:hAnsi="仿宋" w:eastAsia="仿宋" w:cs="仿宋"/>
          <w:b/>
          <w:color w:val="auto"/>
          <w:kern w:val="0"/>
          <w:sz w:val="32"/>
          <w:szCs w:val="32"/>
          <w:highlight w:val="none"/>
        </w:rPr>
      </w:pPr>
    </w:p>
    <w:p w14:paraId="4C26F769">
      <w:pPr>
        <w:snapToGrid w:val="0"/>
        <w:spacing w:line="360" w:lineRule="auto"/>
        <w:jc w:val="center"/>
        <w:outlineLvl w:val="0"/>
        <w:rPr>
          <w:rFonts w:hint="eastAsia" w:ascii="仿宋" w:hAnsi="仿宋" w:eastAsia="仿宋" w:cs="仿宋"/>
          <w:b/>
          <w:color w:val="auto"/>
          <w:kern w:val="0"/>
          <w:sz w:val="32"/>
          <w:szCs w:val="32"/>
          <w:highlight w:val="none"/>
        </w:rPr>
      </w:pPr>
    </w:p>
    <w:p w14:paraId="3B67EA78">
      <w:pPr>
        <w:snapToGrid w:val="0"/>
        <w:spacing w:line="360" w:lineRule="auto"/>
        <w:jc w:val="center"/>
        <w:outlineLvl w:val="0"/>
        <w:rPr>
          <w:rFonts w:hint="eastAsia" w:ascii="仿宋" w:hAnsi="仿宋" w:eastAsia="仿宋" w:cs="仿宋"/>
          <w:b/>
          <w:color w:val="auto"/>
          <w:kern w:val="0"/>
          <w:sz w:val="32"/>
          <w:szCs w:val="32"/>
          <w:highlight w:val="none"/>
        </w:rPr>
      </w:pPr>
    </w:p>
    <w:p w14:paraId="36CADD63">
      <w:pPr>
        <w:snapToGrid w:val="0"/>
        <w:spacing w:line="360" w:lineRule="auto"/>
        <w:jc w:val="center"/>
        <w:outlineLvl w:val="0"/>
        <w:rPr>
          <w:rFonts w:hint="eastAsia" w:ascii="仿宋" w:hAnsi="仿宋" w:eastAsia="仿宋" w:cs="仿宋"/>
          <w:b/>
          <w:color w:val="auto"/>
          <w:kern w:val="0"/>
          <w:sz w:val="32"/>
          <w:szCs w:val="32"/>
          <w:highlight w:val="none"/>
        </w:rPr>
      </w:pPr>
    </w:p>
    <w:p w14:paraId="121596BE">
      <w:pPr>
        <w:snapToGrid w:val="0"/>
        <w:spacing w:line="360" w:lineRule="auto"/>
        <w:jc w:val="center"/>
        <w:outlineLvl w:val="0"/>
        <w:rPr>
          <w:rFonts w:hint="eastAsia" w:ascii="仿宋" w:hAnsi="仿宋" w:eastAsia="仿宋" w:cs="仿宋"/>
          <w:b/>
          <w:color w:val="auto"/>
          <w:kern w:val="0"/>
          <w:sz w:val="32"/>
          <w:szCs w:val="32"/>
          <w:highlight w:val="none"/>
        </w:rPr>
      </w:pPr>
    </w:p>
    <w:p w14:paraId="13070699">
      <w:pPr>
        <w:snapToGrid w:val="0"/>
        <w:spacing w:line="360" w:lineRule="auto"/>
        <w:jc w:val="center"/>
        <w:outlineLvl w:val="0"/>
        <w:rPr>
          <w:rFonts w:hint="eastAsia" w:ascii="仿宋" w:hAnsi="仿宋" w:eastAsia="仿宋" w:cs="仿宋"/>
          <w:b/>
          <w:color w:val="auto"/>
          <w:kern w:val="0"/>
          <w:sz w:val="32"/>
          <w:szCs w:val="32"/>
          <w:highlight w:val="none"/>
        </w:rPr>
      </w:pPr>
    </w:p>
    <w:p w14:paraId="204A8060">
      <w:pPr>
        <w:snapToGrid w:val="0"/>
        <w:spacing w:line="360" w:lineRule="auto"/>
        <w:jc w:val="center"/>
        <w:outlineLvl w:val="0"/>
        <w:rPr>
          <w:rFonts w:hint="eastAsia" w:ascii="仿宋" w:hAnsi="仿宋" w:eastAsia="仿宋" w:cs="仿宋"/>
          <w:b/>
          <w:color w:val="auto"/>
          <w:kern w:val="0"/>
          <w:sz w:val="32"/>
          <w:szCs w:val="32"/>
          <w:highlight w:val="none"/>
        </w:rPr>
      </w:pPr>
    </w:p>
    <w:p w14:paraId="35B7FF3F">
      <w:pPr>
        <w:snapToGrid w:val="0"/>
        <w:spacing w:line="360" w:lineRule="auto"/>
        <w:jc w:val="center"/>
        <w:outlineLvl w:val="0"/>
        <w:rPr>
          <w:rFonts w:hint="eastAsia" w:ascii="仿宋" w:hAnsi="仿宋" w:eastAsia="仿宋" w:cs="仿宋"/>
          <w:b/>
          <w:color w:val="auto"/>
          <w:kern w:val="0"/>
          <w:sz w:val="32"/>
          <w:szCs w:val="32"/>
          <w:highlight w:val="none"/>
        </w:rPr>
      </w:pPr>
    </w:p>
    <w:p w14:paraId="61F0AC4D">
      <w:pPr>
        <w:snapToGrid w:val="0"/>
        <w:spacing w:line="360" w:lineRule="auto"/>
        <w:jc w:val="center"/>
        <w:outlineLvl w:val="0"/>
        <w:rPr>
          <w:rFonts w:hint="eastAsia" w:ascii="仿宋" w:hAnsi="仿宋" w:eastAsia="仿宋" w:cs="仿宋"/>
          <w:b/>
          <w:color w:val="auto"/>
          <w:kern w:val="0"/>
          <w:sz w:val="32"/>
          <w:szCs w:val="32"/>
          <w:highlight w:val="none"/>
        </w:rPr>
      </w:pPr>
    </w:p>
    <w:p w14:paraId="45510168">
      <w:pPr>
        <w:snapToGrid w:val="0"/>
        <w:spacing w:line="360" w:lineRule="auto"/>
        <w:jc w:val="center"/>
        <w:outlineLvl w:val="0"/>
        <w:rPr>
          <w:rFonts w:hint="eastAsia" w:ascii="仿宋" w:hAnsi="仿宋" w:eastAsia="仿宋" w:cs="仿宋"/>
          <w:b/>
          <w:color w:val="auto"/>
          <w:kern w:val="0"/>
          <w:sz w:val="32"/>
          <w:szCs w:val="32"/>
          <w:highlight w:val="none"/>
        </w:rPr>
      </w:pPr>
    </w:p>
    <w:p w14:paraId="39CC7786">
      <w:pPr>
        <w:snapToGrid w:val="0"/>
        <w:spacing w:line="360" w:lineRule="auto"/>
        <w:jc w:val="center"/>
        <w:outlineLvl w:val="0"/>
        <w:rPr>
          <w:rFonts w:hint="eastAsia" w:ascii="仿宋" w:hAnsi="仿宋" w:eastAsia="仿宋" w:cs="仿宋"/>
          <w:b/>
          <w:color w:val="auto"/>
          <w:kern w:val="0"/>
          <w:sz w:val="32"/>
          <w:szCs w:val="32"/>
          <w:highlight w:val="none"/>
        </w:rPr>
      </w:pPr>
    </w:p>
    <w:p w14:paraId="477FA766">
      <w:pPr>
        <w:snapToGrid w:val="0"/>
        <w:spacing w:line="360" w:lineRule="auto"/>
        <w:jc w:val="center"/>
        <w:outlineLvl w:val="0"/>
        <w:rPr>
          <w:rFonts w:hint="eastAsia" w:ascii="仿宋" w:hAnsi="仿宋" w:eastAsia="仿宋" w:cs="仿宋"/>
          <w:b/>
          <w:color w:val="auto"/>
          <w:kern w:val="0"/>
          <w:sz w:val="32"/>
          <w:szCs w:val="32"/>
          <w:highlight w:val="none"/>
        </w:rPr>
      </w:pPr>
    </w:p>
    <w:p w14:paraId="1B60EBEE">
      <w:pPr>
        <w:snapToGrid w:val="0"/>
        <w:spacing w:line="360" w:lineRule="auto"/>
        <w:jc w:val="center"/>
        <w:outlineLvl w:val="0"/>
        <w:rPr>
          <w:rFonts w:hint="eastAsia" w:ascii="仿宋" w:hAnsi="仿宋" w:eastAsia="仿宋" w:cs="仿宋"/>
          <w:b/>
          <w:color w:val="auto"/>
          <w:kern w:val="0"/>
          <w:sz w:val="32"/>
          <w:szCs w:val="32"/>
          <w:highlight w:val="none"/>
        </w:rPr>
      </w:pPr>
    </w:p>
    <w:p w14:paraId="4BA1DD31">
      <w:pPr>
        <w:pStyle w:val="598"/>
        <w:keepNext w:val="0"/>
        <w:pageBreakBefore w:val="0"/>
        <w:tabs>
          <w:tab w:val="clear" w:pos="720"/>
        </w:tabs>
        <w:snapToGrid w:val="0"/>
        <w:ind w:firstLine="640"/>
        <w:outlineLvl w:val="9"/>
        <w:rPr>
          <w:rFonts w:hint="eastAsia" w:ascii="仿宋" w:hAnsi="仿宋" w:eastAsia="仿宋" w:cs="仿宋"/>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1A39655D">
      <w:pPr>
        <w:pStyle w:val="598"/>
        <w:keepNext w:val="0"/>
        <w:pageBreakBefore w:val="0"/>
        <w:tabs>
          <w:tab w:val="clear" w:pos="720"/>
        </w:tabs>
        <w:snapToGrid w:val="0"/>
        <w:ind w:firstLine="640"/>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二、投标(开标)一览表</w:t>
      </w:r>
    </w:p>
    <w:p w14:paraId="1CC0ADFD">
      <w:pPr>
        <w:snapToGrid w:val="0"/>
        <w:spacing w:line="360" w:lineRule="auto"/>
        <w:rPr>
          <w:rFonts w:hint="eastAsia" w:ascii="仿宋" w:hAnsi="仿宋" w:eastAsia="仿宋" w:cs="仿宋"/>
          <w:color w:val="auto"/>
          <w:kern w:val="0"/>
          <w:sz w:val="24"/>
          <w:highlight w:val="none"/>
        </w:rPr>
      </w:pPr>
      <w:bookmarkStart w:id="427" w:name="_Toc86217005"/>
      <w:r>
        <w:rPr>
          <w:rFonts w:hint="eastAsia" w:ascii="仿宋" w:hAnsi="仿宋" w:eastAsia="仿宋" w:cs="仿宋"/>
          <w:color w:val="auto"/>
          <w:sz w:val="24"/>
          <w:highlight w:val="none"/>
        </w:rPr>
        <w:t>XXX（单位名称或采购机构名称）</w:t>
      </w:r>
      <w:r>
        <w:rPr>
          <w:rFonts w:hint="eastAsia" w:ascii="仿宋" w:hAnsi="仿宋" w:eastAsia="仿宋" w:cs="仿宋"/>
          <w:color w:val="auto"/>
          <w:kern w:val="0"/>
          <w:sz w:val="24"/>
          <w:highlight w:val="none"/>
          <w:lang w:val="zh-CN"/>
        </w:rPr>
        <w:t>：</w:t>
      </w:r>
    </w:p>
    <w:p w14:paraId="4816B302">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按你方招标文件要求，我们，本响应文件签字方，谨此向你方发出要约如下：如你方接受本投标，我方承诺按照如下投标(开标)一览表的价格完成</w:t>
      </w:r>
      <w:r>
        <w:rPr>
          <w:rFonts w:hint="eastAsia" w:ascii="仿宋" w:hAnsi="仿宋" w:eastAsia="仿宋" w:cs="仿宋"/>
          <w:color w:val="auto"/>
          <w:sz w:val="24"/>
          <w:highlight w:val="none"/>
        </w:rPr>
        <w:t>XXXXXX项目</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招标编号：   ，标项号：   】的实施</w:t>
      </w:r>
      <w:r>
        <w:rPr>
          <w:rFonts w:hint="eastAsia" w:ascii="仿宋" w:hAnsi="仿宋" w:eastAsia="仿宋" w:cs="仿宋"/>
          <w:color w:val="auto"/>
          <w:kern w:val="0"/>
          <w:sz w:val="24"/>
          <w:highlight w:val="none"/>
          <w:lang w:val="zh-CN"/>
        </w:rPr>
        <w:t>。</w:t>
      </w:r>
    </w:p>
    <w:bookmarkEnd w:id="427"/>
    <w:p w14:paraId="4E6D73EC">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投标(开标)一览表</w:t>
      </w:r>
    </w:p>
    <w:tbl>
      <w:tblPr>
        <w:tblStyle w:val="61"/>
        <w:tblW w:w="148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2286"/>
        <w:gridCol w:w="4163"/>
        <w:gridCol w:w="1842"/>
        <w:gridCol w:w="1915"/>
        <w:gridCol w:w="2996"/>
      </w:tblGrid>
      <w:tr w14:paraId="501B04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tblHeader/>
          <w:jc w:val="center"/>
        </w:trPr>
        <w:tc>
          <w:tcPr>
            <w:tcW w:w="1665" w:type="dxa"/>
            <w:tcBorders>
              <w:right w:val="single" w:color="auto" w:sz="4" w:space="0"/>
            </w:tcBorders>
            <w:vAlign w:val="center"/>
          </w:tcPr>
          <w:p w14:paraId="6CB2A327">
            <w:pPr>
              <w:pStyle w:val="622"/>
              <w:spacing w:line="400" w:lineRule="exact"/>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标项</w:t>
            </w:r>
          </w:p>
        </w:tc>
        <w:tc>
          <w:tcPr>
            <w:tcW w:w="2286" w:type="dxa"/>
            <w:tcBorders>
              <w:left w:val="single" w:color="auto" w:sz="4" w:space="0"/>
              <w:right w:val="single" w:color="auto" w:sz="4" w:space="0"/>
            </w:tcBorders>
            <w:vAlign w:val="center"/>
          </w:tcPr>
          <w:p w14:paraId="21708152">
            <w:pPr>
              <w:pStyle w:val="622"/>
              <w:spacing w:line="400" w:lineRule="exact"/>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名称</w:t>
            </w:r>
          </w:p>
        </w:tc>
        <w:tc>
          <w:tcPr>
            <w:tcW w:w="4163" w:type="dxa"/>
            <w:tcBorders>
              <w:left w:val="single" w:color="auto" w:sz="4" w:space="0"/>
              <w:right w:val="single" w:color="auto" w:sz="4" w:space="0"/>
            </w:tcBorders>
            <w:vAlign w:val="center"/>
          </w:tcPr>
          <w:p w14:paraId="28D038A5">
            <w:pPr>
              <w:pStyle w:val="622"/>
              <w:spacing w:line="400" w:lineRule="exact"/>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规格型号参数</w:t>
            </w:r>
          </w:p>
        </w:tc>
        <w:tc>
          <w:tcPr>
            <w:tcW w:w="1842" w:type="dxa"/>
            <w:tcBorders>
              <w:left w:val="single" w:color="auto" w:sz="4" w:space="0"/>
              <w:right w:val="single" w:color="auto" w:sz="4" w:space="0"/>
            </w:tcBorders>
            <w:vAlign w:val="center"/>
          </w:tcPr>
          <w:p w14:paraId="7CFF95A9">
            <w:pPr>
              <w:pStyle w:val="622"/>
              <w:spacing w:line="400" w:lineRule="exact"/>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数量</w:t>
            </w:r>
          </w:p>
        </w:tc>
        <w:tc>
          <w:tcPr>
            <w:tcW w:w="1915" w:type="dxa"/>
            <w:tcBorders>
              <w:left w:val="single" w:color="auto" w:sz="4" w:space="0"/>
              <w:right w:val="single" w:color="auto" w:sz="4" w:space="0"/>
            </w:tcBorders>
            <w:vAlign w:val="center"/>
          </w:tcPr>
          <w:p w14:paraId="020DA2FC">
            <w:pPr>
              <w:pStyle w:val="622"/>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t>单价</w:t>
            </w:r>
          </w:p>
        </w:tc>
        <w:tc>
          <w:tcPr>
            <w:tcW w:w="2996" w:type="dxa"/>
            <w:tcBorders>
              <w:left w:val="single" w:color="auto" w:sz="4" w:space="0"/>
              <w:right w:val="single" w:color="auto" w:sz="4" w:space="0"/>
            </w:tcBorders>
            <w:vAlign w:val="center"/>
          </w:tcPr>
          <w:p w14:paraId="06235A3E">
            <w:pPr>
              <w:pStyle w:val="622"/>
              <w:spacing w:line="400" w:lineRule="exact"/>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总价</w:t>
            </w:r>
          </w:p>
        </w:tc>
      </w:tr>
      <w:tr w14:paraId="735171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0BBC33E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286" w:type="dxa"/>
            <w:tcBorders>
              <w:left w:val="single" w:color="auto" w:sz="4" w:space="0"/>
              <w:right w:val="single" w:color="auto" w:sz="4" w:space="0"/>
            </w:tcBorders>
            <w:vAlign w:val="center"/>
          </w:tcPr>
          <w:p w14:paraId="5F32259D">
            <w:pPr>
              <w:spacing w:line="360" w:lineRule="exact"/>
              <w:jc w:val="center"/>
              <w:rPr>
                <w:rFonts w:hint="eastAsia" w:ascii="仿宋" w:hAnsi="仿宋" w:eastAsia="仿宋" w:cs="仿宋"/>
                <w:color w:val="auto"/>
                <w:sz w:val="24"/>
                <w:highlight w:val="none"/>
              </w:rPr>
            </w:pPr>
          </w:p>
        </w:tc>
        <w:tc>
          <w:tcPr>
            <w:tcW w:w="4163" w:type="dxa"/>
            <w:tcBorders>
              <w:left w:val="single" w:color="auto" w:sz="4" w:space="0"/>
              <w:right w:val="single" w:color="auto" w:sz="4" w:space="0"/>
            </w:tcBorders>
            <w:vAlign w:val="center"/>
          </w:tcPr>
          <w:p w14:paraId="4DA5657A">
            <w:pPr>
              <w:pStyle w:val="622"/>
              <w:spacing w:line="400" w:lineRule="exact"/>
              <w:jc w:val="center"/>
              <w:rPr>
                <w:rFonts w:hint="eastAsia" w:ascii="仿宋" w:hAnsi="仿宋" w:eastAsia="仿宋" w:cs="仿宋"/>
                <w:color w:val="auto"/>
                <w:sz w:val="24"/>
                <w:highlight w:val="none"/>
              </w:rPr>
            </w:pPr>
          </w:p>
        </w:tc>
        <w:tc>
          <w:tcPr>
            <w:tcW w:w="1842" w:type="dxa"/>
            <w:tcBorders>
              <w:left w:val="single" w:color="auto" w:sz="4" w:space="0"/>
              <w:right w:val="single" w:color="auto" w:sz="4" w:space="0"/>
            </w:tcBorders>
            <w:vAlign w:val="center"/>
          </w:tcPr>
          <w:p w14:paraId="487432DD">
            <w:pPr>
              <w:pStyle w:val="622"/>
              <w:spacing w:line="400" w:lineRule="exact"/>
              <w:jc w:val="center"/>
              <w:rPr>
                <w:rFonts w:hint="eastAsia" w:ascii="仿宋" w:hAnsi="仿宋" w:eastAsia="仿宋" w:cs="仿宋"/>
                <w:color w:val="auto"/>
                <w:sz w:val="24"/>
                <w:szCs w:val="24"/>
                <w:highlight w:val="none"/>
              </w:rPr>
            </w:pPr>
          </w:p>
        </w:tc>
        <w:tc>
          <w:tcPr>
            <w:tcW w:w="1915" w:type="dxa"/>
            <w:tcBorders>
              <w:left w:val="single" w:color="auto" w:sz="4" w:space="0"/>
              <w:right w:val="single" w:color="auto" w:sz="4" w:space="0"/>
            </w:tcBorders>
            <w:vAlign w:val="center"/>
          </w:tcPr>
          <w:p w14:paraId="172117F6">
            <w:pPr>
              <w:pStyle w:val="622"/>
              <w:spacing w:line="400" w:lineRule="exact"/>
              <w:jc w:val="center"/>
              <w:rPr>
                <w:rFonts w:hint="eastAsia" w:ascii="仿宋" w:hAnsi="仿宋" w:eastAsia="仿宋" w:cs="仿宋"/>
                <w:color w:val="auto"/>
                <w:sz w:val="24"/>
                <w:szCs w:val="24"/>
                <w:highlight w:val="none"/>
              </w:rPr>
            </w:pPr>
          </w:p>
        </w:tc>
        <w:tc>
          <w:tcPr>
            <w:tcW w:w="2996" w:type="dxa"/>
            <w:tcBorders>
              <w:left w:val="single" w:color="auto" w:sz="4" w:space="0"/>
              <w:right w:val="single" w:color="auto" w:sz="4" w:space="0"/>
            </w:tcBorders>
            <w:vAlign w:val="center"/>
          </w:tcPr>
          <w:p w14:paraId="34C2999F">
            <w:pPr>
              <w:pStyle w:val="622"/>
              <w:spacing w:line="400" w:lineRule="exact"/>
              <w:jc w:val="center"/>
              <w:rPr>
                <w:rFonts w:hint="eastAsia" w:ascii="仿宋" w:hAnsi="仿宋" w:eastAsia="仿宋" w:cs="仿宋"/>
                <w:color w:val="auto"/>
                <w:sz w:val="24"/>
                <w:szCs w:val="24"/>
                <w:highlight w:val="none"/>
              </w:rPr>
            </w:pPr>
          </w:p>
        </w:tc>
      </w:tr>
      <w:tr w14:paraId="3380BC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6DE2976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286" w:type="dxa"/>
            <w:tcBorders>
              <w:left w:val="single" w:color="auto" w:sz="4" w:space="0"/>
              <w:right w:val="single" w:color="auto" w:sz="4" w:space="0"/>
            </w:tcBorders>
            <w:vAlign w:val="center"/>
          </w:tcPr>
          <w:p w14:paraId="3DF99597">
            <w:pPr>
              <w:spacing w:line="360" w:lineRule="exact"/>
              <w:jc w:val="center"/>
              <w:rPr>
                <w:rFonts w:hint="eastAsia" w:ascii="仿宋" w:hAnsi="仿宋" w:eastAsia="仿宋" w:cs="仿宋"/>
                <w:color w:val="auto"/>
                <w:sz w:val="24"/>
                <w:highlight w:val="none"/>
              </w:rPr>
            </w:pPr>
          </w:p>
        </w:tc>
        <w:tc>
          <w:tcPr>
            <w:tcW w:w="4163" w:type="dxa"/>
            <w:tcBorders>
              <w:left w:val="single" w:color="auto" w:sz="4" w:space="0"/>
              <w:right w:val="single" w:color="auto" w:sz="4" w:space="0"/>
            </w:tcBorders>
            <w:vAlign w:val="center"/>
          </w:tcPr>
          <w:p w14:paraId="65986F3A">
            <w:pPr>
              <w:pStyle w:val="622"/>
              <w:spacing w:line="400" w:lineRule="exact"/>
              <w:jc w:val="center"/>
              <w:rPr>
                <w:rFonts w:hint="eastAsia" w:ascii="仿宋" w:hAnsi="仿宋" w:eastAsia="仿宋" w:cs="仿宋"/>
                <w:color w:val="auto"/>
                <w:sz w:val="24"/>
                <w:highlight w:val="none"/>
              </w:rPr>
            </w:pPr>
          </w:p>
        </w:tc>
        <w:tc>
          <w:tcPr>
            <w:tcW w:w="1842" w:type="dxa"/>
            <w:tcBorders>
              <w:left w:val="single" w:color="auto" w:sz="4" w:space="0"/>
              <w:right w:val="single" w:color="auto" w:sz="4" w:space="0"/>
            </w:tcBorders>
            <w:vAlign w:val="center"/>
          </w:tcPr>
          <w:p w14:paraId="77EF3289">
            <w:pPr>
              <w:pStyle w:val="622"/>
              <w:spacing w:line="400" w:lineRule="exact"/>
              <w:jc w:val="center"/>
              <w:rPr>
                <w:rFonts w:hint="eastAsia" w:ascii="仿宋" w:hAnsi="仿宋" w:eastAsia="仿宋" w:cs="仿宋"/>
                <w:color w:val="auto"/>
                <w:sz w:val="24"/>
                <w:szCs w:val="24"/>
                <w:highlight w:val="none"/>
              </w:rPr>
            </w:pPr>
          </w:p>
        </w:tc>
        <w:tc>
          <w:tcPr>
            <w:tcW w:w="1915" w:type="dxa"/>
            <w:tcBorders>
              <w:left w:val="single" w:color="auto" w:sz="4" w:space="0"/>
              <w:right w:val="single" w:color="auto" w:sz="4" w:space="0"/>
            </w:tcBorders>
            <w:vAlign w:val="center"/>
          </w:tcPr>
          <w:p w14:paraId="7BE3588C">
            <w:pPr>
              <w:pStyle w:val="622"/>
              <w:spacing w:line="400" w:lineRule="exact"/>
              <w:jc w:val="center"/>
              <w:rPr>
                <w:rFonts w:hint="eastAsia" w:ascii="仿宋" w:hAnsi="仿宋" w:eastAsia="仿宋" w:cs="仿宋"/>
                <w:color w:val="auto"/>
                <w:sz w:val="24"/>
                <w:szCs w:val="24"/>
                <w:highlight w:val="none"/>
              </w:rPr>
            </w:pPr>
          </w:p>
        </w:tc>
        <w:tc>
          <w:tcPr>
            <w:tcW w:w="2996" w:type="dxa"/>
            <w:tcBorders>
              <w:left w:val="single" w:color="auto" w:sz="4" w:space="0"/>
              <w:right w:val="single" w:color="auto" w:sz="4" w:space="0"/>
            </w:tcBorders>
            <w:vAlign w:val="center"/>
          </w:tcPr>
          <w:p w14:paraId="4B4B1E73">
            <w:pPr>
              <w:pStyle w:val="622"/>
              <w:spacing w:line="400" w:lineRule="exact"/>
              <w:jc w:val="center"/>
              <w:rPr>
                <w:rFonts w:hint="eastAsia" w:ascii="仿宋" w:hAnsi="仿宋" w:eastAsia="仿宋" w:cs="仿宋"/>
                <w:color w:val="auto"/>
                <w:sz w:val="24"/>
                <w:szCs w:val="24"/>
                <w:highlight w:val="none"/>
              </w:rPr>
            </w:pPr>
          </w:p>
        </w:tc>
      </w:tr>
    </w:tbl>
    <w:p w14:paraId="06A52855">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5AE9E9E">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1、响应人需按本表格式填写，不得自行更改。</w:t>
      </w:r>
    </w:p>
    <w:p w14:paraId="7768084D">
      <w:pPr>
        <w:snapToGrid w:val="0"/>
        <w:spacing w:line="360" w:lineRule="auto"/>
        <w:ind w:left="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p>
    <w:p w14:paraId="5696F367">
      <w:pPr>
        <w:pStyle w:val="72"/>
        <w:rPr>
          <w:rFonts w:hint="eastAsia" w:ascii="仿宋" w:hAnsi="仿宋" w:eastAsia="仿宋" w:cs="仿宋"/>
          <w:color w:val="auto"/>
          <w:highlight w:val="none"/>
        </w:rPr>
      </w:pPr>
      <w:r>
        <w:rPr>
          <w:rFonts w:hint="eastAsia" w:ascii="仿宋" w:hAnsi="仿宋" w:eastAsia="仿宋" w:cs="仿宋"/>
          <w:color w:val="auto"/>
          <w:highlight w:val="none"/>
        </w:rPr>
        <w:t xml:space="preserve">    3、</w:t>
      </w:r>
      <w:r>
        <w:rPr>
          <w:rFonts w:hint="eastAsia" w:ascii="仿宋" w:hAnsi="仿宋" w:eastAsia="仿宋" w:cs="仿宋"/>
          <w:b/>
          <w:bCs/>
          <w:color w:val="auto"/>
          <w:highlight w:val="none"/>
        </w:rPr>
        <w:t>各</w:t>
      </w:r>
      <w:r>
        <w:rPr>
          <w:rFonts w:hint="eastAsia" w:ascii="仿宋" w:hAnsi="仿宋" w:eastAsia="仿宋" w:cs="仿宋"/>
          <w:b/>
          <w:bCs/>
          <w:color w:val="auto"/>
          <w:highlight w:val="none"/>
          <w:lang w:eastAsia="zh-CN"/>
        </w:rPr>
        <w:t>响应人</w:t>
      </w:r>
      <w:r>
        <w:rPr>
          <w:rFonts w:hint="eastAsia" w:ascii="仿宋" w:hAnsi="仿宋" w:eastAsia="仿宋" w:cs="仿宋"/>
          <w:b/>
          <w:bCs/>
          <w:color w:val="auto"/>
          <w:highlight w:val="none"/>
        </w:rPr>
        <w:t>必须严格按照采购清单中所列标项的配置和技术要求进行报价，并注明售后服务承诺事项，如对该标项配置有异议，请在该标项备注栏中加注，如对清单中的配置进行修改而无加注者，该标项报价无效。对标项配置只允许提高配置,不得低于标项要求。</w:t>
      </w:r>
    </w:p>
    <w:p w14:paraId="3F7933B7">
      <w:pPr>
        <w:spacing w:line="360" w:lineRule="auto"/>
        <w:ind w:firstLine="482" w:firstLineChars="200"/>
        <w:rPr>
          <w:rFonts w:hint="eastAsia" w:ascii="仿宋" w:hAnsi="仿宋" w:eastAsia="仿宋" w:cs="仿宋"/>
          <w:b/>
          <w:color w:val="auto"/>
          <w:kern w:val="0"/>
          <w:sz w:val="24"/>
          <w:highlight w:val="none"/>
        </w:rPr>
      </w:pPr>
    </w:p>
    <w:p w14:paraId="5C708050">
      <w:pPr>
        <w:spacing w:line="360" w:lineRule="auto"/>
        <w:ind w:right="9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名称（</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7EE35793">
      <w:pPr>
        <w:spacing w:line="360" w:lineRule="auto"/>
        <w:ind w:right="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78E77B6">
      <w:pPr>
        <w:widowControl/>
        <w:adjustRightInd/>
        <w:spacing w:line="360" w:lineRule="auto"/>
        <w:jc w:val="left"/>
        <w:rPr>
          <w:rFonts w:hint="eastAsia" w:ascii="仿宋" w:hAnsi="仿宋" w:eastAsia="仿宋" w:cs="仿宋"/>
          <w:color w:val="auto"/>
          <w:kern w:val="0"/>
          <w:sz w:val="36"/>
          <w:szCs w:val="36"/>
          <w:highlight w:val="none"/>
          <w:lang w:val="zh-CN"/>
        </w:rPr>
        <w:sectPr>
          <w:pgSz w:w="16838" w:h="11906" w:orient="landscape"/>
          <w:pgMar w:top="1440" w:right="1800" w:bottom="1440" w:left="1800" w:header="851" w:footer="992" w:gutter="0"/>
          <w:cols w:space="720" w:num="1"/>
        </w:sectPr>
      </w:pPr>
    </w:p>
    <w:p w14:paraId="4EF0267B">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4D54376">
      <w:pPr>
        <w:spacing w:line="360" w:lineRule="auto"/>
        <w:jc w:val="center"/>
        <w:outlineLvl w:val="0"/>
        <w:rPr>
          <w:rFonts w:hint="eastAsia" w:ascii="仿宋" w:hAnsi="仿宋" w:eastAsia="仿宋" w:cs="仿宋"/>
          <w:b/>
          <w:color w:val="auto"/>
          <w:kern w:val="0"/>
          <w:sz w:val="24"/>
          <w:highlight w:val="none"/>
        </w:rPr>
      </w:pPr>
    </w:p>
    <w:p w14:paraId="387C08A9">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C2F5E8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162AD59A">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（3）符合性审查资料</w:t>
      </w:r>
      <w:r>
        <w:rPr>
          <w:rFonts w:hint="eastAsia" w:ascii="仿宋" w:hAnsi="仿宋" w:eastAsia="仿宋" w:cs="仿宋"/>
          <w:color w:val="auto"/>
          <w:highlight w:val="none"/>
        </w:rPr>
        <w:t>………………………………………………………………………（页码）</w:t>
      </w:r>
    </w:p>
    <w:p w14:paraId="04CEC35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（4）评标标准相应的商务技术资料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759D7A8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（5）商务技术偏离表</w:t>
      </w:r>
      <w:r>
        <w:rPr>
          <w:rFonts w:hint="eastAsia" w:ascii="仿宋" w:hAnsi="仿宋" w:eastAsia="仿宋" w:cs="仿宋"/>
          <w:color w:val="auto"/>
          <w:highlight w:val="none"/>
        </w:rPr>
        <w:t>………………………………………………………………………（页码）</w:t>
      </w:r>
    </w:p>
    <w:p w14:paraId="41751B1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）采购供应商廉洁自律承诺书</w:t>
      </w:r>
      <w:r>
        <w:rPr>
          <w:rFonts w:hint="eastAsia" w:ascii="仿宋" w:hAnsi="仿宋" w:eastAsia="仿宋" w:cs="仿宋"/>
          <w:color w:val="auto"/>
          <w:highlight w:val="none"/>
        </w:rPr>
        <w:t>………………………………………………………（页码）</w:t>
      </w:r>
    </w:p>
    <w:p w14:paraId="0935D5EF">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color w:val="auto"/>
          <w:sz w:val="24"/>
          <w:highlight w:val="none"/>
        </w:rPr>
        <w:t>（7）其他所需资料</w:t>
      </w:r>
    </w:p>
    <w:p w14:paraId="05C1D6C5">
      <w:pPr>
        <w:snapToGrid w:val="0"/>
        <w:spacing w:line="360" w:lineRule="auto"/>
        <w:jc w:val="center"/>
        <w:rPr>
          <w:rFonts w:hint="eastAsia" w:ascii="仿宋" w:hAnsi="仿宋" w:eastAsia="仿宋" w:cs="仿宋"/>
          <w:b/>
          <w:color w:val="auto"/>
          <w:kern w:val="0"/>
          <w:sz w:val="32"/>
          <w:szCs w:val="32"/>
          <w:highlight w:val="none"/>
          <w:lang w:val="zh-CN"/>
        </w:rPr>
      </w:pPr>
    </w:p>
    <w:p w14:paraId="426FAAE2">
      <w:pPr>
        <w:snapToGrid w:val="0"/>
        <w:spacing w:line="360" w:lineRule="auto"/>
        <w:jc w:val="center"/>
        <w:rPr>
          <w:rFonts w:hint="eastAsia" w:ascii="仿宋" w:hAnsi="仿宋" w:eastAsia="仿宋" w:cs="仿宋"/>
          <w:b/>
          <w:color w:val="auto"/>
          <w:kern w:val="0"/>
          <w:sz w:val="32"/>
          <w:szCs w:val="32"/>
          <w:highlight w:val="none"/>
          <w:lang w:val="zh-CN"/>
        </w:rPr>
      </w:pPr>
    </w:p>
    <w:p w14:paraId="01F54B6B">
      <w:pPr>
        <w:snapToGrid w:val="0"/>
        <w:spacing w:line="360" w:lineRule="auto"/>
        <w:jc w:val="center"/>
        <w:rPr>
          <w:rFonts w:hint="eastAsia" w:ascii="仿宋" w:hAnsi="仿宋" w:eastAsia="仿宋" w:cs="仿宋"/>
          <w:b/>
          <w:color w:val="auto"/>
          <w:kern w:val="0"/>
          <w:sz w:val="32"/>
          <w:szCs w:val="32"/>
          <w:highlight w:val="none"/>
          <w:lang w:val="zh-CN"/>
        </w:rPr>
      </w:pPr>
    </w:p>
    <w:p w14:paraId="0B7E0D2E">
      <w:pPr>
        <w:snapToGrid w:val="0"/>
        <w:spacing w:line="360" w:lineRule="auto"/>
        <w:jc w:val="center"/>
        <w:rPr>
          <w:rFonts w:hint="eastAsia" w:ascii="仿宋" w:hAnsi="仿宋" w:eastAsia="仿宋" w:cs="仿宋"/>
          <w:b/>
          <w:color w:val="auto"/>
          <w:kern w:val="0"/>
          <w:sz w:val="32"/>
          <w:szCs w:val="32"/>
          <w:highlight w:val="none"/>
          <w:lang w:val="zh-CN"/>
        </w:rPr>
      </w:pPr>
    </w:p>
    <w:p w14:paraId="36430982">
      <w:pPr>
        <w:snapToGrid w:val="0"/>
        <w:spacing w:line="360" w:lineRule="auto"/>
        <w:jc w:val="center"/>
        <w:rPr>
          <w:rFonts w:hint="eastAsia" w:ascii="仿宋" w:hAnsi="仿宋" w:eastAsia="仿宋" w:cs="仿宋"/>
          <w:b/>
          <w:color w:val="auto"/>
          <w:kern w:val="0"/>
          <w:sz w:val="32"/>
          <w:szCs w:val="32"/>
          <w:highlight w:val="none"/>
          <w:lang w:val="zh-CN"/>
        </w:rPr>
      </w:pPr>
    </w:p>
    <w:p w14:paraId="6EE40280">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1CE501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（采购人名称）、（采购代理机构名称）：</w:t>
      </w:r>
    </w:p>
    <w:p w14:paraId="6942FB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我方参加你方组织的XXX采购项目【项目编号：XXXXXX】招标的有关活动，并对此项目进行投标。为此：</w:t>
      </w:r>
    </w:p>
    <w:p w14:paraId="2BEAEE9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在投标有效期满之前均具有约束力。</w:t>
      </w:r>
    </w:p>
    <w:p w14:paraId="4E2136C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包括以下内容：</w:t>
      </w:r>
    </w:p>
    <w:p w14:paraId="5D3FB73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C499EE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0BF2A08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2.1.2本项目的特定资格要求。</w:t>
      </w:r>
    </w:p>
    <w:p w14:paraId="2F70F070">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B9DF76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2F6679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5A0AAF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EF8DE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28AD287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14:paraId="7B0F40DE">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采购供应商廉洁自律承诺书；</w:t>
      </w:r>
    </w:p>
    <w:p w14:paraId="0CE28B0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33960C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CE6975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4FA1909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3AC41E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104747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0815454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630ADB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8A86D4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6500F03">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名称（</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 xml:space="preserve">）：                          </w:t>
      </w:r>
    </w:p>
    <w:p w14:paraId="7D58F6A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A2DF5CD">
      <w:pPr>
        <w:widowControl/>
        <w:adjustRightInd/>
        <w:jc w:val="left"/>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u w:val="single"/>
          <w:lang w:val="zh-CN"/>
        </w:rPr>
        <w:br w:type="page"/>
      </w:r>
    </w:p>
    <w:p w14:paraId="3556D12A">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w:t>
      </w:r>
    </w:p>
    <w:p w14:paraId="6861DE8A">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身份证明</w:t>
      </w:r>
    </w:p>
    <w:p w14:paraId="74DCD0C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486DA76">
      <w:pPr>
        <w:snapToGrid w:val="0"/>
        <w:spacing w:line="360" w:lineRule="auto"/>
        <w:rPr>
          <w:rFonts w:hint="eastAsia" w:ascii="仿宋" w:hAnsi="仿宋" w:eastAsia="仿宋" w:cs="仿宋"/>
          <w:color w:val="auto"/>
          <w:sz w:val="24"/>
          <w:highlight w:val="none"/>
        </w:rPr>
      </w:pPr>
    </w:p>
    <w:p w14:paraId="483B23B0">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66618B4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（采购人名称）、（采购代理机构名称）</w:t>
      </w:r>
      <w:r>
        <w:rPr>
          <w:rFonts w:hint="eastAsia" w:ascii="仿宋" w:hAnsi="仿宋" w:eastAsia="仿宋" w:cs="仿宋"/>
          <w:color w:val="auto"/>
          <w:kern w:val="0"/>
          <w:sz w:val="24"/>
          <w:highlight w:val="none"/>
          <w:lang w:val="zh-CN"/>
        </w:rPr>
        <w:t>：</w:t>
      </w:r>
    </w:p>
    <w:p w14:paraId="57092095">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XXX采购项目【项目编号：XXXXXX】</w:t>
      </w:r>
      <w:r>
        <w:rPr>
          <w:rFonts w:hint="eastAsia" w:ascii="仿宋" w:hAnsi="仿宋" w:eastAsia="仿宋" w:cs="仿宋"/>
          <w:color w:val="auto"/>
          <w:kern w:val="0"/>
          <w:sz w:val="24"/>
          <w:highlight w:val="none"/>
          <w:lang w:val="zh-CN"/>
        </w:rPr>
        <w:t>采购投标的一切事项，其法律后果由我方承担。</w:t>
      </w:r>
    </w:p>
    <w:p w14:paraId="4D81694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0CABF1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242D85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响应人名称(电子签章)：</w:t>
      </w:r>
    </w:p>
    <w:p w14:paraId="20D813AE">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2EBBC2C">
      <w:pPr>
        <w:snapToGrid w:val="0"/>
        <w:spacing w:line="360" w:lineRule="auto"/>
        <w:rPr>
          <w:rFonts w:hint="eastAsia" w:ascii="仿宋" w:hAnsi="仿宋" w:eastAsia="仿宋" w:cs="仿宋"/>
          <w:color w:val="auto"/>
          <w:sz w:val="24"/>
          <w:highlight w:val="none"/>
        </w:rPr>
      </w:pPr>
    </w:p>
    <w:p w14:paraId="0FE33691">
      <w:pPr>
        <w:snapToGrid w:val="0"/>
        <w:spacing w:line="360" w:lineRule="auto"/>
        <w:rPr>
          <w:rFonts w:hint="eastAsia" w:ascii="仿宋" w:hAnsi="仿宋" w:eastAsia="仿宋" w:cs="仿宋"/>
          <w:color w:val="auto"/>
          <w:sz w:val="24"/>
          <w:highlight w:val="none"/>
        </w:rPr>
      </w:pPr>
    </w:p>
    <w:p w14:paraId="265F93D4">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p>
    <w:p w14:paraId="0D07C102">
      <w:pPr>
        <w:jc w:val="center"/>
        <w:rPr>
          <w:rFonts w:hint="eastAsia" w:ascii="仿宋" w:hAnsi="仿宋" w:eastAsia="仿宋" w:cs="仿宋"/>
          <w:b/>
          <w:color w:val="auto"/>
          <w:kern w:val="0"/>
          <w:sz w:val="32"/>
          <w:szCs w:val="32"/>
          <w:highlight w:val="none"/>
          <w:lang w:val="zh-CN"/>
        </w:rPr>
      </w:pPr>
    </w:p>
    <w:p w14:paraId="593AB889">
      <w:pPr>
        <w:jc w:val="center"/>
        <w:rPr>
          <w:rFonts w:hint="eastAsia" w:ascii="仿宋" w:hAnsi="仿宋" w:eastAsia="仿宋" w:cs="仿宋"/>
          <w:b/>
          <w:color w:val="auto"/>
          <w:kern w:val="0"/>
          <w:sz w:val="32"/>
          <w:szCs w:val="32"/>
          <w:highlight w:val="none"/>
          <w:lang w:val="zh-CN"/>
        </w:rPr>
      </w:pPr>
    </w:p>
    <w:p w14:paraId="6AA6E9D5">
      <w:pPr>
        <w:jc w:val="center"/>
        <w:rPr>
          <w:rFonts w:hint="eastAsia" w:ascii="仿宋" w:hAnsi="仿宋" w:eastAsia="仿宋" w:cs="仿宋"/>
          <w:b/>
          <w:color w:val="auto"/>
          <w:kern w:val="0"/>
          <w:sz w:val="32"/>
          <w:szCs w:val="32"/>
          <w:highlight w:val="none"/>
          <w:lang w:val="zh-CN"/>
        </w:rPr>
      </w:pPr>
    </w:p>
    <w:p w14:paraId="4545C1E8">
      <w:pPr>
        <w:jc w:val="center"/>
        <w:rPr>
          <w:rFonts w:hint="eastAsia" w:ascii="仿宋" w:hAnsi="仿宋" w:eastAsia="仿宋" w:cs="仿宋"/>
          <w:b/>
          <w:color w:val="auto"/>
          <w:kern w:val="0"/>
          <w:sz w:val="32"/>
          <w:szCs w:val="32"/>
          <w:highlight w:val="none"/>
          <w:lang w:val="zh-CN"/>
        </w:rPr>
      </w:pPr>
    </w:p>
    <w:p w14:paraId="42BC0213">
      <w:pPr>
        <w:jc w:val="center"/>
        <w:rPr>
          <w:rFonts w:hint="eastAsia" w:ascii="仿宋" w:hAnsi="仿宋" w:eastAsia="仿宋" w:cs="仿宋"/>
          <w:b/>
          <w:color w:val="auto"/>
          <w:kern w:val="0"/>
          <w:sz w:val="32"/>
          <w:szCs w:val="32"/>
          <w:highlight w:val="none"/>
          <w:lang w:val="zh-CN"/>
        </w:rPr>
      </w:pPr>
    </w:p>
    <w:p w14:paraId="73A4EF8E">
      <w:pPr>
        <w:jc w:val="center"/>
        <w:rPr>
          <w:rFonts w:hint="eastAsia" w:ascii="仿宋" w:hAnsi="仿宋" w:eastAsia="仿宋" w:cs="仿宋"/>
          <w:b/>
          <w:color w:val="auto"/>
          <w:kern w:val="0"/>
          <w:sz w:val="32"/>
          <w:szCs w:val="32"/>
          <w:highlight w:val="none"/>
          <w:lang w:val="zh-CN"/>
        </w:rPr>
      </w:pPr>
    </w:p>
    <w:p w14:paraId="416306BD">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4291643">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3CE8F8B">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CD81E57">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52E1DFB">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8516852">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3EC29C4">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响应人</w:t>
      </w:r>
      <w:r>
        <w:rPr>
          <w:rFonts w:hint="eastAsia" w:ascii="仿宋" w:hAnsi="仿宋" w:eastAsia="仿宋" w:cs="仿宋"/>
          <w:b/>
          <w:color w:val="auto"/>
          <w:sz w:val="30"/>
          <w:szCs w:val="30"/>
          <w:highlight w:val="none"/>
        </w:rPr>
        <w:t>参加投标）</w:t>
      </w:r>
    </w:p>
    <w:p w14:paraId="2D242D6A">
      <w:pPr>
        <w:pStyle w:val="61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1B9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8F32A81">
            <w:pPr>
              <w:pStyle w:val="61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22CCA522">
            <w:pPr>
              <w:pStyle w:val="619"/>
              <w:spacing w:line="360" w:lineRule="auto"/>
              <w:rPr>
                <w:rFonts w:hint="eastAsia" w:ascii="仿宋" w:hAnsi="仿宋" w:eastAsia="仿宋" w:cs="仿宋"/>
                <w:bCs/>
                <w:color w:val="auto"/>
                <w:sz w:val="24"/>
                <w:highlight w:val="none"/>
              </w:rPr>
            </w:pPr>
          </w:p>
        </w:tc>
      </w:tr>
    </w:tbl>
    <w:p w14:paraId="2EFAB192">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A10FDB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营业执照复印件：</w:t>
      </w:r>
    </w:p>
    <w:p w14:paraId="17EEEA26">
      <w:pPr>
        <w:snapToGrid w:val="0"/>
        <w:spacing w:line="360" w:lineRule="auto"/>
        <w:rPr>
          <w:rFonts w:hint="eastAsia" w:ascii="仿宋" w:hAnsi="仿宋" w:eastAsia="仿宋" w:cs="仿宋"/>
          <w:color w:val="auto"/>
          <w:kern w:val="0"/>
          <w:sz w:val="24"/>
          <w:highlight w:val="none"/>
          <w:lang w:val="zh-CN"/>
        </w:rPr>
      </w:pPr>
    </w:p>
    <w:p w14:paraId="30DF9773">
      <w:pPr>
        <w:snapToGrid w:val="0"/>
        <w:spacing w:line="360" w:lineRule="auto"/>
        <w:rPr>
          <w:rFonts w:hint="eastAsia" w:ascii="仿宋" w:hAnsi="仿宋" w:eastAsia="仿宋" w:cs="仿宋"/>
          <w:color w:val="auto"/>
          <w:kern w:val="0"/>
          <w:sz w:val="24"/>
          <w:highlight w:val="none"/>
          <w:lang w:val="zh-CN"/>
        </w:rPr>
      </w:pPr>
    </w:p>
    <w:p w14:paraId="457C3E8C">
      <w:pPr>
        <w:snapToGrid w:val="0"/>
        <w:spacing w:line="360" w:lineRule="auto"/>
        <w:rPr>
          <w:rFonts w:hint="eastAsia" w:ascii="仿宋" w:hAnsi="仿宋" w:eastAsia="仿宋" w:cs="仿宋"/>
          <w:color w:val="auto"/>
          <w:kern w:val="0"/>
          <w:sz w:val="24"/>
          <w:highlight w:val="none"/>
          <w:lang w:val="zh-CN"/>
        </w:rPr>
      </w:pPr>
    </w:p>
    <w:p w14:paraId="6B70F3E9">
      <w:pPr>
        <w:snapToGrid w:val="0"/>
        <w:spacing w:line="360" w:lineRule="auto"/>
        <w:rPr>
          <w:rFonts w:hint="eastAsia" w:ascii="仿宋" w:hAnsi="仿宋" w:eastAsia="仿宋" w:cs="仿宋"/>
          <w:color w:val="auto"/>
          <w:kern w:val="0"/>
          <w:sz w:val="24"/>
          <w:highlight w:val="none"/>
          <w:lang w:val="zh-CN"/>
        </w:rPr>
      </w:pPr>
    </w:p>
    <w:p w14:paraId="45E8C8A7">
      <w:pPr>
        <w:snapToGrid w:val="0"/>
        <w:spacing w:line="360" w:lineRule="auto"/>
        <w:rPr>
          <w:rFonts w:hint="eastAsia" w:ascii="仿宋" w:hAnsi="仿宋" w:eastAsia="仿宋" w:cs="仿宋"/>
          <w:color w:val="auto"/>
          <w:kern w:val="0"/>
          <w:sz w:val="24"/>
          <w:highlight w:val="none"/>
          <w:lang w:val="zh-CN"/>
        </w:rPr>
      </w:pPr>
    </w:p>
    <w:p w14:paraId="5AFFE793">
      <w:pPr>
        <w:snapToGrid w:val="0"/>
        <w:spacing w:line="360" w:lineRule="auto"/>
        <w:rPr>
          <w:rFonts w:hint="eastAsia" w:ascii="仿宋" w:hAnsi="仿宋" w:eastAsia="仿宋" w:cs="仿宋"/>
          <w:color w:val="auto"/>
          <w:kern w:val="0"/>
          <w:sz w:val="24"/>
          <w:highlight w:val="none"/>
          <w:lang w:val="zh-CN"/>
        </w:rPr>
      </w:pPr>
    </w:p>
    <w:p w14:paraId="25769A34">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响应人名称(电子签章)：                              </w:t>
      </w:r>
    </w:p>
    <w:p w14:paraId="7AD0D22E">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w:t>
      </w:r>
    </w:p>
    <w:p w14:paraId="5EEB8A46">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BBF4B50">
      <w:pPr>
        <w:snapToGrid w:val="0"/>
        <w:spacing w:line="360" w:lineRule="auto"/>
        <w:ind w:right="480"/>
        <w:rPr>
          <w:rFonts w:hint="eastAsia" w:ascii="仿宋" w:hAnsi="仿宋" w:eastAsia="仿宋" w:cs="仿宋"/>
          <w:b/>
          <w:color w:val="auto"/>
          <w:kern w:val="0"/>
          <w:sz w:val="32"/>
          <w:szCs w:val="32"/>
          <w:highlight w:val="none"/>
          <w:lang w:val="zh-CN"/>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125392B">
      <w:pPr>
        <w:widowControl/>
        <w:adjustRightInd/>
        <w:jc w:val="left"/>
        <w:rPr>
          <w:rFonts w:hint="eastAsia" w:ascii="仿宋" w:hAnsi="仿宋" w:eastAsia="仿宋" w:cs="仿宋"/>
          <w:b/>
          <w:color w:val="auto"/>
          <w:kern w:val="0"/>
          <w:sz w:val="32"/>
          <w:szCs w:val="32"/>
          <w:highlight w:val="none"/>
        </w:rPr>
      </w:pPr>
    </w:p>
    <w:p w14:paraId="61815EB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三、符合性审查资料索引表及具体内容</w:t>
      </w:r>
    </w:p>
    <w:p w14:paraId="781C85E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（一）符合性审查资料索引表</w:t>
      </w:r>
    </w:p>
    <w:tbl>
      <w:tblPr>
        <w:tblStyle w:val="6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41"/>
        <w:gridCol w:w="1701"/>
        <w:gridCol w:w="1418"/>
      </w:tblGrid>
      <w:tr w14:paraId="2FD4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7310A8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841" w:type="dxa"/>
            <w:vAlign w:val="center"/>
          </w:tcPr>
          <w:p w14:paraId="3C63365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1701" w:type="dxa"/>
            <w:vAlign w:val="center"/>
          </w:tcPr>
          <w:p w14:paraId="23FCEC1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23E53B8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中的</w:t>
            </w:r>
          </w:p>
          <w:p w14:paraId="3D7E38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3F8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3309024">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841" w:type="dxa"/>
          </w:tcPr>
          <w:p w14:paraId="3871918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未按照招标文件要求签署、盖章。</w:t>
            </w:r>
          </w:p>
        </w:tc>
        <w:tc>
          <w:tcPr>
            <w:tcW w:w="1701" w:type="dxa"/>
            <w:vAlign w:val="center"/>
          </w:tcPr>
          <w:p w14:paraId="2407B763">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 xml:space="preserve">的组成部分中需要使用公章或者签字盖章处 </w:t>
            </w:r>
          </w:p>
        </w:tc>
        <w:tc>
          <w:tcPr>
            <w:tcW w:w="1418" w:type="dxa"/>
          </w:tcPr>
          <w:p w14:paraId="245AB24D">
            <w:pPr>
              <w:rPr>
                <w:rFonts w:hint="eastAsia" w:ascii="仿宋" w:hAnsi="仿宋" w:eastAsia="仿宋" w:cs="仿宋"/>
                <w:color w:val="auto"/>
                <w:sz w:val="24"/>
                <w:highlight w:val="none"/>
              </w:rPr>
            </w:pPr>
          </w:p>
          <w:p w14:paraId="005915A2">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p>
          <w:p w14:paraId="7A4D07DB">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7E4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59925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841" w:type="dxa"/>
          </w:tcPr>
          <w:p w14:paraId="5BE9063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不存在如下情形：采购人拟采购的产品属于政府强制采购的节能产品品目清单范围的，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未按招标文件要求提供国家确定的认证机构出具的、处于有效期之内的节能产品认证证书、环境标志产品认证证书。</w:t>
            </w:r>
          </w:p>
        </w:tc>
        <w:tc>
          <w:tcPr>
            <w:tcW w:w="1701" w:type="dxa"/>
            <w:vAlign w:val="center"/>
          </w:tcPr>
          <w:p w14:paraId="31571324">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节能产品认证证书、环境标志产品认证证书（招标文件未要求的，无需提供）</w:t>
            </w:r>
          </w:p>
        </w:tc>
        <w:tc>
          <w:tcPr>
            <w:tcW w:w="1418" w:type="dxa"/>
          </w:tcPr>
          <w:p w14:paraId="5CC5E91D">
            <w:pPr>
              <w:rPr>
                <w:rFonts w:hint="eastAsia" w:ascii="仿宋" w:hAnsi="仿宋" w:eastAsia="仿宋" w:cs="仿宋"/>
                <w:color w:val="auto"/>
                <w:sz w:val="24"/>
                <w:highlight w:val="none"/>
              </w:rPr>
            </w:pPr>
          </w:p>
          <w:p w14:paraId="7519ECCC">
            <w:pPr>
              <w:rPr>
                <w:rFonts w:hint="eastAsia" w:ascii="仿宋" w:hAnsi="仿宋" w:eastAsia="仿宋" w:cs="仿宋"/>
                <w:color w:val="auto"/>
                <w:sz w:val="24"/>
                <w:highlight w:val="none"/>
              </w:rPr>
            </w:pPr>
          </w:p>
          <w:p w14:paraId="24AFDD40">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p>
          <w:p w14:paraId="139CB595">
            <w:pPr>
              <w:pStyle w:val="4"/>
              <w:numPr>
                <w:ilvl w:val="0"/>
                <w:numId w:val="0"/>
              </w:numPr>
              <w:ind w:left="432"/>
              <w:rPr>
                <w:rFonts w:hint="eastAsia" w:ascii="仿宋" w:eastAsia="仿宋" w:cs="仿宋"/>
                <w:color w:val="auto"/>
                <w:highlight w:val="none"/>
                <w:lang w:val="en-US"/>
              </w:rPr>
            </w:pPr>
            <w:r>
              <w:rPr>
                <w:rFonts w:hint="eastAsia" w:ascii="仿宋" w:eastAsia="仿宋" w:cs="仿宋"/>
                <w:b w:val="0"/>
                <w:bCs w:val="0"/>
                <w:color w:val="auto"/>
                <w:sz w:val="24"/>
                <w:szCs w:val="24"/>
                <w:highlight w:val="none"/>
                <w:lang w:val="en-US"/>
              </w:rPr>
              <w:t>第  页</w:t>
            </w:r>
          </w:p>
        </w:tc>
      </w:tr>
      <w:tr w14:paraId="719C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4864AD1">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841" w:type="dxa"/>
          </w:tcPr>
          <w:p w14:paraId="3B571A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中承诺的投标有效期少于招标文件中载明的投标有效期。</w:t>
            </w:r>
          </w:p>
        </w:tc>
        <w:tc>
          <w:tcPr>
            <w:tcW w:w="1701" w:type="dxa"/>
            <w:vAlign w:val="center"/>
          </w:tcPr>
          <w:p w14:paraId="1DE67197">
            <w:pP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1418" w:type="dxa"/>
          </w:tcPr>
          <w:p w14:paraId="5EDD8143">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566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304B565">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841" w:type="dxa"/>
          </w:tcPr>
          <w:p w14:paraId="3DFB84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不满足招标文件的其它实质性要求。</w:t>
            </w:r>
          </w:p>
        </w:tc>
        <w:tc>
          <w:tcPr>
            <w:tcW w:w="1701" w:type="dxa"/>
            <w:vAlign w:val="center"/>
          </w:tcPr>
          <w:p w14:paraId="70A63CC8">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招标文件其它实质性要求相应的材料（招标文件未要求的，无需提供）</w:t>
            </w:r>
          </w:p>
        </w:tc>
        <w:tc>
          <w:tcPr>
            <w:tcW w:w="1418" w:type="dxa"/>
          </w:tcPr>
          <w:p w14:paraId="06F7C738">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5D03EE0A">
      <w:pPr>
        <w:jc w:val="center"/>
        <w:rPr>
          <w:rFonts w:hint="eastAsia" w:ascii="仿宋" w:hAnsi="仿宋" w:eastAsia="仿宋" w:cs="仿宋"/>
          <w:b/>
          <w:color w:val="auto"/>
          <w:kern w:val="0"/>
          <w:sz w:val="32"/>
          <w:szCs w:val="32"/>
          <w:highlight w:val="none"/>
        </w:rPr>
      </w:pPr>
    </w:p>
    <w:p w14:paraId="742D5215">
      <w:pPr>
        <w:jc w:val="center"/>
        <w:rPr>
          <w:rFonts w:hint="eastAsia" w:ascii="仿宋" w:hAnsi="仿宋" w:eastAsia="仿宋" w:cs="仿宋"/>
          <w:b/>
          <w:color w:val="auto"/>
          <w:kern w:val="0"/>
          <w:sz w:val="32"/>
          <w:szCs w:val="32"/>
          <w:highlight w:val="none"/>
        </w:rPr>
      </w:pPr>
    </w:p>
    <w:p w14:paraId="153E8CAB">
      <w:pPr>
        <w:pStyle w:val="16"/>
        <w:rPr>
          <w:rFonts w:hint="eastAsia" w:ascii="仿宋" w:hAnsi="仿宋" w:eastAsia="仿宋" w:cs="仿宋"/>
          <w:b/>
          <w:color w:val="auto"/>
          <w:kern w:val="0"/>
          <w:sz w:val="32"/>
          <w:szCs w:val="32"/>
          <w:highlight w:val="none"/>
        </w:rPr>
      </w:pPr>
    </w:p>
    <w:p w14:paraId="353D78CF">
      <w:pPr>
        <w:rPr>
          <w:rFonts w:hint="eastAsia" w:ascii="仿宋" w:hAnsi="仿宋" w:eastAsia="仿宋" w:cs="仿宋"/>
          <w:b/>
          <w:color w:val="auto"/>
          <w:kern w:val="0"/>
          <w:sz w:val="32"/>
          <w:szCs w:val="32"/>
          <w:highlight w:val="none"/>
        </w:rPr>
      </w:pPr>
    </w:p>
    <w:p w14:paraId="59DA78B8">
      <w:pPr>
        <w:pStyle w:val="16"/>
        <w:rPr>
          <w:rFonts w:hint="eastAsia" w:ascii="仿宋" w:hAnsi="仿宋" w:eastAsia="仿宋" w:cs="仿宋"/>
          <w:b/>
          <w:color w:val="auto"/>
          <w:kern w:val="0"/>
          <w:sz w:val="32"/>
          <w:szCs w:val="32"/>
          <w:highlight w:val="none"/>
        </w:rPr>
      </w:pPr>
    </w:p>
    <w:p w14:paraId="0E44CB6F">
      <w:pPr>
        <w:rPr>
          <w:rFonts w:hint="eastAsia" w:ascii="仿宋" w:hAnsi="仿宋" w:eastAsia="仿宋" w:cs="仿宋"/>
          <w:color w:val="auto"/>
          <w:highlight w:val="none"/>
        </w:rPr>
      </w:pPr>
    </w:p>
    <w:p w14:paraId="2492FF8A">
      <w:pPr>
        <w:jc w:val="center"/>
        <w:rPr>
          <w:rFonts w:hint="eastAsia" w:ascii="仿宋" w:hAnsi="仿宋" w:eastAsia="仿宋" w:cs="仿宋"/>
          <w:b/>
          <w:color w:val="auto"/>
          <w:kern w:val="0"/>
          <w:sz w:val="32"/>
          <w:szCs w:val="32"/>
          <w:highlight w:val="none"/>
        </w:rPr>
      </w:pPr>
    </w:p>
    <w:p w14:paraId="5A24C43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（二）符合性审查资料具体内容</w:t>
      </w:r>
    </w:p>
    <w:p w14:paraId="0D211F1D">
      <w:pPr>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的组成部分中需要使用公章或者签字盖章处（详见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页） </w:t>
      </w:r>
    </w:p>
    <w:p w14:paraId="5F84AFFB">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2、节能产品认证证书</w:t>
      </w:r>
      <w:r>
        <w:rPr>
          <w:rFonts w:hint="eastAsia" w:ascii="仿宋" w:hAnsi="仿宋" w:eastAsia="仿宋" w:cs="仿宋"/>
          <w:color w:val="auto"/>
          <w:sz w:val="24"/>
          <w:highlight w:val="none"/>
        </w:rPr>
        <w:t>、环境标志产品认证证书</w:t>
      </w:r>
      <w:r>
        <w:rPr>
          <w:rFonts w:hint="eastAsia" w:ascii="仿宋" w:hAnsi="仿宋" w:eastAsia="仿宋" w:cs="仿宋"/>
          <w:color w:val="auto"/>
          <w:kern w:val="0"/>
          <w:sz w:val="24"/>
          <w:highlight w:val="none"/>
        </w:rPr>
        <w:t>（招标文件未要求的，无需提供）</w:t>
      </w:r>
    </w:p>
    <w:p w14:paraId="47813A3C">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投标函（详见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p w14:paraId="635AE0FD">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4、招标文件其它实质性要求相应的材料（招标文件未要求的，无需提供）</w:t>
      </w:r>
    </w:p>
    <w:p w14:paraId="093679C0">
      <w:pPr>
        <w:rPr>
          <w:rFonts w:hint="eastAsia" w:ascii="仿宋" w:hAnsi="仿宋" w:eastAsia="仿宋" w:cs="仿宋"/>
          <w:color w:val="auto"/>
          <w:highlight w:val="none"/>
        </w:rPr>
      </w:pPr>
    </w:p>
    <w:p w14:paraId="27FF8B2D">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2479D54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CD07ECA">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四、评标标准相应的商务技术资料</w:t>
      </w:r>
    </w:p>
    <w:p w14:paraId="5C383684">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中评标标准相应的商务技术资料目录”提供资料）</w:t>
      </w:r>
    </w:p>
    <w:p w14:paraId="13741190">
      <w:pPr>
        <w:jc w:val="center"/>
        <w:rPr>
          <w:rFonts w:hint="eastAsia" w:ascii="仿宋" w:hAnsi="仿宋" w:eastAsia="仿宋" w:cs="仿宋"/>
          <w:b/>
          <w:color w:val="auto"/>
          <w:kern w:val="0"/>
          <w:sz w:val="32"/>
          <w:szCs w:val="32"/>
          <w:highlight w:val="none"/>
        </w:rPr>
      </w:pPr>
    </w:p>
    <w:p w14:paraId="3E068BFB">
      <w:pPr>
        <w:jc w:val="center"/>
        <w:rPr>
          <w:rFonts w:hint="eastAsia" w:ascii="仿宋" w:hAnsi="仿宋" w:eastAsia="仿宋" w:cs="仿宋"/>
          <w:b/>
          <w:color w:val="auto"/>
          <w:kern w:val="0"/>
          <w:sz w:val="32"/>
          <w:szCs w:val="32"/>
          <w:highlight w:val="none"/>
        </w:rPr>
      </w:pPr>
    </w:p>
    <w:p w14:paraId="6BDBF6CB">
      <w:pPr>
        <w:jc w:val="center"/>
        <w:rPr>
          <w:rFonts w:hint="eastAsia" w:ascii="仿宋" w:hAnsi="仿宋" w:eastAsia="仿宋" w:cs="仿宋"/>
          <w:b/>
          <w:color w:val="auto"/>
          <w:kern w:val="0"/>
          <w:sz w:val="32"/>
          <w:szCs w:val="32"/>
          <w:highlight w:val="none"/>
        </w:rPr>
      </w:pPr>
    </w:p>
    <w:p w14:paraId="3E78DC14">
      <w:pPr>
        <w:jc w:val="center"/>
        <w:rPr>
          <w:rFonts w:hint="eastAsia" w:ascii="仿宋" w:hAnsi="仿宋" w:eastAsia="仿宋" w:cs="仿宋"/>
          <w:b/>
          <w:color w:val="auto"/>
          <w:kern w:val="0"/>
          <w:sz w:val="32"/>
          <w:szCs w:val="32"/>
          <w:highlight w:val="none"/>
        </w:rPr>
      </w:pPr>
    </w:p>
    <w:p w14:paraId="36088DC8">
      <w:pPr>
        <w:jc w:val="center"/>
        <w:rPr>
          <w:rFonts w:hint="eastAsia" w:ascii="仿宋" w:hAnsi="仿宋" w:eastAsia="仿宋" w:cs="仿宋"/>
          <w:b/>
          <w:color w:val="auto"/>
          <w:kern w:val="0"/>
          <w:sz w:val="32"/>
          <w:szCs w:val="32"/>
          <w:highlight w:val="none"/>
        </w:rPr>
      </w:pPr>
    </w:p>
    <w:p w14:paraId="6EE5E940">
      <w:pPr>
        <w:jc w:val="center"/>
        <w:rPr>
          <w:rFonts w:hint="eastAsia" w:ascii="仿宋" w:hAnsi="仿宋" w:eastAsia="仿宋" w:cs="仿宋"/>
          <w:b/>
          <w:color w:val="auto"/>
          <w:kern w:val="0"/>
          <w:sz w:val="32"/>
          <w:szCs w:val="32"/>
          <w:highlight w:val="none"/>
        </w:rPr>
      </w:pPr>
    </w:p>
    <w:p w14:paraId="281657A0">
      <w:pPr>
        <w:jc w:val="center"/>
        <w:rPr>
          <w:rFonts w:hint="eastAsia" w:ascii="仿宋" w:hAnsi="仿宋" w:eastAsia="仿宋" w:cs="仿宋"/>
          <w:b/>
          <w:color w:val="auto"/>
          <w:kern w:val="0"/>
          <w:sz w:val="32"/>
          <w:szCs w:val="32"/>
          <w:highlight w:val="none"/>
        </w:rPr>
      </w:pPr>
    </w:p>
    <w:p w14:paraId="4FD0830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17A196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五、商务技术偏离表</w:t>
      </w:r>
    </w:p>
    <w:tbl>
      <w:tblPr>
        <w:tblStyle w:val="6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94D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8DB512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4E35F89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6CAF62C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章节及具体内容</w:t>
            </w:r>
          </w:p>
        </w:tc>
        <w:tc>
          <w:tcPr>
            <w:tcW w:w="1276" w:type="dxa"/>
          </w:tcPr>
          <w:p w14:paraId="7603710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偏差说明</w:t>
            </w:r>
          </w:p>
        </w:tc>
      </w:tr>
      <w:tr w14:paraId="28AA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3B8C7F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1</w:t>
            </w:r>
          </w:p>
        </w:tc>
        <w:tc>
          <w:tcPr>
            <w:tcW w:w="3683" w:type="dxa"/>
          </w:tcPr>
          <w:p w14:paraId="3A8B02A7">
            <w:pPr>
              <w:jc w:val="center"/>
              <w:rPr>
                <w:rFonts w:hint="eastAsia" w:ascii="仿宋" w:hAnsi="仿宋" w:eastAsia="仿宋" w:cs="仿宋"/>
                <w:b/>
                <w:color w:val="auto"/>
                <w:kern w:val="0"/>
                <w:sz w:val="32"/>
                <w:szCs w:val="32"/>
                <w:highlight w:val="none"/>
              </w:rPr>
            </w:pPr>
          </w:p>
        </w:tc>
        <w:tc>
          <w:tcPr>
            <w:tcW w:w="3546" w:type="dxa"/>
          </w:tcPr>
          <w:p w14:paraId="30A37E39">
            <w:pPr>
              <w:jc w:val="center"/>
              <w:rPr>
                <w:rFonts w:hint="eastAsia" w:ascii="仿宋" w:hAnsi="仿宋" w:eastAsia="仿宋" w:cs="仿宋"/>
                <w:b/>
                <w:color w:val="auto"/>
                <w:kern w:val="0"/>
                <w:sz w:val="32"/>
                <w:szCs w:val="32"/>
                <w:highlight w:val="none"/>
              </w:rPr>
            </w:pPr>
          </w:p>
        </w:tc>
        <w:tc>
          <w:tcPr>
            <w:tcW w:w="1276" w:type="dxa"/>
          </w:tcPr>
          <w:p w14:paraId="5F9691D2">
            <w:pPr>
              <w:jc w:val="center"/>
              <w:rPr>
                <w:rFonts w:hint="eastAsia" w:ascii="仿宋" w:hAnsi="仿宋" w:eastAsia="仿宋" w:cs="仿宋"/>
                <w:b/>
                <w:color w:val="auto"/>
                <w:kern w:val="0"/>
                <w:sz w:val="32"/>
                <w:szCs w:val="32"/>
                <w:highlight w:val="none"/>
              </w:rPr>
            </w:pPr>
          </w:p>
        </w:tc>
      </w:tr>
      <w:tr w14:paraId="65C8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0259AD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2</w:t>
            </w:r>
          </w:p>
        </w:tc>
        <w:tc>
          <w:tcPr>
            <w:tcW w:w="3683" w:type="dxa"/>
          </w:tcPr>
          <w:p w14:paraId="45AA7AE5">
            <w:pPr>
              <w:jc w:val="center"/>
              <w:rPr>
                <w:rFonts w:hint="eastAsia" w:ascii="仿宋" w:hAnsi="仿宋" w:eastAsia="仿宋" w:cs="仿宋"/>
                <w:b/>
                <w:color w:val="auto"/>
                <w:kern w:val="0"/>
                <w:sz w:val="32"/>
                <w:szCs w:val="32"/>
                <w:highlight w:val="none"/>
              </w:rPr>
            </w:pPr>
          </w:p>
        </w:tc>
        <w:tc>
          <w:tcPr>
            <w:tcW w:w="3546" w:type="dxa"/>
          </w:tcPr>
          <w:p w14:paraId="1E7B9D35">
            <w:pPr>
              <w:jc w:val="center"/>
              <w:rPr>
                <w:rFonts w:hint="eastAsia" w:ascii="仿宋" w:hAnsi="仿宋" w:eastAsia="仿宋" w:cs="仿宋"/>
                <w:b/>
                <w:color w:val="auto"/>
                <w:kern w:val="0"/>
                <w:sz w:val="32"/>
                <w:szCs w:val="32"/>
                <w:highlight w:val="none"/>
              </w:rPr>
            </w:pPr>
          </w:p>
        </w:tc>
        <w:tc>
          <w:tcPr>
            <w:tcW w:w="1276" w:type="dxa"/>
          </w:tcPr>
          <w:p w14:paraId="4C0265A6">
            <w:pPr>
              <w:jc w:val="center"/>
              <w:rPr>
                <w:rFonts w:hint="eastAsia" w:ascii="仿宋" w:hAnsi="仿宋" w:eastAsia="仿宋" w:cs="仿宋"/>
                <w:b/>
                <w:color w:val="auto"/>
                <w:kern w:val="0"/>
                <w:sz w:val="32"/>
                <w:szCs w:val="32"/>
                <w:highlight w:val="none"/>
              </w:rPr>
            </w:pPr>
          </w:p>
        </w:tc>
      </w:tr>
      <w:tr w14:paraId="4930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C7A6A0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w:t>
            </w:r>
          </w:p>
        </w:tc>
        <w:tc>
          <w:tcPr>
            <w:tcW w:w="3683" w:type="dxa"/>
          </w:tcPr>
          <w:p w14:paraId="411BAA67">
            <w:pPr>
              <w:jc w:val="center"/>
              <w:rPr>
                <w:rFonts w:hint="eastAsia" w:ascii="仿宋" w:hAnsi="仿宋" w:eastAsia="仿宋" w:cs="仿宋"/>
                <w:b/>
                <w:color w:val="auto"/>
                <w:kern w:val="0"/>
                <w:sz w:val="32"/>
                <w:szCs w:val="32"/>
                <w:highlight w:val="none"/>
              </w:rPr>
            </w:pPr>
          </w:p>
        </w:tc>
        <w:tc>
          <w:tcPr>
            <w:tcW w:w="3546" w:type="dxa"/>
          </w:tcPr>
          <w:p w14:paraId="68729832">
            <w:pPr>
              <w:jc w:val="center"/>
              <w:rPr>
                <w:rFonts w:hint="eastAsia" w:ascii="仿宋" w:hAnsi="仿宋" w:eastAsia="仿宋" w:cs="仿宋"/>
                <w:b/>
                <w:color w:val="auto"/>
                <w:kern w:val="0"/>
                <w:sz w:val="32"/>
                <w:szCs w:val="32"/>
                <w:highlight w:val="none"/>
              </w:rPr>
            </w:pPr>
          </w:p>
        </w:tc>
        <w:tc>
          <w:tcPr>
            <w:tcW w:w="1276" w:type="dxa"/>
          </w:tcPr>
          <w:p w14:paraId="749E9EBB">
            <w:pPr>
              <w:jc w:val="center"/>
              <w:rPr>
                <w:rFonts w:hint="eastAsia" w:ascii="仿宋" w:hAnsi="仿宋" w:eastAsia="仿宋" w:cs="仿宋"/>
                <w:b/>
                <w:color w:val="auto"/>
                <w:kern w:val="0"/>
                <w:sz w:val="32"/>
                <w:szCs w:val="32"/>
                <w:highlight w:val="none"/>
              </w:rPr>
            </w:pPr>
          </w:p>
        </w:tc>
      </w:tr>
    </w:tbl>
    <w:p w14:paraId="1A14E99D">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响应招标文件的全部要求</w:t>
      </w:r>
    </w:p>
    <w:p w14:paraId="514DA15E">
      <w:pPr>
        <w:jc w:val="center"/>
        <w:rPr>
          <w:rFonts w:hint="eastAsia" w:ascii="仿宋" w:hAnsi="仿宋" w:eastAsia="仿宋" w:cs="仿宋"/>
          <w:b/>
          <w:color w:val="auto"/>
          <w:kern w:val="0"/>
          <w:sz w:val="32"/>
          <w:szCs w:val="32"/>
          <w:highlight w:val="none"/>
        </w:rPr>
      </w:pPr>
    </w:p>
    <w:p w14:paraId="523DA918">
      <w:pPr>
        <w:jc w:val="center"/>
        <w:rPr>
          <w:rFonts w:hint="eastAsia" w:ascii="仿宋" w:hAnsi="仿宋" w:eastAsia="仿宋" w:cs="仿宋"/>
          <w:b/>
          <w:color w:val="auto"/>
          <w:kern w:val="0"/>
          <w:sz w:val="32"/>
          <w:szCs w:val="32"/>
          <w:highlight w:val="none"/>
        </w:rPr>
      </w:pPr>
    </w:p>
    <w:p w14:paraId="48913C03">
      <w:pPr>
        <w:jc w:val="center"/>
        <w:rPr>
          <w:rFonts w:hint="eastAsia" w:ascii="仿宋" w:hAnsi="仿宋" w:eastAsia="仿宋" w:cs="仿宋"/>
          <w:b/>
          <w:color w:val="auto"/>
          <w:kern w:val="0"/>
          <w:sz w:val="32"/>
          <w:szCs w:val="32"/>
          <w:highlight w:val="none"/>
        </w:rPr>
      </w:pPr>
    </w:p>
    <w:p w14:paraId="188E8026">
      <w:pPr>
        <w:jc w:val="center"/>
        <w:rPr>
          <w:rFonts w:hint="eastAsia" w:ascii="仿宋" w:hAnsi="仿宋" w:eastAsia="仿宋" w:cs="仿宋"/>
          <w:b/>
          <w:color w:val="auto"/>
          <w:kern w:val="0"/>
          <w:sz w:val="32"/>
          <w:szCs w:val="32"/>
          <w:highlight w:val="none"/>
        </w:rPr>
      </w:pPr>
    </w:p>
    <w:p w14:paraId="63938D5A">
      <w:pPr>
        <w:jc w:val="center"/>
        <w:rPr>
          <w:rFonts w:hint="eastAsia" w:ascii="仿宋" w:hAnsi="仿宋" w:eastAsia="仿宋" w:cs="仿宋"/>
          <w:b/>
          <w:color w:val="auto"/>
          <w:kern w:val="0"/>
          <w:sz w:val="32"/>
          <w:szCs w:val="32"/>
          <w:highlight w:val="none"/>
        </w:rPr>
      </w:pPr>
    </w:p>
    <w:p w14:paraId="600F1B12">
      <w:pPr>
        <w:jc w:val="center"/>
        <w:rPr>
          <w:rFonts w:hint="eastAsia" w:ascii="仿宋" w:hAnsi="仿宋" w:eastAsia="仿宋" w:cs="仿宋"/>
          <w:b/>
          <w:color w:val="auto"/>
          <w:kern w:val="0"/>
          <w:sz w:val="32"/>
          <w:szCs w:val="32"/>
          <w:highlight w:val="none"/>
        </w:rPr>
      </w:pPr>
    </w:p>
    <w:p w14:paraId="7D7E6068">
      <w:pPr>
        <w:jc w:val="center"/>
        <w:rPr>
          <w:rFonts w:hint="eastAsia" w:ascii="仿宋" w:hAnsi="仿宋" w:eastAsia="仿宋" w:cs="仿宋"/>
          <w:b/>
          <w:color w:val="auto"/>
          <w:kern w:val="0"/>
          <w:sz w:val="32"/>
          <w:szCs w:val="32"/>
          <w:highlight w:val="none"/>
        </w:rPr>
      </w:pPr>
    </w:p>
    <w:p w14:paraId="1F30000B">
      <w:pPr>
        <w:jc w:val="center"/>
        <w:rPr>
          <w:rFonts w:hint="eastAsia" w:ascii="仿宋" w:hAnsi="仿宋" w:eastAsia="仿宋" w:cs="仿宋"/>
          <w:b/>
          <w:color w:val="auto"/>
          <w:kern w:val="0"/>
          <w:sz w:val="32"/>
          <w:szCs w:val="32"/>
          <w:highlight w:val="none"/>
        </w:rPr>
      </w:pPr>
    </w:p>
    <w:p w14:paraId="635592A6">
      <w:pPr>
        <w:jc w:val="center"/>
        <w:rPr>
          <w:rFonts w:hint="eastAsia" w:ascii="仿宋" w:hAnsi="仿宋" w:eastAsia="仿宋" w:cs="仿宋"/>
          <w:b/>
          <w:color w:val="auto"/>
          <w:kern w:val="0"/>
          <w:sz w:val="32"/>
          <w:szCs w:val="32"/>
          <w:highlight w:val="none"/>
        </w:rPr>
      </w:pPr>
    </w:p>
    <w:p w14:paraId="7470438E">
      <w:pPr>
        <w:jc w:val="center"/>
        <w:rPr>
          <w:rFonts w:hint="eastAsia" w:ascii="仿宋" w:hAnsi="仿宋" w:eastAsia="仿宋" w:cs="仿宋"/>
          <w:b/>
          <w:color w:val="auto"/>
          <w:kern w:val="0"/>
          <w:sz w:val="32"/>
          <w:szCs w:val="32"/>
          <w:highlight w:val="none"/>
        </w:rPr>
      </w:pPr>
    </w:p>
    <w:p w14:paraId="0A91D276">
      <w:pPr>
        <w:jc w:val="center"/>
        <w:rPr>
          <w:rFonts w:hint="eastAsia" w:ascii="仿宋" w:hAnsi="仿宋" w:eastAsia="仿宋" w:cs="仿宋"/>
          <w:b/>
          <w:color w:val="auto"/>
          <w:kern w:val="0"/>
          <w:sz w:val="32"/>
          <w:szCs w:val="32"/>
          <w:highlight w:val="none"/>
        </w:rPr>
      </w:pPr>
    </w:p>
    <w:p w14:paraId="134BBBA3">
      <w:pPr>
        <w:jc w:val="center"/>
        <w:rPr>
          <w:rFonts w:hint="eastAsia" w:ascii="仿宋" w:hAnsi="仿宋" w:eastAsia="仿宋" w:cs="仿宋"/>
          <w:b/>
          <w:color w:val="auto"/>
          <w:kern w:val="0"/>
          <w:sz w:val="32"/>
          <w:szCs w:val="32"/>
          <w:highlight w:val="none"/>
        </w:rPr>
      </w:pPr>
    </w:p>
    <w:p w14:paraId="088054D7">
      <w:pPr>
        <w:ind w:firstLine="2891" w:firstLineChars="900"/>
        <w:rPr>
          <w:rFonts w:hint="eastAsia" w:ascii="仿宋" w:hAnsi="仿宋" w:eastAsia="仿宋" w:cs="仿宋"/>
          <w:b/>
          <w:bCs/>
          <w:color w:val="auto"/>
          <w:sz w:val="32"/>
          <w:szCs w:val="32"/>
          <w:highlight w:val="none"/>
        </w:rPr>
      </w:pPr>
    </w:p>
    <w:p w14:paraId="5ABF8450">
      <w:pPr>
        <w:ind w:firstLine="2891" w:firstLineChars="900"/>
        <w:rPr>
          <w:rFonts w:hint="eastAsia" w:ascii="仿宋" w:hAnsi="仿宋" w:eastAsia="仿宋" w:cs="仿宋"/>
          <w:b/>
          <w:bCs/>
          <w:color w:val="auto"/>
          <w:sz w:val="32"/>
          <w:szCs w:val="32"/>
          <w:highlight w:val="none"/>
        </w:rPr>
      </w:pPr>
    </w:p>
    <w:p w14:paraId="5BED271E">
      <w:pPr>
        <w:ind w:firstLine="2891" w:firstLineChars="900"/>
        <w:rPr>
          <w:rFonts w:hint="eastAsia" w:ascii="仿宋" w:hAnsi="仿宋" w:eastAsia="仿宋" w:cs="仿宋"/>
          <w:b/>
          <w:bCs/>
          <w:color w:val="auto"/>
          <w:sz w:val="32"/>
          <w:szCs w:val="32"/>
          <w:highlight w:val="none"/>
        </w:rPr>
      </w:pPr>
    </w:p>
    <w:p w14:paraId="324054FC">
      <w:pPr>
        <w:ind w:firstLine="2891" w:firstLineChars="900"/>
        <w:rPr>
          <w:rFonts w:hint="eastAsia" w:ascii="仿宋" w:hAnsi="仿宋" w:eastAsia="仿宋" w:cs="仿宋"/>
          <w:b/>
          <w:bCs/>
          <w:color w:val="auto"/>
          <w:sz w:val="32"/>
          <w:szCs w:val="32"/>
          <w:highlight w:val="none"/>
        </w:rPr>
      </w:pPr>
    </w:p>
    <w:p w14:paraId="16FC4FEA">
      <w:pPr>
        <w:ind w:firstLine="2891" w:firstLineChars="900"/>
        <w:rPr>
          <w:rFonts w:hint="eastAsia" w:ascii="仿宋" w:hAnsi="仿宋" w:eastAsia="仿宋" w:cs="仿宋"/>
          <w:b/>
          <w:bCs/>
          <w:color w:val="auto"/>
          <w:sz w:val="32"/>
          <w:szCs w:val="32"/>
          <w:highlight w:val="none"/>
        </w:rPr>
      </w:pPr>
    </w:p>
    <w:p w14:paraId="4ABD0C19">
      <w:pPr>
        <w:ind w:firstLine="2891" w:firstLineChars="900"/>
        <w:rPr>
          <w:rFonts w:hint="eastAsia" w:ascii="仿宋" w:hAnsi="仿宋" w:eastAsia="仿宋" w:cs="仿宋"/>
          <w:b/>
          <w:bCs/>
          <w:color w:val="auto"/>
          <w:sz w:val="32"/>
          <w:szCs w:val="32"/>
          <w:highlight w:val="none"/>
        </w:rPr>
      </w:pPr>
    </w:p>
    <w:p w14:paraId="32EFF7C1">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93400F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color w:val="auto"/>
          <w:kern w:val="0"/>
          <w:sz w:val="32"/>
          <w:szCs w:val="32"/>
          <w:highlight w:val="none"/>
          <w:lang w:val="zh-CN"/>
        </w:rPr>
        <w:t>采购供应商廉洁自律承诺书</w:t>
      </w:r>
    </w:p>
    <w:p w14:paraId="0469FDDC">
      <w:pPr>
        <w:snapToGrid w:val="0"/>
        <w:spacing w:line="360" w:lineRule="auto"/>
        <w:rPr>
          <w:rFonts w:hint="eastAsia" w:ascii="仿宋" w:hAnsi="仿宋" w:eastAsia="仿宋" w:cs="仿宋"/>
          <w:color w:val="auto"/>
          <w:sz w:val="24"/>
          <w:highlight w:val="none"/>
        </w:rPr>
      </w:pPr>
    </w:p>
    <w:p w14:paraId="29C3502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（采购人名称）、（采购代理机构名称）</w:t>
      </w:r>
      <w:r>
        <w:rPr>
          <w:rFonts w:hint="eastAsia" w:ascii="仿宋" w:hAnsi="仿宋" w:eastAsia="仿宋" w:cs="仿宋"/>
          <w:color w:val="auto"/>
          <w:kern w:val="0"/>
          <w:sz w:val="24"/>
          <w:highlight w:val="none"/>
          <w:lang w:val="zh-CN"/>
        </w:rPr>
        <w:t>：</w:t>
      </w:r>
    </w:p>
    <w:p w14:paraId="3A074CD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32000B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77E315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207155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8E36EB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1792C9F">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12D7D9C">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34C3B4C">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A7CA761">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06B2A9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897020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454078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2AD66C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0516518">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响应人名称（电子签章）：                                                                                                                                                                                                               </w:t>
      </w:r>
    </w:p>
    <w:p w14:paraId="774C762C">
      <w:pPr>
        <w:spacing w:line="360" w:lineRule="auto"/>
        <w:ind w:left="4620" w:leftChars="2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CF4E8E4">
      <w:pPr>
        <w:pStyle w:val="59"/>
        <w:rPr>
          <w:rFonts w:hint="eastAsia" w:ascii="仿宋" w:hAnsi="仿宋" w:eastAsia="仿宋" w:cs="仿宋"/>
          <w:color w:val="auto"/>
          <w:kern w:val="0"/>
          <w:highlight w:val="none"/>
        </w:rPr>
      </w:pPr>
    </w:p>
    <w:p w14:paraId="0DF023CA">
      <w:pPr>
        <w:snapToGrid w:val="0"/>
        <w:spacing w:line="360" w:lineRule="auto"/>
        <w:ind w:right="480"/>
        <w:jc w:val="center"/>
        <w:outlineLvl w:val="2"/>
        <w:rPr>
          <w:rFonts w:hint="eastAsia" w:ascii="仿宋" w:hAnsi="仿宋" w:eastAsia="仿宋" w:cs="仿宋"/>
          <w:b/>
          <w:color w:val="auto"/>
          <w:kern w:val="0"/>
          <w:sz w:val="32"/>
          <w:szCs w:val="32"/>
          <w:highlight w:val="none"/>
          <w:lang w:val="zh-CN"/>
        </w:rPr>
        <w:sectPr>
          <w:headerReference r:id="rId17" w:type="first"/>
          <w:footerReference r:id="rId20" w:type="first"/>
          <w:headerReference r:id="rId16" w:type="default"/>
          <w:footerReference r:id="rId18" w:type="default"/>
          <w:footerReference r:id="rId19" w:type="even"/>
          <w:pgSz w:w="11906" w:h="16838"/>
          <w:pgMar w:top="1247" w:right="1418" w:bottom="1276" w:left="1418" w:header="851" w:footer="992" w:gutter="0"/>
          <w:cols w:space="720" w:num="1"/>
          <w:titlePg/>
          <w:docGrid w:linePitch="312" w:charSpace="0"/>
        </w:sectPr>
      </w:pPr>
    </w:p>
    <w:p w14:paraId="64E91F78">
      <w:pPr>
        <w:snapToGrid w:val="0"/>
        <w:spacing w:line="360" w:lineRule="auto"/>
        <w:ind w:right="480"/>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七、声明书</w:t>
      </w:r>
    </w:p>
    <w:p w14:paraId="28DF7E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（招标人名称）</w:t>
      </w:r>
      <w:r>
        <w:rPr>
          <w:rFonts w:hint="eastAsia" w:ascii="仿宋" w:hAnsi="仿宋" w:eastAsia="仿宋" w:cs="仿宋"/>
          <w:color w:val="auto"/>
          <w:kern w:val="0"/>
          <w:sz w:val="24"/>
          <w:highlight w:val="none"/>
          <w:lang w:val="zh-CN"/>
        </w:rPr>
        <w:t>：</w:t>
      </w:r>
    </w:p>
    <w:p w14:paraId="699305BC">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w:t>
      </w:r>
      <w:r>
        <w:rPr>
          <w:rFonts w:hint="eastAsia" w:ascii="仿宋" w:hAnsi="仿宋" w:eastAsia="仿宋" w:cs="仿宋"/>
          <w:color w:val="auto"/>
          <w:kern w:val="0"/>
          <w:sz w:val="24"/>
          <w:highlight w:val="none"/>
          <w:u w:val="single"/>
        </w:rPr>
        <w:t xml:space="preserve"> （供应商） </w:t>
      </w:r>
      <w:r>
        <w:rPr>
          <w:rFonts w:hint="eastAsia" w:ascii="仿宋" w:hAnsi="仿宋" w:eastAsia="仿宋" w:cs="仿宋"/>
          <w:color w:val="auto"/>
          <w:kern w:val="0"/>
          <w:sz w:val="24"/>
          <w:highlight w:val="none"/>
        </w:rPr>
        <w:t>在参加本次招标活动前三年内，具有良好的商业信誉，依法缴纳税收和社会保障资金，未被列入失信被执行人名单、重大税收违法案件当事人名单、政府招标严重违法失信行为记录名单，在经营活动中没有重大违法记录（没有因违法经营受到刑事处罚，没有被责令停产停业、被吊销许可证或者执照、被处以较大数额罚款等行政处罚，没有因违法经营被禁止参加招标活动的期限未满情形）。如有虚假，交易发起人可取消我方任何资格（交易/成交/签订合同），我方对此无任何异议。</w:t>
      </w:r>
    </w:p>
    <w:p w14:paraId="6D2BA2ED">
      <w:pPr>
        <w:widowControl/>
        <w:snapToGrid w:val="0"/>
        <w:spacing w:line="360" w:lineRule="auto"/>
        <w:ind w:firstLine="480" w:firstLineChars="200"/>
        <w:jc w:val="left"/>
        <w:rPr>
          <w:rFonts w:hint="eastAsia" w:ascii="仿宋" w:hAnsi="仿宋" w:eastAsia="仿宋" w:cs="仿宋"/>
          <w:color w:val="auto"/>
          <w:kern w:val="0"/>
          <w:sz w:val="24"/>
          <w:highlight w:val="none"/>
        </w:rPr>
      </w:pPr>
    </w:p>
    <w:p w14:paraId="4D55403E">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特此声明！</w:t>
      </w:r>
    </w:p>
    <w:p w14:paraId="63883ACB">
      <w:pPr>
        <w:snapToGrid w:val="0"/>
        <w:spacing w:line="360" w:lineRule="auto"/>
        <w:rPr>
          <w:rFonts w:hint="eastAsia" w:ascii="仿宋" w:hAnsi="仿宋" w:eastAsia="仿宋" w:cs="仿宋"/>
          <w:color w:val="auto"/>
          <w:kern w:val="0"/>
          <w:sz w:val="24"/>
          <w:highlight w:val="none"/>
        </w:rPr>
      </w:pPr>
    </w:p>
    <w:p w14:paraId="17D05D41">
      <w:pPr>
        <w:snapToGrid w:val="0"/>
        <w:spacing w:line="360" w:lineRule="auto"/>
        <w:rPr>
          <w:rFonts w:hint="eastAsia" w:ascii="仿宋" w:hAnsi="仿宋" w:eastAsia="仿宋" w:cs="仿宋"/>
          <w:color w:val="auto"/>
          <w:kern w:val="0"/>
          <w:sz w:val="24"/>
          <w:highlight w:val="none"/>
        </w:rPr>
      </w:pPr>
    </w:p>
    <w:p w14:paraId="75FBCD5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zh-CN"/>
        </w:rPr>
        <w:t>名称（电子签章）：</w:t>
      </w:r>
    </w:p>
    <w:p w14:paraId="49A8B60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授权代表人（签字）：</w:t>
      </w:r>
    </w:p>
    <w:p w14:paraId="78981BC9">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日</w:t>
      </w:r>
    </w:p>
    <w:p w14:paraId="1BA2AF07">
      <w:pPr>
        <w:spacing w:line="360" w:lineRule="auto"/>
        <w:jc w:val="center"/>
        <w:outlineLvl w:val="2"/>
        <w:rPr>
          <w:rFonts w:hint="eastAsia" w:ascii="仿宋" w:hAnsi="仿宋" w:eastAsia="仿宋" w:cs="仿宋"/>
          <w:b/>
          <w:bCs/>
          <w:color w:val="auto"/>
          <w:sz w:val="30"/>
          <w:szCs w:val="30"/>
          <w:highlight w:val="none"/>
          <w:lang w:val="zh-CN"/>
        </w:rPr>
      </w:pPr>
    </w:p>
    <w:p w14:paraId="015B076A">
      <w:pPr>
        <w:pStyle w:val="16"/>
        <w:rPr>
          <w:rFonts w:hint="eastAsia" w:ascii="仿宋" w:hAnsi="仿宋" w:eastAsia="仿宋" w:cs="仿宋"/>
          <w:b/>
          <w:bCs/>
          <w:color w:val="auto"/>
          <w:sz w:val="30"/>
          <w:szCs w:val="30"/>
          <w:highlight w:val="none"/>
          <w:lang w:val="zh-CN"/>
        </w:rPr>
      </w:pPr>
    </w:p>
    <w:p w14:paraId="76690048">
      <w:pPr>
        <w:rPr>
          <w:rFonts w:hint="eastAsia" w:ascii="仿宋" w:hAnsi="仿宋" w:eastAsia="仿宋" w:cs="仿宋"/>
          <w:b/>
          <w:bCs/>
          <w:color w:val="auto"/>
          <w:sz w:val="30"/>
          <w:szCs w:val="30"/>
          <w:highlight w:val="none"/>
          <w:lang w:val="zh-CN"/>
        </w:rPr>
      </w:pPr>
    </w:p>
    <w:p w14:paraId="5F3A7C09">
      <w:pPr>
        <w:pStyle w:val="16"/>
        <w:rPr>
          <w:rFonts w:hint="eastAsia" w:ascii="仿宋" w:hAnsi="仿宋" w:eastAsia="仿宋" w:cs="仿宋"/>
          <w:b/>
          <w:bCs/>
          <w:color w:val="auto"/>
          <w:sz w:val="30"/>
          <w:szCs w:val="30"/>
          <w:highlight w:val="none"/>
          <w:lang w:val="zh-CN"/>
        </w:rPr>
      </w:pPr>
    </w:p>
    <w:p w14:paraId="59EED7A8">
      <w:pPr>
        <w:rPr>
          <w:rFonts w:hint="eastAsia" w:ascii="仿宋" w:hAnsi="仿宋" w:eastAsia="仿宋" w:cs="仿宋"/>
          <w:b/>
          <w:bCs/>
          <w:color w:val="auto"/>
          <w:sz w:val="30"/>
          <w:szCs w:val="30"/>
          <w:highlight w:val="none"/>
          <w:lang w:val="zh-CN"/>
        </w:rPr>
      </w:pPr>
    </w:p>
    <w:p w14:paraId="1ABED9B0">
      <w:pPr>
        <w:pStyle w:val="16"/>
        <w:rPr>
          <w:rFonts w:hint="eastAsia" w:ascii="仿宋" w:hAnsi="仿宋" w:eastAsia="仿宋" w:cs="仿宋"/>
          <w:b/>
          <w:bCs/>
          <w:color w:val="auto"/>
          <w:sz w:val="30"/>
          <w:szCs w:val="30"/>
          <w:highlight w:val="none"/>
          <w:lang w:val="zh-CN"/>
        </w:rPr>
      </w:pPr>
    </w:p>
    <w:p w14:paraId="51C3C8C7">
      <w:pPr>
        <w:rPr>
          <w:rFonts w:hint="eastAsia" w:ascii="仿宋" w:hAnsi="仿宋" w:eastAsia="仿宋" w:cs="仿宋"/>
          <w:b/>
          <w:bCs/>
          <w:color w:val="auto"/>
          <w:sz w:val="30"/>
          <w:szCs w:val="30"/>
          <w:highlight w:val="none"/>
          <w:lang w:val="zh-CN"/>
        </w:rPr>
      </w:pPr>
    </w:p>
    <w:p w14:paraId="61B46B99">
      <w:pPr>
        <w:rPr>
          <w:rFonts w:hint="eastAsia" w:ascii="仿宋" w:hAnsi="仿宋" w:eastAsia="仿宋" w:cs="仿宋"/>
          <w:color w:val="auto"/>
          <w:highlight w:val="none"/>
          <w:lang w:val="zh-CN"/>
        </w:rPr>
      </w:pPr>
    </w:p>
    <w:p w14:paraId="2536178B">
      <w:pPr>
        <w:widowControl/>
        <w:spacing w:line="360" w:lineRule="auto"/>
        <w:ind w:firstLine="723" w:firstLineChars="200"/>
        <w:jc w:val="center"/>
        <w:rPr>
          <w:rFonts w:hint="eastAsia" w:ascii="仿宋" w:hAnsi="仿宋" w:eastAsia="仿宋" w:cs="仿宋"/>
          <w:b/>
          <w:color w:val="auto"/>
          <w:sz w:val="36"/>
          <w:szCs w:val="36"/>
          <w:highlight w:val="none"/>
        </w:rPr>
        <w:sectPr>
          <w:pgSz w:w="11906" w:h="16838"/>
          <w:pgMar w:top="1247" w:right="1418" w:bottom="1276" w:left="1418" w:header="851" w:footer="992" w:gutter="0"/>
          <w:cols w:space="720" w:num="1"/>
          <w:titlePg/>
          <w:docGrid w:linePitch="312" w:charSpace="0"/>
        </w:sectPr>
      </w:pPr>
    </w:p>
    <w:p w14:paraId="4BE92293">
      <w:pPr>
        <w:spacing w:line="360" w:lineRule="auto"/>
        <w:jc w:val="center"/>
        <w:rPr>
          <w:rFonts w:hint="eastAsia" w:ascii="仿宋" w:hAnsi="仿宋" w:eastAsia="仿宋" w:cs="仿宋"/>
          <w:b/>
          <w:bCs/>
          <w:color w:val="auto"/>
          <w:spacing w:val="57"/>
          <w:sz w:val="30"/>
          <w:szCs w:val="30"/>
          <w:highlight w:val="none"/>
        </w:rPr>
      </w:pPr>
      <w:r>
        <w:rPr>
          <w:rFonts w:hint="eastAsia" w:ascii="仿宋" w:hAnsi="仿宋" w:eastAsia="仿宋" w:cs="仿宋"/>
          <w:b/>
          <w:bCs/>
          <w:color w:val="auto"/>
          <w:spacing w:val="57"/>
          <w:kern w:val="0"/>
          <w:sz w:val="30"/>
          <w:szCs w:val="30"/>
          <w:highlight w:val="none"/>
          <w:lang w:bidi="ar"/>
        </w:rPr>
        <w:t>八、廉政承诺书</w:t>
      </w:r>
    </w:p>
    <w:p w14:paraId="3B5E30E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杭州萧山环境设备有限公司： </w:t>
      </w:r>
    </w:p>
    <w:p w14:paraId="2474139A">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为了积极配合贵单位进行的（2024年）项目招标工作，有效遏制不公平竞争和违规违纪问题的发生，确保招标工作的公平、公正、公开，我们保证认真贯彻《招投标法》等相关规定以及有关廉洁要求，特向贵单位承诺如下事项： </w:t>
      </w:r>
    </w:p>
    <w:p w14:paraId="349728A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1.自觉遵守国家法律法规及有关廉政建设制度。 </w:t>
      </w:r>
    </w:p>
    <w:p w14:paraId="47C96E1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2.主动了解杭州萧山环境设备有限公司招投标纪律，积极配合贵单位招投标廉政建设的有关规定。 </w:t>
      </w:r>
    </w:p>
    <w:p w14:paraId="12B75E08">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3.不使用不正当手段妨碍、排挤其它投标单位或串通投标。</w:t>
      </w:r>
    </w:p>
    <w:p w14:paraId="49F97B6A">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4.按照招标文件规定的方式进行投标，不隐瞒本单位投标资质的真实情况，投标资质符合规定。</w:t>
      </w:r>
    </w:p>
    <w:p w14:paraId="072966EF">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5.不以任何方式向招标人员赠送礼品、礼金及有价证券；不宴请或邀请招标方的任何人参加高档娱乐消费、旅游、考察、参观等活动；不以任何形式报销招标方的任何人以及亲友的各种票据及费用；不进行可能影响招投标公平、公正的任何活动。 </w:t>
      </w:r>
    </w:p>
    <w:p w14:paraId="1AF6D5DE">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6.不向杭州萧山环境设备有限公司涉及招标的单位及个人购置或提供通讯工具、交通工具和高档办公用品等。</w:t>
      </w:r>
    </w:p>
    <w:p w14:paraId="0EE0E463">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7.不向杭州萧山环境设备有限公司招标人员的配偶、子女分包此次招标项目。 </w:t>
      </w:r>
    </w:p>
    <w:p w14:paraId="083FAE17">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8.不向杭州萧山环境设备有限公司及招标的单位及个人支付好处费、介绍费。</w:t>
      </w:r>
    </w:p>
    <w:p w14:paraId="14E5B48F">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9.一旦发现相关人员在招标过程中有索要财物等不廉洁行为，坚决予以抵制，并及时向杭州萧山环投集团举报（举报电话：0571－82828213。）                                                                                                                                                                                                 </w:t>
      </w:r>
    </w:p>
    <w:p w14:paraId="2DF0AF56">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10.我们若违反上述承诺，愿接受取消投标资格及其他任何形式的处理。</w:t>
      </w:r>
    </w:p>
    <w:p w14:paraId="0B4C6ED2">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7EB6AD13">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：（盖章）                     授权人：（签字）</w:t>
      </w:r>
    </w:p>
    <w:p w14:paraId="0757A3DF">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6A7E1D5D">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被授权的代理人：（签字）</w:t>
      </w:r>
    </w:p>
    <w:p w14:paraId="3E48CBF8">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61FDE8CB">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日期： 年  月  日</w:t>
      </w:r>
    </w:p>
    <w:p w14:paraId="58AFC766">
      <w:pPr>
        <w:pStyle w:val="56"/>
        <w:widowControl w:val="0"/>
        <w:spacing w:before="0" w:beforeAutospacing="0" w:after="0" w:afterAutospacing="0"/>
        <w:jc w:val="both"/>
        <w:rPr>
          <w:rFonts w:hint="eastAsia" w:ascii="仿宋" w:hAnsi="仿宋" w:eastAsia="仿宋" w:cs="仿宋"/>
          <w:color w:val="auto"/>
          <w:kern w:val="2"/>
          <w:highlight w:val="none"/>
        </w:rPr>
      </w:pPr>
      <w:r>
        <w:rPr>
          <w:rFonts w:hint="eastAsia" w:ascii="仿宋" w:hAnsi="仿宋" w:eastAsia="仿宋" w:cs="仿宋"/>
          <w:color w:val="auto"/>
          <w:kern w:val="2"/>
          <w:highlight w:val="none"/>
          <w:lang w:bidi="ar"/>
        </w:rPr>
        <w:t xml:space="preserve"> </w:t>
      </w:r>
    </w:p>
    <w:p w14:paraId="42E2D22F">
      <w:pPr>
        <w:spacing w:line="360" w:lineRule="auto"/>
        <w:jc w:val="center"/>
        <w:rPr>
          <w:rFonts w:hint="eastAsia" w:ascii="仿宋" w:hAnsi="仿宋" w:eastAsia="仿宋" w:cs="仿宋"/>
          <w:color w:val="auto"/>
          <w:spacing w:val="57"/>
          <w:sz w:val="30"/>
          <w:szCs w:val="30"/>
          <w:highlight w:val="none"/>
        </w:rPr>
      </w:pPr>
      <w:r>
        <w:rPr>
          <w:rFonts w:hint="eastAsia" w:ascii="仿宋" w:hAnsi="仿宋" w:eastAsia="仿宋" w:cs="仿宋"/>
          <w:color w:val="auto"/>
          <w:spacing w:val="57"/>
          <w:kern w:val="0"/>
          <w:sz w:val="30"/>
          <w:szCs w:val="30"/>
          <w:highlight w:val="none"/>
          <w:lang w:bidi="ar"/>
        </w:rPr>
        <w:t xml:space="preserve"> </w:t>
      </w:r>
    </w:p>
    <w:p w14:paraId="6AC43439">
      <w:pPr>
        <w:spacing w:line="360" w:lineRule="auto"/>
        <w:jc w:val="center"/>
        <w:rPr>
          <w:rFonts w:hint="eastAsia" w:ascii="仿宋" w:hAnsi="仿宋" w:eastAsia="仿宋" w:cs="仿宋"/>
          <w:color w:val="auto"/>
          <w:spacing w:val="57"/>
          <w:kern w:val="0"/>
          <w:sz w:val="30"/>
          <w:szCs w:val="30"/>
          <w:highlight w:val="none"/>
          <w:lang w:bidi="ar"/>
        </w:rPr>
        <w:sectPr>
          <w:pgSz w:w="11906" w:h="16838"/>
          <w:pgMar w:top="1247" w:right="1418" w:bottom="1276" w:left="1418" w:header="851" w:footer="992" w:gutter="0"/>
          <w:cols w:space="720" w:num="1"/>
          <w:titlePg/>
          <w:docGrid w:linePitch="312" w:charSpace="0"/>
        </w:sectPr>
      </w:pPr>
    </w:p>
    <w:p w14:paraId="0905B6D0">
      <w:pPr>
        <w:spacing w:line="360" w:lineRule="auto"/>
        <w:jc w:val="center"/>
        <w:rPr>
          <w:rFonts w:hint="eastAsia" w:ascii="仿宋" w:hAnsi="仿宋" w:eastAsia="仿宋" w:cs="仿宋"/>
          <w:b/>
          <w:bCs/>
          <w:color w:val="auto"/>
          <w:spacing w:val="57"/>
          <w:kern w:val="0"/>
          <w:sz w:val="30"/>
          <w:szCs w:val="30"/>
          <w:highlight w:val="none"/>
          <w:lang w:bidi="ar"/>
        </w:rPr>
      </w:pPr>
      <w:r>
        <w:rPr>
          <w:rFonts w:hint="eastAsia" w:ascii="仿宋" w:hAnsi="仿宋" w:eastAsia="仿宋" w:cs="仿宋"/>
          <w:b/>
          <w:bCs/>
          <w:color w:val="auto"/>
          <w:spacing w:val="57"/>
          <w:kern w:val="0"/>
          <w:sz w:val="30"/>
          <w:szCs w:val="30"/>
          <w:highlight w:val="none"/>
          <w:lang w:bidi="ar"/>
        </w:rPr>
        <w:t>九、供货承诺书</w:t>
      </w:r>
    </w:p>
    <w:p w14:paraId="6E7CAFE9">
      <w:pPr>
        <w:spacing w:line="360" w:lineRule="auto"/>
        <w:jc w:val="center"/>
        <w:rPr>
          <w:rFonts w:hint="eastAsia" w:ascii="仿宋" w:hAnsi="仿宋" w:eastAsia="仿宋" w:cs="仿宋"/>
          <w:color w:val="auto"/>
          <w:spacing w:val="57"/>
          <w:sz w:val="36"/>
          <w:szCs w:val="36"/>
          <w:highlight w:val="none"/>
        </w:rPr>
      </w:pPr>
      <w:r>
        <w:rPr>
          <w:rFonts w:hint="eastAsia" w:ascii="仿宋" w:hAnsi="仿宋" w:eastAsia="仿宋" w:cs="仿宋"/>
          <w:color w:val="auto"/>
          <w:spacing w:val="57"/>
          <w:kern w:val="0"/>
          <w:sz w:val="36"/>
          <w:szCs w:val="36"/>
          <w:highlight w:val="none"/>
          <w:lang w:bidi="ar"/>
        </w:rPr>
        <w:t xml:space="preserve"> </w:t>
      </w:r>
    </w:p>
    <w:p w14:paraId="1742C958">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杭州萧山环境设备有限公司（招标人）： </w:t>
      </w:r>
    </w:p>
    <w:p w14:paraId="2B84AA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为积极配合贵单位进行的（2024年）项目招标工作，确保招标工作的严肃性，我们秉持“信誉第一、服务至上”的经营宗旨，严格执行供货要求，特向贵单位承诺如下事项： </w:t>
      </w:r>
    </w:p>
    <w:p w14:paraId="4D75B0AE">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一、质量标准：</w:t>
      </w:r>
    </w:p>
    <w:p w14:paraId="6C23638B">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1.供货内容与</w:t>
      </w:r>
      <w:r>
        <w:rPr>
          <w:rFonts w:hint="eastAsia" w:ascii="仿宋" w:hAnsi="仿宋" w:eastAsia="仿宋" w:cs="仿宋"/>
          <w:color w:val="auto"/>
          <w:kern w:val="0"/>
          <w:sz w:val="24"/>
          <w:highlight w:val="none"/>
          <w:lang w:eastAsia="zh-CN" w:bidi="ar"/>
        </w:rPr>
        <w:t>响应文件</w:t>
      </w:r>
      <w:r>
        <w:rPr>
          <w:rFonts w:hint="eastAsia" w:ascii="仿宋" w:hAnsi="仿宋" w:eastAsia="仿宋" w:cs="仿宋"/>
          <w:color w:val="auto"/>
          <w:kern w:val="0"/>
          <w:sz w:val="24"/>
          <w:highlight w:val="none"/>
          <w:lang w:bidi="ar"/>
        </w:rPr>
        <w:t xml:space="preserve">相符。 </w:t>
      </w:r>
    </w:p>
    <w:p w14:paraId="5BC4C1F4">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2.细化清单，产品自述与实际供货一致。 </w:t>
      </w:r>
    </w:p>
    <w:p w14:paraId="39C82CA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二、供货时间：</w:t>
      </w:r>
    </w:p>
    <w:p w14:paraId="3B58A677">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1.自招标人开具中标通知书之日起，20日历天内完成供货及通水任务。</w:t>
      </w:r>
    </w:p>
    <w:p w14:paraId="12B6D51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三、违约处理：</w:t>
      </w:r>
    </w:p>
    <w:p w14:paraId="58E4B7ED">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若供货时间超出约定要求周期（即20日历天），每延期交货一天，处罚2000元/天，直至完成供货。供货时间超出约定要求周期后10天（即30日历天），招标人有权单方面解除合同，我方仍应按约定支付延期交货违约金，即2000元/天，直至完成供货。同时，赔偿招标人所受的损失，且接受列入黑名单暂停邀请招标。</w:t>
      </w:r>
    </w:p>
    <w:p w14:paraId="54204ED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2.若供货产品与</w:t>
      </w:r>
      <w:r>
        <w:rPr>
          <w:rFonts w:hint="eastAsia" w:ascii="仿宋" w:hAnsi="仿宋" w:eastAsia="仿宋" w:cs="仿宋"/>
          <w:color w:val="auto"/>
          <w:kern w:val="0"/>
          <w:sz w:val="24"/>
          <w:highlight w:val="none"/>
          <w:lang w:eastAsia="zh-CN" w:bidi="ar"/>
        </w:rPr>
        <w:t>响应文件</w:t>
      </w:r>
      <w:r>
        <w:rPr>
          <w:rFonts w:hint="eastAsia" w:ascii="仿宋" w:hAnsi="仿宋" w:eastAsia="仿宋" w:cs="仿宋"/>
          <w:color w:val="auto"/>
          <w:kern w:val="0"/>
          <w:sz w:val="24"/>
          <w:highlight w:val="none"/>
          <w:lang w:bidi="ar"/>
        </w:rPr>
        <w:t>不一样的，双方立即解除合同，我方偿付该合同总价的10%，且接受列入黑名单暂停邀请招标。</w:t>
      </w:r>
    </w:p>
    <w:p w14:paraId="21AAC177">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362A28AA">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796E6BB9">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：（盖章）                     授权人：（签字）</w:t>
      </w:r>
    </w:p>
    <w:p w14:paraId="1534A8F4">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0FEC501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0D148C7E">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被授权的代理人：（签字）</w:t>
      </w:r>
    </w:p>
    <w:p w14:paraId="417C6BD2">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日期： 年  月  日</w:t>
      </w:r>
    </w:p>
    <w:p w14:paraId="7E658C0F">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3DC1E9EF">
      <w:pPr>
        <w:spacing w:line="360" w:lineRule="auto"/>
        <w:rPr>
          <w:rFonts w:hint="eastAsia" w:ascii="仿宋" w:hAnsi="仿宋" w:eastAsia="仿宋" w:cs="仿宋"/>
          <w:b/>
          <w:bCs/>
          <w:color w:val="auto"/>
          <w:spacing w:val="57"/>
          <w:sz w:val="36"/>
          <w:szCs w:val="36"/>
          <w:highlight w:val="none"/>
        </w:rPr>
      </w:pPr>
      <w:r>
        <w:rPr>
          <w:rFonts w:hint="eastAsia" w:ascii="仿宋" w:hAnsi="仿宋" w:eastAsia="仿宋" w:cs="仿宋"/>
          <w:b/>
          <w:bCs/>
          <w:color w:val="auto"/>
          <w:spacing w:val="57"/>
          <w:kern w:val="0"/>
          <w:sz w:val="36"/>
          <w:szCs w:val="36"/>
          <w:highlight w:val="none"/>
          <w:lang w:bidi="ar"/>
        </w:rPr>
        <w:t xml:space="preserve"> </w:t>
      </w:r>
    </w:p>
    <w:p w14:paraId="78F47737">
      <w:pPr>
        <w:spacing w:line="360" w:lineRule="auto"/>
        <w:jc w:val="center"/>
        <w:rPr>
          <w:rFonts w:hint="eastAsia" w:ascii="仿宋" w:hAnsi="仿宋" w:eastAsia="仿宋" w:cs="仿宋"/>
          <w:b/>
          <w:bCs/>
          <w:color w:val="auto"/>
          <w:spacing w:val="57"/>
          <w:sz w:val="30"/>
          <w:szCs w:val="30"/>
          <w:highlight w:val="none"/>
        </w:rPr>
      </w:pPr>
      <w:r>
        <w:rPr>
          <w:rFonts w:hint="eastAsia" w:ascii="仿宋" w:hAnsi="仿宋" w:eastAsia="仿宋" w:cs="仿宋"/>
          <w:b/>
          <w:bCs/>
          <w:color w:val="auto"/>
          <w:spacing w:val="57"/>
          <w:kern w:val="0"/>
          <w:sz w:val="30"/>
          <w:szCs w:val="30"/>
          <w:highlight w:val="none"/>
          <w:lang w:bidi="ar"/>
        </w:rPr>
        <w:t xml:space="preserve"> </w:t>
      </w:r>
    </w:p>
    <w:p w14:paraId="0F516C24">
      <w:pPr>
        <w:spacing w:line="360" w:lineRule="auto"/>
        <w:jc w:val="center"/>
        <w:rPr>
          <w:rFonts w:hint="eastAsia" w:ascii="仿宋" w:hAnsi="仿宋" w:eastAsia="仿宋" w:cs="仿宋"/>
          <w:b/>
          <w:bCs/>
          <w:color w:val="auto"/>
          <w:spacing w:val="57"/>
          <w:kern w:val="0"/>
          <w:sz w:val="30"/>
          <w:szCs w:val="30"/>
          <w:highlight w:val="none"/>
          <w:lang w:bidi="ar"/>
        </w:rPr>
        <w:sectPr>
          <w:pgSz w:w="11906" w:h="16838"/>
          <w:pgMar w:top="1247" w:right="1418" w:bottom="1276" w:left="1418" w:header="851" w:footer="992" w:gutter="0"/>
          <w:cols w:space="720" w:num="1"/>
          <w:titlePg/>
          <w:docGrid w:linePitch="312" w:charSpace="0"/>
        </w:sectPr>
      </w:pPr>
    </w:p>
    <w:p w14:paraId="7546B8E7">
      <w:pPr>
        <w:spacing w:line="360" w:lineRule="auto"/>
        <w:jc w:val="center"/>
        <w:rPr>
          <w:rFonts w:hint="eastAsia" w:ascii="仿宋" w:hAnsi="仿宋" w:eastAsia="仿宋" w:cs="仿宋"/>
          <w:b/>
          <w:bCs/>
          <w:color w:val="auto"/>
          <w:spacing w:val="57"/>
          <w:sz w:val="36"/>
          <w:szCs w:val="36"/>
          <w:highlight w:val="none"/>
        </w:rPr>
      </w:pPr>
      <w:r>
        <w:rPr>
          <w:rFonts w:hint="eastAsia" w:ascii="仿宋" w:hAnsi="仿宋" w:eastAsia="仿宋" w:cs="仿宋"/>
          <w:b/>
          <w:bCs/>
          <w:color w:val="auto"/>
          <w:spacing w:val="57"/>
          <w:kern w:val="0"/>
          <w:sz w:val="30"/>
          <w:szCs w:val="30"/>
          <w:highlight w:val="none"/>
          <w:lang w:bidi="ar"/>
        </w:rPr>
        <w:t>十、噪音控制承诺书</w:t>
      </w:r>
    </w:p>
    <w:p w14:paraId="543D8EDE">
      <w:pPr>
        <w:spacing w:line="360" w:lineRule="auto"/>
        <w:jc w:val="center"/>
        <w:rPr>
          <w:rFonts w:hint="eastAsia" w:ascii="仿宋" w:hAnsi="仿宋" w:eastAsia="仿宋" w:cs="仿宋"/>
          <w:color w:val="auto"/>
          <w:spacing w:val="57"/>
          <w:sz w:val="36"/>
          <w:szCs w:val="36"/>
          <w:highlight w:val="none"/>
        </w:rPr>
      </w:pPr>
      <w:r>
        <w:rPr>
          <w:rFonts w:hint="eastAsia" w:ascii="仿宋" w:hAnsi="仿宋" w:eastAsia="仿宋" w:cs="仿宋"/>
          <w:color w:val="auto"/>
          <w:spacing w:val="57"/>
          <w:kern w:val="0"/>
          <w:sz w:val="36"/>
          <w:szCs w:val="36"/>
          <w:highlight w:val="none"/>
          <w:lang w:bidi="ar"/>
        </w:rPr>
        <w:t xml:space="preserve"> </w:t>
      </w:r>
    </w:p>
    <w:p w14:paraId="7A8813C6">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杭州萧山环境设备有限公司（招标人）： </w:t>
      </w:r>
    </w:p>
    <w:p w14:paraId="2E874D93">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我司承诺所提供的设备正常运行时所产生的噪声不大于配套水泵机组的噪声，单机功率小于等于45KW时不应大于75dB(A)。成套设备所配水泵的噪声等级达到《泵的噪声测量与评价方法》（GB/T 29529-2013）规定的A级要求，同时，我司承诺若承诺成套设备最大负载时噪音小于等于       dB，并尽量满足《社会生活环境噪声排放标准》（GB-22337-2008）中关于卧室部分的要求。提供第三方检测机构出具的检测报告。水泵的振动等级达到《泵的振动测量与评价方法》（GB/T29531-2013）规定的A级要求，并提供第三方检测机构出具的检测报告。</w:t>
      </w:r>
    </w:p>
    <w:p w14:paraId="27E85D25">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后期在设备安装运行后，根据现场第三方实际检测值，如未达到承诺要求，同意贵司将设备判定为不合格产品，按合同条款执行，若产品在后续使用期间，出现因噪音问题造成用户投诉，我司将根据贵司要求无偿进行改进，直至用户满意为止。</w:t>
      </w:r>
    </w:p>
    <w:p w14:paraId="6FE46D1D">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0846BC8E">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3F64036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756A8FC9">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：（盖章）                     授权人：（签字）</w:t>
      </w:r>
    </w:p>
    <w:p w14:paraId="6C5403FB">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06BB948E">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6D6CFF5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被授权的代理人：（签字）</w:t>
      </w:r>
    </w:p>
    <w:p w14:paraId="79962369">
      <w:pPr>
        <w:keepNext/>
        <w:keepLines/>
        <w:widowControl/>
        <w:adjustRightInd/>
        <w:spacing w:line="360" w:lineRule="auto"/>
        <w:jc w:val="left"/>
        <w:outlineLvl w:val="1"/>
        <w:rPr>
          <w:rFonts w:hint="eastAsia" w:ascii="仿宋" w:hAnsi="仿宋" w:eastAsia="仿宋" w:cs="仿宋"/>
          <w:bCs/>
          <w:color w:val="auto"/>
          <w:sz w:val="24"/>
          <w:highlight w:val="none"/>
          <w:lang w:val="zh-CN"/>
        </w:rPr>
      </w:pPr>
      <w:r>
        <w:rPr>
          <w:rFonts w:hint="eastAsia" w:ascii="仿宋" w:hAnsi="仿宋" w:eastAsia="仿宋" w:cs="仿宋"/>
          <w:b/>
          <w:color w:val="auto"/>
          <w:sz w:val="24"/>
          <w:highlight w:val="none"/>
          <w:lang w:val="zh-CN"/>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zh-CN"/>
        </w:rPr>
        <w:t xml:space="preserve">  </w:t>
      </w:r>
      <w:r>
        <w:rPr>
          <w:rFonts w:hint="eastAsia" w:ascii="仿宋" w:hAnsi="仿宋" w:eastAsia="仿宋" w:cs="仿宋"/>
          <w:bCs/>
          <w:color w:val="auto"/>
          <w:sz w:val="24"/>
          <w:highlight w:val="none"/>
          <w:lang w:val="zh-CN"/>
        </w:rPr>
        <w:t xml:space="preserve">   日期： 年  月  日</w:t>
      </w:r>
    </w:p>
    <w:p w14:paraId="320AC1AA">
      <w:pPr>
        <w:rPr>
          <w:rFonts w:hint="eastAsia" w:ascii="仿宋" w:hAnsi="仿宋" w:eastAsia="仿宋" w:cs="仿宋"/>
          <w:color w:val="auto"/>
          <w:highlight w:val="none"/>
          <w:lang w:val="zh-CN"/>
        </w:rPr>
        <w:sectPr>
          <w:pgSz w:w="11906" w:h="16838"/>
          <w:pgMar w:top="1247" w:right="1418" w:bottom="1276" w:left="1418" w:header="851" w:footer="992" w:gutter="0"/>
          <w:cols w:space="720" w:num="1"/>
          <w:titlePg/>
          <w:docGrid w:linePitch="312" w:charSpace="0"/>
        </w:sectPr>
      </w:pPr>
    </w:p>
    <w:p w14:paraId="6888D2F7">
      <w:pPr>
        <w:widowControl/>
        <w:spacing w:line="360" w:lineRule="auto"/>
        <w:ind w:firstLine="723" w:firstLineChars="20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r>
        <w:rPr>
          <w:rFonts w:hint="eastAsia" w:ascii="仿宋" w:hAnsi="仿宋" w:eastAsia="仿宋" w:cs="仿宋"/>
          <w:b/>
          <w:color w:val="auto"/>
          <w:szCs w:val="21"/>
          <w:highlight w:val="none"/>
        </w:rPr>
        <w:t>（以最终签订的合同为准）</w:t>
      </w:r>
    </w:p>
    <w:p w14:paraId="5C4D4C1A">
      <w:pPr>
        <w:spacing w:line="7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合同编号：        </w:t>
      </w:r>
    </w:p>
    <w:p w14:paraId="373EFB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甲方(采购人)：杭州萧山环境设备有限公司         签定地点：杭州    </w:t>
      </w:r>
    </w:p>
    <w:p w14:paraId="3019126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乙方(成交人)：                                 签定日期：   年  月   日    </w:t>
      </w:r>
    </w:p>
    <w:p w14:paraId="556E52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现依照招标文件、</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及相关文件的内容，双方达成如下协议：</w:t>
      </w:r>
    </w:p>
    <w:p w14:paraId="0D9299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1、合同标的和合同价格</w:t>
      </w:r>
    </w:p>
    <w:tbl>
      <w:tblPr>
        <w:tblStyle w:val="61"/>
        <w:tblW w:w="5335" w:type="pct"/>
        <w:tblInd w:w="0" w:type="dxa"/>
        <w:tblLayout w:type="fixed"/>
        <w:tblCellMar>
          <w:top w:w="0" w:type="dxa"/>
          <w:left w:w="108" w:type="dxa"/>
          <w:bottom w:w="0" w:type="dxa"/>
          <w:right w:w="108" w:type="dxa"/>
        </w:tblCellMar>
      </w:tblPr>
      <w:tblGrid>
        <w:gridCol w:w="1319"/>
        <w:gridCol w:w="1872"/>
        <w:gridCol w:w="1328"/>
        <w:gridCol w:w="670"/>
        <w:gridCol w:w="999"/>
        <w:gridCol w:w="999"/>
        <w:gridCol w:w="1407"/>
        <w:gridCol w:w="1314"/>
      </w:tblGrid>
      <w:tr w14:paraId="5184BA37">
        <w:tblPrEx>
          <w:tblCellMar>
            <w:top w:w="0" w:type="dxa"/>
            <w:left w:w="108" w:type="dxa"/>
            <w:bottom w:w="0" w:type="dxa"/>
            <w:right w:w="108" w:type="dxa"/>
          </w:tblCellMar>
        </w:tblPrEx>
        <w:trPr>
          <w:trHeight w:val="315" w:hRule="atLeast"/>
        </w:trPr>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279ED">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产品名称</w:t>
            </w: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9FAF0">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规格型号</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D2001">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生产厂家</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3447D">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数量</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15A47">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单价（元）</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B328E">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总价（元）</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ED756">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品牌</w:t>
            </w:r>
          </w:p>
        </w:tc>
        <w:tc>
          <w:tcPr>
            <w:tcW w:w="6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DF4E4">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交货期</w:t>
            </w:r>
          </w:p>
        </w:tc>
      </w:tr>
      <w:tr w14:paraId="12D7E256">
        <w:tblPrEx>
          <w:tblCellMar>
            <w:top w:w="0" w:type="dxa"/>
            <w:left w:w="108" w:type="dxa"/>
            <w:bottom w:w="0" w:type="dxa"/>
            <w:right w:w="108" w:type="dxa"/>
          </w:tblCellMar>
        </w:tblPrEx>
        <w:trPr>
          <w:trHeight w:val="315" w:hRule="atLeast"/>
        </w:trPr>
        <w:tc>
          <w:tcPr>
            <w:tcW w:w="433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D4E05A">
            <w:pPr>
              <w:widowControl/>
              <w:jc w:val="center"/>
              <w:textAlignment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u w:val="none"/>
                <w:lang w:eastAsia="zh-CN"/>
              </w:rPr>
              <w:t>新建项目(临澜之城01、02地块住宅小区）生活水泵房设备安装调试</w:t>
            </w:r>
          </w:p>
        </w:tc>
        <w:tc>
          <w:tcPr>
            <w:tcW w:w="6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C6573">
            <w:pPr>
              <w:jc w:val="center"/>
              <w:rPr>
                <w:rFonts w:hint="eastAsia" w:ascii="仿宋" w:hAnsi="仿宋" w:eastAsia="仿宋" w:cs="仿宋"/>
                <w:color w:val="auto"/>
                <w:sz w:val="24"/>
                <w:highlight w:val="none"/>
              </w:rPr>
            </w:pPr>
          </w:p>
        </w:tc>
      </w:tr>
      <w:tr w14:paraId="3749CC4E">
        <w:tblPrEx>
          <w:tblCellMar>
            <w:top w:w="0" w:type="dxa"/>
            <w:left w:w="108" w:type="dxa"/>
            <w:bottom w:w="0" w:type="dxa"/>
            <w:right w:w="108" w:type="dxa"/>
          </w:tblCellMar>
        </w:tblPrEx>
        <w:trPr>
          <w:trHeight w:val="885" w:hRule="atLeast"/>
        </w:trPr>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3C18B">
            <w:pPr>
              <w:widowControl/>
              <w:jc w:val="center"/>
              <w:textAlignment w:val="center"/>
              <w:rPr>
                <w:rFonts w:hint="eastAsia" w:ascii="仿宋" w:hAnsi="仿宋" w:eastAsia="仿宋" w:cs="仿宋"/>
                <w:color w:val="auto"/>
                <w:szCs w:val="21"/>
                <w:highlight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582D9">
            <w:pPr>
              <w:widowControl/>
              <w:jc w:val="center"/>
              <w:textAlignment w:val="center"/>
              <w:rPr>
                <w:rFonts w:hint="eastAsia" w:ascii="仿宋" w:hAnsi="仿宋" w:eastAsia="仿宋" w:cs="仿宋"/>
                <w:color w:val="auto"/>
                <w:sz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A54F8">
            <w:pPr>
              <w:widowControl/>
              <w:jc w:val="center"/>
              <w:textAlignment w:val="center"/>
              <w:rPr>
                <w:rFonts w:hint="eastAsia" w:ascii="仿宋" w:hAnsi="仿宋" w:eastAsia="仿宋" w:cs="仿宋"/>
                <w:color w:val="auto"/>
                <w:sz w:val="24"/>
                <w:highlight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AEF3E">
            <w:pPr>
              <w:widowControl/>
              <w:jc w:val="center"/>
              <w:textAlignment w:val="center"/>
              <w:rPr>
                <w:rFonts w:hint="eastAsia" w:ascii="仿宋" w:hAnsi="仿宋" w:eastAsia="仿宋" w:cs="仿宋"/>
                <w:color w:val="auto"/>
                <w:szCs w:val="21"/>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2FAB0">
            <w:pPr>
              <w:widowControl/>
              <w:jc w:val="center"/>
              <w:textAlignment w:val="center"/>
              <w:rPr>
                <w:rFonts w:hint="eastAsia" w:ascii="仿宋" w:hAnsi="仿宋" w:eastAsia="仿宋" w:cs="仿宋"/>
                <w:color w:val="auto"/>
                <w:szCs w:val="21"/>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4416F">
            <w:pPr>
              <w:widowControl/>
              <w:jc w:val="center"/>
              <w:textAlignment w:val="center"/>
              <w:rPr>
                <w:rFonts w:hint="eastAsia" w:ascii="仿宋" w:hAnsi="仿宋" w:eastAsia="仿宋" w:cs="仿宋"/>
                <w:color w:val="auto"/>
                <w:szCs w:val="21"/>
                <w:highlight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31845">
            <w:pPr>
              <w:widowControl/>
              <w:jc w:val="center"/>
              <w:textAlignment w:val="center"/>
              <w:rPr>
                <w:rFonts w:hint="eastAsia" w:ascii="仿宋" w:hAnsi="仿宋" w:eastAsia="仿宋" w:cs="仿宋"/>
                <w:color w:val="auto"/>
                <w:sz w:val="24"/>
                <w:highlight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4E360B">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收到中标通知书之日后20 日历天</w:t>
            </w:r>
          </w:p>
        </w:tc>
      </w:tr>
      <w:tr w14:paraId="73FE2E24">
        <w:tblPrEx>
          <w:tblCellMar>
            <w:top w:w="0" w:type="dxa"/>
            <w:left w:w="108" w:type="dxa"/>
            <w:bottom w:w="0" w:type="dxa"/>
            <w:right w:w="108" w:type="dxa"/>
          </w:tblCellMar>
        </w:tblPrEx>
        <w:trPr>
          <w:trHeight w:val="885" w:hRule="atLeast"/>
        </w:trPr>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EC2A0">
            <w:pPr>
              <w:widowControl/>
              <w:jc w:val="center"/>
              <w:textAlignment w:val="center"/>
              <w:rPr>
                <w:rFonts w:hint="eastAsia" w:ascii="仿宋" w:hAnsi="仿宋" w:eastAsia="仿宋" w:cs="仿宋"/>
                <w:color w:val="auto"/>
                <w:szCs w:val="21"/>
                <w:highlight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D2AF8">
            <w:pPr>
              <w:widowControl/>
              <w:jc w:val="center"/>
              <w:textAlignment w:val="center"/>
              <w:rPr>
                <w:rFonts w:hint="eastAsia" w:ascii="仿宋" w:hAnsi="仿宋" w:eastAsia="仿宋" w:cs="仿宋"/>
                <w:color w:val="auto"/>
                <w:sz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E2B01">
            <w:pPr>
              <w:widowControl/>
              <w:jc w:val="center"/>
              <w:textAlignment w:val="center"/>
              <w:rPr>
                <w:rFonts w:hint="eastAsia" w:ascii="仿宋" w:hAnsi="仿宋" w:eastAsia="仿宋" w:cs="仿宋"/>
                <w:color w:val="auto"/>
                <w:sz w:val="24"/>
                <w:highlight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E1054">
            <w:pPr>
              <w:widowControl/>
              <w:jc w:val="center"/>
              <w:textAlignment w:val="center"/>
              <w:rPr>
                <w:rFonts w:hint="eastAsia" w:ascii="仿宋" w:hAnsi="仿宋" w:eastAsia="仿宋" w:cs="仿宋"/>
                <w:color w:val="auto"/>
                <w:sz w:val="22"/>
                <w:szCs w:val="22"/>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A9E0B">
            <w:pPr>
              <w:widowControl/>
              <w:jc w:val="center"/>
              <w:textAlignment w:val="center"/>
              <w:rPr>
                <w:rFonts w:hint="eastAsia" w:ascii="仿宋" w:hAnsi="仿宋" w:eastAsia="仿宋" w:cs="仿宋"/>
                <w:color w:val="auto"/>
                <w:sz w:val="22"/>
                <w:szCs w:val="22"/>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DA4F6">
            <w:pPr>
              <w:widowControl/>
              <w:jc w:val="center"/>
              <w:textAlignment w:val="center"/>
              <w:rPr>
                <w:rFonts w:hint="eastAsia" w:ascii="仿宋" w:hAnsi="仿宋" w:eastAsia="仿宋" w:cs="仿宋"/>
                <w:color w:val="auto"/>
                <w:szCs w:val="21"/>
                <w:highlight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1532F">
            <w:pPr>
              <w:widowControl/>
              <w:jc w:val="center"/>
              <w:textAlignment w:val="center"/>
              <w:rPr>
                <w:rFonts w:hint="eastAsia" w:ascii="仿宋" w:hAnsi="仿宋" w:eastAsia="仿宋" w:cs="仿宋"/>
                <w:color w:val="auto"/>
                <w:sz w:val="24"/>
                <w:highlight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7E7BD8">
            <w:pPr>
              <w:jc w:val="center"/>
              <w:rPr>
                <w:rFonts w:hint="eastAsia" w:ascii="仿宋" w:hAnsi="仿宋" w:eastAsia="仿宋" w:cs="仿宋"/>
                <w:color w:val="auto"/>
                <w:sz w:val="24"/>
                <w:highlight w:val="none"/>
              </w:rPr>
            </w:pPr>
          </w:p>
        </w:tc>
      </w:tr>
      <w:tr w14:paraId="3AEE02AC">
        <w:tblPrEx>
          <w:tblCellMar>
            <w:top w:w="0" w:type="dxa"/>
            <w:left w:w="108" w:type="dxa"/>
            <w:bottom w:w="0" w:type="dxa"/>
            <w:right w:w="108" w:type="dxa"/>
          </w:tblCellMar>
        </w:tblPrEx>
        <w:trPr>
          <w:trHeight w:val="885" w:hRule="atLeast"/>
        </w:trPr>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2BACF">
            <w:pPr>
              <w:widowControl/>
              <w:jc w:val="center"/>
              <w:textAlignment w:val="center"/>
              <w:rPr>
                <w:rFonts w:hint="eastAsia" w:ascii="仿宋" w:hAnsi="仿宋" w:eastAsia="仿宋" w:cs="仿宋"/>
                <w:color w:val="auto"/>
                <w:sz w:val="18"/>
                <w:szCs w:val="18"/>
                <w:highlight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16A78">
            <w:pPr>
              <w:widowControl/>
              <w:jc w:val="center"/>
              <w:textAlignment w:val="center"/>
              <w:rPr>
                <w:rFonts w:hint="eastAsia" w:ascii="仿宋" w:hAnsi="仿宋" w:eastAsia="仿宋" w:cs="仿宋"/>
                <w:color w:val="auto"/>
                <w:sz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91A33">
            <w:pPr>
              <w:widowControl/>
              <w:jc w:val="center"/>
              <w:textAlignment w:val="center"/>
              <w:rPr>
                <w:rFonts w:hint="eastAsia" w:ascii="仿宋" w:hAnsi="仿宋" w:eastAsia="仿宋" w:cs="仿宋"/>
                <w:color w:val="auto"/>
                <w:sz w:val="24"/>
                <w:highlight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4E40E">
            <w:pPr>
              <w:widowControl/>
              <w:jc w:val="center"/>
              <w:textAlignment w:val="center"/>
              <w:rPr>
                <w:rFonts w:hint="eastAsia" w:ascii="仿宋" w:hAnsi="仿宋" w:eastAsia="仿宋" w:cs="仿宋"/>
                <w:color w:val="auto"/>
                <w:sz w:val="22"/>
                <w:szCs w:val="22"/>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F0727">
            <w:pPr>
              <w:widowControl/>
              <w:jc w:val="center"/>
              <w:textAlignment w:val="center"/>
              <w:rPr>
                <w:rFonts w:hint="eastAsia" w:ascii="仿宋" w:hAnsi="仿宋" w:eastAsia="仿宋" w:cs="仿宋"/>
                <w:color w:val="auto"/>
                <w:sz w:val="22"/>
                <w:szCs w:val="22"/>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7FBA3">
            <w:pPr>
              <w:widowControl/>
              <w:jc w:val="center"/>
              <w:textAlignment w:val="center"/>
              <w:rPr>
                <w:rFonts w:hint="eastAsia" w:ascii="仿宋" w:hAnsi="仿宋" w:eastAsia="仿宋" w:cs="仿宋"/>
                <w:color w:val="auto"/>
                <w:szCs w:val="21"/>
                <w:highlight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066C8">
            <w:pPr>
              <w:widowControl/>
              <w:jc w:val="center"/>
              <w:textAlignment w:val="center"/>
              <w:rPr>
                <w:rFonts w:hint="eastAsia" w:ascii="仿宋" w:hAnsi="仿宋" w:eastAsia="仿宋" w:cs="仿宋"/>
                <w:color w:val="auto"/>
                <w:sz w:val="24"/>
                <w:highlight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8B8CA">
            <w:pPr>
              <w:jc w:val="center"/>
              <w:rPr>
                <w:rFonts w:hint="eastAsia" w:ascii="仿宋" w:hAnsi="仿宋" w:eastAsia="仿宋" w:cs="仿宋"/>
                <w:color w:val="auto"/>
                <w:sz w:val="24"/>
                <w:highlight w:val="none"/>
              </w:rPr>
            </w:pPr>
          </w:p>
        </w:tc>
      </w:tr>
      <w:tr w14:paraId="00758D46">
        <w:tblPrEx>
          <w:tblCellMar>
            <w:top w:w="0" w:type="dxa"/>
            <w:left w:w="108" w:type="dxa"/>
            <w:bottom w:w="0" w:type="dxa"/>
            <w:right w:w="108" w:type="dxa"/>
          </w:tblCellMar>
        </w:tblPrEx>
        <w:trPr>
          <w:trHeight w:val="885" w:hRule="atLeast"/>
        </w:trPr>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A9562">
            <w:pPr>
              <w:widowControl/>
              <w:jc w:val="center"/>
              <w:textAlignment w:val="center"/>
              <w:rPr>
                <w:rFonts w:hint="eastAsia" w:ascii="仿宋" w:hAnsi="仿宋" w:eastAsia="仿宋" w:cs="仿宋"/>
                <w:color w:val="auto"/>
                <w:sz w:val="18"/>
                <w:szCs w:val="18"/>
                <w:highlight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C1CF4">
            <w:pPr>
              <w:widowControl/>
              <w:jc w:val="center"/>
              <w:textAlignment w:val="center"/>
              <w:rPr>
                <w:rFonts w:hint="eastAsia" w:ascii="仿宋" w:hAnsi="仿宋" w:eastAsia="仿宋" w:cs="仿宋"/>
                <w:color w:val="auto"/>
                <w:sz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555BB">
            <w:pPr>
              <w:widowControl/>
              <w:jc w:val="center"/>
              <w:textAlignment w:val="center"/>
              <w:rPr>
                <w:rFonts w:hint="eastAsia" w:ascii="仿宋" w:hAnsi="仿宋" w:eastAsia="仿宋" w:cs="仿宋"/>
                <w:color w:val="auto"/>
                <w:sz w:val="24"/>
                <w:highlight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8D76A">
            <w:pPr>
              <w:widowControl/>
              <w:jc w:val="center"/>
              <w:textAlignment w:val="center"/>
              <w:rPr>
                <w:rFonts w:hint="eastAsia" w:ascii="仿宋" w:hAnsi="仿宋" w:eastAsia="仿宋" w:cs="仿宋"/>
                <w:color w:val="auto"/>
                <w:sz w:val="22"/>
                <w:szCs w:val="22"/>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97BA0">
            <w:pPr>
              <w:widowControl/>
              <w:jc w:val="center"/>
              <w:textAlignment w:val="center"/>
              <w:rPr>
                <w:rFonts w:hint="eastAsia" w:ascii="仿宋" w:hAnsi="仿宋" w:eastAsia="仿宋" w:cs="仿宋"/>
                <w:color w:val="auto"/>
                <w:sz w:val="22"/>
                <w:szCs w:val="22"/>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C1456">
            <w:pPr>
              <w:widowControl/>
              <w:jc w:val="center"/>
              <w:textAlignment w:val="center"/>
              <w:rPr>
                <w:rFonts w:hint="eastAsia" w:ascii="仿宋" w:hAnsi="仿宋" w:eastAsia="仿宋" w:cs="仿宋"/>
                <w:color w:val="auto"/>
                <w:szCs w:val="21"/>
                <w:highlight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D0A90">
            <w:pPr>
              <w:widowControl/>
              <w:jc w:val="center"/>
              <w:textAlignment w:val="center"/>
              <w:rPr>
                <w:rFonts w:hint="eastAsia" w:ascii="仿宋" w:hAnsi="仿宋" w:eastAsia="仿宋" w:cs="仿宋"/>
                <w:color w:val="auto"/>
                <w:sz w:val="24"/>
                <w:highlight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B8537">
            <w:pPr>
              <w:jc w:val="center"/>
              <w:rPr>
                <w:rFonts w:hint="eastAsia" w:ascii="仿宋" w:hAnsi="仿宋" w:eastAsia="仿宋" w:cs="仿宋"/>
                <w:color w:val="auto"/>
                <w:sz w:val="24"/>
                <w:highlight w:val="none"/>
              </w:rPr>
            </w:pPr>
          </w:p>
        </w:tc>
      </w:tr>
      <w:tr w14:paraId="0828D20F">
        <w:tblPrEx>
          <w:tblCellMar>
            <w:top w:w="0" w:type="dxa"/>
            <w:left w:w="108" w:type="dxa"/>
            <w:bottom w:w="0" w:type="dxa"/>
            <w:right w:w="108" w:type="dxa"/>
          </w:tblCellMar>
        </w:tblPrEx>
        <w:trPr>
          <w:trHeight w:val="885" w:hRule="atLeast"/>
        </w:trPr>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4F407">
            <w:pPr>
              <w:widowControl/>
              <w:jc w:val="center"/>
              <w:textAlignment w:val="center"/>
              <w:rPr>
                <w:rFonts w:hint="eastAsia" w:ascii="仿宋" w:hAnsi="仿宋" w:eastAsia="仿宋" w:cs="仿宋"/>
                <w:color w:val="auto"/>
                <w:szCs w:val="21"/>
                <w:highlight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A96EE">
            <w:pPr>
              <w:widowControl/>
              <w:jc w:val="center"/>
              <w:textAlignment w:val="center"/>
              <w:rPr>
                <w:rFonts w:hint="eastAsia" w:ascii="仿宋" w:hAnsi="仿宋" w:eastAsia="仿宋" w:cs="仿宋"/>
                <w:color w:val="auto"/>
                <w:sz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127B5">
            <w:pPr>
              <w:widowControl/>
              <w:jc w:val="center"/>
              <w:textAlignment w:val="center"/>
              <w:rPr>
                <w:rFonts w:hint="eastAsia" w:ascii="仿宋" w:hAnsi="仿宋" w:eastAsia="仿宋" w:cs="仿宋"/>
                <w:color w:val="auto"/>
                <w:sz w:val="24"/>
                <w:highlight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057DC">
            <w:pPr>
              <w:widowControl/>
              <w:jc w:val="center"/>
              <w:textAlignment w:val="center"/>
              <w:rPr>
                <w:rFonts w:hint="eastAsia" w:ascii="仿宋" w:hAnsi="仿宋" w:eastAsia="仿宋" w:cs="仿宋"/>
                <w:color w:val="auto"/>
                <w:sz w:val="22"/>
                <w:szCs w:val="22"/>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53AA7">
            <w:pPr>
              <w:widowControl/>
              <w:jc w:val="center"/>
              <w:textAlignment w:val="center"/>
              <w:rPr>
                <w:rFonts w:hint="eastAsia" w:ascii="仿宋" w:hAnsi="仿宋" w:eastAsia="仿宋" w:cs="仿宋"/>
                <w:color w:val="auto"/>
                <w:sz w:val="22"/>
                <w:szCs w:val="22"/>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4764F">
            <w:pPr>
              <w:widowControl/>
              <w:jc w:val="center"/>
              <w:textAlignment w:val="center"/>
              <w:rPr>
                <w:rFonts w:hint="eastAsia" w:ascii="仿宋" w:hAnsi="仿宋" w:eastAsia="仿宋" w:cs="仿宋"/>
                <w:color w:val="auto"/>
                <w:szCs w:val="21"/>
                <w:highlight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C7515">
            <w:pPr>
              <w:widowControl/>
              <w:jc w:val="center"/>
              <w:textAlignment w:val="center"/>
              <w:rPr>
                <w:rFonts w:hint="eastAsia" w:ascii="仿宋" w:hAnsi="仿宋" w:eastAsia="仿宋" w:cs="仿宋"/>
                <w:color w:val="auto"/>
                <w:sz w:val="24"/>
                <w:highlight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E52368">
            <w:pPr>
              <w:jc w:val="center"/>
              <w:rPr>
                <w:rFonts w:hint="eastAsia" w:ascii="仿宋" w:hAnsi="仿宋" w:eastAsia="仿宋" w:cs="仿宋"/>
                <w:color w:val="auto"/>
                <w:sz w:val="24"/>
                <w:highlight w:val="none"/>
              </w:rPr>
            </w:pPr>
          </w:p>
        </w:tc>
      </w:tr>
      <w:tr w14:paraId="13631750">
        <w:tblPrEx>
          <w:tblCellMar>
            <w:top w:w="0" w:type="dxa"/>
            <w:left w:w="108" w:type="dxa"/>
            <w:bottom w:w="0" w:type="dxa"/>
            <w:right w:w="108" w:type="dxa"/>
          </w:tblCellMar>
        </w:tblPrEx>
        <w:trPr>
          <w:trHeight w:val="1170" w:hRule="atLeast"/>
        </w:trPr>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B851A">
            <w:pPr>
              <w:widowControl/>
              <w:jc w:val="center"/>
              <w:textAlignment w:val="center"/>
              <w:rPr>
                <w:rFonts w:hint="eastAsia" w:ascii="仿宋" w:hAnsi="仿宋" w:eastAsia="仿宋" w:cs="仿宋"/>
                <w:color w:val="auto"/>
                <w:szCs w:val="21"/>
                <w:highlight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5C734">
            <w:pPr>
              <w:widowControl/>
              <w:jc w:val="center"/>
              <w:textAlignment w:val="center"/>
              <w:rPr>
                <w:rFonts w:hint="eastAsia" w:ascii="仿宋" w:hAnsi="仿宋" w:eastAsia="仿宋" w:cs="仿宋"/>
                <w:color w:val="auto"/>
                <w:szCs w:val="21"/>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0BED4">
            <w:pPr>
              <w:widowControl/>
              <w:jc w:val="center"/>
              <w:textAlignment w:val="center"/>
              <w:rPr>
                <w:rFonts w:hint="eastAsia" w:ascii="仿宋" w:hAnsi="仿宋" w:eastAsia="仿宋" w:cs="仿宋"/>
                <w:color w:val="auto"/>
                <w:sz w:val="24"/>
                <w:highlight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D5519B">
            <w:pPr>
              <w:widowControl/>
              <w:jc w:val="center"/>
              <w:textAlignment w:val="center"/>
              <w:rPr>
                <w:rFonts w:hint="eastAsia" w:ascii="仿宋" w:hAnsi="仿宋" w:eastAsia="仿宋" w:cs="仿宋"/>
                <w:color w:val="auto"/>
                <w:sz w:val="22"/>
                <w:szCs w:val="22"/>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470D4">
            <w:pPr>
              <w:widowControl/>
              <w:jc w:val="center"/>
              <w:textAlignment w:val="center"/>
              <w:rPr>
                <w:rFonts w:hint="eastAsia" w:ascii="仿宋" w:hAnsi="仿宋" w:eastAsia="仿宋" w:cs="仿宋"/>
                <w:color w:val="auto"/>
                <w:sz w:val="22"/>
                <w:szCs w:val="22"/>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0F0CD">
            <w:pPr>
              <w:widowControl/>
              <w:jc w:val="center"/>
              <w:textAlignment w:val="center"/>
              <w:rPr>
                <w:rFonts w:hint="eastAsia" w:ascii="仿宋" w:hAnsi="仿宋" w:eastAsia="仿宋" w:cs="仿宋"/>
                <w:color w:val="auto"/>
                <w:szCs w:val="21"/>
                <w:highlight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D556C">
            <w:pPr>
              <w:widowControl/>
              <w:jc w:val="center"/>
              <w:textAlignment w:val="center"/>
              <w:rPr>
                <w:rFonts w:hint="eastAsia" w:ascii="仿宋" w:hAnsi="仿宋" w:eastAsia="仿宋" w:cs="仿宋"/>
                <w:color w:val="auto"/>
                <w:sz w:val="24"/>
                <w:highlight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1F6FC">
            <w:pPr>
              <w:jc w:val="center"/>
              <w:rPr>
                <w:rFonts w:hint="eastAsia" w:ascii="仿宋" w:hAnsi="仿宋" w:eastAsia="仿宋" w:cs="仿宋"/>
                <w:color w:val="auto"/>
                <w:sz w:val="24"/>
                <w:highlight w:val="none"/>
              </w:rPr>
            </w:pPr>
          </w:p>
        </w:tc>
      </w:tr>
      <w:tr w14:paraId="1B58B2FE">
        <w:tblPrEx>
          <w:tblCellMar>
            <w:top w:w="0" w:type="dxa"/>
            <w:left w:w="108" w:type="dxa"/>
            <w:bottom w:w="0" w:type="dxa"/>
            <w:right w:w="108" w:type="dxa"/>
          </w:tblCellMar>
        </w:tblPrEx>
        <w:trPr>
          <w:trHeight w:val="5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5574E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合同总金额（大写）（合同总金额包含备件、专用工具、安装、调试、检验、技术培训及技术资料和运输保险等费用）：人民币                       元整（¥：</w:t>
            </w:r>
            <w:r>
              <w:rPr>
                <w:rStyle w:val="635"/>
                <w:rFonts w:hint="default" w:ascii="仿宋" w:hAnsi="仿宋" w:eastAsia="仿宋" w:cs="仿宋"/>
                <w:color w:val="auto"/>
                <w:highlight w:val="none"/>
                <w:lang w:bidi="ar"/>
              </w:rPr>
              <w:t xml:space="preserve">         </w:t>
            </w:r>
            <w:r>
              <w:rPr>
                <w:rFonts w:hint="eastAsia" w:ascii="仿宋" w:hAnsi="仿宋" w:eastAsia="仿宋" w:cs="仿宋"/>
                <w:color w:val="auto"/>
                <w:kern w:val="0"/>
                <w:sz w:val="24"/>
                <w:highlight w:val="none"/>
                <w:lang w:bidi="ar"/>
              </w:rPr>
              <w:t>元）</w:t>
            </w:r>
          </w:p>
        </w:tc>
      </w:tr>
    </w:tbl>
    <w:p w14:paraId="721D13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2、交货方式和交货地点</w:t>
      </w:r>
    </w:p>
    <w:p w14:paraId="4E36EDD5">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2.1交货方式：</w:t>
      </w:r>
      <w:r>
        <w:rPr>
          <w:rFonts w:hint="eastAsia" w:ascii="仿宋" w:hAnsi="仿宋" w:eastAsia="仿宋" w:cs="仿宋"/>
          <w:color w:val="auto"/>
          <w:sz w:val="24"/>
          <w:highlight w:val="none"/>
          <w:u w:val="single"/>
        </w:rPr>
        <w:t xml:space="preserve">  由乙方负责运输安装 </w:t>
      </w:r>
    </w:p>
    <w:p w14:paraId="7F7F70C3">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2.2交货地点：</w:t>
      </w:r>
      <w:r>
        <w:rPr>
          <w:rFonts w:hint="eastAsia" w:ascii="仿宋" w:hAnsi="仿宋" w:eastAsia="仿宋" w:cs="仿宋"/>
          <w:color w:val="auto"/>
          <w:sz w:val="24"/>
          <w:highlight w:val="none"/>
          <w:u w:val="single"/>
        </w:rPr>
        <w:t xml:space="preserve">        </w:t>
      </w:r>
    </w:p>
    <w:p w14:paraId="091B9B6E">
      <w:pPr>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2.3在途、卸货风险：</w:t>
      </w:r>
      <w:r>
        <w:rPr>
          <w:rFonts w:hint="eastAsia" w:ascii="仿宋" w:hAnsi="仿宋" w:eastAsia="仿宋" w:cs="仿宋"/>
          <w:color w:val="auto"/>
          <w:sz w:val="24"/>
          <w:highlight w:val="none"/>
          <w:u w:val="single"/>
        </w:rPr>
        <w:t xml:space="preserve"> 由乙方负责 </w:t>
      </w:r>
    </w:p>
    <w:p w14:paraId="4821D1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3、供货清单</w:t>
      </w:r>
    </w:p>
    <w:p w14:paraId="1FF9D6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3.1供货清单：包括产品主机、随机备品备件、专用工具的名称及数量 。（恒压变频+水箱成套供水设备供货及安装范围：根据甲方图纸供货，包括且不限于紫外线消毒设备、加压设备泵组、控制柜及与设备控制有关的信号线、电机线及电缆、电磁遥控浮球阀、布线桥架等），管道材质采用304食品级不锈钢、水箱材质采用316食品级不锈钢，布线桥架材质采用不锈钢，运行数据采集系统预留与供水公司接口，管道连接由甲方负责，但乙方需提供优化图和现场配合安装。乙方不负责水箱的采购安装。</w:t>
      </w:r>
    </w:p>
    <w:p w14:paraId="5FB365A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注：消毒设备建议选用紫外线消毒、管路旁通模式，控制系统与泵机控制一同考虑，投入运行为可选择，所有甲方提供的配件，如：电动阀、水质在线仪、流量计等的电缆供应及接线工作均由乙方负责。</w:t>
      </w:r>
    </w:p>
    <w:p w14:paraId="1AB0A6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4、付款方式与条件</w:t>
      </w:r>
    </w:p>
    <w:p w14:paraId="20DA6D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4.1全部货物到达甲方指定存放地点验收合格，且甲方收到乙方支付的履约保证金即合同价的2%后，甲方支付合同价的 50% 。</w:t>
      </w:r>
    </w:p>
    <w:p w14:paraId="1F0EEE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4.2 整套设备安装调试使用验收合格后支付合同价的 30% 。</w:t>
      </w:r>
    </w:p>
    <w:p w14:paraId="4DA60A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4.3设备质保期以竣工验收合格、小区通水、设备投入正常使用开始计，未进入质保期前，因产品制造质量不良而产生损坏或不能正常工作，乙方应予以免费更换、维修和保养。设备进入质保期正常使用半年后支付合同价款的10% ，质保期满二年后支付合同价的5%，余款在质保期结束后结清。（成套设备的质保期为五年，含日常运维）</w:t>
      </w:r>
    </w:p>
    <w:p w14:paraId="5AB211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4.4履约保证金：乙方提供的履约保证金金额为合同总价的2% ；履约保证金的形式为：转账或银行保函；履约保证金提交时间：在中标通知书发出之日起10日内提交；有效期：至设备验收合格后30日历天；履约保证金的退还：本次招标供货的设备验收合格后30日历天，双方不存在争议，扣除需支付的违约金后，余额退还（无息）。</w:t>
      </w:r>
    </w:p>
    <w:p w14:paraId="35DED3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5、质量要求和技术标准</w:t>
      </w:r>
    </w:p>
    <w:p w14:paraId="42BE04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质量条款可细分为产品质量、包装质量、技术资料质量等内容。</w:t>
      </w:r>
    </w:p>
    <w:p w14:paraId="754C242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（质量要求和技术标准应按招标文件要求执行。）</w:t>
      </w:r>
    </w:p>
    <w:p w14:paraId="372DBD55">
      <w:pPr>
        <w:numPr>
          <w:ilvl w:val="0"/>
          <w:numId w:val="10"/>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安装调试、技术服务、人员培训及技术资料</w:t>
      </w:r>
    </w:p>
    <w:p w14:paraId="2AEBAC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（安装调试、技术服务、人员培训及技术资料应按招标文件要求填列。）</w:t>
      </w:r>
    </w:p>
    <w:p w14:paraId="4E749D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6.1、免费培训操作管理人员每小区至少4名。</w:t>
      </w:r>
    </w:p>
    <w:p w14:paraId="480ADE9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7、验收</w:t>
      </w:r>
    </w:p>
    <w:p w14:paraId="51D2D6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（货物验收标准和方法按招标文件要求填列。）验收结果经双方确认后，双方代表必须按规定的验收交接单上的项目对照本合同填好验收结果并签名盖章。</w:t>
      </w:r>
    </w:p>
    <w:p w14:paraId="1EB2FA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验收可细分为到货时的外在质量的验收，投入使用前的质量验收。</w:t>
      </w:r>
    </w:p>
    <w:p w14:paraId="1B6FF9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8、质量保证</w:t>
      </w:r>
    </w:p>
    <w:p w14:paraId="415D17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质量保证期内设备运行发生故障时，乙方在接到甲方故障通知后2小时内应委派专业技术人员到现场免费提供咨询、维修和更换零部件等服务，并及时填写维修报告（包括故障原因、处理情况及甲方意见等）报甲方备案，若24小时内无法排除故障，则应先提供同档次备用机供甲方使用。其中发生一切费用由乙方承担。质量保证期内乙方有责任对设备进行不定期的巡查检修。</w:t>
      </w:r>
    </w:p>
    <w:p w14:paraId="696A85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9、知识产权</w:t>
      </w:r>
    </w:p>
    <w:p w14:paraId="56CD36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须保障甲方在使用该货物或其任何一部分时不受到第三方关于侵犯专利权、商标权或工业设计权等知识产权的指控。如果任何第三方提出侵权指控甲方无关，乙方须与第三方交涉并承担可能发生的责任与一切费用。如甲方因此而遭致损失的，乙方应赔偿该损失。</w:t>
      </w:r>
    </w:p>
    <w:p w14:paraId="259A5B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10、违约责任</w:t>
      </w:r>
    </w:p>
    <w:p w14:paraId="4B7B27C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若供货时间超出约定要求周期，每延期交货一天，处罚2000元/天，直至完成供货。供货时间超出约定要求周期后15天，甲方有权单方面解除合同，乙方仍应按约定支付延期交货违约金，即2000元/天，直至完成供货。同时，乙方要赔偿招标人所受的损失，且接受列入黑名单暂停邀请招标。</w:t>
      </w:r>
    </w:p>
    <w:p w14:paraId="008E7D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10.2.若供货产品与</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不一样的，双方立即解除合同，乙方偿付该合同总价的10%，且接受列入黑名单暂停邀请招标。</w:t>
      </w:r>
    </w:p>
    <w:p w14:paraId="506E35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乙方须严格按照《杭州萧山环境设备有限公司二次供水设施维护周期及主要内容》落实日常运行维护保养工作，并接受《杭州萧山环境设备有限公司二次供水设施日常管理巡查办法（试行）》监督管理，若乙方违反相关规定，则以违约论处。（详见招标文件）</w:t>
      </w:r>
    </w:p>
    <w:p w14:paraId="0FA031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11、违约终止合同</w:t>
      </w:r>
    </w:p>
    <w:p w14:paraId="04166C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14:paraId="4C445C7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（1）如果乙方未能在合同规定的期限内或双方另行确定的延期交货时间内交付合同约定的货物。</w:t>
      </w:r>
    </w:p>
    <w:p w14:paraId="64D8F2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（2）乙方未能履行合同项下的任何其它义务。</w:t>
      </w:r>
    </w:p>
    <w:p w14:paraId="21FF25FF">
      <w:pP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12、不可抗力</w:t>
      </w:r>
    </w:p>
    <w:p w14:paraId="6B1325C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743E8C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本合同中的不可抗力指不能预见、不能避免并不能克服的客观情况。包括但不限于：自然灾害如地震、台风、洪水、火灾；政府行为、法律规定或其适用的变化或者其他任何无法预见、避免或者控制的事件。</w:t>
      </w:r>
    </w:p>
    <w:p w14:paraId="5985BD8F">
      <w:pPr>
        <w:numPr>
          <w:ilvl w:val="0"/>
          <w:numId w:val="11"/>
        </w:numP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合同纠纷处理方式</w:t>
      </w:r>
    </w:p>
    <w:p w14:paraId="3309B561">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因本合同或与本合同有关的一切事项发生争议，由双方友好协商解决。协商不成的，任何一方均可选择</w:t>
      </w:r>
      <w:r>
        <w:rPr>
          <w:rFonts w:hint="eastAsia" w:ascii="仿宋" w:hAnsi="仿宋" w:eastAsia="仿宋" w:cs="仿宋"/>
          <w:color w:val="auto"/>
          <w:sz w:val="24"/>
          <w:highlight w:val="none"/>
          <w:u w:val="single"/>
        </w:rPr>
        <w:t>第（2）种</w:t>
      </w:r>
      <w:r>
        <w:rPr>
          <w:rFonts w:hint="eastAsia" w:ascii="仿宋" w:hAnsi="仿宋" w:eastAsia="仿宋" w:cs="仿宋"/>
          <w:color w:val="auto"/>
          <w:sz w:val="24"/>
          <w:highlight w:val="none"/>
        </w:rPr>
        <w:t>方式解决：</w:t>
      </w:r>
    </w:p>
    <w:p w14:paraId="57A27856">
      <w:pPr>
        <w:spacing w:line="360" w:lineRule="auto"/>
        <w:ind w:firstLine="600" w:firstLineChars="250"/>
        <w:rPr>
          <w:rFonts w:hint="eastAsia" w:ascii="仿宋" w:hAnsi="仿宋" w:eastAsia="仿宋" w:cs="仿宋"/>
          <w:color w:val="auto"/>
          <w:sz w:val="24"/>
          <w:szCs w:val="22"/>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szCs w:val="22"/>
          <w:highlight w:val="none"/>
        </w:rPr>
        <w:t>向杭州市仲裁委员会申请仲裁；</w:t>
      </w:r>
    </w:p>
    <w:p w14:paraId="13FD3EF7">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szCs w:val="22"/>
          <w:highlight w:val="none"/>
        </w:rPr>
        <w:t>（2）向萧山区</w:t>
      </w:r>
      <w:r>
        <w:rPr>
          <w:rFonts w:hint="eastAsia" w:ascii="仿宋" w:hAnsi="仿宋" w:eastAsia="仿宋" w:cs="仿宋"/>
          <w:color w:val="auto"/>
          <w:sz w:val="24"/>
          <w:highlight w:val="none"/>
        </w:rPr>
        <w:t>人民法院提起诉讼。</w:t>
      </w:r>
    </w:p>
    <w:p w14:paraId="520E3EFA">
      <w:pP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14、其他约定</w:t>
      </w:r>
    </w:p>
    <w:p w14:paraId="07E81FFF">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14.1本采购项目的招标文件、成交供应商的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以及相关的澄清确认函（如果有的话）均为本合同不可分割的一部分，与本合同具有同等法律效力。</w:t>
      </w:r>
    </w:p>
    <w:p w14:paraId="033D9E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14.2本合同未尽事宜，双方另行补充。</w:t>
      </w:r>
    </w:p>
    <w:p w14:paraId="73C459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14.3本合同一式陆份，经双方授权代表签字并盖章后生效。甲方、乙方各执叁份。</w:t>
      </w:r>
    </w:p>
    <w:p w14:paraId="65FC7EFF">
      <w:pPr>
        <w:spacing w:line="360" w:lineRule="auto"/>
        <w:ind w:left="5207" w:leftChars="70" w:hanging="5060" w:hangingChars="2300"/>
        <w:rPr>
          <w:rFonts w:hint="eastAsia" w:ascii="仿宋" w:hAnsi="仿宋" w:eastAsia="仿宋" w:cs="仿宋"/>
          <w:color w:val="auto"/>
          <w:sz w:val="22"/>
          <w:szCs w:val="18"/>
          <w:highlight w:val="none"/>
        </w:rPr>
      </w:pPr>
    </w:p>
    <w:p w14:paraId="75313F0D">
      <w:pPr>
        <w:spacing w:line="360" w:lineRule="auto"/>
        <w:ind w:left="5207" w:leftChars="70" w:hanging="5060" w:hangingChars="2300"/>
        <w:rPr>
          <w:rFonts w:hint="eastAsia" w:ascii="仿宋" w:hAnsi="仿宋" w:eastAsia="仿宋" w:cs="仿宋"/>
          <w:color w:val="auto"/>
          <w:sz w:val="22"/>
          <w:szCs w:val="18"/>
          <w:highlight w:val="none"/>
        </w:rPr>
      </w:pPr>
    </w:p>
    <w:p w14:paraId="6169F4FD">
      <w:pPr>
        <w:spacing w:line="360" w:lineRule="auto"/>
        <w:ind w:left="5207" w:leftChars="70" w:hanging="5060" w:hangingChars="23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 xml:space="preserve">甲    方：杭州萧山环境设备有限公司   乙    方：                       </w:t>
      </w:r>
    </w:p>
    <w:p w14:paraId="0CFCE7E6">
      <w:pPr>
        <w:spacing w:line="360" w:lineRule="auto"/>
        <w:ind w:left="5207" w:leftChars="70" w:hanging="5060" w:hangingChars="23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 xml:space="preserve">单位地址：                           单位地址： </w:t>
      </w:r>
    </w:p>
    <w:p w14:paraId="7C610CAC">
      <w:pPr>
        <w:spacing w:line="360" w:lineRule="auto"/>
        <w:ind w:left="5207" w:leftChars="70" w:hanging="5060" w:hangingChars="23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法定代表人：                         法定代表人：</w:t>
      </w:r>
    </w:p>
    <w:p w14:paraId="42B2B1B1">
      <w:pPr>
        <w:spacing w:line="360" w:lineRule="auto"/>
        <w:ind w:left="5207" w:leftChars="70" w:hanging="5060" w:hangingChars="23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委托代理人：                         委托代理人：</w:t>
      </w:r>
    </w:p>
    <w:p w14:paraId="09A1584A">
      <w:pPr>
        <w:spacing w:line="360" w:lineRule="auto"/>
        <w:ind w:left="5207" w:leftChars="70" w:hanging="5060" w:hangingChars="23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 xml:space="preserve">电    话：                           电    话： </w:t>
      </w:r>
    </w:p>
    <w:p w14:paraId="78C68F20">
      <w:pPr>
        <w:spacing w:line="360" w:lineRule="auto"/>
        <w:ind w:left="5207" w:leftChars="70" w:hanging="5060" w:hangingChars="23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 xml:space="preserve">开户银行：                           开户银行： </w:t>
      </w:r>
    </w:p>
    <w:p w14:paraId="5969FEE1">
      <w:pPr>
        <w:spacing w:line="360" w:lineRule="auto"/>
        <w:ind w:left="5207" w:leftChars="70" w:hanging="5060" w:hangingChars="23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账    号：                           账    号：</w:t>
      </w:r>
    </w:p>
    <w:p w14:paraId="2FDE98B2">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4241EB2">
      <w:pPr>
        <w:jc w:val="center"/>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附</w:t>
      </w:r>
      <w:r>
        <w:rPr>
          <w:rFonts w:hint="eastAsia" w:ascii="仿宋" w:hAnsi="仿宋" w:eastAsia="仿宋" w:cs="仿宋"/>
          <w:b/>
          <w:bCs/>
          <w:color w:val="auto"/>
          <w:sz w:val="24"/>
          <w:highlight w:val="none"/>
        </w:rPr>
        <w:t>给水设备详细配置清单</w:t>
      </w:r>
    </w:p>
    <w:p w14:paraId="7DD767E0">
      <w:pPr>
        <w:pStyle w:val="22"/>
        <w:rPr>
          <w:color w:val="auto"/>
          <w:highlight w:val="none"/>
        </w:rPr>
      </w:pPr>
    </w:p>
    <w:tbl>
      <w:tblPr>
        <w:tblStyle w:val="61"/>
        <w:tblW w:w="5271" w:type="pct"/>
        <w:tblInd w:w="-234" w:type="dxa"/>
        <w:tblLayout w:type="fixed"/>
        <w:tblCellMar>
          <w:top w:w="0" w:type="dxa"/>
          <w:left w:w="108" w:type="dxa"/>
          <w:bottom w:w="0" w:type="dxa"/>
          <w:right w:w="108" w:type="dxa"/>
        </w:tblCellMar>
      </w:tblPr>
      <w:tblGrid>
        <w:gridCol w:w="710"/>
        <w:gridCol w:w="745"/>
        <w:gridCol w:w="2318"/>
        <w:gridCol w:w="2171"/>
        <w:gridCol w:w="666"/>
        <w:gridCol w:w="691"/>
        <w:gridCol w:w="1325"/>
        <w:gridCol w:w="1163"/>
      </w:tblGrid>
      <w:tr w14:paraId="689389D6">
        <w:tblPrEx>
          <w:tblCellMar>
            <w:top w:w="0" w:type="dxa"/>
            <w:left w:w="108" w:type="dxa"/>
            <w:bottom w:w="0" w:type="dxa"/>
            <w:right w:w="108" w:type="dxa"/>
          </w:tblCellMar>
        </w:tblPrEx>
        <w:trPr>
          <w:trHeight w:val="4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660C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20CA6">
            <w:pPr>
              <w:spacing w:line="360" w:lineRule="auto"/>
              <w:ind w:firstLine="525" w:firstLineChars="250"/>
              <w:jc w:val="center"/>
              <w:rPr>
                <w:rFonts w:hint="eastAsia" w:ascii="仿宋" w:hAnsi="仿宋" w:eastAsia="仿宋" w:cs="仿宋"/>
                <w:color w:val="auto"/>
                <w:szCs w:val="21"/>
                <w:highlight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1FA0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2C2D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型号规格</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D146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9265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4FFA">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品牌/材质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9D8B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680267C4">
        <w:tblPrEx>
          <w:tblCellMar>
            <w:top w:w="0" w:type="dxa"/>
            <w:left w:w="108" w:type="dxa"/>
            <w:bottom w:w="0" w:type="dxa"/>
            <w:right w:w="108" w:type="dxa"/>
          </w:tblCellMar>
        </w:tblPrEx>
        <w:trPr>
          <w:trHeight w:val="4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AB32C">
            <w:pPr>
              <w:spacing w:line="360" w:lineRule="auto"/>
              <w:jc w:val="center"/>
              <w:rPr>
                <w:rFonts w:hint="eastAsia" w:ascii="仿宋" w:hAnsi="仿宋" w:eastAsia="仿宋" w:cs="仿宋"/>
                <w:color w:val="auto"/>
                <w:szCs w:val="21"/>
                <w:highlight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58035">
            <w:pPr>
              <w:spacing w:line="360" w:lineRule="auto"/>
              <w:ind w:firstLine="525" w:firstLineChars="250"/>
              <w:jc w:val="center"/>
              <w:rPr>
                <w:rFonts w:hint="eastAsia" w:ascii="仿宋" w:hAnsi="仿宋" w:eastAsia="仿宋" w:cs="仿宋"/>
                <w:color w:val="auto"/>
                <w:szCs w:val="21"/>
                <w:highlight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9E05E">
            <w:pPr>
              <w:spacing w:line="360" w:lineRule="auto"/>
              <w:jc w:val="center"/>
              <w:rPr>
                <w:rFonts w:hint="eastAsia" w:ascii="仿宋" w:hAnsi="仿宋" w:eastAsia="仿宋" w:cs="仿宋"/>
                <w:color w:val="auto"/>
                <w:szCs w:val="21"/>
                <w:highlight w:val="none"/>
              </w:rPr>
            </w:pP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427E2">
            <w:pPr>
              <w:spacing w:line="360" w:lineRule="auto"/>
              <w:jc w:val="center"/>
              <w:rPr>
                <w:rFonts w:hint="eastAsia" w:ascii="仿宋" w:hAnsi="仿宋" w:eastAsia="仿宋" w:cs="仿宋"/>
                <w:color w:val="auto"/>
                <w:szCs w:val="21"/>
                <w:highlight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DB923">
            <w:pPr>
              <w:spacing w:line="360" w:lineRule="auto"/>
              <w:jc w:val="center"/>
              <w:rPr>
                <w:rFonts w:hint="eastAsia" w:ascii="仿宋" w:hAnsi="仿宋" w:eastAsia="仿宋" w:cs="仿宋"/>
                <w:color w:val="auto"/>
                <w:szCs w:val="21"/>
                <w:highlight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0A635">
            <w:pPr>
              <w:spacing w:line="360" w:lineRule="auto"/>
              <w:jc w:val="center"/>
              <w:rPr>
                <w:rFonts w:hint="eastAsia" w:ascii="仿宋" w:hAnsi="仿宋" w:eastAsia="仿宋" w:cs="仿宋"/>
                <w:color w:val="auto"/>
                <w:szCs w:val="21"/>
                <w:highlight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B208">
            <w:pPr>
              <w:spacing w:line="360" w:lineRule="auto"/>
              <w:jc w:val="center"/>
              <w:rPr>
                <w:rFonts w:hint="eastAsia" w:ascii="仿宋" w:hAnsi="仿宋" w:eastAsia="仿宋" w:cs="仿宋"/>
                <w:color w:val="auto"/>
                <w:szCs w:val="21"/>
                <w:highlight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415BE">
            <w:pPr>
              <w:spacing w:line="360" w:lineRule="auto"/>
              <w:jc w:val="center"/>
              <w:rPr>
                <w:rFonts w:hint="eastAsia" w:ascii="仿宋" w:hAnsi="仿宋" w:eastAsia="仿宋" w:cs="仿宋"/>
                <w:color w:val="auto"/>
                <w:szCs w:val="21"/>
                <w:highlight w:val="none"/>
              </w:rPr>
            </w:pPr>
          </w:p>
        </w:tc>
      </w:tr>
      <w:tr w14:paraId="41CE2464">
        <w:tblPrEx>
          <w:tblCellMar>
            <w:top w:w="0" w:type="dxa"/>
            <w:left w:w="108" w:type="dxa"/>
            <w:bottom w:w="0" w:type="dxa"/>
            <w:right w:w="108" w:type="dxa"/>
          </w:tblCellMar>
        </w:tblPrEx>
        <w:trPr>
          <w:trHeight w:val="4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1C867">
            <w:pPr>
              <w:spacing w:line="360" w:lineRule="auto"/>
              <w:jc w:val="center"/>
              <w:rPr>
                <w:rFonts w:hint="eastAsia" w:ascii="仿宋" w:hAnsi="仿宋" w:eastAsia="仿宋" w:cs="仿宋"/>
                <w:color w:val="auto"/>
                <w:szCs w:val="21"/>
                <w:highlight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1A5CC">
            <w:pPr>
              <w:spacing w:line="360" w:lineRule="auto"/>
              <w:ind w:firstLine="525" w:firstLineChars="250"/>
              <w:jc w:val="center"/>
              <w:rPr>
                <w:rFonts w:hint="eastAsia" w:ascii="仿宋" w:hAnsi="仿宋" w:eastAsia="仿宋" w:cs="仿宋"/>
                <w:color w:val="auto"/>
                <w:szCs w:val="21"/>
                <w:highlight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14A85">
            <w:pPr>
              <w:spacing w:line="360" w:lineRule="auto"/>
              <w:jc w:val="center"/>
              <w:rPr>
                <w:rFonts w:hint="eastAsia" w:ascii="仿宋" w:hAnsi="仿宋" w:eastAsia="仿宋" w:cs="仿宋"/>
                <w:color w:val="auto"/>
                <w:szCs w:val="21"/>
                <w:highlight w:val="none"/>
              </w:rPr>
            </w:pP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E2FD1">
            <w:pPr>
              <w:spacing w:line="360" w:lineRule="auto"/>
              <w:jc w:val="center"/>
              <w:rPr>
                <w:rFonts w:hint="eastAsia" w:ascii="仿宋" w:hAnsi="仿宋" w:eastAsia="仿宋" w:cs="仿宋"/>
                <w:color w:val="auto"/>
                <w:szCs w:val="21"/>
                <w:highlight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4B68E">
            <w:pPr>
              <w:spacing w:line="360" w:lineRule="auto"/>
              <w:jc w:val="center"/>
              <w:rPr>
                <w:rFonts w:hint="eastAsia" w:ascii="仿宋" w:hAnsi="仿宋" w:eastAsia="仿宋" w:cs="仿宋"/>
                <w:color w:val="auto"/>
                <w:szCs w:val="21"/>
                <w:highlight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4F3AD">
            <w:pPr>
              <w:spacing w:line="360" w:lineRule="auto"/>
              <w:jc w:val="center"/>
              <w:rPr>
                <w:rFonts w:hint="eastAsia" w:ascii="仿宋" w:hAnsi="仿宋" w:eastAsia="仿宋" w:cs="仿宋"/>
                <w:color w:val="auto"/>
                <w:szCs w:val="21"/>
                <w:highlight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14CFE">
            <w:pPr>
              <w:spacing w:line="360" w:lineRule="auto"/>
              <w:jc w:val="center"/>
              <w:rPr>
                <w:rFonts w:hint="eastAsia" w:ascii="仿宋" w:hAnsi="仿宋" w:eastAsia="仿宋" w:cs="仿宋"/>
                <w:color w:val="auto"/>
                <w:szCs w:val="21"/>
                <w:highlight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DE3E5">
            <w:pPr>
              <w:spacing w:line="360" w:lineRule="auto"/>
              <w:jc w:val="center"/>
              <w:rPr>
                <w:rFonts w:hint="eastAsia" w:ascii="仿宋" w:hAnsi="仿宋" w:eastAsia="仿宋" w:cs="仿宋"/>
                <w:color w:val="auto"/>
                <w:szCs w:val="21"/>
                <w:highlight w:val="none"/>
              </w:rPr>
            </w:pPr>
          </w:p>
        </w:tc>
      </w:tr>
    </w:tbl>
    <w:p w14:paraId="459E7E7A">
      <w:pPr>
        <w:spacing w:line="360" w:lineRule="auto"/>
        <w:rPr>
          <w:rFonts w:hint="eastAsia" w:ascii="仿宋" w:hAnsi="仿宋" w:eastAsia="仿宋" w:cs="仿宋"/>
          <w:color w:val="auto"/>
          <w:sz w:val="24"/>
          <w:highlight w:val="none"/>
        </w:rPr>
      </w:pPr>
    </w:p>
    <w:p w14:paraId="5B4DA6DF">
      <w:pPr>
        <w:spacing w:line="360" w:lineRule="auto"/>
        <w:rPr>
          <w:rFonts w:hint="eastAsia" w:ascii="仿宋" w:hAnsi="仿宋" w:eastAsia="仿宋" w:cs="仿宋"/>
          <w:color w:val="auto"/>
          <w:sz w:val="24"/>
          <w:highlight w:val="none"/>
        </w:rPr>
      </w:pPr>
    </w:p>
    <w:sectPr>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12E0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0B08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33</w:t>
    </w:r>
    <w:r>
      <w:rPr>
        <w:rFonts w:hint="eastAsia" w:ascii="仿宋_GB2312" w:eastAsia="仿宋_GB2312"/>
        <w:kern w:val="0"/>
        <w:szCs w:val="21"/>
      </w:rPr>
      <w:fldChar w:fldCharType="end"/>
    </w:r>
    <w:bookmarkStart w:id="428" w:name="_Toc131845147"/>
    <w:bookmarkStart w:id="429" w:name="_Toc36110187"/>
    <w:bookmarkStart w:id="430" w:name="_Toc164085800"/>
    <w:bookmarkStart w:id="431" w:name="_Toc91899912"/>
    <w:r>
      <w:rPr>
        <w:rFonts w:hint="eastAsia" w:ascii="仿宋_GB2312" w:eastAsia="仿宋_GB2312"/>
        <w:kern w:val="0"/>
        <w:szCs w:val="21"/>
      </w:rPr>
      <w:t xml:space="preserve"> 页</w:t>
    </w:r>
    <w:bookmarkEnd w:id="428"/>
    <w:bookmarkEnd w:id="429"/>
    <w:bookmarkEnd w:id="430"/>
    <w:bookmarkEnd w:id="43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546A0">
    <w:pPr>
      <w:pStyle w:val="39"/>
      <w:framePr w:wrap="around" w:vAnchor="text" w:hAnchor="margin" w:xAlign="right" w:y="1"/>
      <w:rPr>
        <w:rStyle w:val="65"/>
      </w:rPr>
    </w:pPr>
    <w:r>
      <w:fldChar w:fldCharType="begin"/>
    </w:r>
    <w:r>
      <w:rPr>
        <w:rStyle w:val="65"/>
      </w:rPr>
      <w:instrText xml:space="preserve">PAGE  </w:instrText>
    </w:r>
    <w:r>
      <w:fldChar w:fldCharType="end"/>
    </w:r>
  </w:p>
  <w:p w14:paraId="214409B0">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C69F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E247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14:paraId="7DD796E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7618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14:paraId="0834F8C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921C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E9C6E0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40C0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w:t>
    </w:r>
  </w:p>
  <w:p w14:paraId="03EC325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2F65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A78EA">
    <w:pPr>
      <w:pStyle w:val="39"/>
      <w:framePr w:wrap="around" w:vAnchor="text" w:hAnchor="margin" w:xAlign="right" w:y="1"/>
      <w:rPr>
        <w:rStyle w:val="65"/>
      </w:rPr>
    </w:pPr>
    <w:r>
      <w:fldChar w:fldCharType="begin"/>
    </w:r>
    <w:r>
      <w:rPr>
        <w:rStyle w:val="65"/>
      </w:rPr>
      <w:instrText xml:space="preserve">PAGE  </w:instrText>
    </w:r>
    <w:r>
      <w:fldChar w:fldCharType="end"/>
    </w:r>
  </w:p>
  <w:p w14:paraId="18A8DCC5">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334F0">
    <w:pPr>
      <w:pStyle w:val="40"/>
    </w:pPr>
    <w:r>
      <w:rPr>
        <w:rFonts w:hint="eastAsia"/>
      </w:rPr>
      <w:t xml:space="preserve">                                                                             公开招标文件                        </w:t>
    </w:r>
    <w:r>
      <w:t xml:space="preserve">  </w:t>
    </w:r>
  </w:p>
  <w:p w14:paraId="1D9FD7C0">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1BE52">
    <w:pPr>
      <w:pStyle w:val="40"/>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1D53">
    <w:pPr>
      <w:pStyle w:val="40"/>
      <w:jc w:val="right"/>
      <w:rPr>
        <w:rFonts w:ascii="仿宋_GB2312" w:eastAsia="仿宋_GB2312"/>
        <w:b/>
        <w:i/>
        <w:u w:val="single"/>
      </w:rPr>
    </w:pPr>
    <w:r>
      <w:rPr>
        <w:rFonts w:hint="eastAsia"/>
      </w:rPr>
      <w:t xml:space="preserve">                                      公开</w:t>
    </w:r>
    <w:r>
      <w:rPr>
        <w:rFonts w:hint="eastAsia"/>
        <w:lang w:val="en-US" w:eastAsia="zh-CN"/>
      </w:rPr>
      <w:t>招标</w:t>
    </w:r>
    <w:r>
      <w:rPr>
        <w:rFonts w:hint="eastAsia"/>
      </w:rPr>
      <w:t xml:space="preserve">文件                                   </w:t>
    </w:r>
  </w:p>
  <w:p w14:paraId="728D440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0C3F3">
    <w:pPr>
      <w:pStyle w:val="40"/>
    </w:pPr>
    <w:r>
      <w:rPr>
        <w:rFonts w:hint="eastAsia"/>
      </w:rPr>
      <w:t xml:space="preserve">                                                                                        公开</w:t>
    </w:r>
    <w:r>
      <w:rPr>
        <w:rFonts w:hint="eastAsia"/>
        <w:lang w:val="en-US" w:eastAsia="zh-CN"/>
      </w:rPr>
      <w:t>招标</w:t>
    </w:r>
    <w:r>
      <w:rPr>
        <w:rFonts w:hint="eastAsia"/>
      </w:rPr>
      <w:t xml:space="preserve">文件                         </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8A6E2">
    <w:pPr>
      <w:pStyle w:val="40"/>
      <w:rPr>
        <w:rFonts w:ascii="仿宋_GB2312" w:eastAsia="仿宋_GB2312"/>
        <w:b/>
        <w:i/>
        <w:u w:val="single"/>
      </w:rPr>
    </w:pPr>
    <w:r>
      <w:t></w:t>
    </w:r>
    <w:r>
      <w:rPr>
        <w:rFonts w:hint="eastAsia"/>
      </w:rPr>
      <w:t xml:space="preserve">                                                                     </w:t>
    </w:r>
    <w:r>
      <w:t>公开</w:t>
    </w:r>
    <w:r>
      <w:rPr>
        <w:rFonts w:hint="eastAsia"/>
        <w:lang w:val="en-US" w:eastAsia="zh-CN"/>
      </w:rPr>
      <w:t>招标</w:t>
    </w:r>
    <w:r>
      <w:t>文件</w:t>
    </w:r>
  </w:p>
  <w:p w14:paraId="4E8DCB1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E04D">
    <w:pPr>
      <w:pStyle w:val="40"/>
    </w:pPr>
    <w:r>
      <w:t></w:t>
    </w:r>
    <w:r>
      <w:rPr>
        <w:rFonts w:hint="eastAsia"/>
      </w:rPr>
      <w:t xml:space="preserve">         </w:t>
    </w:r>
  </w:p>
  <w:p w14:paraId="28D9E234">
    <w:pPr>
      <w:pStyle w:val="40"/>
    </w:pPr>
    <w:r>
      <w:rPr>
        <w:rFonts w:hint="eastAsia"/>
      </w:rPr>
      <w:t xml:space="preserve">                                                                  </w:t>
    </w:r>
    <w:r>
      <w:t>公开</w:t>
    </w:r>
    <w:r>
      <w:rPr>
        <w:rFonts w:hint="eastAsia"/>
        <w:lang w:val="en-US" w:eastAsia="zh-CN"/>
      </w:rPr>
      <w:t>交易</w:t>
    </w:r>
    <w:r>
      <w:t>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1EC92">
    <w:pPr>
      <w:pStyle w:val="40"/>
      <w:rPr>
        <w:rFonts w:ascii="仿宋_GB2312" w:eastAsia="仿宋_GB2312"/>
        <w:b/>
        <w:i/>
        <w:iCs/>
        <w:u w:val="single"/>
      </w:rPr>
    </w:pPr>
    <w:r>
      <w:rPr>
        <w:rFonts w:hint="eastAsia"/>
      </w:rPr>
      <w:t xml:space="preserve">                                                                                    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2EEBC">
    <w:pPr>
      <w:pStyle w:val="40"/>
    </w:pPr>
    <w:r>
      <w:rPr>
        <w:rFonts w:hint="eastAsia"/>
      </w:rPr>
      <w:t xml:space="preserve">                                                                                  公开</w:t>
    </w:r>
    <w:r>
      <w:rPr>
        <w:rFonts w:hint="eastAsia"/>
        <w:lang w:val="en-US" w:eastAsia="zh-CN"/>
      </w:rPr>
      <w:t>招标</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5F352"/>
    <w:multiLevelType w:val="singleLevel"/>
    <w:tmpl w:val="A255F352"/>
    <w:lvl w:ilvl="0" w:tentative="0">
      <w:start w:val="1"/>
      <w:numFmt w:val="decimal"/>
      <w:suff w:val="nothing"/>
      <w:lvlText w:val="%1、"/>
      <w:lvlJc w:val="left"/>
    </w:lvl>
  </w:abstractNum>
  <w:abstractNum w:abstractNumId="1">
    <w:nsid w:val="C0F65AAB"/>
    <w:multiLevelType w:val="singleLevel"/>
    <w:tmpl w:val="C0F65AAB"/>
    <w:lvl w:ilvl="0" w:tentative="0">
      <w:start w:val="13"/>
      <w:numFmt w:val="decimal"/>
      <w:suff w:val="nothing"/>
      <w:lvlText w:val="%1、"/>
      <w:lvlJc w:val="left"/>
    </w:lvl>
  </w:abstractNum>
  <w:abstractNum w:abstractNumId="2">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30"/>
      <w:lvlText w:val=""/>
      <w:lvlJc w:val="left"/>
      <w:pPr>
        <w:tabs>
          <w:tab w:val="left" w:pos="1260"/>
        </w:tabs>
        <w:ind w:left="1260" w:hanging="420"/>
      </w:pPr>
      <w:rPr>
        <w:rFonts w:hint="default" w:ascii="Wingdings" w:hAnsi="Wingdings"/>
      </w:rPr>
    </w:lvl>
    <w:lvl w:ilvl="2" w:tentative="0">
      <w:start w:val="1"/>
      <w:numFmt w:val="bullet"/>
      <w:pStyle w:val="311"/>
      <w:lvlText w:val=""/>
      <w:lvlJc w:val="left"/>
      <w:pPr>
        <w:tabs>
          <w:tab w:val="left" w:pos="1680"/>
        </w:tabs>
        <w:ind w:left="1680" w:hanging="420"/>
      </w:pPr>
      <w:rPr>
        <w:rFonts w:hint="default" w:ascii="Wingdings" w:hAnsi="Wingdings"/>
      </w:rPr>
    </w:lvl>
    <w:lvl w:ilvl="3" w:tentative="0">
      <w:start w:val="1"/>
      <w:numFmt w:val="bullet"/>
      <w:pStyle w:val="328"/>
      <w:lvlText w:val=""/>
      <w:lvlJc w:val="left"/>
      <w:pPr>
        <w:tabs>
          <w:tab w:val="left" w:pos="2100"/>
        </w:tabs>
        <w:ind w:left="2100" w:hanging="420"/>
      </w:pPr>
      <w:rPr>
        <w:rFonts w:hint="default" w:ascii="Wingdings" w:hAnsi="Wingdings"/>
      </w:rPr>
    </w:lvl>
    <w:lvl w:ilvl="4" w:tentative="0">
      <w:start w:val="1"/>
      <w:numFmt w:val="bullet"/>
      <w:pStyle w:val="395"/>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40"/>
      <w:lvlText w:val=""/>
      <w:lvlJc w:val="left"/>
      <w:pPr>
        <w:tabs>
          <w:tab w:val="left" w:pos="3780"/>
        </w:tabs>
        <w:ind w:left="3780" w:hanging="420"/>
      </w:pPr>
      <w:rPr>
        <w:rFonts w:hint="default" w:ascii="Wingdings" w:hAnsi="Wingdings"/>
      </w:rPr>
    </w:lvl>
    <w:lvl w:ilvl="8" w:tentative="0">
      <w:start w:val="1"/>
      <w:numFmt w:val="bullet"/>
      <w:pStyle w:val="535"/>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24678640"/>
    <w:multiLevelType w:val="singleLevel"/>
    <w:tmpl w:val="24678640"/>
    <w:lvl w:ilvl="0" w:tentative="0">
      <w:start w:val="6"/>
      <w:numFmt w:val="decimal"/>
      <w:suff w:val="nothing"/>
      <w:lvlText w:val="%1、"/>
      <w:lvlJc w:val="left"/>
    </w:lvl>
  </w:abstractNum>
  <w:abstractNum w:abstractNumId="7">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9"/>
      <w:lvlText w:val="%1.%2.%3.%4.%5"/>
      <w:lvlJc w:val="left"/>
      <w:pPr>
        <w:tabs>
          <w:tab w:val="left" w:pos="1080"/>
        </w:tabs>
        <w:ind w:left="1080" w:hanging="1080"/>
      </w:pPr>
      <w:rPr>
        <w:rFonts w:hint="default"/>
      </w:rPr>
    </w:lvl>
    <w:lvl w:ilvl="5" w:tentative="0">
      <w:start w:val="1"/>
      <w:numFmt w:val="decimal"/>
      <w:pStyle w:val="4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67432BF6"/>
    <w:multiLevelType w:val="singleLevel"/>
    <w:tmpl w:val="67432BF6"/>
    <w:lvl w:ilvl="0" w:tentative="0">
      <w:start w:val="2"/>
      <w:numFmt w:val="decimal"/>
      <w:suff w:val="nothing"/>
      <w:lvlText w:val="%1、"/>
      <w:lvlJc w:val="left"/>
    </w:lvl>
  </w:abstractNum>
  <w:abstractNum w:abstractNumId="9">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5"/>
  </w:num>
  <w:num w:numId="3">
    <w:abstractNumId w:val="2"/>
  </w:num>
  <w:num w:numId="4">
    <w:abstractNumId w:val="3"/>
  </w:num>
  <w:num w:numId="5">
    <w:abstractNumId w:val="7"/>
  </w:num>
  <w:num w:numId="6">
    <w:abstractNumId w:val="10"/>
  </w:num>
  <w:num w:numId="7">
    <w:abstractNumId w:val="9"/>
  </w:num>
  <w:num w:numId="8">
    <w:abstractNumId w:val="0"/>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NzJmMmZmODFjYTNmOTk3ZWUzMDVhMDgyY2M0YzAifQ=="/>
    <w:docVar w:name="KSO_WPS_MARK_KEY" w:val="8cc7ea0d-5cff-45bf-8712-6108954d9e41"/>
  </w:docVars>
  <w:rsids>
    <w:rsidRoot w:val="00172A27"/>
    <w:rsid w:val="00000278"/>
    <w:rsid w:val="00000451"/>
    <w:rsid w:val="0000133D"/>
    <w:rsid w:val="00002075"/>
    <w:rsid w:val="00003819"/>
    <w:rsid w:val="00003EFB"/>
    <w:rsid w:val="000058BD"/>
    <w:rsid w:val="00006109"/>
    <w:rsid w:val="00006725"/>
    <w:rsid w:val="0000675E"/>
    <w:rsid w:val="00006ED1"/>
    <w:rsid w:val="00007151"/>
    <w:rsid w:val="00007CAA"/>
    <w:rsid w:val="00007D00"/>
    <w:rsid w:val="00010FE9"/>
    <w:rsid w:val="0001122F"/>
    <w:rsid w:val="0001296D"/>
    <w:rsid w:val="0001337C"/>
    <w:rsid w:val="000138C4"/>
    <w:rsid w:val="00013A99"/>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762"/>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2E40"/>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2FE2"/>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515"/>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402"/>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1173"/>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4932"/>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52C"/>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A09"/>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5BE"/>
    <w:rsid w:val="00141DFE"/>
    <w:rsid w:val="00142A51"/>
    <w:rsid w:val="001433BC"/>
    <w:rsid w:val="00144649"/>
    <w:rsid w:val="00145022"/>
    <w:rsid w:val="00145662"/>
    <w:rsid w:val="00145C6D"/>
    <w:rsid w:val="00146151"/>
    <w:rsid w:val="00146BE4"/>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5D6E"/>
    <w:rsid w:val="00166723"/>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3B64"/>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2FC3"/>
    <w:rsid w:val="001E31AF"/>
    <w:rsid w:val="001E35EE"/>
    <w:rsid w:val="001E4B2C"/>
    <w:rsid w:val="001E507F"/>
    <w:rsid w:val="001E59FB"/>
    <w:rsid w:val="001E7B2C"/>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AA5"/>
    <w:rsid w:val="00206C88"/>
    <w:rsid w:val="002078A3"/>
    <w:rsid w:val="00210744"/>
    <w:rsid w:val="00210B9C"/>
    <w:rsid w:val="002117E5"/>
    <w:rsid w:val="00213D15"/>
    <w:rsid w:val="00214028"/>
    <w:rsid w:val="002141C3"/>
    <w:rsid w:val="002141DC"/>
    <w:rsid w:val="00214479"/>
    <w:rsid w:val="002144F3"/>
    <w:rsid w:val="002146C3"/>
    <w:rsid w:val="00215730"/>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4EB"/>
    <w:rsid w:val="00255784"/>
    <w:rsid w:val="00255AF7"/>
    <w:rsid w:val="002560CA"/>
    <w:rsid w:val="0025631F"/>
    <w:rsid w:val="00256986"/>
    <w:rsid w:val="00257246"/>
    <w:rsid w:val="00257438"/>
    <w:rsid w:val="00260FA5"/>
    <w:rsid w:val="00261246"/>
    <w:rsid w:val="00261D82"/>
    <w:rsid w:val="0026212A"/>
    <w:rsid w:val="00263044"/>
    <w:rsid w:val="00263759"/>
    <w:rsid w:val="002638BD"/>
    <w:rsid w:val="0026470B"/>
    <w:rsid w:val="0026486D"/>
    <w:rsid w:val="00264C4B"/>
    <w:rsid w:val="00264ED0"/>
    <w:rsid w:val="002660C3"/>
    <w:rsid w:val="0026697C"/>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36E9"/>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53"/>
    <w:rsid w:val="002B34E3"/>
    <w:rsid w:val="002B419E"/>
    <w:rsid w:val="002B5AEE"/>
    <w:rsid w:val="002B6177"/>
    <w:rsid w:val="002B650C"/>
    <w:rsid w:val="002B68E6"/>
    <w:rsid w:val="002B6985"/>
    <w:rsid w:val="002B7B42"/>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C32"/>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031"/>
    <w:rsid w:val="00310EDB"/>
    <w:rsid w:val="0031266F"/>
    <w:rsid w:val="00312DFC"/>
    <w:rsid w:val="0031318C"/>
    <w:rsid w:val="0031327E"/>
    <w:rsid w:val="003133DF"/>
    <w:rsid w:val="00313C9D"/>
    <w:rsid w:val="00313E7B"/>
    <w:rsid w:val="0031430C"/>
    <w:rsid w:val="003146EE"/>
    <w:rsid w:val="00314C5A"/>
    <w:rsid w:val="00314CF9"/>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06B"/>
    <w:rsid w:val="003405AF"/>
    <w:rsid w:val="0034088F"/>
    <w:rsid w:val="00340B3E"/>
    <w:rsid w:val="003413D2"/>
    <w:rsid w:val="003422B5"/>
    <w:rsid w:val="003426D7"/>
    <w:rsid w:val="00342857"/>
    <w:rsid w:val="00342E4F"/>
    <w:rsid w:val="00344BBF"/>
    <w:rsid w:val="0034509B"/>
    <w:rsid w:val="00345534"/>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47"/>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CAE"/>
    <w:rsid w:val="00381F60"/>
    <w:rsid w:val="00383AB0"/>
    <w:rsid w:val="0038437A"/>
    <w:rsid w:val="003847BB"/>
    <w:rsid w:val="00384814"/>
    <w:rsid w:val="00384C0A"/>
    <w:rsid w:val="00384F29"/>
    <w:rsid w:val="003857E3"/>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12"/>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8DD"/>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432"/>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018"/>
    <w:rsid w:val="003F42FF"/>
    <w:rsid w:val="003F4B48"/>
    <w:rsid w:val="003F4DDC"/>
    <w:rsid w:val="003F56B8"/>
    <w:rsid w:val="003F5798"/>
    <w:rsid w:val="003F6327"/>
    <w:rsid w:val="003F765B"/>
    <w:rsid w:val="003F7CB8"/>
    <w:rsid w:val="00400CB4"/>
    <w:rsid w:val="00401386"/>
    <w:rsid w:val="004013E6"/>
    <w:rsid w:val="00401804"/>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60A"/>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0DC4"/>
    <w:rsid w:val="00431BA1"/>
    <w:rsid w:val="00432099"/>
    <w:rsid w:val="00432ECA"/>
    <w:rsid w:val="0043554E"/>
    <w:rsid w:val="004355D4"/>
    <w:rsid w:val="004357B1"/>
    <w:rsid w:val="00435821"/>
    <w:rsid w:val="0043583E"/>
    <w:rsid w:val="00436CCE"/>
    <w:rsid w:val="00436D1D"/>
    <w:rsid w:val="00436EAD"/>
    <w:rsid w:val="0043711C"/>
    <w:rsid w:val="004375E1"/>
    <w:rsid w:val="00437A2F"/>
    <w:rsid w:val="004401AE"/>
    <w:rsid w:val="00440262"/>
    <w:rsid w:val="004406BF"/>
    <w:rsid w:val="00440814"/>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CD2"/>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382"/>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584"/>
    <w:rsid w:val="004C0B22"/>
    <w:rsid w:val="004C0BF0"/>
    <w:rsid w:val="004C0D40"/>
    <w:rsid w:val="004C114F"/>
    <w:rsid w:val="004C11A9"/>
    <w:rsid w:val="004C1D6F"/>
    <w:rsid w:val="004C27CF"/>
    <w:rsid w:val="004C2CA7"/>
    <w:rsid w:val="004C4248"/>
    <w:rsid w:val="004C45C8"/>
    <w:rsid w:val="004C57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106"/>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333"/>
    <w:rsid w:val="004F7922"/>
    <w:rsid w:val="004F7A1F"/>
    <w:rsid w:val="004F7B47"/>
    <w:rsid w:val="0050079C"/>
    <w:rsid w:val="0050106A"/>
    <w:rsid w:val="005010BC"/>
    <w:rsid w:val="00503373"/>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3CA0"/>
    <w:rsid w:val="005444C6"/>
    <w:rsid w:val="00544BF9"/>
    <w:rsid w:val="00544F05"/>
    <w:rsid w:val="005454B8"/>
    <w:rsid w:val="00545ACB"/>
    <w:rsid w:val="00545B81"/>
    <w:rsid w:val="00545DB9"/>
    <w:rsid w:val="00546BF8"/>
    <w:rsid w:val="00547BA2"/>
    <w:rsid w:val="00550AC5"/>
    <w:rsid w:val="00550B7E"/>
    <w:rsid w:val="00551052"/>
    <w:rsid w:val="005524ED"/>
    <w:rsid w:val="005531A6"/>
    <w:rsid w:val="00553948"/>
    <w:rsid w:val="00553F83"/>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5913"/>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0C20"/>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10"/>
    <w:rsid w:val="005C6D5D"/>
    <w:rsid w:val="005C6FD0"/>
    <w:rsid w:val="005D01C3"/>
    <w:rsid w:val="005D05FF"/>
    <w:rsid w:val="005D0FB4"/>
    <w:rsid w:val="005D1176"/>
    <w:rsid w:val="005D1747"/>
    <w:rsid w:val="005D266D"/>
    <w:rsid w:val="005D2A72"/>
    <w:rsid w:val="005D2BD7"/>
    <w:rsid w:val="005D306D"/>
    <w:rsid w:val="005D3327"/>
    <w:rsid w:val="005D5BCF"/>
    <w:rsid w:val="005D61E3"/>
    <w:rsid w:val="005D6D84"/>
    <w:rsid w:val="005D70A1"/>
    <w:rsid w:val="005D79F2"/>
    <w:rsid w:val="005D7D14"/>
    <w:rsid w:val="005E0141"/>
    <w:rsid w:val="005E09CA"/>
    <w:rsid w:val="005E1AB4"/>
    <w:rsid w:val="005E1F48"/>
    <w:rsid w:val="005E30BB"/>
    <w:rsid w:val="005E4543"/>
    <w:rsid w:val="005E5245"/>
    <w:rsid w:val="005E56C9"/>
    <w:rsid w:val="005E5CF7"/>
    <w:rsid w:val="005E6009"/>
    <w:rsid w:val="005E642A"/>
    <w:rsid w:val="005E721E"/>
    <w:rsid w:val="005E72E7"/>
    <w:rsid w:val="005E7DD6"/>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41"/>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CEF"/>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B9A"/>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228"/>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73D"/>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8E3"/>
    <w:rsid w:val="0069799C"/>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A78C1"/>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6F54"/>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40E"/>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646"/>
    <w:rsid w:val="00772E69"/>
    <w:rsid w:val="00773605"/>
    <w:rsid w:val="007739A3"/>
    <w:rsid w:val="007739FB"/>
    <w:rsid w:val="00773BD9"/>
    <w:rsid w:val="00773CB0"/>
    <w:rsid w:val="00773D71"/>
    <w:rsid w:val="00774CA9"/>
    <w:rsid w:val="00775526"/>
    <w:rsid w:val="007755A0"/>
    <w:rsid w:val="0077685B"/>
    <w:rsid w:val="0077765A"/>
    <w:rsid w:val="00780032"/>
    <w:rsid w:val="00780636"/>
    <w:rsid w:val="00780E86"/>
    <w:rsid w:val="00781727"/>
    <w:rsid w:val="00782805"/>
    <w:rsid w:val="00782CF3"/>
    <w:rsid w:val="007836BC"/>
    <w:rsid w:val="00783959"/>
    <w:rsid w:val="00785204"/>
    <w:rsid w:val="007869F9"/>
    <w:rsid w:val="00786CBB"/>
    <w:rsid w:val="00786E21"/>
    <w:rsid w:val="007878B5"/>
    <w:rsid w:val="0079038E"/>
    <w:rsid w:val="00790EBB"/>
    <w:rsid w:val="00791C6E"/>
    <w:rsid w:val="00791EF9"/>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AB6"/>
    <w:rsid w:val="007D5BA2"/>
    <w:rsid w:val="007D5ED3"/>
    <w:rsid w:val="007D68AA"/>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5AA4"/>
    <w:rsid w:val="00817195"/>
    <w:rsid w:val="00817416"/>
    <w:rsid w:val="00820C4A"/>
    <w:rsid w:val="00821271"/>
    <w:rsid w:val="00821306"/>
    <w:rsid w:val="008213D9"/>
    <w:rsid w:val="00821D85"/>
    <w:rsid w:val="00823819"/>
    <w:rsid w:val="00823C4B"/>
    <w:rsid w:val="00823FB0"/>
    <w:rsid w:val="0082427D"/>
    <w:rsid w:val="00824AB1"/>
    <w:rsid w:val="00825441"/>
    <w:rsid w:val="00826D66"/>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B70"/>
    <w:rsid w:val="00853F7D"/>
    <w:rsid w:val="0085517F"/>
    <w:rsid w:val="0085562D"/>
    <w:rsid w:val="00855A78"/>
    <w:rsid w:val="00855D56"/>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50B"/>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2E1F"/>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5CBD"/>
    <w:rsid w:val="0090629C"/>
    <w:rsid w:val="00906D97"/>
    <w:rsid w:val="00906EA2"/>
    <w:rsid w:val="00907278"/>
    <w:rsid w:val="009077DC"/>
    <w:rsid w:val="009079E5"/>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14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2C6"/>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1A"/>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C7CE5"/>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2A4"/>
    <w:rsid w:val="009E19BB"/>
    <w:rsid w:val="009E1C47"/>
    <w:rsid w:val="009E32FF"/>
    <w:rsid w:val="009E38D1"/>
    <w:rsid w:val="009E3DF1"/>
    <w:rsid w:val="009E514A"/>
    <w:rsid w:val="009E5177"/>
    <w:rsid w:val="009E5701"/>
    <w:rsid w:val="009E5711"/>
    <w:rsid w:val="009E7563"/>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44"/>
    <w:rsid w:val="00A016FF"/>
    <w:rsid w:val="00A0188F"/>
    <w:rsid w:val="00A0207F"/>
    <w:rsid w:val="00A021AF"/>
    <w:rsid w:val="00A044AA"/>
    <w:rsid w:val="00A052F0"/>
    <w:rsid w:val="00A07F53"/>
    <w:rsid w:val="00A07F77"/>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611"/>
    <w:rsid w:val="00A9196B"/>
    <w:rsid w:val="00A91BEE"/>
    <w:rsid w:val="00A91D4B"/>
    <w:rsid w:val="00A920B2"/>
    <w:rsid w:val="00A92675"/>
    <w:rsid w:val="00A92A96"/>
    <w:rsid w:val="00A92AF0"/>
    <w:rsid w:val="00A92F11"/>
    <w:rsid w:val="00A9337D"/>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772"/>
    <w:rsid w:val="00AC1D82"/>
    <w:rsid w:val="00AC266A"/>
    <w:rsid w:val="00AC28CA"/>
    <w:rsid w:val="00AC4094"/>
    <w:rsid w:val="00AC42B6"/>
    <w:rsid w:val="00AC4AB7"/>
    <w:rsid w:val="00AC5859"/>
    <w:rsid w:val="00AC5C9B"/>
    <w:rsid w:val="00AC6225"/>
    <w:rsid w:val="00AC6D24"/>
    <w:rsid w:val="00AD1065"/>
    <w:rsid w:val="00AD2270"/>
    <w:rsid w:val="00AD2771"/>
    <w:rsid w:val="00AD358D"/>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681E"/>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DF7"/>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61D"/>
    <w:rsid w:val="00B728F6"/>
    <w:rsid w:val="00B72CF0"/>
    <w:rsid w:val="00B736EC"/>
    <w:rsid w:val="00B7380E"/>
    <w:rsid w:val="00B740F6"/>
    <w:rsid w:val="00B74615"/>
    <w:rsid w:val="00B755B6"/>
    <w:rsid w:val="00B75A48"/>
    <w:rsid w:val="00B75CC0"/>
    <w:rsid w:val="00B76021"/>
    <w:rsid w:val="00B76F17"/>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B2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48BE"/>
    <w:rsid w:val="00BB5BB3"/>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1F3D"/>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322"/>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2A18"/>
    <w:rsid w:val="00C332D4"/>
    <w:rsid w:val="00C33E51"/>
    <w:rsid w:val="00C34531"/>
    <w:rsid w:val="00C345AB"/>
    <w:rsid w:val="00C34A50"/>
    <w:rsid w:val="00C34C45"/>
    <w:rsid w:val="00C34C47"/>
    <w:rsid w:val="00C3649C"/>
    <w:rsid w:val="00C3701A"/>
    <w:rsid w:val="00C405C8"/>
    <w:rsid w:val="00C40C2F"/>
    <w:rsid w:val="00C4105B"/>
    <w:rsid w:val="00C41323"/>
    <w:rsid w:val="00C415AC"/>
    <w:rsid w:val="00C4297A"/>
    <w:rsid w:val="00C42B6A"/>
    <w:rsid w:val="00C4360C"/>
    <w:rsid w:val="00C43A0B"/>
    <w:rsid w:val="00C43EDA"/>
    <w:rsid w:val="00C4414C"/>
    <w:rsid w:val="00C449D8"/>
    <w:rsid w:val="00C45512"/>
    <w:rsid w:val="00C45996"/>
    <w:rsid w:val="00C4602B"/>
    <w:rsid w:val="00C46564"/>
    <w:rsid w:val="00C46762"/>
    <w:rsid w:val="00C47203"/>
    <w:rsid w:val="00C50A02"/>
    <w:rsid w:val="00C51149"/>
    <w:rsid w:val="00C5117E"/>
    <w:rsid w:val="00C512D1"/>
    <w:rsid w:val="00C51856"/>
    <w:rsid w:val="00C51B04"/>
    <w:rsid w:val="00C52049"/>
    <w:rsid w:val="00C52267"/>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2CA"/>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4BAF"/>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0F42"/>
    <w:rsid w:val="00CD1255"/>
    <w:rsid w:val="00CD1484"/>
    <w:rsid w:val="00CD1892"/>
    <w:rsid w:val="00CD1D00"/>
    <w:rsid w:val="00CD2308"/>
    <w:rsid w:val="00CD27AC"/>
    <w:rsid w:val="00CD2A82"/>
    <w:rsid w:val="00CD346D"/>
    <w:rsid w:val="00CD3CAB"/>
    <w:rsid w:val="00CD46A7"/>
    <w:rsid w:val="00CD4DDE"/>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203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6DA"/>
    <w:rsid w:val="00D318B2"/>
    <w:rsid w:val="00D31B07"/>
    <w:rsid w:val="00D31B9D"/>
    <w:rsid w:val="00D32FA0"/>
    <w:rsid w:val="00D33112"/>
    <w:rsid w:val="00D331CB"/>
    <w:rsid w:val="00D3497A"/>
    <w:rsid w:val="00D350E4"/>
    <w:rsid w:val="00D357C2"/>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67D8"/>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4AE"/>
    <w:rsid w:val="00D876AF"/>
    <w:rsid w:val="00D87A39"/>
    <w:rsid w:val="00D87FE6"/>
    <w:rsid w:val="00D9091B"/>
    <w:rsid w:val="00D90BC3"/>
    <w:rsid w:val="00D90DB9"/>
    <w:rsid w:val="00D91001"/>
    <w:rsid w:val="00D91337"/>
    <w:rsid w:val="00D915C9"/>
    <w:rsid w:val="00D918DA"/>
    <w:rsid w:val="00D9198F"/>
    <w:rsid w:val="00D91FCB"/>
    <w:rsid w:val="00D92078"/>
    <w:rsid w:val="00D927E8"/>
    <w:rsid w:val="00D92A87"/>
    <w:rsid w:val="00D9384E"/>
    <w:rsid w:val="00D938C7"/>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0F57"/>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08CB"/>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32D1"/>
    <w:rsid w:val="00DD42DE"/>
    <w:rsid w:val="00DD4309"/>
    <w:rsid w:val="00DD4344"/>
    <w:rsid w:val="00DD573B"/>
    <w:rsid w:val="00DD5A1E"/>
    <w:rsid w:val="00DD5B8C"/>
    <w:rsid w:val="00DD5BC0"/>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6F88"/>
    <w:rsid w:val="00E57932"/>
    <w:rsid w:val="00E606C4"/>
    <w:rsid w:val="00E60811"/>
    <w:rsid w:val="00E60AB8"/>
    <w:rsid w:val="00E63C60"/>
    <w:rsid w:val="00E64050"/>
    <w:rsid w:val="00E645CE"/>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13DE"/>
    <w:rsid w:val="00E92C6E"/>
    <w:rsid w:val="00E92D0B"/>
    <w:rsid w:val="00E92EC9"/>
    <w:rsid w:val="00E93195"/>
    <w:rsid w:val="00E934A7"/>
    <w:rsid w:val="00E9519E"/>
    <w:rsid w:val="00E951D8"/>
    <w:rsid w:val="00E95C2A"/>
    <w:rsid w:val="00E960A4"/>
    <w:rsid w:val="00E961CB"/>
    <w:rsid w:val="00E96252"/>
    <w:rsid w:val="00E963BC"/>
    <w:rsid w:val="00E96E91"/>
    <w:rsid w:val="00E96F7A"/>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19A"/>
    <w:rsid w:val="00EC66AA"/>
    <w:rsid w:val="00EC6B8F"/>
    <w:rsid w:val="00EC7371"/>
    <w:rsid w:val="00EC7A28"/>
    <w:rsid w:val="00EC7B48"/>
    <w:rsid w:val="00ED0257"/>
    <w:rsid w:val="00ED071B"/>
    <w:rsid w:val="00ED0981"/>
    <w:rsid w:val="00ED0A9E"/>
    <w:rsid w:val="00ED0DB3"/>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E7DDA"/>
    <w:rsid w:val="00EF0D4B"/>
    <w:rsid w:val="00EF0FE6"/>
    <w:rsid w:val="00EF10A9"/>
    <w:rsid w:val="00EF1432"/>
    <w:rsid w:val="00EF1511"/>
    <w:rsid w:val="00EF223A"/>
    <w:rsid w:val="00EF2C5F"/>
    <w:rsid w:val="00EF3AC4"/>
    <w:rsid w:val="00EF3FF9"/>
    <w:rsid w:val="00EF40D5"/>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191B"/>
    <w:rsid w:val="00F14591"/>
    <w:rsid w:val="00F145D3"/>
    <w:rsid w:val="00F14B4B"/>
    <w:rsid w:val="00F14CD1"/>
    <w:rsid w:val="00F15115"/>
    <w:rsid w:val="00F15C81"/>
    <w:rsid w:val="00F15C8E"/>
    <w:rsid w:val="00F15D8C"/>
    <w:rsid w:val="00F15F18"/>
    <w:rsid w:val="00F16B86"/>
    <w:rsid w:val="00F16E1A"/>
    <w:rsid w:val="00F16F92"/>
    <w:rsid w:val="00F17904"/>
    <w:rsid w:val="00F179CC"/>
    <w:rsid w:val="00F17C3E"/>
    <w:rsid w:val="00F20197"/>
    <w:rsid w:val="00F20369"/>
    <w:rsid w:val="00F20570"/>
    <w:rsid w:val="00F205A1"/>
    <w:rsid w:val="00F20607"/>
    <w:rsid w:val="00F208BB"/>
    <w:rsid w:val="00F213D8"/>
    <w:rsid w:val="00F21760"/>
    <w:rsid w:val="00F21A5D"/>
    <w:rsid w:val="00F21ABA"/>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A29"/>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7752C"/>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3C0C"/>
    <w:rsid w:val="00F951DF"/>
    <w:rsid w:val="00F960C8"/>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401E"/>
    <w:rsid w:val="00FD5AE4"/>
    <w:rsid w:val="00FD5F25"/>
    <w:rsid w:val="00FD60BE"/>
    <w:rsid w:val="00FD6894"/>
    <w:rsid w:val="00FD6AF0"/>
    <w:rsid w:val="00FD704D"/>
    <w:rsid w:val="00FD74E3"/>
    <w:rsid w:val="00FD7702"/>
    <w:rsid w:val="00FD79B8"/>
    <w:rsid w:val="00FE0AD1"/>
    <w:rsid w:val="00FE1852"/>
    <w:rsid w:val="00FE31B8"/>
    <w:rsid w:val="00FE32B7"/>
    <w:rsid w:val="00FE33DB"/>
    <w:rsid w:val="00FE33F5"/>
    <w:rsid w:val="00FE37DD"/>
    <w:rsid w:val="00FE3C31"/>
    <w:rsid w:val="00FE4015"/>
    <w:rsid w:val="00FE44F5"/>
    <w:rsid w:val="00FE4783"/>
    <w:rsid w:val="00FE480D"/>
    <w:rsid w:val="00FE4ACC"/>
    <w:rsid w:val="00FE7DD1"/>
    <w:rsid w:val="00FF0B4F"/>
    <w:rsid w:val="00FF0B70"/>
    <w:rsid w:val="00FF114D"/>
    <w:rsid w:val="00FF1A06"/>
    <w:rsid w:val="00FF1AD3"/>
    <w:rsid w:val="00FF1B46"/>
    <w:rsid w:val="00FF219D"/>
    <w:rsid w:val="00FF2693"/>
    <w:rsid w:val="00FF2BB3"/>
    <w:rsid w:val="00FF49B4"/>
    <w:rsid w:val="00FF49F4"/>
    <w:rsid w:val="00FF651D"/>
    <w:rsid w:val="00FF6843"/>
    <w:rsid w:val="00FF7724"/>
    <w:rsid w:val="00FF78E2"/>
    <w:rsid w:val="010651D9"/>
    <w:rsid w:val="014852B3"/>
    <w:rsid w:val="01E97FE4"/>
    <w:rsid w:val="02A1386C"/>
    <w:rsid w:val="02DC67EA"/>
    <w:rsid w:val="02FC7BE3"/>
    <w:rsid w:val="0368350F"/>
    <w:rsid w:val="03DD35E4"/>
    <w:rsid w:val="05BA56F5"/>
    <w:rsid w:val="065A6178"/>
    <w:rsid w:val="06780FE9"/>
    <w:rsid w:val="06C85A88"/>
    <w:rsid w:val="07A11279"/>
    <w:rsid w:val="08742EB3"/>
    <w:rsid w:val="08CA4C07"/>
    <w:rsid w:val="09660D0A"/>
    <w:rsid w:val="09820551"/>
    <w:rsid w:val="09A50080"/>
    <w:rsid w:val="0A5B7E63"/>
    <w:rsid w:val="0AD92864"/>
    <w:rsid w:val="0C87121B"/>
    <w:rsid w:val="0CE02DBB"/>
    <w:rsid w:val="0CFD33F5"/>
    <w:rsid w:val="0D541849"/>
    <w:rsid w:val="0DB62EAD"/>
    <w:rsid w:val="0DF22FB4"/>
    <w:rsid w:val="0DF702FE"/>
    <w:rsid w:val="0E935F3E"/>
    <w:rsid w:val="0F587009"/>
    <w:rsid w:val="0F816ACD"/>
    <w:rsid w:val="0FC649DD"/>
    <w:rsid w:val="105A46BB"/>
    <w:rsid w:val="10C33F61"/>
    <w:rsid w:val="10FC16EA"/>
    <w:rsid w:val="111927C8"/>
    <w:rsid w:val="11397332"/>
    <w:rsid w:val="116553E4"/>
    <w:rsid w:val="118963A1"/>
    <w:rsid w:val="11C02492"/>
    <w:rsid w:val="11EE1E8B"/>
    <w:rsid w:val="12301282"/>
    <w:rsid w:val="127723A9"/>
    <w:rsid w:val="13072A44"/>
    <w:rsid w:val="134419D0"/>
    <w:rsid w:val="13FB60ED"/>
    <w:rsid w:val="14293A15"/>
    <w:rsid w:val="158A77F0"/>
    <w:rsid w:val="170B670F"/>
    <w:rsid w:val="19B27315"/>
    <w:rsid w:val="1A280ACC"/>
    <w:rsid w:val="1AC63078"/>
    <w:rsid w:val="1B2A271F"/>
    <w:rsid w:val="1BF105C9"/>
    <w:rsid w:val="1D266CE1"/>
    <w:rsid w:val="1D3963AF"/>
    <w:rsid w:val="1E714A66"/>
    <w:rsid w:val="1ED410D4"/>
    <w:rsid w:val="1F8B2AE2"/>
    <w:rsid w:val="1FE868A9"/>
    <w:rsid w:val="200F074F"/>
    <w:rsid w:val="202A6A7F"/>
    <w:rsid w:val="20D2131F"/>
    <w:rsid w:val="20D858B3"/>
    <w:rsid w:val="21314373"/>
    <w:rsid w:val="213B5E42"/>
    <w:rsid w:val="2180029B"/>
    <w:rsid w:val="21863561"/>
    <w:rsid w:val="224D4645"/>
    <w:rsid w:val="23306210"/>
    <w:rsid w:val="23790152"/>
    <w:rsid w:val="239F29C4"/>
    <w:rsid w:val="23DD7138"/>
    <w:rsid w:val="246E29A5"/>
    <w:rsid w:val="24811F29"/>
    <w:rsid w:val="24B616BB"/>
    <w:rsid w:val="24CC5745"/>
    <w:rsid w:val="26940C90"/>
    <w:rsid w:val="26D03F4D"/>
    <w:rsid w:val="27B537C3"/>
    <w:rsid w:val="28992D8A"/>
    <w:rsid w:val="28CC769A"/>
    <w:rsid w:val="28E12AAC"/>
    <w:rsid w:val="29437BE4"/>
    <w:rsid w:val="295D34B2"/>
    <w:rsid w:val="2996455E"/>
    <w:rsid w:val="2A4B4090"/>
    <w:rsid w:val="2A846520"/>
    <w:rsid w:val="2AD72DC0"/>
    <w:rsid w:val="2B547059"/>
    <w:rsid w:val="2B5727EA"/>
    <w:rsid w:val="2BDA2E28"/>
    <w:rsid w:val="2CC31B0E"/>
    <w:rsid w:val="2CF12681"/>
    <w:rsid w:val="2DD15014"/>
    <w:rsid w:val="2DFA155F"/>
    <w:rsid w:val="2F383732"/>
    <w:rsid w:val="2FD25781"/>
    <w:rsid w:val="319C6071"/>
    <w:rsid w:val="320E7AFC"/>
    <w:rsid w:val="329007F8"/>
    <w:rsid w:val="32B029E9"/>
    <w:rsid w:val="342E63AB"/>
    <w:rsid w:val="34DE13AE"/>
    <w:rsid w:val="34EB7E53"/>
    <w:rsid w:val="35D07049"/>
    <w:rsid w:val="36354BA9"/>
    <w:rsid w:val="364034A6"/>
    <w:rsid w:val="364C261A"/>
    <w:rsid w:val="365302AE"/>
    <w:rsid w:val="36826596"/>
    <w:rsid w:val="36AD733F"/>
    <w:rsid w:val="375A4E1C"/>
    <w:rsid w:val="387E5569"/>
    <w:rsid w:val="38DF0C5D"/>
    <w:rsid w:val="39C2228F"/>
    <w:rsid w:val="39C54489"/>
    <w:rsid w:val="3A017F46"/>
    <w:rsid w:val="3AC50674"/>
    <w:rsid w:val="3ACD75FB"/>
    <w:rsid w:val="3B935C8E"/>
    <w:rsid w:val="3C1F546E"/>
    <w:rsid w:val="3C5F759A"/>
    <w:rsid w:val="3C7E77FF"/>
    <w:rsid w:val="3C827700"/>
    <w:rsid w:val="3CB16252"/>
    <w:rsid w:val="3D136532"/>
    <w:rsid w:val="3DBC64B7"/>
    <w:rsid w:val="3DC71EB6"/>
    <w:rsid w:val="3E063468"/>
    <w:rsid w:val="3EA82911"/>
    <w:rsid w:val="3EE871B2"/>
    <w:rsid w:val="3FD70938"/>
    <w:rsid w:val="3FEF6ECE"/>
    <w:rsid w:val="40357147"/>
    <w:rsid w:val="40D25F8F"/>
    <w:rsid w:val="419B675D"/>
    <w:rsid w:val="4236486F"/>
    <w:rsid w:val="424F49AF"/>
    <w:rsid w:val="42A827C4"/>
    <w:rsid w:val="42CD4139"/>
    <w:rsid w:val="42E1381E"/>
    <w:rsid w:val="4309033D"/>
    <w:rsid w:val="44564ABD"/>
    <w:rsid w:val="44787AC8"/>
    <w:rsid w:val="467B27EC"/>
    <w:rsid w:val="46BF6A4A"/>
    <w:rsid w:val="46ED059B"/>
    <w:rsid w:val="477E2876"/>
    <w:rsid w:val="47C702AC"/>
    <w:rsid w:val="485853A8"/>
    <w:rsid w:val="49262CC7"/>
    <w:rsid w:val="49366E75"/>
    <w:rsid w:val="496E6505"/>
    <w:rsid w:val="499A4547"/>
    <w:rsid w:val="4A2D1DC4"/>
    <w:rsid w:val="4A434EC5"/>
    <w:rsid w:val="4C6836E0"/>
    <w:rsid w:val="4CA01E70"/>
    <w:rsid w:val="4CC052CA"/>
    <w:rsid w:val="4D5C0979"/>
    <w:rsid w:val="4DD148B6"/>
    <w:rsid w:val="4DE06D81"/>
    <w:rsid w:val="4E6F0D56"/>
    <w:rsid w:val="4E8D4CAD"/>
    <w:rsid w:val="4F1176DE"/>
    <w:rsid w:val="4FF95465"/>
    <w:rsid w:val="507D1EF9"/>
    <w:rsid w:val="5138756D"/>
    <w:rsid w:val="51A0432A"/>
    <w:rsid w:val="52275768"/>
    <w:rsid w:val="526E3642"/>
    <w:rsid w:val="52A96B6F"/>
    <w:rsid w:val="52AF3156"/>
    <w:rsid w:val="52E85BEE"/>
    <w:rsid w:val="52F932E4"/>
    <w:rsid w:val="53BC0B8A"/>
    <w:rsid w:val="53F05427"/>
    <w:rsid w:val="54AC0503"/>
    <w:rsid w:val="54C65448"/>
    <w:rsid w:val="54CE3AA7"/>
    <w:rsid w:val="550764A4"/>
    <w:rsid w:val="55466588"/>
    <w:rsid w:val="55780E38"/>
    <w:rsid w:val="55A7040C"/>
    <w:rsid w:val="55E11548"/>
    <w:rsid w:val="56091A90"/>
    <w:rsid w:val="57730E62"/>
    <w:rsid w:val="57825F9E"/>
    <w:rsid w:val="585A243F"/>
    <w:rsid w:val="58A95EE2"/>
    <w:rsid w:val="58AE4F0C"/>
    <w:rsid w:val="591B0458"/>
    <w:rsid w:val="59B24DB5"/>
    <w:rsid w:val="5A043B9F"/>
    <w:rsid w:val="5A2A7C7B"/>
    <w:rsid w:val="5AC24903"/>
    <w:rsid w:val="5B1226CA"/>
    <w:rsid w:val="5B8510B3"/>
    <w:rsid w:val="5C2619BB"/>
    <w:rsid w:val="5C80234E"/>
    <w:rsid w:val="5E1C432A"/>
    <w:rsid w:val="5E261785"/>
    <w:rsid w:val="5E911DBB"/>
    <w:rsid w:val="5EB15FB0"/>
    <w:rsid w:val="5EB834AB"/>
    <w:rsid w:val="5F4B6234"/>
    <w:rsid w:val="5F627120"/>
    <w:rsid w:val="5FCC5339"/>
    <w:rsid w:val="60674930"/>
    <w:rsid w:val="60951661"/>
    <w:rsid w:val="60B639D8"/>
    <w:rsid w:val="61054A27"/>
    <w:rsid w:val="611D2366"/>
    <w:rsid w:val="61573143"/>
    <w:rsid w:val="61C55405"/>
    <w:rsid w:val="6279294E"/>
    <w:rsid w:val="62794413"/>
    <w:rsid w:val="62885958"/>
    <w:rsid w:val="62D167D8"/>
    <w:rsid w:val="63281A00"/>
    <w:rsid w:val="634443B5"/>
    <w:rsid w:val="64625112"/>
    <w:rsid w:val="64CE2EAA"/>
    <w:rsid w:val="653452A7"/>
    <w:rsid w:val="65E25830"/>
    <w:rsid w:val="662E75B1"/>
    <w:rsid w:val="66342C2E"/>
    <w:rsid w:val="663E784C"/>
    <w:rsid w:val="66A0476E"/>
    <w:rsid w:val="66C42820"/>
    <w:rsid w:val="682D0CA8"/>
    <w:rsid w:val="69116A62"/>
    <w:rsid w:val="69BB533F"/>
    <w:rsid w:val="69EE1271"/>
    <w:rsid w:val="6A2D3646"/>
    <w:rsid w:val="6B782C3C"/>
    <w:rsid w:val="6C1E6D6F"/>
    <w:rsid w:val="6C7C6A07"/>
    <w:rsid w:val="6CE46B1B"/>
    <w:rsid w:val="6D8D14A8"/>
    <w:rsid w:val="6DAA2DCD"/>
    <w:rsid w:val="6E8E12EF"/>
    <w:rsid w:val="6F330D71"/>
    <w:rsid w:val="6FE22B79"/>
    <w:rsid w:val="6FF77DA6"/>
    <w:rsid w:val="70657DB3"/>
    <w:rsid w:val="7115287D"/>
    <w:rsid w:val="7141441C"/>
    <w:rsid w:val="71D43752"/>
    <w:rsid w:val="72787B4E"/>
    <w:rsid w:val="7334401B"/>
    <w:rsid w:val="73393BBF"/>
    <w:rsid w:val="73EA3813"/>
    <w:rsid w:val="749C4185"/>
    <w:rsid w:val="74A4131E"/>
    <w:rsid w:val="75DA2C18"/>
    <w:rsid w:val="77D726AA"/>
    <w:rsid w:val="783A33D8"/>
    <w:rsid w:val="78A31478"/>
    <w:rsid w:val="78D01DF3"/>
    <w:rsid w:val="78D554A1"/>
    <w:rsid w:val="793A1DDD"/>
    <w:rsid w:val="79F301DD"/>
    <w:rsid w:val="7A67303B"/>
    <w:rsid w:val="7AAB1D04"/>
    <w:rsid w:val="7ABA4368"/>
    <w:rsid w:val="7ABD4D66"/>
    <w:rsid w:val="7AF95CC7"/>
    <w:rsid w:val="7B257FFD"/>
    <w:rsid w:val="7BD74CE8"/>
    <w:rsid w:val="7C190C71"/>
    <w:rsid w:val="7C910368"/>
    <w:rsid w:val="7D4E38C5"/>
    <w:rsid w:val="7E196504"/>
    <w:rsid w:val="7E314A3A"/>
    <w:rsid w:val="7E4D037F"/>
    <w:rsid w:val="7EA70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4"/>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6">
    <w:name w:val="heading 4"/>
    <w:basedOn w:val="1"/>
    <w:next w:val="1"/>
    <w:link w:val="214"/>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177"/>
    <w:qFormat/>
    <w:uiPriority w:val="0"/>
    <w:pPr>
      <w:keepNext/>
      <w:keepLines/>
      <w:numPr>
        <w:ilvl w:val="4"/>
        <w:numId w:val="2"/>
      </w:numPr>
      <w:spacing w:before="280" w:after="290" w:line="376" w:lineRule="auto"/>
      <w:outlineLvl w:val="4"/>
    </w:pPr>
    <w:rPr>
      <w:b/>
      <w:bCs/>
      <w:sz w:val="28"/>
      <w:szCs w:val="28"/>
    </w:rPr>
  </w:style>
  <w:style w:type="paragraph" w:styleId="8">
    <w:name w:val="heading 6"/>
    <w:basedOn w:val="1"/>
    <w:next w:val="1"/>
    <w:link w:val="242"/>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9">
    <w:name w:val="heading 7"/>
    <w:basedOn w:val="1"/>
    <w:next w:val="1"/>
    <w:link w:val="208"/>
    <w:qFormat/>
    <w:uiPriority w:val="0"/>
    <w:pPr>
      <w:keepNext/>
      <w:keepLines/>
      <w:numPr>
        <w:ilvl w:val="6"/>
        <w:numId w:val="2"/>
      </w:numPr>
      <w:spacing w:before="240" w:after="64" w:line="320" w:lineRule="auto"/>
      <w:outlineLvl w:val="6"/>
    </w:pPr>
    <w:rPr>
      <w:b/>
      <w:bCs/>
      <w:sz w:val="24"/>
    </w:rPr>
  </w:style>
  <w:style w:type="paragraph" w:styleId="10">
    <w:name w:val="heading 8"/>
    <w:basedOn w:val="1"/>
    <w:next w:val="1"/>
    <w:link w:val="112"/>
    <w:qFormat/>
    <w:uiPriority w:val="0"/>
    <w:pPr>
      <w:keepNext/>
      <w:keepLines/>
      <w:numPr>
        <w:ilvl w:val="7"/>
        <w:numId w:val="2"/>
      </w:numPr>
      <w:spacing w:before="240" w:after="64" w:line="320" w:lineRule="auto"/>
      <w:outlineLvl w:val="7"/>
    </w:pPr>
    <w:rPr>
      <w:rFonts w:ascii="Arial" w:hAnsi="Arial" w:eastAsia="黑体"/>
      <w:sz w:val="24"/>
    </w:rPr>
  </w:style>
  <w:style w:type="paragraph" w:styleId="11">
    <w:name w:val="heading 9"/>
    <w:basedOn w:val="1"/>
    <w:next w:val="1"/>
    <w:link w:val="125"/>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186"/>
    <w:qFormat/>
    <w:uiPriority w:val="0"/>
    <w:pPr>
      <w:jc w:val="center"/>
    </w:pPr>
    <w:rPr>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24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248"/>
    <w:qFormat/>
    <w:uiPriority w:val="99"/>
    <w:pPr>
      <w:jc w:val="left"/>
    </w:pPr>
  </w:style>
  <w:style w:type="paragraph" w:styleId="21">
    <w:name w:val="Salutation"/>
    <w:basedOn w:val="1"/>
    <w:next w:val="1"/>
    <w:link w:val="213"/>
    <w:qFormat/>
    <w:uiPriority w:val="0"/>
    <w:rPr>
      <w:rFonts w:ascii="仿宋_GB2312" w:eastAsia="仿宋_GB2312"/>
      <w:sz w:val="28"/>
      <w:szCs w:val="20"/>
    </w:rPr>
  </w:style>
  <w:style w:type="paragraph" w:styleId="22">
    <w:name w:val="Body Text"/>
    <w:basedOn w:val="1"/>
    <w:next w:val="23"/>
    <w:link w:val="122"/>
    <w:qFormat/>
    <w:uiPriority w:val="0"/>
    <w:pPr>
      <w:autoSpaceDE w:val="0"/>
      <w:autoSpaceDN w:val="0"/>
      <w:spacing w:line="360" w:lineRule="auto"/>
    </w:pPr>
    <w:rPr>
      <w:rFonts w:ascii="宋体"/>
      <w:sz w:val="24"/>
      <w:szCs w:val="21"/>
      <w:lang w:val="zh-CN"/>
    </w:rPr>
  </w:style>
  <w:style w:type="paragraph" w:styleId="23">
    <w:name w:val="Subtitle"/>
    <w:basedOn w:val="1"/>
    <w:next w:val="1"/>
    <w:link w:val="102"/>
    <w:qFormat/>
    <w:uiPriority w:val="0"/>
    <w:pPr>
      <w:snapToGrid w:val="0"/>
      <w:spacing w:before="240" w:after="480"/>
      <w:jc w:val="center"/>
    </w:pPr>
    <w:rPr>
      <w:rFonts w:ascii="Arial" w:hAnsi="Arial" w:eastAsia="隶书"/>
      <w:b/>
      <w:bCs/>
      <w:kern w:val="28"/>
      <w:sz w:val="44"/>
      <w:szCs w:val="32"/>
    </w:rPr>
  </w:style>
  <w:style w:type="paragraph" w:styleId="24">
    <w:name w:val="Body Text Indent"/>
    <w:basedOn w:val="1"/>
    <w:next w:val="25"/>
    <w:link w:val="103"/>
    <w:qFormat/>
    <w:uiPriority w:val="99"/>
    <w:pPr>
      <w:spacing w:line="480" w:lineRule="exact"/>
      <w:ind w:firstLine="480" w:firstLineChars="200"/>
    </w:pPr>
    <w:rPr>
      <w:rFonts w:ascii="宋体" w:hAnsi="宋体"/>
      <w:sz w:val="24"/>
    </w:rPr>
  </w:style>
  <w:style w:type="paragraph" w:styleId="25">
    <w:name w:val="envelope return"/>
    <w:basedOn w:val="1"/>
    <w:unhideWhenUsed/>
    <w:qFormat/>
    <w:uiPriority w:val="99"/>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7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224"/>
    <w:qFormat/>
    <w:uiPriority w:val="0"/>
    <w:rPr>
      <w:rFonts w:ascii="宋体" w:hAnsi="Courier New"/>
      <w:szCs w:val="20"/>
    </w:rPr>
  </w:style>
  <w:style w:type="paragraph" w:styleId="34">
    <w:name w:val="List Number 4"/>
    <w:basedOn w:val="1"/>
    <w:qFormat/>
    <w:uiPriority w:val="0"/>
    <w:pPr>
      <w:numPr>
        <w:ilvl w:val="0"/>
        <w:numId w:val="4"/>
      </w:numPr>
      <w:autoSpaceDE w:val="0"/>
      <w:autoSpaceDN w:val="0"/>
      <w:spacing w:line="360" w:lineRule="atLeast"/>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211"/>
    <w:qFormat/>
    <w:uiPriority w:val="0"/>
    <w:pPr>
      <w:ind w:left="100" w:leftChars="2500"/>
    </w:pPr>
    <w:rPr>
      <w:rFonts w:ascii="宋体"/>
      <w:sz w:val="24"/>
      <w:szCs w:val="21"/>
      <w:lang w:val="zh-CN"/>
    </w:rPr>
  </w:style>
  <w:style w:type="paragraph" w:styleId="37">
    <w:name w:val="Body Text Indent 2"/>
    <w:basedOn w:val="1"/>
    <w:link w:val="83"/>
    <w:qFormat/>
    <w:uiPriority w:val="0"/>
    <w:pPr>
      <w:spacing w:line="360" w:lineRule="auto"/>
      <w:ind w:firstLine="601"/>
      <w:textAlignment w:val="baseline"/>
    </w:pPr>
    <w:rPr>
      <w:rFonts w:ascii="宋体"/>
      <w:kern w:val="0"/>
      <w:sz w:val="28"/>
      <w:szCs w:val="20"/>
    </w:rPr>
  </w:style>
  <w:style w:type="paragraph" w:styleId="38">
    <w:name w:val="Balloon Text"/>
    <w:basedOn w:val="1"/>
    <w:link w:val="249"/>
    <w:semiHidden/>
    <w:qFormat/>
    <w:uiPriority w:val="0"/>
    <w:rPr>
      <w:sz w:val="18"/>
      <w:szCs w:val="18"/>
    </w:rPr>
  </w:style>
  <w:style w:type="paragraph" w:styleId="39">
    <w:name w:val="footer"/>
    <w:basedOn w:val="1"/>
    <w:link w:val="631"/>
    <w:qFormat/>
    <w:uiPriority w:val="99"/>
    <w:pPr>
      <w:tabs>
        <w:tab w:val="center" w:pos="4153"/>
        <w:tab w:val="right" w:pos="8306"/>
      </w:tabs>
      <w:snapToGrid w:val="0"/>
      <w:jc w:val="left"/>
    </w:pPr>
    <w:rPr>
      <w:sz w:val="18"/>
      <w:szCs w:val="18"/>
    </w:rPr>
  </w:style>
  <w:style w:type="paragraph" w:styleId="40">
    <w:name w:val="header"/>
    <w:basedOn w:val="1"/>
    <w:link w:val="63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59"/>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238"/>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95"/>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2"/>
    <w:link w:val="135"/>
    <w:qFormat/>
    <w:uiPriority w:val="0"/>
    <w:pPr>
      <w:ind w:firstLine="420"/>
    </w:pPr>
    <w:rPr>
      <w:szCs w:val="20"/>
    </w:rPr>
  </w:style>
  <w:style w:type="paragraph" w:styleId="60">
    <w:name w:val="Body Text First Indent 2"/>
    <w:basedOn w:val="24"/>
    <w:link w:val="246"/>
    <w:qFormat/>
    <w:uiPriority w:val="0"/>
    <w:pPr>
      <w:adjustRightInd/>
      <w:spacing w:after="120" w:line="240" w:lineRule="auto"/>
      <w:ind w:left="420" w:leftChars="200" w:firstLine="210"/>
    </w:pPr>
    <w:rPr>
      <w:sz w:val="21"/>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rPr>
      <w:rFonts w:ascii="Arial" w:hAnsi="Arial" w:eastAsia="黑体" w:cs="Arial"/>
      <w:snapToGrid w:val="0"/>
      <w:kern w:val="0"/>
      <w:szCs w:val="21"/>
    </w:rPr>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Default"/>
    <w:next w:val="7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4">
    <w:name w:val="solutionfonts"/>
    <w:qFormat/>
    <w:uiPriority w:val="0"/>
  </w:style>
  <w:style w:type="character" w:customStyle="1" w:styleId="75">
    <w:name w:val="Font Style82"/>
    <w:qFormat/>
    <w:uiPriority w:val="99"/>
    <w:rPr>
      <w:rFonts w:ascii="宋体" w:eastAsia="宋体" w:cs="宋体"/>
      <w:color w:val="000000"/>
      <w:sz w:val="14"/>
      <w:szCs w:val="14"/>
    </w:rPr>
  </w:style>
  <w:style w:type="character" w:customStyle="1" w:styleId="76">
    <w:name w:val="此正文 Char"/>
    <w:link w:val="77"/>
    <w:qFormat/>
    <w:uiPriority w:val="0"/>
    <w:rPr>
      <w:kern w:val="2"/>
      <w:sz w:val="24"/>
      <w:szCs w:val="24"/>
    </w:rPr>
  </w:style>
  <w:style w:type="paragraph" w:customStyle="1" w:styleId="77">
    <w:name w:val="此正文"/>
    <w:basedOn w:val="1"/>
    <w:link w:val="76"/>
    <w:qFormat/>
    <w:uiPriority w:val="0"/>
    <w:pPr>
      <w:adjustRightInd/>
      <w:spacing w:line="360" w:lineRule="auto"/>
      <w:ind w:firstLine="200" w:firstLineChars="200"/>
    </w:pPr>
    <w:rPr>
      <w:sz w:val="24"/>
    </w:rPr>
  </w:style>
  <w:style w:type="character" w:customStyle="1" w:styleId="78">
    <w:name w:val="Char Char10"/>
    <w:semiHidden/>
    <w:qFormat/>
    <w:uiPriority w:val="0"/>
    <w:rPr>
      <w:rFonts w:ascii="宋体" w:hAnsi="宋体"/>
      <w:kern w:val="2"/>
      <w:sz w:val="21"/>
      <w:szCs w:val="24"/>
      <w:lang w:val="en-US" w:eastAsia="zh-CN"/>
    </w:rPr>
  </w:style>
  <w:style w:type="character" w:customStyle="1" w:styleId="79">
    <w:name w:val="h Char Char"/>
    <w:qFormat/>
    <w:uiPriority w:val="0"/>
    <w:rPr>
      <w:rFonts w:eastAsia="宋体"/>
      <w:kern w:val="2"/>
      <w:sz w:val="18"/>
      <w:lang w:val="en-US" w:eastAsia="zh-CN" w:bidi="ar-SA"/>
    </w:rPr>
  </w:style>
  <w:style w:type="character" w:customStyle="1" w:styleId="80">
    <w:name w:val="Bold"/>
    <w:qFormat/>
    <w:uiPriority w:val="0"/>
    <w:rPr>
      <w:rFonts w:ascii="Arial" w:hAnsi="Arial" w:eastAsia="黑体" w:cs="Times New Roman"/>
      <w:b/>
      <w:kern w:val="2"/>
      <w:sz w:val="32"/>
      <w:szCs w:val="32"/>
      <w:lang w:val="en-US" w:eastAsia="zh-CN" w:bidi="ar-SA"/>
    </w:rPr>
  </w:style>
  <w:style w:type="character" w:customStyle="1" w:styleId="81">
    <w:name w:val="Ò³Ã¼ Char Char"/>
    <w:qFormat/>
    <w:uiPriority w:val="0"/>
    <w:rPr>
      <w:rFonts w:eastAsia="宋体"/>
      <w:kern w:val="2"/>
      <w:sz w:val="18"/>
      <w:lang w:val="en-US" w:eastAsia="zh-CN" w:bidi="ar-SA"/>
    </w:rPr>
  </w:style>
  <w:style w:type="character" w:customStyle="1" w:styleId="82">
    <w:name w:val="标准正文格式 Char"/>
    <w:qFormat/>
    <w:uiPriority w:val="0"/>
    <w:rPr>
      <w:rFonts w:ascii="宋体" w:eastAsia="仿宋_GB2312" w:cs="宋体"/>
      <w:color w:val="000000"/>
      <w:sz w:val="24"/>
      <w:lang w:val="en-US" w:eastAsia="zh-CN" w:bidi="ar-SA"/>
    </w:rPr>
  </w:style>
  <w:style w:type="character" w:customStyle="1" w:styleId="83">
    <w:name w:val="正文文本缩进 2 字符"/>
    <w:link w:val="37"/>
    <w:qFormat/>
    <w:uiPriority w:val="0"/>
    <w:rPr>
      <w:rFonts w:ascii="宋体"/>
      <w:sz w:val="28"/>
    </w:rPr>
  </w:style>
  <w:style w:type="character" w:customStyle="1" w:styleId="84">
    <w:name w:val="Char Char8"/>
    <w:qFormat/>
    <w:uiPriority w:val="0"/>
    <w:rPr>
      <w:rFonts w:eastAsia="宋体"/>
      <w:b/>
      <w:sz w:val="24"/>
      <w:lang w:val="en-GB" w:eastAsia="zh-CN"/>
    </w:rPr>
  </w:style>
  <w:style w:type="character" w:customStyle="1" w:styleId="85">
    <w:name w:val="No Spacing Char"/>
    <w:link w:val="86"/>
    <w:qFormat/>
    <w:uiPriority w:val="1"/>
    <w:rPr>
      <w:rFonts w:ascii="Calibri" w:hAnsi="Calibri"/>
      <w:sz w:val="22"/>
      <w:szCs w:val="22"/>
      <w:lang w:val="en-US" w:eastAsia="zh-CN" w:bidi="ar-SA"/>
    </w:rPr>
  </w:style>
  <w:style w:type="paragraph" w:customStyle="1" w:styleId="86">
    <w:name w:val="无间隔1"/>
    <w:link w:val="85"/>
    <w:qFormat/>
    <w:uiPriority w:val="1"/>
    <w:rPr>
      <w:rFonts w:ascii="Calibri" w:hAnsi="Calibri" w:eastAsia="宋体" w:cs="Times New Roman"/>
      <w:sz w:val="22"/>
      <w:szCs w:val="22"/>
      <w:lang w:val="en-US" w:eastAsia="zh-CN" w:bidi="ar-SA"/>
    </w:rPr>
  </w:style>
  <w:style w:type="character" w:customStyle="1" w:styleId="87">
    <w:name w:val="blue1"/>
    <w:basedOn w:val="63"/>
    <w:qFormat/>
    <w:uiPriority w:val="0"/>
    <w:rPr>
      <w:rFonts w:ascii="Arial" w:hAnsi="Arial" w:eastAsia="黑体" w:cs="Arial"/>
      <w:snapToGrid w:val="0"/>
      <w:kern w:val="0"/>
      <w:szCs w:val="21"/>
    </w:rPr>
  </w:style>
  <w:style w:type="character" w:customStyle="1" w:styleId="88">
    <w:name w:val="highlight1"/>
    <w:qFormat/>
    <w:uiPriority w:val="0"/>
    <w:rPr>
      <w:rFonts w:ascii="仿宋_GB2312" w:eastAsia="微软雅黑"/>
      <w:b/>
      <w:kern w:val="2"/>
      <w:sz w:val="23"/>
      <w:szCs w:val="23"/>
      <w:lang w:val="en-US" w:eastAsia="zh-CN" w:bidi="ar-SA"/>
    </w:rPr>
  </w:style>
  <w:style w:type="character" w:customStyle="1" w:styleId="89">
    <w:name w:val="ca-131"/>
    <w:qFormat/>
    <w:uiPriority w:val="0"/>
    <w:rPr>
      <w:rFonts w:hint="eastAsia" w:ascii="仿宋_GB2312" w:eastAsia="仿宋_GB2312"/>
      <w:b/>
      <w:bCs/>
      <w:color w:val="000000"/>
      <w:spacing w:val="-20"/>
      <w:sz w:val="24"/>
      <w:szCs w:val="24"/>
    </w:rPr>
  </w:style>
  <w:style w:type="character" w:customStyle="1" w:styleId="90">
    <w:name w:val="h3 Char"/>
    <w:qFormat/>
    <w:uiPriority w:val="0"/>
    <w:rPr>
      <w:rFonts w:eastAsia="宋体"/>
      <w:b/>
      <w:kern w:val="2"/>
      <w:sz w:val="32"/>
      <w:lang w:val="en-US" w:eastAsia="zh-CN" w:bidi="ar-SA"/>
    </w:rPr>
  </w:style>
  <w:style w:type="character" w:customStyle="1" w:styleId="91">
    <w:name w:val="Char Char12"/>
    <w:qFormat/>
    <w:uiPriority w:val="0"/>
    <w:rPr>
      <w:rFonts w:ascii="仿宋_GB2312" w:eastAsia="仿宋_GB2312"/>
      <w:b/>
      <w:bCs/>
      <w:kern w:val="2"/>
      <w:sz w:val="24"/>
      <w:szCs w:val="24"/>
      <w:lang w:val="zh-CN" w:eastAsia="zh-CN" w:bidi="ar-SA"/>
    </w:rPr>
  </w:style>
  <w:style w:type="character" w:customStyle="1" w:styleId="92">
    <w:name w:val="Comment Text Char"/>
    <w:semiHidden/>
    <w:qFormat/>
    <w:locked/>
    <w:uiPriority w:val="0"/>
    <w:rPr>
      <w:rFonts w:ascii="宋体" w:hAnsi="宋体" w:eastAsia="宋体"/>
      <w:kern w:val="2"/>
      <w:sz w:val="24"/>
      <w:lang w:val="en-US" w:eastAsia="zh-CN" w:bidi="ar-SA"/>
    </w:rPr>
  </w:style>
  <w:style w:type="character" w:customStyle="1" w:styleId="93">
    <w:name w:val="批注文字 Char"/>
    <w:qFormat/>
    <w:uiPriority w:val="99"/>
    <w:rPr>
      <w:kern w:val="2"/>
      <w:sz w:val="21"/>
      <w:szCs w:val="24"/>
    </w:rPr>
  </w:style>
  <w:style w:type="character" w:customStyle="1" w:styleId="94">
    <w:name w:val="仿宋正文 Char"/>
    <w:link w:val="95"/>
    <w:qFormat/>
    <w:uiPriority w:val="0"/>
    <w:rPr>
      <w:rFonts w:ascii="仿宋_GB2312" w:eastAsia="仿宋_GB2312"/>
      <w:kern w:val="2"/>
      <w:sz w:val="24"/>
      <w:lang w:val="en-US" w:eastAsia="zh-CN" w:bidi="ar-SA"/>
    </w:rPr>
  </w:style>
  <w:style w:type="paragraph" w:customStyle="1" w:styleId="95">
    <w:name w:val="仿宋正文"/>
    <w:basedOn w:val="1"/>
    <w:link w:val="94"/>
    <w:qFormat/>
    <w:uiPriority w:val="0"/>
    <w:pPr>
      <w:adjustRightInd/>
      <w:spacing w:line="360" w:lineRule="auto"/>
      <w:ind w:firstLine="480" w:firstLineChars="200"/>
    </w:pPr>
    <w:rPr>
      <w:rFonts w:ascii="仿宋_GB2312" w:eastAsia="仿宋_GB2312"/>
      <w:sz w:val="24"/>
      <w:szCs w:val="20"/>
    </w:rPr>
  </w:style>
  <w:style w:type="character" w:customStyle="1" w:styleId="96">
    <w:name w:val="style91"/>
    <w:qFormat/>
    <w:uiPriority w:val="0"/>
    <w:rPr>
      <w:color w:val="333333"/>
    </w:rPr>
  </w:style>
  <w:style w:type="character" w:customStyle="1" w:styleId="97">
    <w:name w:val="Char Char4"/>
    <w:qFormat/>
    <w:uiPriority w:val="0"/>
    <w:rPr>
      <w:rFonts w:eastAsia="宋体"/>
      <w:b/>
      <w:sz w:val="24"/>
      <w:lang w:val="en-GB" w:eastAsia="zh-CN" w:bidi="ar-SA"/>
    </w:rPr>
  </w:style>
  <w:style w:type="character" w:customStyle="1" w:styleId="98">
    <w:name w:val="Char Char2"/>
    <w:qFormat/>
    <w:uiPriority w:val="0"/>
    <w:rPr>
      <w:rFonts w:eastAsia="宋体"/>
      <w:b/>
      <w:bCs/>
      <w:kern w:val="2"/>
      <w:sz w:val="21"/>
      <w:szCs w:val="24"/>
      <w:lang w:val="en-US" w:eastAsia="zh-CN" w:bidi="ar-SA"/>
    </w:rPr>
  </w:style>
  <w:style w:type="character" w:customStyle="1" w:styleId="99">
    <w:name w:val="正文 项目2 Char"/>
    <w:basedOn w:val="100"/>
    <w:qFormat/>
    <w:uiPriority w:val="0"/>
    <w:rPr>
      <w:rFonts w:ascii="仿宋_GB2312" w:hAnsi="仿宋_GB2312" w:eastAsia="仿宋_GB2312"/>
      <w:kern w:val="2"/>
      <w:sz w:val="24"/>
      <w:lang w:bidi="ar-SA"/>
    </w:rPr>
  </w:style>
  <w:style w:type="character" w:customStyle="1" w:styleId="100">
    <w:name w:val="正文 项目 Char"/>
    <w:qFormat/>
    <w:uiPriority w:val="0"/>
    <w:rPr>
      <w:rFonts w:ascii="仿宋_GB2312" w:hAnsi="仿宋_GB2312" w:eastAsia="仿宋_GB2312"/>
      <w:kern w:val="2"/>
      <w:sz w:val="24"/>
      <w:lang w:bidi="ar-SA"/>
    </w:rPr>
  </w:style>
  <w:style w:type="character" w:customStyle="1" w:styleId="101">
    <w:name w:val="页眉 Char1"/>
    <w:qFormat/>
    <w:uiPriority w:val="0"/>
    <w:rPr>
      <w:rFonts w:eastAsia="宋体"/>
      <w:kern w:val="2"/>
      <w:sz w:val="18"/>
      <w:szCs w:val="18"/>
      <w:lang w:val="en-US" w:eastAsia="zh-CN" w:bidi="ar-SA"/>
    </w:rPr>
  </w:style>
  <w:style w:type="character" w:customStyle="1" w:styleId="102">
    <w:name w:val="副标题 字符"/>
    <w:link w:val="23"/>
    <w:qFormat/>
    <w:uiPriority w:val="0"/>
    <w:rPr>
      <w:rFonts w:ascii="Arial" w:hAnsi="Arial" w:eastAsia="隶书"/>
      <w:b/>
      <w:bCs/>
      <w:kern w:val="28"/>
      <w:sz w:val="44"/>
      <w:szCs w:val="32"/>
      <w:lang w:val="en-US" w:eastAsia="zh-CN" w:bidi="ar-SA"/>
    </w:rPr>
  </w:style>
  <w:style w:type="character" w:customStyle="1" w:styleId="103">
    <w:name w:val="正文文本缩进 字符1"/>
    <w:link w:val="24"/>
    <w:qFormat/>
    <w:uiPriority w:val="0"/>
    <w:rPr>
      <w:rFonts w:ascii="宋体" w:hAnsi="宋体"/>
      <w:kern w:val="2"/>
      <w:sz w:val="24"/>
      <w:szCs w:val="24"/>
    </w:rPr>
  </w:style>
  <w:style w:type="character" w:customStyle="1" w:styleId="104">
    <w:name w:val="big1"/>
    <w:qFormat/>
    <w:uiPriority w:val="0"/>
    <w:rPr>
      <w:rFonts w:hint="eastAsia" w:ascii="宋体" w:hAnsi="宋体" w:eastAsia="宋体"/>
      <w:color w:val="333333"/>
      <w:sz w:val="22"/>
      <w:szCs w:val="22"/>
    </w:rPr>
  </w:style>
  <w:style w:type="character" w:customStyle="1" w:styleId="105">
    <w:name w:val="h Char Char1"/>
    <w:qFormat/>
    <w:uiPriority w:val="0"/>
    <w:rPr>
      <w:rFonts w:eastAsia="宋体"/>
      <w:kern w:val="2"/>
      <w:sz w:val="18"/>
      <w:szCs w:val="18"/>
      <w:lang w:val="en-US" w:eastAsia="zh-CN" w:bidi="ar-SA"/>
    </w:rPr>
  </w:style>
  <w:style w:type="character" w:customStyle="1" w:styleId="106">
    <w:name w:val="样式8 Char"/>
    <w:qFormat/>
    <w:uiPriority w:val="0"/>
    <w:rPr>
      <w:rFonts w:ascii="仿宋_GB2312" w:hAnsi="宋体" w:eastAsia="仿宋_GB2312"/>
      <w:b/>
      <w:bCs/>
      <w:kern w:val="2"/>
      <w:sz w:val="24"/>
      <w:szCs w:val="24"/>
    </w:rPr>
  </w:style>
  <w:style w:type="character" w:customStyle="1" w:styleId="107">
    <w:name w:val="HTML 预设格式 字符"/>
    <w:link w:val="55"/>
    <w:qFormat/>
    <w:uiPriority w:val="0"/>
    <w:rPr>
      <w:rFonts w:ascii="黑体" w:hAnsi="Courier New" w:eastAsia="黑体"/>
    </w:rPr>
  </w:style>
  <w:style w:type="character" w:customStyle="1" w:styleId="108">
    <w:name w:val="页脚 Char1"/>
    <w:qFormat/>
    <w:uiPriority w:val="0"/>
    <w:rPr>
      <w:rFonts w:eastAsia="宋体"/>
      <w:kern w:val="2"/>
      <w:sz w:val="18"/>
      <w:szCs w:val="18"/>
      <w:lang w:val="en-US" w:eastAsia="zh-CN" w:bidi="ar-SA"/>
    </w:rPr>
  </w:style>
  <w:style w:type="character" w:customStyle="1" w:styleId="109">
    <w:name w:val="myp11"/>
    <w:qFormat/>
    <w:uiPriority w:val="0"/>
    <w:rPr>
      <w:rFonts w:ascii="仿宋_GB2312" w:eastAsia="微软雅黑"/>
      <w:b/>
      <w:kern w:val="2"/>
      <w:sz w:val="32"/>
      <w:szCs w:val="32"/>
      <w:lang w:val="en-US" w:eastAsia="zh-CN" w:bidi="ar-SA"/>
    </w:rPr>
  </w:style>
  <w:style w:type="character" w:customStyle="1" w:styleId="110">
    <w:name w:val="正文文本 2 Char"/>
    <w:qFormat/>
    <w:uiPriority w:val="0"/>
    <w:rPr>
      <w:rFonts w:eastAsia="宋体"/>
      <w:kern w:val="2"/>
      <w:sz w:val="21"/>
      <w:szCs w:val="24"/>
      <w:lang w:val="en-US" w:eastAsia="zh-CN" w:bidi="ar-SA"/>
    </w:rPr>
  </w:style>
  <w:style w:type="character" w:customStyle="1" w:styleId="111">
    <w:name w:val="tw4winTerm"/>
    <w:qFormat/>
    <w:uiPriority w:val="0"/>
    <w:rPr>
      <w:color w:val="0000FF"/>
    </w:rPr>
  </w:style>
  <w:style w:type="character" w:customStyle="1" w:styleId="112">
    <w:name w:val="标题 8 字符"/>
    <w:link w:val="10"/>
    <w:qFormat/>
    <w:uiPriority w:val="0"/>
    <w:rPr>
      <w:rFonts w:ascii="Arial" w:hAnsi="Arial" w:eastAsia="黑体"/>
      <w:kern w:val="2"/>
      <w:sz w:val="24"/>
      <w:szCs w:val="24"/>
    </w:rPr>
  </w:style>
  <w:style w:type="character" w:customStyle="1" w:styleId="113">
    <w:name w:val="标题 2 Char Char"/>
    <w:qFormat/>
    <w:uiPriority w:val="0"/>
    <w:rPr>
      <w:rFonts w:ascii="楷体_GB2312" w:hAnsi="Arial" w:eastAsia="楷体_GB2312"/>
      <w:b/>
      <w:bCs/>
      <w:kern w:val="2"/>
      <w:sz w:val="24"/>
      <w:szCs w:val="32"/>
      <w:lang w:val="en-US" w:eastAsia="zh-CN" w:bidi="ar-SA"/>
    </w:rPr>
  </w:style>
  <w:style w:type="character" w:customStyle="1" w:styleId="114">
    <w:name w:val="hei16b1"/>
    <w:qFormat/>
    <w:uiPriority w:val="0"/>
    <w:rPr>
      <w:rFonts w:hint="default" w:ascii="Arial" w:hAnsi="Arial" w:cs="Arial"/>
      <w:b/>
      <w:bCs/>
      <w:color w:val="000000"/>
      <w:sz w:val="24"/>
      <w:szCs w:val="24"/>
    </w:rPr>
  </w:style>
  <w:style w:type="character" w:customStyle="1" w:styleId="115">
    <w:name w:val="Heading 7 Char"/>
    <w:qFormat/>
    <w:locked/>
    <w:uiPriority w:val="0"/>
    <w:rPr>
      <w:rFonts w:ascii="宋体" w:hAnsi="宋体" w:eastAsia="宋体"/>
      <w:b/>
      <w:bCs/>
      <w:kern w:val="2"/>
      <w:sz w:val="24"/>
      <w:szCs w:val="24"/>
      <w:lang w:val="en-US" w:eastAsia="zh-CN" w:bidi="ar-SA"/>
    </w:rPr>
  </w:style>
  <w:style w:type="character" w:customStyle="1" w:styleId="116">
    <w:name w:val="Char Char6"/>
    <w:qFormat/>
    <w:uiPriority w:val="0"/>
    <w:rPr>
      <w:rFonts w:eastAsia="宋体"/>
      <w:kern w:val="2"/>
      <w:sz w:val="21"/>
      <w:szCs w:val="24"/>
      <w:lang w:val="en-US" w:eastAsia="zh-CN" w:bidi="ar-SA"/>
    </w:rPr>
  </w:style>
  <w:style w:type="character" w:customStyle="1" w:styleId="117">
    <w:name w:val="哈哈正文 Char"/>
    <w:link w:val="118"/>
    <w:qFormat/>
    <w:uiPriority w:val="0"/>
    <w:rPr>
      <w:rFonts w:ascii="宋体" w:hAnsi="宋体" w:eastAsia="宋体"/>
      <w:kern w:val="2"/>
      <w:sz w:val="24"/>
      <w:lang w:bidi="ar-SA"/>
    </w:rPr>
  </w:style>
  <w:style w:type="paragraph" w:customStyle="1" w:styleId="118">
    <w:name w:val="哈哈正文"/>
    <w:basedOn w:val="1"/>
    <w:link w:val="117"/>
    <w:qFormat/>
    <w:uiPriority w:val="0"/>
    <w:pPr>
      <w:adjustRightInd/>
      <w:spacing w:line="360" w:lineRule="auto"/>
      <w:ind w:firstLine="200" w:firstLineChars="200"/>
    </w:pPr>
    <w:rPr>
      <w:rFonts w:ascii="宋体" w:hAnsi="宋体"/>
      <w:sz w:val="24"/>
      <w:szCs w:val="20"/>
    </w:rPr>
  </w:style>
  <w:style w:type="character" w:customStyle="1" w:styleId="119">
    <w:name w:val="pt141"/>
    <w:qFormat/>
    <w:uiPriority w:val="0"/>
    <w:rPr>
      <w:color w:val="330066"/>
      <w:sz w:val="22"/>
      <w:szCs w:val="22"/>
    </w:rPr>
  </w:style>
  <w:style w:type="character" w:customStyle="1" w:styleId="120">
    <w:name w:val="普通文字 Char3"/>
    <w:qFormat/>
    <w:uiPriority w:val="0"/>
    <w:rPr>
      <w:rFonts w:ascii="宋体" w:hAnsi="Courier New" w:eastAsia="宋体"/>
      <w:kern w:val="2"/>
      <w:sz w:val="21"/>
      <w:lang w:val="en-US" w:eastAsia="zh-CN" w:bidi="ar-SA"/>
    </w:rPr>
  </w:style>
  <w:style w:type="character" w:customStyle="1" w:styleId="12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2">
    <w:name w:val="正文文本 字符"/>
    <w:link w:val="22"/>
    <w:semiHidden/>
    <w:qFormat/>
    <w:uiPriority w:val="0"/>
    <w:rPr>
      <w:rFonts w:ascii="宋体" w:hAnsi="Arial" w:eastAsia="宋体" w:cs="Arial"/>
      <w:snapToGrid w:val="0"/>
      <w:kern w:val="2"/>
      <w:sz w:val="24"/>
      <w:szCs w:val="21"/>
      <w:lang w:val="zh-CN" w:eastAsia="zh-CN" w:bidi="ar-SA"/>
    </w:rPr>
  </w:style>
  <w:style w:type="character" w:customStyle="1" w:styleId="123">
    <w:name w:val="正文2 Char"/>
    <w:qFormat/>
    <w:uiPriority w:val="0"/>
    <w:rPr>
      <w:rFonts w:eastAsia="宋体"/>
      <w:kern w:val="2"/>
      <w:sz w:val="24"/>
      <w:lang w:val="en-US" w:eastAsia="zh-CN" w:bidi="ar-SA"/>
    </w:rPr>
  </w:style>
  <w:style w:type="character" w:customStyle="1" w:styleId="124">
    <w:name w:val="普通文字 Char1"/>
    <w:qFormat/>
    <w:uiPriority w:val="0"/>
    <w:rPr>
      <w:rFonts w:ascii="宋体" w:hAnsi="Courier New" w:eastAsia="宋体"/>
      <w:kern w:val="2"/>
      <w:sz w:val="21"/>
      <w:lang w:val="en-US" w:eastAsia="zh-CN"/>
    </w:rPr>
  </w:style>
  <w:style w:type="character" w:customStyle="1" w:styleId="125">
    <w:name w:val="标题 9 字符"/>
    <w:link w:val="11"/>
    <w:qFormat/>
    <w:uiPriority w:val="0"/>
    <w:rPr>
      <w:rFonts w:ascii="Arial" w:hAnsi="Arial" w:eastAsia="黑体"/>
      <w:kern w:val="2"/>
      <w:sz w:val="21"/>
      <w:szCs w:val="21"/>
    </w:rPr>
  </w:style>
  <w:style w:type="character" w:customStyle="1" w:styleId="126">
    <w:name w:val="Header Char"/>
    <w:semiHidden/>
    <w:qFormat/>
    <w:locked/>
    <w:uiPriority w:val="0"/>
    <w:rPr>
      <w:rFonts w:eastAsia="宋体"/>
      <w:kern w:val="2"/>
      <w:sz w:val="18"/>
      <w:szCs w:val="18"/>
      <w:lang w:val="en-US" w:eastAsia="zh-CN" w:bidi="ar-SA"/>
    </w:rPr>
  </w:style>
  <w:style w:type="character" w:customStyle="1" w:styleId="127">
    <w:name w:val="Footer-Even Char1"/>
    <w:qFormat/>
    <w:uiPriority w:val="0"/>
    <w:rPr>
      <w:rFonts w:eastAsia="宋体"/>
      <w:kern w:val="2"/>
      <w:sz w:val="18"/>
      <w:szCs w:val="18"/>
      <w:lang w:val="en-US" w:eastAsia="zh-CN" w:bidi="ar-SA"/>
    </w:rPr>
  </w:style>
  <w:style w:type="character" w:customStyle="1" w:styleId="128">
    <w:name w:val="unnamed31"/>
    <w:qFormat/>
    <w:uiPriority w:val="0"/>
    <w:rPr>
      <w:rFonts w:ascii="Tahoma" w:hAnsi="Tahoma" w:eastAsia="宋体"/>
      <w:b/>
      <w:kern w:val="2"/>
      <w:sz w:val="24"/>
      <w:szCs w:val="32"/>
      <w:u w:val="none"/>
      <w:lang w:val="en-US" w:eastAsia="zh-CN" w:bidi="ar-SA"/>
    </w:rPr>
  </w:style>
  <w:style w:type="character" w:customStyle="1" w:styleId="129">
    <w:name w:val="纯文本 Char Char Char"/>
    <w:qFormat/>
    <w:uiPriority w:val="0"/>
    <w:rPr>
      <w:rFonts w:ascii="宋体" w:hAnsi="Courier New" w:eastAsia="宋体"/>
      <w:kern w:val="2"/>
      <w:sz w:val="21"/>
      <w:lang w:val="en-US" w:eastAsia="zh-CN" w:bidi="ar-SA"/>
    </w:rPr>
  </w:style>
  <w:style w:type="character" w:customStyle="1" w:styleId="130">
    <w:name w:val="Body Text(ch) Char Char"/>
    <w:qFormat/>
    <w:uiPriority w:val="0"/>
    <w:rPr>
      <w:rFonts w:ascii="宋体"/>
      <w:kern w:val="2"/>
      <w:sz w:val="24"/>
      <w:szCs w:val="21"/>
      <w:lang w:val="zh-CN"/>
    </w:rPr>
  </w:style>
  <w:style w:type="character" w:customStyle="1" w:styleId="131">
    <w:name w:val="插图说明 Char"/>
    <w:qFormat/>
    <w:uiPriority w:val="0"/>
    <w:rPr>
      <w:rFonts w:eastAsia="黑体"/>
      <w:sz w:val="24"/>
      <w:lang w:val="en-US" w:eastAsia="zh-CN"/>
    </w:rPr>
  </w:style>
  <w:style w:type="character" w:customStyle="1" w:styleId="132">
    <w:name w:val="tw4winExternal"/>
    <w:qFormat/>
    <w:uiPriority w:val="0"/>
    <w:rPr>
      <w:rFonts w:ascii="Courier New" w:hAnsi="Courier New" w:cs="Courier New"/>
      <w:color w:val="808080"/>
      <w:lang w:val="en-US" w:eastAsia="zh-CN"/>
    </w:rPr>
  </w:style>
  <w:style w:type="character" w:customStyle="1" w:styleId="133">
    <w:name w:val="font21"/>
    <w:qFormat/>
    <w:uiPriority w:val="0"/>
    <w:rPr>
      <w:rFonts w:hint="eastAsia" w:ascii="宋体" w:hAnsi="宋体" w:eastAsia="宋体"/>
      <w:kern w:val="2"/>
      <w:sz w:val="28"/>
      <w:szCs w:val="28"/>
      <w:lang w:val="en-US" w:eastAsia="zh-CN" w:bidi="ar-SA"/>
    </w:rPr>
  </w:style>
  <w:style w:type="character" w:customStyle="1" w:styleId="134">
    <w:name w:val="标书正文格式 Char"/>
    <w:qFormat/>
    <w:uiPriority w:val="0"/>
    <w:rPr>
      <w:rFonts w:eastAsia="楷体_GB2312"/>
      <w:kern w:val="2"/>
      <w:sz w:val="24"/>
      <w:szCs w:val="24"/>
      <w:lang w:bidi="ar-SA"/>
    </w:rPr>
  </w:style>
  <w:style w:type="character" w:customStyle="1" w:styleId="135">
    <w:name w:val="正文文本首行缩进 字符"/>
    <w:link w:val="59"/>
    <w:qFormat/>
    <w:uiPriority w:val="0"/>
    <w:rPr>
      <w:rFonts w:ascii="宋体"/>
      <w:kern w:val="2"/>
      <w:sz w:val="24"/>
      <w:lang w:val="zh-CN"/>
    </w:rPr>
  </w:style>
  <w:style w:type="character" w:customStyle="1" w:styleId="136">
    <w:name w:val="javascript"/>
    <w:qFormat/>
    <w:uiPriority w:val="0"/>
  </w:style>
  <w:style w:type="character" w:customStyle="1" w:styleId="137">
    <w:name w:val="Balloon Text Char"/>
    <w:semiHidden/>
    <w:qFormat/>
    <w:locked/>
    <w:uiPriority w:val="0"/>
    <w:rPr>
      <w:rFonts w:eastAsia="宋体"/>
      <w:kern w:val="2"/>
      <w:sz w:val="18"/>
      <w:szCs w:val="18"/>
      <w:lang w:val="en-US" w:eastAsia="zh-CN" w:bidi="ar-SA"/>
    </w:rPr>
  </w:style>
  <w:style w:type="character" w:customStyle="1" w:styleId="138">
    <w:name w:val="Char Char5"/>
    <w:qFormat/>
    <w:uiPriority w:val="0"/>
    <w:rPr>
      <w:rFonts w:ascii="宋体" w:hAnsi="Courier New" w:eastAsia="宋体"/>
      <w:kern w:val="2"/>
      <w:sz w:val="21"/>
      <w:lang w:val="en-US" w:eastAsia="zh-CN"/>
    </w:rPr>
  </w:style>
  <w:style w:type="character" w:customStyle="1" w:styleId="139">
    <w:name w:val="Char Char"/>
    <w:qFormat/>
    <w:uiPriority w:val="0"/>
    <w:rPr>
      <w:rFonts w:ascii="宋体" w:hAnsi="Courier New" w:eastAsia="宋体"/>
      <w:kern w:val="2"/>
      <w:sz w:val="21"/>
      <w:lang w:val="en-US" w:eastAsia="zh-CN" w:bidi="ar-SA"/>
    </w:rPr>
  </w:style>
  <w:style w:type="character" w:customStyle="1" w:styleId="140">
    <w:name w:val="mdeck"/>
    <w:qFormat/>
    <w:uiPriority w:val="0"/>
    <w:rPr>
      <w:rFonts w:ascii="仿宋_GB2312" w:eastAsia="微软雅黑"/>
      <w:b/>
      <w:kern w:val="2"/>
      <w:sz w:val="32"/>
      <w:szCs w:val="32"/>
      <w:lang w:val="en-US" w:eastAsia="zh-CN" w:bidi="ar-SA"/>
    </w:rPr>
  </w:style>
  <w:style w:type="character" w:customStyle="1" w:styleId="141">
    <w:name w:val="content"/>
    <w:qFormat/>
    <w:uiPriority w:val="0"/>
  </w:style>
  <w:style w:type="character" w:customStyle="1" w:styleId="142">
    <w:name w:val="Char Char3"/>
    <w:qFormat/>
    <w:uiPriority w:val="0"/>
    <w:rPr>
      <w:rFonts w:eastAsia="宋体"/>
      <w:kern w:val="2"/>
      <w:sz w:val="21"/>
      <w:szCs w:val="24"/>
      <w:lang w:val="en-US" w:eastAsia="zh-CN" w:bidi="ar-SA"/>
    </w:rPr>
  </w:style>
  <w:style w:type="character" w:customStyle="1" w:styleId="143">
    <w:name w:val="Char Char81"/>
    <w:qFormat/>
    <w:uiPriority w:val="6"/>
    <w:rPr>
      <w:rFonts w:eastAsia="宋体"/>
      <w:b/>
      <w:sz w:val="24"/>
      <w:lang w:val="en-GB" w:eastAsia="zh-CN"/>
    </w:rPr>
  </w:style>
  <w:style w:type="character" w:customStyle="1" w:styleId="144">
    <w:name w:val="标题 1 字符"/>
    <w:link w:val="3"/>
    <w:qFormat/>
    <w:uiPriority w:val="0"/>
    <w:rPr>
      <w:rFonts w:ascii="仿宋" w:hAnsi="仿宋" w:eastAsia="仿宋" w:cs="仿宋_GB2312"/>
      <w:b/>
      <w:color w:val="000000"/>
      <w:kern w:val="2"/>
      <w:sz w:val="36"/>
      <w:szCs w:val="36"/>
    </w:rPr>
  </w:style>
  <w:style w:type="character" w:customStyle="1" w:styleId="145">
    <w:name w:val="页眉 Char"/>
    <w:qFormat/>
    <w:uiPriority w:val="99"/>
    <w:rPr>
      <w:rFonts w:eastAsia="仿宋_GB2312"/>
      <w:kern w:val="2"/>
      <w:sz w:val="18"/>
      <w:lang w:val="en-US" w:eastAsia="zh-CN"/>
    </w:rPr>
  </w:style>
  <w:style w:type="character" w:customStyle="1" w:styleId="146">
    <w:name w:val="b11_01b Char"/>
    <w:link w:val="147"/>
    <w:qFormat/>
    <w:uiPriority w:val="0"/>
    <w:rPr>
      <w:rFonts w:ascii="Verdana" w:hAnsi="Verdana"/>
      <w:b/>
      <w:bCs/>
      <w:color w:val="4A82CA"/>
      <w:sz w:val="17"/>
      <w:szCs w:val="17"/>
    </w:rPr>
  </w:style>
  <w:style w:type="paragraph" w:customStyle="1" w:styleId="147">
    <w:name w:val="b11_01b"/>
    <w:basedOn w:val="1"/>
    <w:next w:val="1"/>
    <w:link w:val="14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8">
    <w:name w:val="标题4-dyf Char"/>
    <w:link w:val="149"/>
    <w:qFormat/>
    <w:uiPriority w:val="0"/>
    <w:rPr>
      <w:rFonts w:ascii="Cambria" w:hAnsi="Cambria"/>
      <w:b/>
      <w:bCs/>
      <w:color w:val="000000"/>
      <w:kern w:val="2"/>
      <w:sz w:val="21"/>
      <w:szCs w:val="21"/>
    </w:rPr>
  </w:style>
  <w:style w:type="paragraph" w:customStyle="1" w:styleId="149">
    <w:name w:val="标题4-dyf"/>
    <w:basedOn w:val="6"/>
    <w:link w:val="148"/>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0">
    <w:name w:val="批注主题 Char"/>
    <w:qFormat/>
    <w:uiPriority w:val="0"/>
    <w:rPr>
      <w:rFonts w:eastAsia="宋体"/>
      <w:b/>
      <w:bCs/>
      <w:kern w:val="2"/>
      <w:sz w:val="21"/>
      <w:szCs w:val="24"/>
      <w:lang w:val="en-US" w:eastAsia="zh-CN" w:bidi="ar-SA"/>
    </w:rPr>
  </w:style>
  <w:style w:type="character" w:customStyle="1" w:styleId="15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2">
    <w:name w:val="标题 3 Char2"/>
    <w:qFormat/>
    <w:uiPriority w:val="0"/>
    <w:rPr>
      <w:rFonts w:eastAsia="宋体"/>
      <w:b/>
      <w:bCs/>
      <w:kern w:val="2"/>
      <w:sz w:val="32"/>
      <w:szCs w:val="32"/>
      <w:lang w:val="en-US" w:eastAsia="zh-CN" w:bidi="ar-SA"/>
    </w:rPr>
  </w:style>
  <w:style w:type="character" w:customStyle="1" w:styleId="153">
    <w:name w:val="gray6"/>
    <w:basedOn w:val="63"/>
    <w:qFormat/>
    <w:uiPriority w:val="0"/>
    <w:rPr>
      <w:rFonts w:ascii="Arial" w:hAnsi="Arial" w:eastAsia="黑体" w:cs="Arial"/>
      <w:snapToGrid w:val="0"/>
      <w:kern w:val="0"/>
      <w:szCs w:val="21"/>
    </w:rPr>
  </w:style>
  <w:style w:type="character" w:customStyle="1" w:styleId="154">
    <w:name w:val="正文首行缩进两字 Char"/>
    <w:qFormat/>
    <w:uiPriority w:val="0"/>
    <w:rPr>
      <w:sz w:val="24"/>
      <w:szCs w:val="24"/>
      <w:lang w:val="en-US" w:eastAsia="zh-CN" w:bidi="ar-SA"/>
    </w:rPr>
  </w:style>
  <w:style w:type="character" w:customStyle="1" w:styleId="155">
    <w:name w:val="Char Char51"/>
    <w:qFormat/>
    <w:uiPriority w:val="0"/>
    <w:rPr>
      <w:rFonts w:ascii="宋体" w:hAnsi="Courier New" w:eastAsia="宋体"/>
      <w:kern w:val="2"/>
      <w:sz w:val="21"/>
      <w:lang w:val="en-US" w:eastAsia="zh-CN"/>
    </w:rPr>
  </w:style>
  <w:style w:type="character" w:customStyle="1" w:styleId="156">
    <w:name w:val="带编号样式 Char"/>
    <w:qFormat/>
    <w:uiPriority w:val="0"/>
    <w:rPr>
      <w:rFonts w:ascii="仿宋_GB2312" w:eastAsia="仿宋_GB2312"/>
      <w:color w:val="000000"/>
      <w:sz w:val="24"/>
      <w:lang w:bidi="ar-SA"/>
    </w:rPr>
  </w:style>
  <w:style w:type="character" w:customStyle="1" w:styleId="157">
    <w:name w:val="Footer-Even Char"/>
    <w:qFormat/>
    <w:uiPriority w:val="0"/>
    <w:rPr>
      <w:rFonts w:eastAsia="宋体"/>
      <w:kern w:val="2"/>
      <w:sz w:val="18"/>
      <w:lang w:val="en-US" w:eastAsia="zh-CN" w:bidi="ar-SA"/>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样式 标题 4h4H4Fab-4T5Ref Heading 1rh1Heading sqlsect 1.2.3.... Char"/>
    <w:link w:val="160"/>
    <w:qFormat/>
    <w:uiPriority w:val="0"/>
    <w:rPr>
      <w:rFonts w:ascii="微软雅黑" w:hAnsi="微软雅黑" w:eastAsia="微软雅黑"/>
      <w:b/>
      <w:bCs/>
      <w:kern w:val="2"/>
      <w:sz w:val="24"/>
      <w:szCs w:val="28"/>
    </w:rPr>
  </w:style>
  <w:style w:type="paragraph" w:customStyle="1" w:styleId="160">
    <w:name w:val="样式 标题 4h4H4Fab-4T5Ref Heading 1rh1Heading sqlsect 1.2.3...."/>
    <w:basedOn w:val="6"/>
    <w:link w:val="159"/>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1">
    <w:name w:val="dandyren_title1"/>
    <w:qFormat/>
    <w:uiPriority w:val="0"/>
    <w:rPr>
      <w:b/>
      <w:bCs/>
      <w:color w:val="FF6633"/>
      <w:sz w:val="18"/>
      <w:szCs w:val="18"/>
    </w:rPr>
  </w:style>
  <w:style w:type="character" w:customStyle="1" w:styleId="162">
    <w:name w:val="普通文字 Char Char1"/>
    <w:qFormat/>
    <w:uiPriority w:val="0"/>
    <w:rPr>
      <w:rFonts w:ascii="宋体" w:hAnsi="Courier New"/>
      <w:kern w:val="2"/>
      <w:sz w:val="21"/>
    </w:rPr>
  </w:style>
  <w:style w:type="character" w:customStyle="1" w:styleId="163">
    <w:name w:val="PI Char"/>
    <w:qFormat/>
    <w:uiPriority w:val="0"/>
    <w:rPr>
      <w:rFonts w:ascii="宋体" w:hAnsi="宋体" w:eastAsia="宋体"/>
      <w:kern w:val="2"/>
      <w:sz w:val="24"/>
      <w:szCs w:val="24"/>
      <w:lang w:val="en-US" w:eastAsia="zh-CN" w:bidi="ar-SA"/>
    </w:rPr>
  </w:style>
  <w:style w:type="character" w:customStyle="1" w:styleId="164">
    <w:name w:val="Char Char11"/>
    <w:qFormat/>
    <w:locked/>
    <w:uiPriority w:val="0"/>
    <w:rPr>
      <w:rFonts w:ascii="宋体" w:hAnsi="宋体" w:eastAsia="宋体"/>
      <w:b/>
      <w:kern w:val="2"/>
      <w:sz w:val="24"/>
      <w:szCs w:val="24"/>
      <w:lang w:val="en-US" w:eastAsia="zh-CN" w:bidi="ar-SA"/>
    </w:rPr>
  </w:style>
  <w:style w:type="character" w:customStyle="1" w:styleId="16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6">
    <w:name w:val="Document Map Char"/>
    <w:semiHidden/>
    <w:qFormat/>
    <w:locked/>
    <w:uiPriority w:val="0"/>
    <w:rPr>
      <w:rFonts w:eastAsia="宋体"/>
      <w:kern w:val="2"/>
      <w:sz w:val="21"/>
      <w:szCs w:val="24"/>
      <w:lang w:val="en-US" w:eastAsia="zh-CN" w:bidi="ar-SA"/>
    </w:rPr>
  </w:style>
  <w:style w:type="character" w:customStyle="1" w:styleId="167">
    <w:name w:val="正文文本缩进 Char"/>
    <w:qFormat/>
    <w:uiPriority w:val="99"/>
    <w:rPr>
      <w:rFonts w:ascii="宋体" w:hAnsi="宋体"/>
      <w:kern w:val="2"/>
      <w:sz w:val="24"/>
      <w:szCs w:val="24"/>
    </w:rPr>
  </w:style>
  <w:style w:type="character" w:customStyle="1" w:styleId="168">
    <w:name w:val="文本正文 Char Char"/>
    <w:qFormat/>
    <w:locked/>
    <w:uiPriority w:val="0"/>
    <w:rPr>
      <w:sz w:val="24"/>
      <w:lang w:bidi="ar-SA"/>
    </w:rPr>
  </w:style>
  <w:style w:type="character" w:customStyle="1" w:styleId="169">
    <w:name w:val="样式7 Char"/>
    <w:qFormat/>
    <w:uiPriority w:val="0"/>
    <w:rPr>
      <w:rFonts w:ascii="仿宋_GB2312" w:hAnsi="仿宋" w:eastAsia="仿宋_GB2312"/>
      <w:b/>
      <w:kern w:val="2"/>
      <w:sz w:val="24"/>
      <w:szCs w:val="24"/>
    </w:rPr>
  </w:style>
  <w:style w:type="character" w:customStyle="1" w:styleId="170">
    <w:name w:val="样式3 Char"/>
    <w:basedOn w:val="171"/>
    <w:qFormat/>
    <w:uiPriority w:val="0"/>
    <w:rPr>
      <w:rFonts w:ascii="仿宋_GB2312" w:hAnsi="仿宋" w:eastAsia="仿宋_GB2312" w:cs="仿宋_GB2312"/>
      <w:sz w:val="32"/>
      <w:szCs w:val="30"/>
      <w:lang w:val="zh-CN"/>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二级标题 Char Char"/>
    <w:qFormat/>
    <w:uiPriority w:val="0"/>
    <w:rPr>
      <w:rFonts w:ascii="宋体" w:hAnsi="宋体" w:eastAsia="宋体"/>
      <w:b/>
      <w:snapToGrid w:val="0"/>
      <w:kern w:val="2"/>
      <w:sz w:val="24"/>
      <w:szCs w:val="24"/>
      <w:lang w:val="en-US" w:eastAsia="zh-CN" w:bidi="ar-SA"/>
    </w:rPr>
  </w:style>
  <w:style w:type="character" w:customStyle="1" w:styleId="173">
    <w:name w:val="Table Text Char1"/>
    <w:qFormat/>
    <w:uiPriority w:val="0"/>
    <w:rPr>
      <w:rFonts w:eastAsia="宋体"/>
      <w:sz w:val="24"/>
      <w:szCs w:val="24"/>
      <w:lang w:val="en-US" w:eastAsia="zh-CN" w:bidi="ar-SA"/>
    </w:rPr>
  </w:style>
  <w:style w:type="character" w:customStyle="1" w:styleId="174">
    <w:name w:val="shadow11"/>
    <w:qFormat/>
    <w:uiPriority w:val="0"/>
    <w:rPr>
      <w:color w:val="000000"/>
      <w:sz w:val="21"/>
    </w:rPr>
  </w:style>
  <w:style w:type="character" w:customStyle="1" w:styleId="175">
    <w:name w:val="HTML 地址 字符"/>
    <w:link w:val="30"/>
    <w:qFormat/>
    <w:uiPriority w:val="0"/>
    <w:rPr>
      <w:rFonts w:ascii="宋体" w:hAnsi="宋体"/>
      <w:i/>
      <w:iCs/>
      <w:sz w:val="24"/>
      <w:szCs w:val="24"/>
    </w:rPr>
  </w:style>
  <w:style w:type="character" w:customStyle="1" w:styleId="176">
    <w:name w:val="Char Char21"/>
    <w:qFormat/>
    <w:uiPriority w:val="0"/>
    <w:rPr>
      <w:rFonts w:eastAsia="宋体"/>
      <w:b/>
      <w:bCs/>
      <w:kern w:val="2"/>
      <w:sz w:val="21"/>
      <w:szCs w:val="24"/>
      <w:lang w:val="en-US" w:eastAsia="zh-CN" w:bidi="ar-SA"/>
    </w:rPr>
  </w:style>
  <w:style w:type="character" w:customStyle="1" w:styleId="177">
    <w:name w:val="标题 5 字符"/>
    <w:link w:val="7"/>
    <w:qFormat/>
    <w:uiPriority w:val="0"/>
    <w:rPr>
      <w:b/>
      <w:bCs/>
      <w:kern w:val="2"/>
      <w:sz w:val="28"/>
      <w:szCs w:val="28"/>
    </w:rPr>
  </w:style>
  <w:style w:type="character" w:customStyle="1" w:styleId="178">
    <w:name w:val="h3 Char1"/>
    <w:qFormat/>
    <w:uiPriority w:val="0"/>
    <w:rPr>
      <w:rFonts w:eastAsia="宋体"/>
      <w:b/>
      <w:bCs/>
      <w:kern w:val="2"/>
      <w:sz w:val="32"/>
      <w:szCs w:val="32"/>
      <w:lang w:bidi="ar-SA"/>
    </w:rPr>
  </w:style>
  <w:style w:type="character" w:customStyle="1" w:styleId="179">
    <w:name w:val="FA正文 Char Char"/>
    <w:qFormat/>
    <w:uiPriority w:val="0"/>
    <w:rPr>
      <w:rFonts w:hAnsi="宋体"/>
      <w:kern w:val="2"/>
      <w:sz w:val="24"/>
      <w:lang w:bidi="ar-SA"/>
    </w:rPr>
  </w:style>
  <w:style w:type="character" w:customStyle="1" w:styleId="180">
    <w:name w:val="首行缩进 Char"/>
    <w:qFormat/>
    <w:uiPriority w:val="0"/>
    <w:rPr>
      <w:rFonts w:ascii="宋体" w:eastAsia="宋体"/>
      <w:kern w:val="2"/>
      <w:sz w:val="24"/>
      <w:lang w:val="en-US" w:eastAsia="zh-CN" w:bidi="ar-SA"/>
    </w:rPr>
  </w:style>
  <w:style w:type="character" w:customStyle="1" w:styleId="181">
    <w:name w:val="Char Char7"/>
    <w:semiHidden/>
    <w:qFormat/>
    <w:uiPriority w:val="0"/>
    <w:rPr>
      <w:rFonts w:eastAsia="宋体"/>
      <w:kern w:val="2"/>
      <w:sz w:val="21"/>
      <w:szCs w:val="24"/>
      <w:lang w:val="en-US" w:eastAsia="zh-CN" w:bidi="ar-SA"/>
    </w:rPr>
  </w:style>
  <w:style w:type="character" w:customStyle="1" w:styleId="182">
    <w:name w:val="hui"/>
    <w:basedOn w:val="63"/>
    <w:qFormat/>
    <w:uiPriority w:val="0"/>
    <w:rPr>
      <w:rFonts w:ascii="Arial" w:hAnsi="Arial" w:eastAsia="黑体" w:cs="Arial"/>
      <w:snapToGrid w:val="0"/>
      <w:kern w:val="0"/>
      <w:szCs w:val="21"/>
    </w:rPr>
  </w:style>
  <w:style w:type="character" w:customStyle="1" w:styleId="183">
    <w:name w:val="正文缩进 Char"/>
    <w:qFormat/>
    <w:uiPriority w:val="0"/>
    <w:rPr>
      <w:rFonts w:eastAsia="宋体"/>
      <w:kern w:val="2"/>
      <w:sz w:val="21"/>
      <w:lang w:val="en-US" w:eastAsia="zh-CN"/>
    </w:rPr>
  </w:style>
  <w:style w:type="character" w:customStyle="1" w:styleId="184">
    <w:name w:val="正文1 Char"/>
    <w:qFormat/>
    <w:uiPriority w:val="0"/>
    <w:rPr>
      <w:rFonts w:ascii="宋体" w:eastAsia="宋体"/>
      <w:snapToGrid w:val="0"/>
      <w:color w:val="000000"/>
      <w:kern w:val="28"/>
      <w:sz w:val="28"/>
      <w:lang w:val="en-US" w:eastAsia="zh-CN" w:bidi="ar-SA"/>
    </w:rPr>
  </w:style>
  <w:style w:type="character" w:customStyle="1" w:styleId="185">
    <w:name w:val="Char Char61"/>
    <w:qFormat/>
    <w:uiPriority w:val="0"/>
    <w:rPr>
      <w:rFonts w:eastAsia="宋体"/>
      <w:kern w:val="2"/>
      <w:sz w:val="21"/>
      <w:szCs w:val="24"/>
      <w:lang w:val="en-US" w:eastAsia="zh-CN" w:bidi="ar-SA"/>
    </w:rPr>
  </w:style>
  <w:style w:type="character" w:customStyle="1" w:styleId="186">
    <w:name w:val="正文文本 3 字符"/>
    <w:link w:val="2"/>
    <w:qFormat/>
    <w:uiPriority w:val="0"/>
    <w:rPr>
      <w:kern w:val="2"/>
      <w:sz w:val="21"/>
    </w:rPr>
  </w:style>
  <w:style w:type="character" w:customStyle="1" w:styleId="187">
    <w:name w:val="message1"/>
    <w:qFormat/>
    <w:uiPriority w:val="0"/>
    <w:rPr>
      <w:rFonts w:hint="default" w:ascii="Tahoma" w:hAnsi="Tahoma" w:cs="Tahoma"/>
      <w:sz w:val="18"/>
      <w:szCs w:val="18"/>
    </w:rPr>
  </w:style>
  <w:style w:type="character" w:customStyle="1" w:styleId="188">
    <w:name w:val="Heading 2 Hidden Char"/>
    <w:qFormat/>
    <w:uiPriority w:val="0"/>
    <w:rPr>
      <w:rFonts w:ascii="仿宋_GB2312" w:eastAsia="仿宋_GB2312"/>
      <w:b/>
      <w:bCs/>
      <w:kern w:val="2"/>
      <w:sz w:val="24"/>
      <w:szCs w:val="24"/>
      <w:lang w:val="zh-CN" w:eastAsia="zh-CN" w:bidi="ar-SA"/>
    </w:rPr>
  </w:style>
  <w:style w:type="character" w:customStyle="1" w:styleId="189">
    <w:name w:val="DO_NOT_TRANSLATE"/>
    <w:qFormat/>
    <w:uiPriority w:val="0"/>
    <w:rPr>
      <w:rFonts w:ascii="Courier New" w:hAnsi="Courier New" w:cs="Courier New"/>
      <w:color w:val="800000"/>
      <w:lang w:val="en-US" w:eastAsia="zh-CN"/>
    </w:rPr>
  </w:style>
  <w:style w:type="character" w:customStyle="1" w:styleId="190">
    <w:name w:val="unnamed11"/>
    <w:qFormat/>
    <w:uiPriority w:val="0"/>
    <w:rPr>
      <w:sz w:val="20"/>
      <w:szCs w:val="20"/>
    </w:rPr>
  </w:style>
  <w:style w:type="character" w:customStyle="1" w:styleId="191">
    <w:name w:val="tw4winInternal"/>
    <w:qFormat/>
    <w:uiPriority w:val="0"/>
    <w:rPr>
      <w:rFonts w:ascii="Courier New" w:hAnsi="Courier New" w:cs="Courier New"/>
      <w:color w:val="FF0000"/>
      <w:lang w:val="en-US" w:eastAsia="zh-CN"/>
    </w:rPr>
  </w:style>
  <w:style w:type="character" w:customStyle="1" w:styleId="192">
    <w:name w:val="正文（缩进2汉字） Char"/>
    <w:link w:val="193"/>
    <w:qFormat/>
    <w:uiPriority w:val="0"/>
    <w:rPr>
      <w:rFonts w:ascii="宋体"/>
    </w:rPr>
  </w:style>
  <w:style w:type="paragraph" w:customStyle="1" w:styleId="193">
    <w:name w:val="正文（缩进2汉字）"/>
    <w:basedOn w:val="1"/>
    <w:link w:val="19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4">
    <w:name w:val="页脚 Char"/>
    <w:qFormat/>
    <w:uiPriority w:val="99"/>
    <w:rPr>
      <w:rFonts w:eastAsia="仿宋_GB2312"/>
      <w:kern w:val="2"/>
      <w:sz w:val="18"/>
      <w:lang w:val="en-US" w:eastAsia="zh-CN"/>
    </w:rPr>
  </w:style>
  <w:style w:type="character" w:customStyle="1" w:styleId="195">
    <w:name w:val="正文文本缩进 3 字符"/>
    <w:link w:val="51"/>
    <w:qFormat/>
    <w:uiPriority w:val="0"/>
    <w:rPr>
      <w:kern w:val="2"/>
      <w:sz w:val="24"/>
    </w:rPr>
  </w:style>
  <w:style w:type="character" w:customStyle="1" w:styleId="196">
    <w:name w:val="正文缩进 Char1"/>
    <w:qFormat/>
    <w:uiPriority w:val="0"/>
    <w:rPr>
      <w:rFonts w:ascii="宋体" w:eastAsia="宋体"/>
      <w:snapToGrid w:val="0"/>
      <w:color w:val="000000"/>
      <w:kern w:val="28"/>
      <w:sz w:val="28"/>
      <w:lang w:val="en-US" w:eastAsia="zh-CN" w:bidi="ar-SA"/>
    </w:rPr>
  </w:style>
  <w:style w:type="character" w:customStyle="1" w:styleId="197">
    <w:name w:val="正文文本 Char"/>
    <w:qFormat/>
    <w:uiPriority w:val="0"/>
    <w:rPr>
      <w:rFonts w:eastAsia="宋体"/>
      <w:kern w:val="2"/>
      <w:sz w:val="24"/>
      <w:szCs w:val="24"/>
      <w:lang w:val="en-US" w:eastAsia="zh-CN" w:bidi="ar-SA"/>
    </w:rPr>
  </w:style>
  <w:style w:type="character" w:customStyle="1" w:styleId="198">
    <w:name w:val="style36"/>
    <w:basedOn w:val="63"/>
    <w:qFormat/>
    <w:uiPriority w:val="0"/>
    <w:rPr>
      <w:rFonts w:ascii="Arial" w:hAnsi="Arial" w:eastAsia="黑体" w:cs="Arial"/>
      <w:snapToGrid w:val="0"/>
      <w:kern w:val="0"/>
      <w:szCs w:val="21"/>
    </w:rPr>
  </w:style>
  <w:style w:type="character" w:customStyle="1" w:styleId="199">
    <w:name w:val="hui3"/>
    <w:qFormat/>
    <w:uiPriority w:val="0"/>
    <w:rPr>
      <w:color w:val="333333"/>
    </w:rPr>
  </w:style>
  <w:style w:type="character" w:customStyle="1" w:styleId="200">
    <w:name w:val="方案正文 Char"/>
    <w:qFormat/>
    <w:uiPriority w:val="0"/>
    <w:rPr>
      <w:rFonts w:ascii="仿宋_GB2312" w:eastAsia="仿宋_GB2312"/>
      <w:b/>
      <w:color w:val="000000"/>
      <w:kern w:val="2"/>
      <w:sz w:val="24"/>
      <w:lang w:val="en-US" w:eastAsia="zh-CN" w:bidi="ar-SA"/>
    </w:rPr>
  </w:style>
  <w:style w:type="character" w:customStyle="1" w:styleId="201">
    <w:name w:val="apple-converted-space"/>
    <w:qFormat/>
    <w:uiPriority w:val="0"/>
  </w:style>
  <w:style w:type="character" w:customStyle="1" w:styleId="202">
    <w:name w:val="文档结构图 Char"/>
    <w:qFormat/>
    <w:uiPriority w:val="0"/>
    <w:rPr>
      <w:rFonts w:eastAsia="宋体"/>
      <w:kern w:val="2"/>
      <w:sz w:val="21"/>
      <w:szCs w:val="24"/>
      <w:lang w:val="en-US" w:eastAsia="zh-CN" w:bidi="ar-SA"/>
    </w:rPr>
  </w:style>
  <w:style w:type="character" w:customStyle="1" w:styleId="203">
    <w:name w:val="正文非缩进 Char3"/>
    <w:qFormat/>
    <w:uiPriority w:val="0"/>
    <w:rPr>
      <w:rFonts w:ascii="宋体" w:eastAsia="宋体"/>
      <w:snapToGrid w:val="0"/>
      <w:color w:val="000000"/>
      <w:kern w:val="28"/>
      <w:sz w:val="28"/>
      <w:lang w:val="en-US" w:eastAsia="zh-CN" w:bidi="ar-SA"/>
    </w:rPr>
  </w:style>
  <w:style w:type="character" w:customStyle="1" w:styleId="204">
    <w:name w:val="dectext1"/>
    <w:qFormat/>
    <w:uiPriority w:val="0"/>
    <w:rPr>
      <w:rFonts w:ascii="宋体" w:hAnsi="宋体" w:eastAsia="宋体"/>
      <w:color w:val="333333"/>
      <w:sz w:val="21"/>
      <w:szCs w:val="21"/>
      <w:u w:val="none"/>
    </w:rPr>
  </w:style>
  <w:style w:type="character" w:customStyle="1" w:styleId="205">
    <w:name w:val="t21"/>
    <w:qFormat/>
    <w:uiPriority w:val="0"/>
    <w:rPr>
      <w:rFonts w:ascii="仿宋_GB2312" w:eastAsia="微软雅黑"/>
      <w:b/>
      <w:kern w:val="2"/>
      <w:sz w:val="23"/>
      <w:szCs w:val="23"/>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px14"/>
    <w:qFormat/>
    <w:uiPriority w:val="0"/>
    <w:rPr>
      <w:rFonts w:ascii="仿宋_GB2312" w:eastAsia="微软雅黑" w:cs="Times New Roman"/>
      <w:b/>
      <w:kern w:val="2"/>
      <w:sz w:val="32"/>
      <w:szCs w:val="32"/>
      <w:lang w:val="en-US" w:eastAsia="zh-CN" w:bidi="ar-SA"/>
    </w:rPr>
  </w:style>
  <w:style w:type="character" w:customStyle="1" w:styleId="208">
    <w:name w:val="标题 7 字符"/>
    <w:link w:val="9"/>
    <w:qFormat/>
    <w:uiPriority w:val="0"/>
    <w:rPr>
      <w:b/>
      <w:bCs/>
      <w:kern w:val="2"/>
      <w:sz w:val="24"/>
      <w:szCs w:val="24"/>
    </w:rPr>
  </w:style>
  <w:style w:type="character" w:customStyle="1" w:styleId="209">
    <w:name w:val="Normal Indent Char Char"/>
    <w:qFormat/>
    <w:uiPriority w:val="0"/>
    <w:rPr>
      <w:rFonts w:eastAsia="宋体"/>
      <w:kern w:val="2"/>
      <w:sz w:val="21"/>
      <w:lang w:val="en-US" w:eastAsia="zh-CN" w:bidi="ar-SA"/>
    </w:rPr>
  </w:style>
  <w:style w:type="character" w:customStyle="1" w:styleId="210">
    <w:name w:val="f141"/>
    <w:qFormat/>
    <w:uiPriority w:val="0"/>
    <w:rPr>
      <w:rFonts w:ascii="Tahoma" w:hAnsi="Tahoma" w:eastAsia="宋体"/>
      <w:b/>
      <w:kern w:val="2"/>
      <w:sz w:val="21"/>
      <w:szCs w:val="21"/>
      <w:lang w:val="en-US" w:eastAsia="zh-CN" w:bidi="ar-SA"/>
    </w:rPr>
  </w:style>
  <w:style w:type="character" w:customStyle="1" w:styleId="211">
    <w:name w:val="日期 字符"/>
    <w:link w:val="36"/>
    <w:qFormat/>
    <w:uiPriority w:val="0"/>
    <w:rPr>
      <w:rFonts w:ascii="宋体"/>
      <w:kern w:val="2"/>
      <w:sz w:val="24"/>
      <w:szCs w:val="21"/>
      <w:lang w:val="zh-CN"/>
    </w:rPr>
  </w:style>
  <w:style w:type="character" w:customStyle="1" w:styleId="212">
    <w:name w:val="myp1111"/>
    <w:qFormat/>
    <w:uiPriority w:val="0"/>
    <w:rPr>
      <w:rFonts w:hint="default" w:ascii="ˎ̥" w:hAnsi="ˎ̥"/>
      <w:color w:val="000000"/>
      <w:sz w:val="20"/>
      <w:szCs w:val="20"/>
      <w:u w:val="none"/>
    </w:rPr>
  </w:style>
  <w:style w:type="character" w:customStyle="1" w:styleId="213">
    <w:name w:val="称呼 字符"/>
    <w:link w:val="21"/>
    <w:qFormat/>
    <w:uiPriority w:val="0"/>
    <w:rPr>
      <w:rFonts w:ascii="仿宋_GB2312" w:eastAsia="仿宋_GB2312"/>
      <w:kern w:val="2"/>
      <w:sz w:val="28"/>
    </w:rPr>
  </w:style>
  <w:style w:type="character" w:customStyle="1" w:styleId="214">
    <w:name w:val="标题 4 字符"/>
    <w:link w:val="6"/>
    <w:qFormat/>
    <w:uiPriority w:val="0"/>
    <w:rPr>
      <w:rFonts w:ascii="Arial" w:hAnsi="Arial" w:eastAsia="黑体"/>
      <w:b/>
      <w:bCs/>
      <w:kern w:val="2"/>
      <w:sz w:val="28"/>
      <w:szCs w:val="28"/>
      <w:lang w:val="zh-CN"/>
    </w:rPr>
  </w:style>
  <w:style w:type="character" w:customStyle="1" w:styleId="215">
    <w:name w:val="标书1 Char"/>
    <w:qFormat/>
    <w:uiPriority w:val="0"/>
    <w:rPr>
      <w:rFonts w:eastAsia="宋体"/>
      <w:b/>
      <w:bCs/>
      <w:kern w:val="44"/>
      <w:sz w:val="44"/>
      <w:szCs w:val="44"/>
      <w:lang w:val="en-US" w:eastAsia="zh-CN" w:bidi="ar-SA"/>
    </w:rPr>
  </w:style>
  <w:style w:type="character" w:customStyle="1" w:styleId="216">
    <w:name w:val="链接"/>
    <w:qFormat/>
    <w:uiPriority w:val="0"/>
    <w:rPr>
      <w:color w:val="0000FF"/>
      <w:sz w:val="21"/>
      <w:szCs w:val="21"/>
      <w:u w:val="single"/>
    </w:rPr>
  </w:style>
  <w:style w:type="character" w:customStyle="1" w:styleId="217">
    <w:name w:val="正文首行缩进 Char Char Char Char Char Char"/>
    <w:qFormat/>
    <w:uiPriority w:val="0"/>
    <w:rPr>
      <w:rFonts w:ascii="宋体" w:eastAsia="宋体"/>
      <w:kern w:val="2"/>
      <w:sz w:val="24"/>
      <w:lang w:val="zh-CN" w:bidi="ar-SA"/>
    </w:rPr>
  </w:style>
  <w:style w:type="character" w:customStyle="1" w:styleId="218">
    <w:name w:val="正文2 Char Char"/>
    <w:link w:val="219"/>
    <w:qFormat/>
    <w:uiPriority w:val="0"/>
    <w:rPr>
      <w:rFonts w:eastAsia="宋体"/>
      <w:kern w:val="2"/>
      <w:sz w:val="24"/>
      <w:lang w:val="en-US" w:eastAsia="zh-CN" w:bidi="ar-SA"/>
    </w:rPr>
  </w:style>
  <w:style w:type="paragraph" w:customStyle="1" w:styleId="219">
    <w:name w:val="正文2"/>
    <w:basedOn w:val="1"/>
    <w:link w:val="218"/>
    <w:qFormat/>
    <w:uiPriority w:val="0"/>
    <w:pPr>
      <w:spacing w:before="156" w:line="360" w:lineRule="auto"/>
      <w:ind w:firstLine="510" w:firstLineChars="200"/>
    </w:pPr>
    <w:rPr>
      <w:sz w:val="24"/>
      <w:szCs w:val="20"/>
    </w:rPr>
  </w:style>
  <w:style w:type="character" w:customStyle="1" w:styleId="220">
    <w:name w:val="tw4winError"/>
    <w:qFormat/>
    <w:uiPriority w:val="0"/>
    <w:rPr>
      <w:rFonts w:ascii="Courier New" w:hAnsi="Courier New" w:cs="Courier New"/>
      <w:color w:val="00FF00"/>
      <w:sz w:val="40"/>
      <w:szCs w:val="40"/>
    </w:rPr>
  </w:style>
  <w:style w:type="character" w:customStyle="1" w:styleId="221">
    <w:name w:val="正文1 Char1"/>
    <w:qFormat/>
    <w:uiPriority w:val="0"/>
    <w:rPr>
      <w:rFonts w:ascii="仿宋_GB2312" w:hAnsi="Courier New" w:eastAsia="仿宋_GB2312"/>
      <w:kern w:val="28"/>
      <w:sz w:val="24"/>
      <w:szCs w:val="24"/>
      <w:lang w:val="en-US" w:eastAsia="zh-CN"/>
    </w:rPr>
  </w:style>
  <w:style w:type="character" w:customStyle="1" w:styleId="222">
    <w:name w:val="Used by Word for text of Help footnotes Char Char"/>
    <w:semiHidden/>
    <w:qFormat/>
    <w:uiPriority w:val="0"/>
    <w:rPr>
      <w:rFonts w:ascii="Times New Roman" w:hAnsi="Times New Roman" w:eastAsia="宋体" w:cs="Times New Roman"/>
      <w:sz w:val="20"/>
      <w:szCs w:val="20"/>
    </w:rPr>
  </w:style>
  <w:style w:type="character" w:customStyle="1" w:styleId="223">
    <w:name w:val="c7 style3"/>
    <w:qFormat/>
    <w:uiPriority w:val="0"/>
  </w:style>
  <w:style w:type="character" w:customStyle="1" w:styleId="2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22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6">
    <w:name w:val="表正文 Char"/>
    <w:qFormat/>
    <w:uiPriority w:val="0"/>
    <w:rPr>
      <w:rFonts w:ascii="宋体" w:eastAsia="宋体"/>
      <w:snapToGrid w:val="0"/>
      <w:color w:val="000000"/>
      <w:kern w:val="28"/>
      <w:sz w:val="28"/>
      <w:lang w:val="en-US" w:eastAsia="zh-CN" w:bidi="ar-SA"/>
    </w:rPr>
  </w:style>
  <w:style w:type="character" w:customStyle="1" w:styleId="227">
    <w:name w:val="普通文字 Char1 Char"/>
    <w:qFormat/>
    <w:uiPriority w:val="0"/>
    <w:rPr>
      <w:rFonts w:ascii="宋体" w:hAnsi="Courier New" w:eastAsia="宋体"/>
      <w:kern w:val="2"/>
      <w:sz w:val="21"/>
      <w:szCs w:val="24"/>
      <w:lang w:val="en-US" w:eastAsia="zh-CN" w:bidi="ar-SA"/>
    </w:rPr>
  </w:style>
  <w:style w:type="character" w:customStyle="1" w:styleId="228">
    <w:name w:val="pt9"/>
    <w:qFormat/>
    <w:uiPriority w:val="0"/>
    <w:rPr>
      <w:rFonts w:ascii="仿宋_GB2312" w:eastAsia="微软雅黑"/>
      <w:b/>
      <w:kern w:val="2"/>
      <w:sz w:val="32"/>
      <w:szCs w:val="32"/>
      <w:lang w:val="en-US" w:eastAsia="zh-CN" w:bidi="ar-SA"/>
    </w:rPr>
  </w:style>
  <w:style w:type="character" w:customStyle="1" w:styleId="229">
    <w:name w:val="表正文 Char1"/>
    <w:qFormat/>
    <w:uiPriority w:val="0"/>
    <w:rPr>
      <w:rFonts w:ascii="宋体" w:eastAsia="宋体"/>
      <w:snapToGrid w:val="0"/>
      <w:color w:val="000000"/>
      <w:kern w:val="28"/>
      <w:sz w:val="28"/>
    </w:rPr>
  </w:style>
  <w:style w:type="character" w:customStyle="1" w:styleId="230">
    <w:name w:val="正文非缩进 Char"/>
    <w:qFormat/>
    <w:uiPriority w:val="0"/>
    <w:rPr>
      <w:rFonts w:ascii="宋体" w:eastAsia="宋体"/>
      <w:snapToGrid w:val="0"/>
      <w:color w:val="000000"/>
      <w:kern w:val="28"/>
      <w:sz w:val="28"/>
      <w:lang w:val="en-US" w:eastAsia="zh-CN" w:bidi="ar-SA"/>
    </w:rPr>
  </w:style>
  <w:style w:type="character" w:customStyle="1" w:styleId="231">
    <w:name w:val="冯广丽 Char"/>
    <w:link w:val="232"/>
    <w:qFormat/>
    <w:uiPriority w:val="0"/>
    <w:rPr>
      <w:rFonts w:ascii="宋体" w:hAnsi="宋体"/>
      <w:kern w:val="2"/>
      <w:sz w:val="24"/>
      <w:szCs w:val="22"/>
    </w:rPr>
  </w:style>
  <w:style w:type="paragraph" w:customStyle="1" w:styleId="232">
    <w:name w:val="冯广丽"/>
    <w:basedOn w:val="1"/>
    <w:link w:val="231"/>
    <w:qFormat/>
    <w:uiPriority w:val="0"/>
    <w:pPr>
      <w:adjustRightInd/>
      <w:spacing w:line="360" w:lineRule="auto"/>
      <w:ind w:firstLine="480" w:firstLineChars="200"/>
    </w:pPr>
    <w:rPr>
      <w:rFonts w:ascii="宋体" w:hAnsi="宋体"/>
      <w:sz w:val="24"/>
      <w:szCs w:val="22"/>
    </w:rPr>
  </w:style>
  <w:style w:type="character" w:customStyle="1" w:styleId="233">
    <w:name w:val="large1"/>
    <w:qFormat/>
    <w:uiPriority w:val="0"/>
    <w:rPr>
      <w:rFonts w:hint="eastAsia" w:ascii="宋体" w:hAnsi="宋体" w:eastAsia="宋体"/>
      <w:sz w:val="21"/>
      <w:szCs w:val="21"/>
    </w:rPr>
  </w:style>
  <w:style w:type="character" w:customStyle="1" w:styleId="234">
    <w:name w:val="样式 样式 标题 4h4H4Fab-4T5Ref Heading 1rh1Heading sqlsect 1.2.3.... +... Char"/>
    <w:link w:val="235"/>
    <w:qFormat/>
    <w:uiPriority w:val="0"/>
    <w:rPr>
      <w:rFonts w:ascii="微软雅黑" w:hAnsi="微软雅黑" w:eastAsia="微软雅黑"/>
      <w:b/>
      <w:bCs/>
      <w:kern w:val="2"/>
      <w:sz w:val="24"/>
      <w:szCs w:val="28"/>
    </w:rPr>
  </w:style>
  <w:style w:type="paragraph" w:customStyle="1" w:styleId="235">
    <w:name w:val="样式 样式 标题 4h4H4Fab-4T5Ref Heading 1rh1Heading sqlsect 1.2.3.... +..."/>
    <w:basedOn w:val="160"/>
    <w:link w:val="234"/>
    <w:qFormat/>
    <w:uiPriority w:val="0"/>
  </w:style>
  <w:style w:type="character" w:customStyle="1" w:styleId="236">
    <w:name w:val="标题 1 Char Char"/>
    <w:qFormat/>
    <w:uiPriority w:val="0"/>
    <w:rPr>
      <w:rFonts w:hint="eastAsia" w:ascii="宋体" w:hAnsi="宋体" w:eastAsia="宋体"/>
      <w:b/>
      <w:spacing w:val="-2"/>
      <w:sz w:val="24"/>
      <w:lang w:val="en-US" w:eastAsia="zh-CN" w:bidi="ar-SA"/>
    </w:rPr>
  </w:style>
  <w:style w:type="character" w:customStyle="1" w:styleId="237">
    <w:name w:val="标题 4 Char1"/>
    <w:semiHidden/>
    <w:qFormat/>
    <w:uiPriority w:val="9"/>
    <w:rPr>
      <w:rFonts w:ascii="Cambria" w:hAnsi="Cambria" w:eastAsia="宋体" w:cs="Times New Roman"/>
      <w:b/>
      <w:bCs/>
      <w:kern w:val="2"/>
      <w:sz w:val="28"/>
      <w:szCs w:val="28"/>
    </w:rPr>
  </w:style>
  <w:style w:type="character" w:customStyle="1" w:styleId="238">
    <w:name w:val="脚注文本 字符"/>
    <w:link w:val="48"/>
    <w:qFormat/>
    <w:uiPriority w:val="0"/>
    <w:rPr>
      <w:color w:val="0000FF"/>
      <w:sz w:val="21"/>
    </w:rPr>
  </w:style>
  <w:style w:type="character" w:customStyle="1" w:styleId="239">
    <w:name w:val="zbggmain style9"/>
    <w:qFormat/>
    <w:uiPriority w:val="0"/>
  </w:style>
  <w:style w:type="character" w:customStyle="1" w:styleId="240">
    <w:name w:val="tw4winMark"/>
    <w:qFormat/>
    <w:uiPriority w:val="0"/>
    <w:rPr>
      <w:rFonts w:ascii="Courier New" w:hAnsi="Courier New" w:cs="Courier New"/>
      <w:vanish/>
      <w:color w:val="800080"/>
      <w:sz w:val="24"/>
      <w:szCs w:val="24"/>
      <w:vertAlign w:val="subscript"/>
    </w:rPr>
  </w:style>
  <w:style w:type="character" w:customStyle="1" w:styleId="241">
    <w:name w:val="tw4winPopup"/>
    <w:qFormat/>
    <w:uiPriority w:val="0"/>
    <w:rPr>
      <w:rFonts w:ascii="Courier New" w:hAnsi="Courier New" w:cs="Courier New"/>
      <w:color w:val="008000"/>
      <w:lang w:val="en-US" w:eastAsia="zh-CN"/>
    </w:rPr>
  </w:style>
  <w:style w:type="character" w:customStyle="1" w:styleId="242">
    <w:name w:val="标题 6 字符"/>
    <w:link w:val="8"/>
    <w:qFormat/>
    <w:uiPriority w:val="0"/>
    <w:rPr>
      <w:rFonts w:ascii="Arial" w:hAnsi="Arial" w:eastAsia="黑体"/>
      <w:b/>
      <w:bCs/>
      <w:kern w:val="2"/>
      <w:sz w:val="24"/>
      <w:szCs w:val="24"/>
    </w:rPr>
  </w:style>
  <w:style w:type="character" w:customStyle="1" w:styleId="243">
    <w:name w:val="样式 宋体"/>
    <w:qFormat/>
    <w:uiPriority w:val="0"/>
    <w:rPr>
      <w:rFonts w:ascii="宋体" w:hAnsi="宋体"/>
      <w:sz w:val="24"/>
    </w:rPr>
  </w:style>
  <w:style w:type="character" w:customStyle="1" w:styleId="244">
    <w:name w:val="正文缩进 字符1"/>
    <w:link w:val="16"/>
    <w:qFormat/>
    <w:uiPriority w:val="0"/>
    <w:rPr>
      <w:rFonts w:ascii="宋体" w:eastAsia="宋体"/>
      <w:snapToGrid w:val="0"/>
      <w:color w:val="000000"/>
      <w:kern w:val="28"/>
      <w:sz w:val="28"/>
      <w:lang w:val="en-US" w:eastAsia="zh-CN" w:bidi="ar-SA"/>
    </w:rPr>
  </w:style>
  <w:style w:type="character" w:customStyle="1" w:styleId="245">
    <w:name w:val="标题 Char"/>
    <w:qFormat/>
    <w:uiPriority w:val="0"/>
    <w:rPr>
      <w:rFonts w:eastAsia="宋体"/>
      <w:b/>
      <w:sz w:val="24"/>
      <w:lang w:val="en-GB" w:eastAsia="zh-CN" w:bidi="ar-SA"/>
    </w:rPr>
  </w:style>
  <w:style w:type="character" w:customStyle="1" w:styleId="246">
    <w:name w:val="正文文本首行缩进 2 字符"/>
    <w:link w:val="60"/>
    <w:qFormat/>
    <w:uiPriority w:val="0"/>
    <w:rPr>
      <w:rFonts w:ascii="宋体" w:hAnsi="宋体"/>
      <w:kern w:val="2"/>
      <w:sz w:val="21"/>
      <w:szCs w:val="24"/>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批注文字 字符"/>
    <w:link w:val="20"/>
    <w:qFormat/>
    <w:uiPriority w:val="0"/>
    <w:rPr>
      <w:kern w:val="2"/>
      <w:sz w:val="21"/>
      <w:szCs w:val="24"/>
    </w:rPr>
  </w:style>
  <w:style w:type="character" w:customStyle="1" w:styleId="249">
    <w:name w:val="批注框文本 字符"/>
    <w:link w:val="38"/>
    <w:semiHidden/>
    <w:qFormat/>
    <w:uiPriority w:val="0"/>
    <w:rPr>
      <w:kern w:val="2"/>
      <w:sz w:val="18"/>
      <w:szCs w:val="18"/>
    </w:rPr>
  </w:style>
  <w:style w:type="character" w:customStyle="1" w:styleId="250">
    <w:name w:val="公文正文 Char"/>
    <w:qFormat/>
    <w:uiPriority w:val="0"/>
    <w:rPr>
      <w:rFonts w:ascii="仿宋_GB2312" w:eastAsia="仿宋_GB2312"/>
      <w:kern w:val="2"/>
      <w:sz w:val="24"/>
      <w:szCs w:val="24"/>
      <w:lang w:val="en-US" w:eastAsia="zh-CN" w:bidi="ar-SA"/>
    </w:rPr>
  </w:style>
  <w:style w:type="character" w:customStyle="1" w:styleId="251">
    <w:name w:val="Footer Char"/>
    <w:qFormat/>
    <w:locked/>
    <w:uiPriority w:val="0"/>
    <w:rPr>
      <w:rFonts w:eastAsia="宋体"/>
      <w:kern w:val="2"/>
      <w:sz w:val="18"/>
      <w:lang w:val="en-US" w:eastAsia="zh-CN" w:bidi="ar-SA"/>
    </w:rPr>
  </w:style>
  <w:style w:type="character" w:customStyle="1" w:styleId="252">
    <w:name w:val="标题 2 Char"/>
    <w:qFormat/>
    <w:uiPriority w:val="0"/>
    <w:rPr>
      <w:rFonts w:ascii="Arial" w:hAnsi="Arial" w:eastAsia="黑体"/>
      <w:b/>
      <w:kern w:val="2"/>
      <w:sz w:val="32"/>
      <w:lang w:val="en-US" w:eastAsia="zh-CN"/>
    </w:rPr>
  </w:style>
  <w:style w:type="character" w:customStyle="1" w:styleId="253">
    <w:name w:val="Char Char41"/>
    <w:qFormat/>
    <w:uiPriority w:val="0"/>
    <w:rPr>
      <w:rFonts w:eastAsia="宋体"/>
      <w:b/>
      <w:sz w:val="24"/>
      <w:lang w:val="en-GB" w:eastAsia="zh-CN" w:bidi="ar-SA"/>
    </w:rPr>
  </w:style>
  <w:style w:type="character" w:customStyle="1" w:styleId="254">
    <w:name w:val="Char Char91"/>
    <w:qFormat/>
    <w:uiPriority w:val="0"/>
    <w:rPr>
      <w:rFonts w:eastAsia="宋体"/>
      <w:kern w:val="2"/>
      <w:sz w:val="18"/>
      <w:szCs w:val="18"/>
      <w:lang w:val="en-US" w:eastAsia="zh-CN" w:bidi="ar-SA"/>
    </w:rPr>
  </w:style>
  <w:style w:type="character" w:customStyle="1" w:styleId="255">
    <w:name w:val="列出段落 Char"/>
    <w:qFormat/>
    <w:uiPriority w:val="34"/>
    <w:rPr>
      <w:rFonts w:eastAsia="楷体_GB2312" w:cs="Lucida Sans"/>
      <w:kern w:val="2"/>
      <w:sz w:val="24"/>
      <w:szCs w:val="24"/>
      <w:lang w:val="en-US" w:eastAsia="zh-CN" w:bidi="ar-SA"/>
    </w:rPr>
  </w:style>
  <w:style w:type="character" w:customStyle="1" w:styleId="256">
    <w:name w:val="gf正文1 Char"/>
    <w:qFormat/>
    <w:uiPriority w:val="0"/>
    <w:rPr>
      <w:rFonts w:ascii="宋体" w:hAnsi="宋体" w:eastAsia="宋体" w:cs="宋体"/>
      <w:kern w:val="2"/>
      <w:sz w:val="24"/>
      <w:szCs w:val="24"/>
      <w:lang w:val="en-US" w:eastAsia="zh-CN" w:bidi="ar-SA"/>
    </w:rPr>
  </w:style>
  <w:style w:type="character" w:customStyle="1" w:styleId="257">
    <w:name w:val="标书表格字体格式 Char"/>
    <w:qFormat/>
    <w:uiPriority w:val="0"/>
    <w:rPr>
      <w:kern w:val="2"/>
      <w:sz w:val="21"/>
      <w:szCs w:val="24"/>
      <w:lang w:bidi="ar-SA"/>
    </w:rPr>
  </w:style>
  <w:style w:type="character" w:customStyle="1" w:styleId="258">
    <w:name w:val="样式6 Char"/>
    <w:qFormat/>
    <w:uiPriority w:val="0"/>
    <w:rPr>
      <w:rFonts w:ascii="仿宋_GB2312" w:hAnsi="宋体" w:eastAsia="仿宋_GB2312"/>
      <w:b/>
      <w:bCs/>
      <w:kern w:val="2"/>
      <w:sz w:val="24"/>
      <w:szCs w:val="24"/>
      <w:lang w:val="en-US" w:eastAsia="zh-CN" w:bidi="ar-SA"/>
    </w:rPr>
  </w:style>
  <w:style w:type="character" w:customStyle="1" w:styleId="259">
    <w:name w:val="签名 字符"/>
    <w:link w:val="41"/>
    <w:qFormat/>
    <w:uiPriority w:val="0"/>
    <w:rPr>
      <w:rFonts w:eastAsia="仿宋_GB2312"/>
      <w:sz w:val="24"/>
    </w:rPr>
  </w:style>
  <w:style w:type="character" w:customStyle="1" w:styleId="260">
    <w:name w:val="冯 Char"/>
    <w:link w:val="261"/>
    <w:qFormat/>
    <w:uiPriority w:val="0"/>
    <w:rPr>
      <w:rFonts w:ascii="宋体" w:hAnsi="宋体"/>
      <w:color w:val="000000"/>
      <w:sz w:val="24"/>
      <w:szCs w:val="24"/>
    </w:rPr>
  </w:style>
  <w:style w:type="paragraph" w:customStyle="1" w:styleId="261">
    <w:name w:val="冯"/>
    <w:basedOn w:val="1"/>
    <w:link w:val="260"/>
    <w:qFormat/>
    <w:uiPriority w:val="0"/>
    <w:pPr>
      <w:widowControl/>
      <w:adjustRightInd/>
      <w:spacing w:line="360" w:lineRule="auto"/>
      <w:ind w:firstLine="480" w:firstLineChars="200"/>
    </w:pPr>
    <w:rPr>
      <w:rFonts w:ascii="宋体" w:hAnsi="宋体"/>
      <w:color w:val="000000"/>
      <w:kern w:val="0"/>
      <w:sz w:val="24"/>
    </w:rPr>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md"/>
    <w:basedOn w:val="63"/>
    <w:qFormat/>
    <w:uiPriority w:val="0"/>
    <w:rPr>
      <w:rFonts w:ascii="Arial" w:hAnsi="Arial" w:eastAsia="黑体" w:cs="Arial"/>
      <w:snapToGrid w:val="0"/>
      <w:kern w:val="0"/>
      <w:szCs w:val="21"/>
    </w:rPr>
  </w:style>
  <w:style w:type="character" w:customStyle="1" w:styleId="264">
    <w:name w:val="样式5 Char"/>
    <w:qFormat/>
    <w:uiPriority w:val="0"/>
    <w:rPr>
      <w:rFonts w:ascii="仿宋_GB2312" w:hAnsi="仿宋" w:eastAsia="仿宋_GB2312"/>
      <w:kern w:val="2"/>
      <w:sz w:val="24"/>
      <w:szCs w:val="24"/>
    </w:rPr>
  </w:style>
  <w:style w:type="character" w:customStyle="1" w:styleId="265">
    <w:name w:val="表格 Char Char"/>
    <w:qFormat/>
    <w:uiPriority w:val="0"/>
    <w:rPr>
      <w:rFonts w:ascii="宋体" w:hAnsi="宋体" w:eastAsia="宋体"/>
      <w:lang w:bidi="ar-SA"/>
    </w:rPr>
  </w:style>
  <w:style w:type="character" w:customStyle="1" w:styleId="266">
    <w:name w:val="font12gray1"/>
    <w:qFormat/>
    <w:uiPriority w:val="0"/>
    <w:rPr>
      <w:rFonts w:ascii="仿宋_GB2312" w:eastAsia="微软雅黑"/>
      <w:b/>
      <w:spacing w:val="300"/>
      <w:kern w:val="2"/>
      <w:sz w:val="18"/>
      <w:szCs w:val="18"/>
      <w:lang w:val="en-US" w:eastAsia="zh-CN" w:bidi="ar-SA"/>
    </w:rPr>
  </w:style>
  <w:style w:type="character" w:customStyle="1" w:styleId="267">
    <w:name w:val="txt"/>
    <w:qFormat/>
    <w:uiPriority w:val="0"/>
    <w:rPr>
      <w:rFonts w:ascii="仿宋_GB2312" w:eastAsia="微软雅黑"/>
      <w:b/>
      <w:kern w:val="2"/>
      <w:sz w:val="32"/>
      <w:szCs w:val="32"/>
      <w:lang w:val="en-US" w:eastAsia="zh-CN" w:bidi="ar-SA"/>
    </w:rPr>
  </w:style>
  <w:style w:type="character" w:customStyle="1" w:styleId="268">
    <w:name w:val="tw4winJump"/>
    <w:qFormat/>
    <w:uiPriority w:val="0"/>
    <w:rPr>
      <w:rFonts w:ascii="Courier New" w:hAnsi="Courier New" w:cs="Courier New"/>
      <w:color w:val="008080"/>
      <w:lang w:val="en-US" w:eastAsia="zh-CN"/>
    </w:rPr>
  </w:style>
  <w:style w:type="character" w:customStyle="1" w:styleId="269">
    <w:name w:val="Item List Char"/>
    <w:link w:val="270"/>
    <w:qFormat/>
    <w:uiPriority w:val="0"/>
    <w:rPr>
      <w:rFonts w:ascii="Arial"/>
      <w:bCs/>
      <w:sz w:val="21"/>
      <w:szCs w:val="21"/>
      <w:lang w:val="en-US" w:eastAsia="zh-CN" w:bidi="ar-SA"/>
    </w:rPr>
  </w:style>
  <w:style w:type="paragraph" w:customStyle="1" w:styleId="270">
    <w:name w:val="Item List"/>
    <w:link w:val="26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1">
    <w:name w:val="Char Char121"/>
    <w:qFormat/>
    <w:uiPriority w:val="0"/>
    <w:rPr>
      <w:rFonts w:ascii="仿宋_GB2312" w:eastAsia="仿宋_GB2312"/>
      <w:b/>
      <w:bCs/>
      <w:kern w:val="2"/>
      <w:sz w:val="24"/>
      <w:szCs w:val="24"/>
      <w:lang w:val="zh-CN" w:eastAsia="zh-CN" w:bidi="ar-SA"/>
    </w:rPr>
  </w:style>
  <w:style w:type="paragraph" w:customStyle="1" w:styleId="27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4">
    <w:name w:val="4"/>
    <w:basedOn w:val="1"/>
    <w:next w:val="37"/>
    <w:qFormat/>
    <w:uiPriority w:val="0"/>
    <w:pPr>
      <w:spacing w:after="120" w:line="480" w:lineRule="auto"/>
      <w:ind w:left="420" w:leftChars="200"/>
    </w:pPr>
    <w:rPr>
      <w:sz w:val="24"/>
      <w:szCs w:val="20"/>
    </w:rPr>
  </w:style>
  <w:style w:type="paragraph" w:customStyle="1" w:styleId="275">
    <w:name w:val="Char Char1"/>
    <w:basedOn w:val="1"/>
    <w:qFormat/>
    <w:uiPriority w:val="0"/>
    <w:pPr>
      <w:widowControl/>
      <w:spacing w:after="160" w:line="240" w:lineRule="exact"/>
      <w:jc w:val="left"/>
    </w:pPr>
    <w:rPr>
      <w:rFonts w:eastAsia="仿宋_GB2312"/>
      <w:sz w:val="28"/>
    </w:rPr>
  </w:style>
  <w:style w:type="paragraph" w:customStyle="1" w:styleId="27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7">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8">
    <w:name w:val="默认段落样式"/>
    <w:basedOn w:val="219"/>
    <w:qFormat/>
    <w:uiPriority w:val="0"/>
    <w:pPr>
      <w:spacing w:before="0"/>
      <w:ind w:firstLine="480"/>
      <w:outlineLvl w:val="2"/>
    </w:pPr>
    <w:rPr>
      <w:rFonts w:ascii="仿宋_GB2312" w:hAnsi="宋体" w:eastAsia="仿宋_GB2312"/>
      <w:color w:val="000000"/>
      <w:szCs w:val="24"/>
    </w:rPr>
  </w:style>
  <w:style w:type="paragraph" w:customStyle="1" w:styleId="279">
    <w:name w:val="Char Char1 Char Char Char Char Char Char"/>
    <w:basedOn w:val="1"/>
    <w:qFormat/>
    <w:uiPriority w:val="0"/>
    <w:rPr>
      <w:rFonts w:ascii="仿宋_GB2312" w:eastAsia="仿宋_GB2312"/>
      <w:b/>
      <w:sz w:val="32"/>
      <w:szCs w:val="20"/>
    </w:rPr>
  </w:style>
  <w:style w:type="paragraph" w:customStyle="1" w:styleId="28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1">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2">
    <w:name w:val="文本正文 Char"/>
    <w:basedOn w:val="1"/>
    <w:qFormat/>
    <w:uiPriority w:val="0"/>
    <w:pPr>
      <w:spacing w:line="360" w:lineRule="auto"/>
      <w:ind w:firstLine="200" w:firstLineChars="200"/>
    </w:pPr>
    <w:rPr>
      <w:kern w:val="0"/>
      <w:sz w:val="24"/>
      <w:szCs w:val="20"/>
    </w:rPr>
  </w:style>
  <w:style w:type="paragraph" w:customStyle="1" w:styleId="2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文章标题"/>
    <w:next w:val="28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6">
    <w:name w:val="封面公司名"/>
    <w:qFormat/>
    <w:uiPriority w:val="0"/>
    <w:pPr>
      <w:jc w:val="center"/>
    </w:pPr>
    <w:rPr>
      <w:rFonts w:ascii="Arial" w:hAnsi="Arial" w:eastAsia="楷体_GB2312" w:cs="宋体"/>
      <w:bCs/>
      <w:kern w:val="2"/>
      <w:sz w:val="28"/>
      <w:lang w:val="en-US" w:eastAsia="zh-CN" w:bidi="ar-SA"/>
    </w:rPr>
  </w:style>
  <w:style w:type="paragraph" w:customStyle="1" w:styleId="287">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8">
    <w:name w:val="默认段落字体 Para Char Char Char Char Char Char Char"/>
    <w:basedOn w:val="1"/>
    <w:qFormat/>
    <w:uiPriority w:val="0"/>
    <w:rPr>
      <w:rFonts w:eastAsia="仿宋_GB2312"/>
      <w:sz w:val="28"/>
      <w:szCs w:val="20"/>
    </w:rPr>
  </w:style>
  <w:style w:type="paragraph" w:customStyle="1" w:styleId="28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91">
    <w:name w:val="trademark"/>
    <w:qFormat/>
    <w:uiPriority w:val="0"/>
    <w:pPr>
      <w:spacing w:after="60"/>
    </w:pPr>
    <w:rPr>
      <w:rFonts w:ascii="Futura Bk" w:hAnsi="Futura Bk" w:eastAsia="宋体" w:cs="Times New Roman"/>
      <w:sz w:val="15"/>
      <w:lang w:val="en-US" w:eastAsia="en-US" w:bidi="ar-SA"/>
    </w:rPr>
  </w:style>
  <w:style w:type="paragraph" w:customStyle="1" w:styleId="2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默认段落字体 Para Char"/>
    <w:basedOn w:val="1"/>
    <w:qFormat/>
    <w:uiPriority w:val="0"/>
    <w:rPr>
      <w:rFonts w:ascii="Tahoma" w:hAnsi="Tahoma"/>
      <w:sz w:val="24"/>
      <w:szCs w:val="20"/>
    </w:rPr>
  </w:style>
  <w:style w:type="paragraph" w:customStyle="1" w:styleId="29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6">
    <w:name w:val="Char Char Char Char Char Char Char Char Char Char Char Char1 Char"/>
    <w:basedOn w:val="1"/>
    <w:qFormat/>
    <w:uiPriority w:val="0"/>
    <w:rPr>
      <w:rFonts w:ascii="Tahoma" w:hAnsi="Tahoma" w:cs="仿宋_GB2312"/>
      <w:sz w:val="24"/>
      <w:szCs w:val="20"/>
    </w:rPr>
  </w:style>
  <w:style w:type="paragraph" w:customStyle="1" w:styleId="29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1">
    <w:name w:val="Char Char11 Char Char Char Char Char Char Char Char Char"/>
    <w:basedOn w:val="1"/>
    <w:qFormat/>
    <w:uiPriority w:val="0"/>
    <w:pPr>
      <w:spacing w:line="360" w:lineRule="auto"/>
    </w:pPr>
    <w:rPr>
      <w:szCs w:val="20"/>
    </w:rPr>
  </w:style>
  <w:style w:type="paragraph" w:customStyle="1" w:styleId="30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4">
    <w:name w:val="左对齐表格文字"/>
    <w:basedOn w:val="1"/>
    <w:qFormat/>
    <w:uiPriority w:val="0"/>
    <w:pPr>
      <w:adjustRightInd/>
      <w:ind w:firstLine="200" w:firstLineChars="200"/>
      <w:jc w:val="right"/>
    </w:pPr>
  </w:style>
  <w:style w:type="paragraph" w:customStyle="1" w:styleId="305">
    <w:name w:val="Char31"/>
    <w:basedOn w:val="1"/>
    <w:qFormat/>
    <w:uiPriority w:val="0"/>
    <w:pPr>
      <w:adjustRightInd/>
      <w:ind w:firstLine="200" w:firstLineChars="200"/>
    </w:pPr>
    <w:rPr>
      <w:rFonts w:ascii="Tahoma" w:hAnsi="Tahoma"/>
      <w:sz w:val="24"/>
      <w:szCs w:val="20"/>
    </w:rPr>
  </w:style>
  <w:style w:type="paragraph" w:customStyle="1" w:styleId="30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9">
    <w:name w:val="彩色列表 - 强调文字颜色 11"/>
    <w:basedOn w:val="1"/>
    <w:qFormat/>
    <w:uiPriority w:val="0"/>
    <w:pPr>
      <w:adjustRightInd/>
      <w:ind w:firstLine="420" w:firstLineChars="200"/>
    </w:pPr>
    <w:rPr>
      <w:rFonts w:ascii="Calibri" w:hAnsi="Calibri"/>
      <w:szCs w:val="22"/>
    </w:rPr>
  </w:style>
  <w:style w:type="paragraph" w:customStyle="1" w:styleId="31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1">
    <w:name w:val="MM Topic 3"/>
    <w:basedOn w:val="5"/>
    <w:qFormat/>
    <w:uiPriority w:val="0"/>
    <w:pPr>
      <w:numPr>
        <w:numId w:val="4"/>
      </w:numPr>
      <w:tabs>
        <w:tab w:val="left" w:pos="1680"/>
      </w:tabs>
      <w:adjustRightInd/>
    </w:pPr>
  </w:style>
  <w:style w:type="paragraph" w:customStyle="1" w:styleId="312">
    <w:name w:val="Normal0"/>
    <w:qFormat/>
    <w:uiPriority w:val="0"/>
    <w:rPr>
      <w:rFonts w:ascii="Times New Roman" w:hAnsi="Times New Roman" w:eastAsia="宋体" w:cs="Times New Roman"/>
      <w:lang w:val="en-US" w:eastAsia="en-US" w:bidi="ar-SA"/>
    </w:rPr>
  </w:style>
  <w:style w:type="paragraph" w:customStyle="1" w:styleId="313">
    <w:name w:val="Char Char Char Char Char Char Char"/>
    <w:basedOn w:val="1"/>
    <w:qFormat/>
    <w:uiPriority w:val="0"/>
    <w:rPr>
      <w:rFonts w:ascii="仿宋_GB2312" w:eastAsia="仿宋_GB2312"/>
      <w:b/>
      <w:sz w:val="32"/>
      <w:szCs w:val="32"/>
    </w:rPr>
  </w:style>
  <w:style w:type="paragraph" w:customStyle="1" w:styleId="31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2"/>
    <w:basedOn w:val="1"/>
    <w:qFormat/>
    <w:uiPriority w:val="0"/>
    <w:rPr>
      <w:rFonts w:ascii="仿宋_GB2312" w:eastAsia="仿宋_GB2312"/>
      <w:b/>
      <w:sz w:val="32"/>
      <w:szCs w:val="32"/>
    </w:rPr>
  </w:style>
  <w:style w:type="paragraph" w:customStyle="1" w:styleId="32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32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7">
    <w:name w:val="Char Char Char"/>
    <w:basedOn w:val="1"/>
    <w:qFormat/>
    <w:uiPriority w:val="0"/>
    <w:rPr>
      <w:rFonts w:ascii="Tahoma" w:hAnsi="Tahoma"/>
      <w:sz w:val="24"/>
      <w:szCs w:val="20"/>
    </w:rPr>
  </w:style>
  <w:style w:type="paragraph" w:customStyle="1" w:styleId="328">
    <w:name w:val="MM Topic 4"/>
    <w:basedOn w:val="6"/>
    <w:qFormat/>
    <w:uiPriority w:val="0"/>
    <w:pPr>
      <w:numPr>
        <w:numId w:val="4"/>
      </w:numPr>
      <w:tabs>
        <w:tab w:val="left" w:pos="2100"/>
      </w:tabs>
      <w:adjustRightInd/>
    </w:pPr>
    <w:rPr>
      <w:lang w:val="en-US"/>
    </w:rPr>
  </w:style>
  <w:style w:type="paragraph" w:customStyle="1" w:styleId="329">
    <w:name w:val="标准小四"/>
    <w:basedOn w:val="1"/>
    <w:qFormat/>
    <w:uiPriority w:val="0"/>
    <w:pPr>
      <w:spacing w:line="360" w:lineRule="auto"/>
      <w:ind w:firstLine="480" w:firstLineChars="200"/>
    </w:pPr>
    <w:rPr>
      <w:rFonts w:ascii="Arial" w:hAnsi="Arial"/>
      <w:sz w:val="24"/>
      <w:szCs w:val="21"/>
    </w:rPr>
  </w:style>
  <w:style w:type="paragraph" w:customStyle="1" w:styleId="330">
    <w:name w:val="MM Topic 2"/>
    <w:basedOn w:val="4"/>
    <w:qFormat/>
    <w:uiPriority w:val="0"/>
    <w:pPr>
      <w:numPr>
        <w:ilvl w:val="1"/>
        <w:numId w:val="4"/>
      </w:numPr>
    </w:pPr>
    <w:rPr>
      <w:rFonts w:ascii="Arial" w:hAnsi="Arial" w:eastAsia="黑体"/>
      <w:lang w:val="en-US"/>
    </w:rPr>
  </w:style>
  <w:style w:type="paragraph" w:customStyle="1" w:styleId="331">
    <w:name w:val="表格标题2"/>
    <w:basedOn w:val="332"/>
    <w:qFormat/>
    <w:uiPriority w:val="0"/>
    <w:rPr>
      <w:b/>
    </w:rPr>
  </w:style>
  <w:style w:type="paragraph" w:customStyle="1" w:styleId="332">
    <w:name w:val="表格内文"/>
    <w:basedOn w:val="1"/>
    <w:qFormat/>
    <w:uiPriority w:val="0"/>
    <w:pPr>
      <w:adjustRightInd/>
      <w:spacing w:line="360" w:lineRule="auto"/>
    </w:pPr>
    <w:rPr>
      <w:rFonts w:ascii="宋体" w:hAnsi="宋体" w:cs="宋体"/>
      <w:color w:val="000000"/>
      <w:szCs w:val="20"/>
    </w:rPr>
  </w:style>
  <w:style w:type="paragraph" w:customStyle="1" w:styleId="33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5">
    <w:name w:val="Char Char11 Char Char Char Char Char Char Char Char Char1"/>
    <w:basedOn w:val="1"/>
    <w:qFormat/>
    <w:uiPriority w:val="0"/>
    <w:pPr>
      <w:spacing w:line="360" w:lineRule="auto"/>
    </w:pPr>
    <w:rPr>
      <w:szCs w:val="20"/>
    </w:rPr>
  </w:style>
  <w:style w:type="paragraph" w:customStyle="1" w:styleId="336">
    <w:name w:val="Char Char Char Char Char Char Char Char Char Char Char1 Char"/>
    <w:basedOn w:val="1"/>
    <w:qFormat/>
    <w:uiPriority w:val="0"/>
    <w:pPr>
      <w:adjustRightInd/>
    </w:pPr>
    <w:rPr>
      <w:rFonts w:ascii="Tahoma" w:hAnsi="Tahoma"/>
      <w:sz w:val="24"/>
    </w:rPr>
  </w:style>
  <w:style w:type="paragraph" w:customStyle="1" w:styleId="33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0">
    <w:name w:val="Char"/>
    <w:basedOn w:val="1"/>
    <w:qFormat/>
    <w:uiPriority w:val="0"/>
    <w:rPr>
      <w:rFonts w:ascii="仿宋_GB2312" w:eastAsia="仿宋_GB2312"/>
      <w:b/>
      <w:sz w:val="32"/>
      <w:szCs w:val="32"/>
    </w:rPr>
  </w:style>
  <w:style w:type="paragraph" w:customStyle="1" w:styleId="34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42">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3">
    <w:name w:val="TOC 标题1"/>
    <w:basedOn w:val="3"/>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4">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5">
    <w:name w:val="Char3 Char Char Char"/>
    <w:basedOn w:val="1"/>
    <w:qFormat/>
    <w:uiPriority w:val="0"/>
    <w:pPr>
      <w:widowControl/>
      <w:adjustRightInd/>
      <w:spacing w:after="160" w:line="240" w:lineRule="exact"/>
      <w:jc w:val="left"/>
    </w:pPr>
    <w:rPr>
      <w:szCs w:val="20"/>
    </w:rPr>
  </w:style>
  <w:style w:type="paragraph" w:customStyle="1" w:styleId="34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34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4">
    <w:name w:val="Char Char1 Char Char1 Char Char1"/>
    <w:basedOn w:val="1"/>
    <w:qFormat/>
    <w:uiPriority w:val="0"/>
    <w:pPr>
      <w:tabs>
        <w:tab w:val="left" w:pos="840"/>
      </w:tabs>
      <w:ind w:left="840" w:hanging="420"/>
    </w:pPr>
    <w:rPr>
      <w:rFonts w:ascii="Tahoma" w:hAnsi="Tahoma"/>
      <w:sz w:val="24"/>
    </w:rPr>
  </w:style>
  <w:style w:type="paragraph" w:customStyle="1" w:styleId="35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6">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7">
    <w:name w:val="默认段落字体 Para Char Char Char Char"/>
    <w:basedOn w:val="1"/>
    <w:qFormat/>
    <w:uiPriority w:val="0"/>
    <w:pPr>
      <w:spacing w:line="360" w:lineRule="auto"/>
    </w:pPr>
    <w:rPr>
      <w:szCs w:val="20"/>
    </w:rPr>
  </w:style>
  <w:style w:type="paragraph" w:customStyle="1" w:styleId="35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正文21"/>
    <w:basedOn w:val="1"/>
    <w:qFormat/>
    <w:uiPriority w:val="0"/>
    <w:pPr>
      <w:adjustRightInd/>
      <w:spacing w:before="156" w:line="360" w:lineRule="auto"/>
      <w:ind w:firstLine="510" w:firstLineChars="200"/>
    </w:pPr>
    <w:rPr>
      <w:sz w:val="24"/>
      <w:szCs w:val="20"/>
    </w:rPr>
  </w:style>
  <w:style w:type="paragraph" w:customStyle="1" w:styleId="363">
    <w:name w:val="列出段落2"/>
    <w:basedOn w:val="1"/>
    <w:qFormat/>
    <w:uiPriority w:val="0"/>
    <w:pPr>
      <w:adjustRightInd/>
      <w:ind w:firstLine="420" w:firstLineChars="200"/>
    </w:pPr>
    <w:rPr>
      <w:rFonts w:ascii="宋体" w:hAnsi="宋体"/>
      <w:sz w:val="24"/>
    </w:rPr>
  </w:style>
  <w:style w:type="paragraph" w:customStyle="1" w:styleId="364">
    <w:name w:val="封面"/>
    <w:basedOn w:val="1"/>
    <w:qFormat/>
    <w:uiPriority w:val="0"/>
    <w:pPr>
      <w:spacing w:line="360" w:lineRule="atLeast"/>
      <w:jc w:val="right"/>
      <w:textAlignment w:val="baseline"/>
    </w:pPr>
    <w:rPr>
      <w:rFonts w:ascii="Symbol" w:hAnsi="Symbol"/>
      <w:kern w:val="0"/>
      <w:szCs w:val="20"/>
    </w:rPr>
  </w:style>
  <w:style w:type="paragraph" w:customStyle="1" w:styleId="36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8">
    <w:name w:val="Char Char1 Char Char Char Char Char Char1"/>
    <w:basedOn w:val="1"/>
    <w:qFormat/>
    <w:uiPriority w:val="0"/>
    <w:rPr>
      <w:rFonts w:ascii="仿宋_GB2312" w:eastAsia="仿宋_GB2312"/>
      <w:b/>
      <w:sz w:val="32"/>
      <w:szCs w:val="20"/>
    </w:rPr>
  </w:style>
  <w:style w:type="paragraph" w:customStyle="1" w:styleId="36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2">
    <w:name w:val="正文（首行缩进2字符）"/>
    <w:basedOn w:val="1"/>
    <w:qFormat/>
    <w:uiPriority w:val="0"/>
    <w:pPr>
      <w:adjustRightInd/>
      <w:spacing w:line="360" w:lineRule="auto"/>
      <w:ind w:firstLine="480" w:firstLineChars="200"/>
    </w:pPr>
    <w:rPr>
      <w:sz w:val="24"/>
      <w:szCs w:val="20"/>
    </w:rPr>
  </w:style>
  <w:style w:type="paragraph" w:customStyle="1" w:styleId="3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4">
    <w:name w:val="表文字"/>
    <w:qFormat/>
    <w:uiPriority w:val="0"/>
    <w:rPr>
      <w:rFonts w:ascii="宋体" w:hAnsi="Times New Roman" w:eastAsia="宋体" w:cs="Times New Roman"/>
      <w:kern w:val="2"/>
      <w:lang w:val="en-US" w:eastAsia="zh-CN" w:bidi="ar-SA"/>
    </w:r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8">
    <w:name w:val="有符号正文"/>
    <w:basedOn w:val="1"/>
    <w:qFormat/>
    <w:uiPriority w:val="0"/>
    <w:pPr>
      <w:adjustRightInd/>
      <w:spacing w:line="400" w:lineRule="exact"/>
      <w:ind w:firstLine="200" w:firstLineChars="200"/>
    </w:pPr>
    <w:rPr>
      <w:rFonts w:ascii="Arial" w:hAnsi="Arial"/>
    </w:rPr>
  </w:style>
  <w:style w:type="paragraph" w:customStyle="1" w:styleId="379">
    <w:name w:val="数字标题5"/>
    <w:basedOn w:val="7"/>
    <w:next w:val="1"/>
    <w:qFormat/>
    <w:uiPriority w:val="0"/>
    <w:pPr>
      <w:numPr>
        <w:numId w:val="5"/>
      </w:numPr>
      <w:tabs>
        <w:tab w:val="left" w:pos="1080"/>
      </w:tabs>
    </w:pPr>
  </w:style>
  <w:style w:type="paragraph" w:customStyle="1" w:styleId="380">
    <w:name w:val="Char12"/>
    <w:basedOn w:val="1"/>
    <w:qFormat/>
    <w:uiPriority w:val="0"/>
    <w:rPr>
      <w:rFonts w:ascii="仿宋_GB2312" w:eastAsia="仿宋_GB2312"/>
      <w:b/>
      <w:sz w:val="32"/>
      <w:szCs w:val="32"/>
    </w:rPr>
  </w:style>
  <w:style w:type="paragraph" w:customStyle="1" w:styleId="38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8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383">
    <w:name w:val="加粗正文"/>
    <w:basedOn w:val="1"/>
    <w:qFormat/>
    <w:uiPriority w:val="0"/>
    <w:pPr>
      <w:adjustRightInd/>
      <w:spacing w:beforeLines="50" w:afterLines="50" w:line="360" w:lineRule="auto"/>
      <w:ind w:firstLine="422" w:firstLineChars="200"/>
    </w:pPr>
    <w:rPr>
      <w:b/>
      <w:bCs/>
      <w:szCs w:val="21"/>
    </w:rPr>
  </w:style>
  <w:style w:type="paragraph" w:customStyle="1" w:styleId="384">
    <w:name w:val="Char Char11 Char Char Char"/>
    <w:basedOn w:val="1"/>
    <w:qFormat/>
    <w:uiPriority w:val="0"/>
    <w:pPr>
      <w:spacing w:line="360" w:lineRule="auto"/>
    </w:pPr>
    <w:rPr>
      <w:szCs w:val="20"/>
    </w:rPr>
  </w:style>
  <w:style w:type="paragraph" w:customStyle="1" w:styleId="38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6">
    <w:name w:val="Char Char111"/>
    <w:basedOn w:val="1"/>
    <w:qFormat/>
    <w:uiPriority w:val="0"/>
    <w:pPr>
      <w:spacing w:line="360" w:lineRule="auto"/>
    </w:pPr>
    <w:rPr>
      <w:szCs w:val="20"/>
    </w:rPr>
  </w:style>
  <w:style w:type="paragraph" w:customStyle="1" w:styleId="387">
    <w:name w:val="文档正文"/>
    <w:basedOn w:val="1"/>
    <w:qFormat/>
    <w:uiPriority w:val="0"/>
    <w:pPr>
      <w:spacing w:line="480" w:lineRule="atLeast"/>
      <w:ind w:firstLine="567"/>
      <w:textAlignment w:val="baseline"/>
    </w:pPr>
    <w:rPr>
      <w:kern w:val="0"/>
      <w:sz w:val="24"/>
      <w:szCs w:val="20"/>
    </w:rPr>
  </w:style>
  <w:style w:type="paragraph" w:customStyle="1" w:styleId="38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0">
    <w:name w:val="Char1 Char Char Char3"/>
    <w:basedOn w:val="1"/>
    <w:qFormat/>
    <w:uiPriority w:val="0"/>
    <w:pPr>
      <w:adjustRightInd/>
      <w:ind w:firstLine="200" w:firstLineChars="200"/>
    </w:pPr>
    <w:rPr>
      <w:rFonts w:ascii="Tahoma" w:hAnsi="Tahoma"/>
      <w:sz w:val="24"/>
      <w:szCs w:val="20"/>
    </w:rPr>
  </w:style>
  <w:style w:type="paragraph" w:customStyle="1" w:styleId="39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3">
    <w:name w:val="Char2 Char Char Char"/>
    <w:basedOn w:val="1"/>
    <w:qFormat/>
    <w:uiPriority w:val="0"/>
    <w:rPr>
      <w:rFonts w:ascii="仿宋_GB2312" w:eastAsia="仿宋_GB2312"/>
      <w:b/>
      <w:sz w:val="32"/>
      <w:szCs w:val="32"/>
    </w:rPr>
  </w:style>
  <w:style w:type="paragraph" w:customStyle="1" w:styleId="39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5">
    <w:name w:val="MM Topic 5"/>
    <w:basedOn w:val="7"/>
    <w:qFormat/>
    <w:uiPriority w:val="0"/>
    <w:pPr>
      <w:numPr>
        <w:numId w:val="4"/>
      </w:numPr>
      <w:tabs>
        <w:tab w:val="left" w:pos="2520"/>
      </w:tabs>
      <w:adjustRightInd/>
    </w:pPr>
  </w:style>
  <w:style w:type="paragraph" w:customStyle="1" w:styleId="39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9">
    <w:name w:val="Char1 Char Char Char2"/>
    <w:basedOn w:val="1"/>
    <w:qFormat/>
    <w:uiPriority w:val="0"/>
    <w:pPr>
      <w:adjustRightInd/>
      <w:ind w:firstLine="200" w:firstLineChars="200"/>
    </w:pPr>
    <w:rPr>
      <w:rFonts w:ascii="Tahoma" w:hAnsi="Tahoma"/>
      <w:sz w:val="24"/>
      <w:szCs w:val="20"/>
    </w:rPr>
  </w:style>
  <w:style w:type="paragraph" w:customStyle="1" w:styleId="40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1">
    <w:name w:val="Char1 Char Char Char"/>
    <w:basedOn w:val="1"/>
    <w:qFormat/>
    <w:uiPriority w:val="0"/>
    <w:rPr>
      <w:rFonts w:ascii="Tahoma" w:hAnsi="Tahoma"/>
      <w:sz w:val="24"/>
      <w:szCs w:val="20"/>
    </w:rPr>
  </w:style>
  <w:style w:type="paragraph" w:customStyle="1" w:styleId="40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4">
    <w:name w:val="Char Char Char Char Char Char Char1"/>
    <w:basedOn w:val="1"/>
    <w:qFormat/>
    <w:uiPriority w:val="0"/>
    <w:rPr>
      <w:rFonts w:ascii="仿宋_GB2312" w:eastAsia="仿宋_GB2312"/>
      <w:b/>
      <w:sz w:val="32"/>
      <w:szCs w:val="32"/>
    </w:rPr>
  </w:style>
  <w:style w:type="paragraph" w:customStyle="1" w:styleId="405">
    <w:name w:val="Char2 Char Char Char1"/>
    <w:basedOn w:val="1"/>
    <w:qFormat/>
    <w:uiPriority w:val="0"/>
    <w:rPr>
      <w:rFonts w:ascii="仿宋_GB2312" w:eastAsia="仿宋_GB2312"/>
      <w:b/>
      <w:sz w:val="32"/>
      <w:szCs w:val="32"/>
    </w:rPr>
  </w:style>
  <w:style w:type="paragraph" w:customStyle="1" w:styleId="40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7">
    <w:name w:val="0"/>
    <w:basedOn w:val="1"/>
    <w:qFormat/>
    <w:uiPriority w:val="0"/>
    <w:pPr>
      <w:widowControl/>
    </w:pPr>
    <w:rPr>
      <w:kern w:val="0"/>
      <w:sz w:val="24"/>
      <w:szCs w:val="20"/>
    </w:rPr>
  </w:style>
  <w:style w:type="paragraph" w:customStyle="1" w:styleId="40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1">
    <w:name w:val="默认段落字体 Para Char Char Char1 Char"/>
    <w:basedOn w:val="1"/>
    <w:qFormat/>
    <w:uiPriority w:val="0"/>
    <w:pPr>
      <w:spacing w:line="240" w:lineRule="atLeast"/>
      <w:ind w:left="420" w:firstLine="420"/>
    </w:pPr>
    <w:rPr>
      <w:sz w:val="24"/>
    </w:rPr>
  </w:style>
  <w:style w:type="paragraph" w:customStyle="1" w:styleId="412">
    <w:name w:val="样式 正文文本缩进 + 段前: 2 字符"/>
    <w:basedOn w:val="1"/>
    <w:qFormat/>
    <w:uiPriority w:val="0"/>
    <w:pPr>
      <w:adjustRightInd/>
      <w:ind w:left="420" w:leftChars="200"/>
      <w:jc w:val="left"/>
    </w:pPr>
    <w:rPr>
      <w:sz w:val="28"/>
      <w:szCs w:val="20"/>
      <w:lang w:eastAsia="zh-TW"/>
    </w:rPr>
  </w:style>
  <w:style w:type="paragraph" w:customStyle="1" w:styleId="413">
    <w:name w:val="标书标题2"/>
    <w:basedOn w:val="4"/>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4">
    <w:name w:val="表格"/>
    <w:basedOn w:val="1"/>
    <w:qFormat/>
    <w:uiPriority w:val="0"/>
    <w:pPr>
      <w:snapToGrid w:val="0"/>
      <w:ind w:firstLine="42" w:firstLineChars="21"/>
    </w:pPr>
    <w:rPr>
      <w:rFonts w:ascii="宋体" w:hAnsi="宋体"/>
      <w:kern w:val="0"/>
      <w:sz w:val="20"/>
      <w:szCs w:val="20"/>
    </w:rPr>
  </w:style>
  <w:style w:type="paragraph" w:customStyle="1" w:styleId="4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6">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7">
    <w:name w:val="数字标题6"/>
    <w:basedOn w:val="8"/>
    <w:next w:val="1"/>
    <w:qFormat/>
    <w:uiPriority w:val="0"/>
    <w:pPr>
      <w:numPr>
        <w:numId w:val="5"/>
      </w:numPr>
      <w:tabs>
        <w:tab w:val="left" w:pos="1080"/>
      </w:tabs>
    </w:pPr>
    <w:rPr>
      <w:rFonts w:ascii="Times New Roman" w:hAnsi="Times New Roman" w:eastAsia="宋体"/>
      <w:i/>
    </w:rPr>
  </w:style>
  <w:style w:type="paragraph" w:customStyle="1" w:styleId="4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9">
    <w:name w:val="P1"/>
    <w:basedOn w:val="1"/>
    <w:qFormat/>
    <w:uiPriority w:val="0"/>
    <w:pPr>
      <w:adjustRightInd/>
      <w:spacing w:line="288" w:lineRule="auto"/>
      <w:ind w:firstLine="425" w:firstLineChars="200"/>
    </w:pPr>
  </w:style>
  <w:style w:type="paragraph" w:customStyle="1" w:styleId="42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2">
    <w:name w:val="正文文字 2"/>
    <w:basedOn w:val="72"/>
    <w:next w:val="72"/>
    <w:qFormat/>
    <w:uiPriority w:val="0"/>
    <w:rPr>
      <w:rFonts w:ascii="宋体" w:eastAsia="宋体" w:cs="Times New Roman"/>
      <w:color w:val="auto"/>
    </w:rPr>
  </w:style>
  <w:style w:type="paragraph" w:customStyle="1" w:styleId="42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qFormat/>
    <w:uiPriority w:val="0"/>
    <w:pPr>
      <w:widowControl/>
      <w:adjustRightInd/>
      <w:spacing w:after="160" w:line="240" w:lineRule="exact"/>
      <w:jc w:val="left"/>
    </w:pPr>
  </w:style>
  <w:style w:type="paragraph" w:customStyle="1" w:styleId="42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19"/>
    <w:qFormat/>
    <w:uiPriority w:val="0"/>
    <w:pPr>
      <w:snapToGrid w:val="0"/>
      <w:spacing w:line="360" w:lineRule="auto"/>
    </w:pPr>
  </w:style>
  <w:style w:type="paragraph" w:customStyle="1" w:styleId="4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qFormat/>
    <w:uiPriority w:val="0"/>
    <w:rPr>
      <w:rFonts w:ascii="仿宋_GB2312" w:eastAsia="仿宋_GB2312"/>
      <w:b/>
      <w:sz w:val="32"/>
      <w:szCs w:val="32"/>
    </w:rPr>
  </w:style>
  <w:style w:type="paragraph" w:customStyle="1" w:styleId="429">
    <w:name w:val="Char2 Char Char"/>
    <w:basedOn w:val="1"/>
    <w:qFormat/>
    <w:uiPriority w:val="0"/>
    <w:pPr>
      <w:adjustRightInd/>
    </w:pPr>
    <w:rPr>
      <w:rFonts w:ascii="Tahoma" w:hAnsi="Tahoma"/>
      <w:sz w:val="24"/>
      <w:szCs w:val="20"/>
    </w:rPr>
  </w:style>
  <w:style w:type="paragraph" w:customStyle="1" w:styleId="43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qFormat/>
    <w:uiPriority w:val="0"/>
    <w:pPr>
      <w:adjustRightInd/>
    </w:pPr>
  </w:style>
  <w:style w:type="paragraph" w:customStyle="1" w:styleId="432">
    <w:name w:val="正文表标题"/>
    <w:next w:val="3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qFormat/>
    <w:uiPriority w:val="0"/>
    <w:pPr>
      <w:adjustRightInd/>
    </w:pPr>
    <w:rPr>
      <w:rFonts w:ascii="Tahoma" w:hAnsi="Tahoma"/>
      <w:sz w:val="24"/>
      <w:szCs w:val="20"/>
    </w:rPr>
  </w:style>
  <w:style w:type="paragraph" w:customStyle="1" w:styleId="437">
    <w:name w:val="数字标题3"/>
    <w:basedOn w:val="5"/>
    <w:next w:val="1"/>
    <w:qFormat/>
    <w:uiPriority w:val="0"/>
    <w:pPr>
      <w:numPr>
        <w:numId w:val="0"/>
      </w:numPr>
      <w:spacing w:line="240" w:lineRule="auto"/>
    </w:pPr>
    <w:rPr>
      <w:sz w:val="28"/>
      <w:szCs w:val="28"/>
    </w:rPr>
  </w:style>
  <w:style w:type="paragraph" w:customStyle="1" w:styleId="438">
    <w:name w:val="彩色列表 - 强调文字颜色 12"/>
    <w:basedOn w:val="1"/>
    <w:qFormat/>
    <w:uiPriority w:val="0"/>
    <w:pPr>
      <w:adjustRightInd/>
      <w:ind w:firstLine="420" w:firstLineChars="200"/>
    </w:pPr>
    <w:rPr>
      <w:rFonts w:ascii="Calibri" w:hAnsi="Calibri"/>
      <w:szCs w:val="22"/>
    </w:rPr>
  </w:style>
  <w:style w:type="paragraph" w:customStyle="1" w:styleId="439">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4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qFormat/>
    <w:uiPriority w:val="0"/>
    <w:pPr>
      <w:spacing w:line="360" w:lineRule="auto"/>
      <w:ind w:firstLine="200" w:firstLineChars="200"/>
    </w:pPr>
    <w:rPr>
      <w:sz w:val="24"/>
    </w:rPr>
  </w:style>
  <w:style w:type="paragraph" w:customStyle="1" w:styleId="442">
    <w:name w:val="Char Char Char1 Char"/>
    <w:basedOn w:val="1"/>
    <w:qFormat/>
    <w:uiPriority w:val="0"/>
    <w:rPr>
      <w:szCs w:val="20"/>
    </w:rPr>
  </w:style>
  <w:style w:type="paragraph" w:customStyle="1" w:styleId="4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qFormat/>
    <w:uiPriority w:val="0"/>
    <w:pPr>
      <w:adjustRightInd/>
      <w:spacing w:beforeLines="50" w:line="360" w:lineRule="auto"/>
    </w:pPr>
    <w:rPr>
      <w:b/>
      <w:sz w:val="24"/>
    </w:rPr>
  </w:style>
  <w:style w:type="paragraph" w:customStyle="1" w:styleId="446">
    <w:name w:val="Char Char Char Char Char Char Char Char Char Char Char Char1 Char1"/>
    <w:basedOn w:val="1"/>
    <w:qFormat/>
    <w:uiPriority w:val="0"/>
    <w:rPr>
      <w:rFonts w:ascii="Tahoma" w:hAnsi="Tahoma" w:cs="仿宋_GB2312"/>
      <w:sz w:val="24"/>
      <w:szCs w:val="20"/>
    </w:rPr>
  </w:style>
  <w:style w:type="paragraph" w:customStyle="1" w:styleId="447">
    <w:name w:val="Bulleted List"/>
    <w:basedOn w:val="1"/>
    <w:qFormat/>
    <w:uiPriority w:val="0"/>
    <w:pPr>
      <w:tabs>
        <w:tab w:val="left" w:pos="1260"/>
      </w:tabs>
      <w:adjustRightInd/>
      <w:ind w:left="1260" w:hanging="420"/>
    </w:pPr>
  </w:style>
  <w:style w:type="paragraph" w:customStyle="1" w:styleId="448">
    <w:name w:val="Char Char1 Char Char Char"/>
    <w:basedOn w:val="1"/>
    <w:qFormat/>
    <w:uiPriority w:val="0"/>
    <w:rPr>
      <w:rFonts w:ascii="仿宋_GB2312" w:eastAsia="仿宋_GB2312"/>
      <w:b/>
      <w:sz w:val="32"/>
      <w:szCs w:val="20"/>
    </w:rPr>
  </w:style>
  <w:style w:type="paragraph" w:customStyle="1" w:styleId="4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4"/>
    <w:next w:val="1"/>
    <w:qFormat/>
    <w:uiPriority w:val="0"/>
    <w:pPr>
      <w:numPr>
        <w:ilvl w:val="1"/>
        <w:numId w:val="5"/>
      </w:numPr>
    </w:pPr>
    <w:rPr>
      <w:rFonts w:ascii="Times New Roman" w:eastAsia="宋体"/>
      <w:i/>
      <w:sz w:val="36"/>
      <w:szCs w:val="36"/>
      <w:lang w:val="en-US"/>
    </w:rPr>
  </w:style>
  <w:style w:type="paragraph" w:customStyle="1" w:styleId="451">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8"/>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9"/>
    <w:qFormat/>
    <w:uiPriority w:val="0"/>
    <w:pPr>
      <w:numPr>
        <w:ilvl w:val="6"/>
      </w:numPr>
      <w:tabs>
        <w:tab w:val="left" w:pos="1260"/>
        <w:tab w:val="left" w:pos="1680"/>
        <w:tab w:val="left" w:pos="2100"/>
        <w:tab w:val="left" w:pos="2520"/>
        <w:tab w:val="left" w:pos="2940"/>
      </w:tabs>
      <w:outlineLvl w:val="6"/>
    </w:pPr>
  </w:style>
  <w:style w:type="paragraph" w:customStyle="1" w:styleId="463">
    <w:name w:val="四级条标题"/>
    <w:basedOn w:val="464"/>
    <w:next w:val="349"/>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9"/>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9"/>
    <w:qFormat/>
    <w:uiPriority w:val="0"/>
    <w:pPr>
      <w:tabs>
        <w:tab w:val="left" w:pos="1260"/>
        <w:tab w:val="left" w:pos="1680"/>
        <w:tab w:val="left" w:pos="2100"/>
      </w:tabs>
      <w:ind w:left="0"/>
      <w:outlineLvl w:val="3"/>
    </w:pPr>
  </w:style>
  <w:style w:type="paragraph" w:customStyle="1" w:styleId="466">
    <w:name w:val="一级条标题"/>
    <w:basedOn w:val="467"/>
    <w:next w:val="349"/>
    <w:qFormat/>
    <w:uiPriority w:val="0"/>
    <w:pPr>
      <w:tabs>
        <w:tab w:val="left" w:pos="1260"/>
        <w:tab w:val="left" w:pos="1680"/>
      </w:tabs>
      <w:spacing w:beforeLines="0" w:afterLines="0"/>
      <w:ind w:left="1680"/>
      <w:outlineLvl w:val="2"/>
    </w:pPr>
  </w:style>
  <w:style w:type="paragraph" w:customStyle="1" w:styleId="467">
    <w:name w:val="章标题"/>
    <w:next w:val="34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3"/>
    <w:next w:val="1"/>
    <w:qFormat/>
    <w:uiPriority w:val="0"/>
    <w:pPr>
      <w:numPr>
        <w:ilvl w:val="0"/>
        <w:numId w:val="5"/>
      </w:numPr>
      <w:tabs>
        <w:tab w:val="left" w:pos="432"/>
      </w:tabs>
    </w:pPr>
  </w:style>
  <w:style w:type="paragraph" w:customStyle="1" w:styleId="474">
    <w:name w:val="正文 项目2"/>
    <w:basedOn w:val="375"/>
    <w:qFormat/>
    <w:uiPriority w:val="0"/>
    <w:pPr>
      <w:numPr>
        <w:ilvl w:val="0"/>
        <w:numId w:val="6"/>
      </w:numPr>
      <w:tabs>
        <w:tab w:val="clear" w:pos="840"/>
      </w:tabs>
      <w:spacing w:after="0"/>
    </w:pPr>
  </w:style>
  <w:style w:type="paragraph" w:customStyle="1" w:styleId="4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qFormat/>
    <w:uiPriority w:val="0"/>
    <w:rPr>
      <w:szCs w:val="20"/>
    </w:rPr>
  </w:style>
  <w:style w:type="paragraph" w:customStyle="1" w:styleId="481">
    <w:name w:val="Char1 Char Char Char4"/>
    <w:basedOn w:val="1"/>
    <w:qFormat/>
    <w:uiPriority w:val="0"/>
    <w:pPr>
      <w:adjustRightInd/>
      <w:ind w:firstLine="200" w:firstLineChars="200"/>
    </w:pPr>
    <w:rPr>
      <w:rFonts w:ascii="Tahoma" w:hAnsi="Tahoma"/>
      <w:sz w:val="24"/>
      <w:szCs w:val="20"/>
    </w:rPr>
  </w:style>
  <w:style w:type="paragraph" w:customStyle="1" w:styleId="482">
    <w:name w:val="TOC 标题2"/>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qFormat/>
    <w:uiPriority w:val="0"/>
    <w:pPr>
      <w:spacing w:line="360" w:lineRule="auto"/>
    </w:pPr>
    <w:rPr>
      <w:szCs w:val="20"/>
    </w:rPr>
  </w:style>
  <w:style w:type="paragraph" w:customStyle="1" w:styleId="4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Char Char Char Char Char Char Char Char"/>
    <w:basedOn w:val="1"/>
    <w:qFormat/>
    <w:uiPriority w:val="0"/>
    <w:pPr>
      <w:tabs>
        <w:tab w:val="left" w:pos="360"/>
      </w:tabs>
    </w:pPr>
    <w:rPr>
      <w:sz w:val="24"/>
      <w:szCs w:val="20"/>
    </w:rPr>
  </w:style>
  <w:style w:type="paragraph" w:customStyle="1" w:styleId="494">
    <w:name w:val="表格（小）"/>
    <w:basedOn w:val="1"/>
    <w:qFormat/>
    <w:uiPriority w:val="0"/>
    <w:pPr>
      <w:adjustRightInd/>
      <w:snapToGrid w:val="0"/>
      <w:spacing w:line="300" w:lineRule="auto"/>
    </w:pPr>
    <w:rPr>
      <w:rFonts w:eastAsia="仿宋"/>
      <w:szCs w:val="21"/>
    </w:rPr>
  </w:style>
  <w:style w:type="paragraph" w:customStyle="1" w:styleId="49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7">
    <w:name w:val="List Paragraph1"/>
    <w:basedOn w:val="1"/>
    <w:qFormat/>
    <w:uiPriority w:val="34"/>
    <w:pPr>
      <w:spacing w:line="360" w:lineRule="auto"/>
      <w:ind w:firstLine="200" w:firstLineChars="200"/>
    </w:pPr>
    <w:rPr>
      <w:rFonts w:eastAsia="楷体_GB2312" w:cs="Lucida Sans"/>
      <w:sz w:val="24"/>
    </w:rPr>
  </w:style>
  <w:style w:type="paragraph" w:customStyle="1" w:styleId="49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1">
    <w:name w:val="Table Text"/>
    <w:basedOn w:val="1"/>
    <w:qFormat/>
    <w:uiPriority w:val="0"/>
    <w:pPr>
      <w:widowControl/>
      <w:spacing w:before="60" w:after="60"/>
      <w:jc w:val="left"/>
    </w:pPr>
    <w:rPr>
      <w:kern w:val="0"/>
      <w:sz w:val="24"/>
    </w:rPr>
  </w:style>
  <w:style w:type="paragraph" w:customStyle="1" w:styleId="502">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3">
    <w:name w:val="Char23"/>
    <w:basedOn w:val="1"/>
    <w:qFormat/>
    <w:uiPriority w:val="0"/>
    <w:rPr>
      <w:rFonts w:ascii="仿宋_GB2312" w:eastAsia="仿宋_GB2312"/>
      <w:b/>
      <w:sz w:val="32"/>
      <w:szCs w:val="32"/>
    </w:rPr>
  </w:style>
  <w:style w:type="paragraph" w:styleId="504">
    <w:name w:val="List Paragraph"/>
    <w:basedOn w:val="1"/>
    <w:qFormat/>
    <w:uiPriority w:val="34"/>
    <w:pPr>
      <w:spacing w:line="360" w:lineRule="auto"/>
      <w:ind w:firstLine="200" w:firstLineChars="200"/>
    </w:pPr>
    <w:rPr>
      <w:rFonts w:eastAsia="楷体_GB2312" w:cs="Lucida Sans"/>
      <w:sz w:val="24"/>
    </w:rPr>
  </w:style>
  <w:style w:type="paragraph" w:customStyle="1" w:styleId="505">
    <w:name w:val="Char Char Char Char Char Char Char Char1"/>
    <w:basedOn w:val="1"/>
    <w:qFormat/>
    <w:uiPriority w:val="0"/>
    <w:pPr>
      <w:tabs>
        <w:tab w:val="left" w:pos="360"/>
      </w:tabs>
    </w:pPr>
    <w:rPr>
      <w:sz w:val="24"/>
      <w:szCs w:val="20"/>
    </w:rPr>
  </w:style>
  <w:style w:type="paragraph" w:customStyle="1" w:styleId="5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8">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1">
    <w:name w:val="WW-正文文字缩进 2"/>
    <w:basedOn w:val="1"/>
    <w:qFormat/>
    <w:uiPriority w:val="0"/>
    <w:pPr>
      <w:suppressAutoHyphens/>
      <w:adjustRightInd/>
      <w:ind w:firstLine="420"/>
    </w:pPr>
    <w:rPr>
      <w:kern w:val="1"/>
      <w:szCs w:val="20"/>
    </w:rPr>
  </w:style>
  <w:style w:type="paragraph" w:customStyle="1" w:styleId="51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6">
    <w:name w:val="四号　首行缩进"/>
    <w:basedOn w:val="1"/>
    <w:qFormat/>
    <w:uiPriority w:val="0"/>
    <w:pPr>
      <w:adjustRightInd/>
      <w:spacing w:line="360" w:lineRule="auto"/>
    </w:pPr>
    <w:rPr>
      <w:rFonts w:ascii="宋体" w:hAnsi="宋体"/>
      <w:szCs w:val="20"/>
    </w:rPr>
  </w:style>
  <w:style w:type="paragraph" w:customStyle="1" w:styleId="517">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18">
    <w:name w:val="bullet"/>
    <w:basedOn w:val="1"/>
    <w:qFormat/>
    <w:uiPriority w:val="0"/>
    <w:pPr>
      <w:tabs>
        <w:tab w:val="left" w:pos="840"/>
      </w:tabs>
      <w:adjustRightInd/>
      <w:ind w:left="840" w:hanging="420"/>
    </w:pPr>
  </w:style>
  <w:style w:type="paragraph" w:customStyle="1" w:styleId="51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2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1">
    <w:name w:val="单元格居中"/>
    <w:basedOn w:val="1"/>
    <w:qFormat/>
    <w:uiPriority w:val="0"/>
    <w:pPr>
      <w:adjustRightInd/>
      <w:spacing w:line="360" w:lineRule="auto"/>
      <w:jc w:val="center"/>
    </w:pPr>
    <w:rPr>
      <w:sz w:val="24"/>
    </w:rPr>
  </w:style>
  <w:style w:type="paragraph" w:customStyle="1" w:styleId="52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3">
    <w:name w:val="Char Char14"/>
    <w:basedOn w:val="1"/>
    <w:qFormat/>
    <w:uiPriority w:val="0"/>
    <w:pPr>
      <w:spacing w:line="360" w:lineRule="auto"/>
    </w:pPr>
    <w:rPr>
      <w:rFonts w:ascii="Tahoma" w:hAnsi="Tahoma"/>
      <w:sz w:val="24"/>
      <w:szCs w:val="20"/>
    </w:rPr>
  </w:style>
  <w:style w:type="paragraph" w:customStyle="1" w:styleId="52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6">
    <w:name w:val="Char3 Char Char Char1"/>
    <w:basedOn w:val="1"/>
    <w:qFormat/>
    <w:uiPriority w:val="0"/>
    <w:pPr>
      <w:widowControl/>
      <w:adjustRightInd/>
      <w:spacing w:after="160" w:line="240" w:lineRule="exact"/>
      <w:jc w:val="left"/>
    </w:pPr>
    <w:rPr>
      <w:szCs w:val="20"/>
    </w:rPr>
  </w:style>
  <w:style w:type="paragraph" w:customStyle="1" w:styleId="527">
    <w:name w:val="Char Char Char Char Char Char Char Char Char Char"/>
    <w:basedOn w:val="1"/>
    <w:qFormat/>
    <w:uiPriority w:val="0"/>
    <w:rPr>
      <w:rFonts w:ascii="仿宋_GB2312" w:eastAsia="仿宋_GB2312"/>
      <w:b/>
      <w:sz w:val="32"/>
      <w:szCs w:val="32"/>
    </w:rPr>
  </w:style>
  <w:style w:type="paragraph" w:customStyle="1" w:styleId="52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0">
    <w:name w:val="EB_表格"/>
    <w:basedOn w:val="1"/>
    <w:qFormat/>
    <w:uiPriority w:val="0"/>
    <w:pPr>
      <w:adjustRightInd/>
      <w:spacing w:line="300" w:lineRule="auto"/>
      <w:jc w:val="center"/>
    </w:pPr>
  </w:style>
  <w:style w:type="paragraph" w:customStyle="1" w:styleId="531">
    <w:name w:val="Char5"/>
    <w:basedOn w:val="1"/>
    <w:qFormat/>
    <w:uiPriority w:val="0"/>
    <w:rPr>
      <w:rFonts w:ascii="仿宋_GB2312" w:eastAsia="仿宋_GB2312"/>
      <w:b/>
      <w:sz w:val="32"/>
      <w:szCs w:val="32"/>
    </w:rPr>
  </w:style>
  <w:style w:type="paragraph" w:customStyle="1" w:styleId="53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5">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7">
    <w:name w:val="MM Topic 1"/>
    <w:basedOn w:val="3"/>
    <w:qFormat/>
    <w:uiPriority w:val="0"/>
    <w:pPr>
      <w:tabs>
        <w:tab w:val="left" w:pos="432"/>
        <w:tab w:val="left" w:pos="840"/>
      </w:tabs>
      <w:ind w:left="840" w:hanging="420"/>
    </w:pPr>
  </w:style>
  <w:style w:type="paragraph" w:customStyle="1" w:styleId="53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4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2">
    <w:name w:val="列表内容"/>
    <w:basedOn w:val="1"/>
    <w:next w:val="1"/>
    <w:qFormat/>
    <w:uiPriority w:val="0"/>
    <w:pPr>
      <w:widowControl/>
      <w:tabs>
        <w:tab w:val="left" w:pos="840"/>
      </w:tabs>
      <w:ind w:left="840" w:hanging="420"/>
      <w:jc w:val="left"/>
    </w:pPr>
    <w:rPr>
      <w:kern w:val="0"/>
      <w:sz w:val="18"/>
    </w:rPr>
  </w:style>
  <w:style w:type="paragraph" w:customStyle="1" w:styleId="54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4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6">
    <w:name w:val="Char1 Char Char Char1"/>
    <w:basedOn w:val="1"/>
    <w:qFormat/>
    <w:uiPriority w:val="0"/>
    <w:pPr>
      <w:adjustRightInd/>
      <w:ind w:firstLine="200" w:firstLineChars="200"/>
    </w:pPr>
    <w:rPr>
      <w:rFonts w:ascii="Tahoma" w:hAnsi="Tahoma"/>
      <w:sz w:val="24"/>
      <w:szCs w:val="20"/>
    </w:rPr>
  </w:style>
  <w:style w:type="paragraph" w:customStyle="1" w:styleId="547">
    <w:name w:val="图中文字"/>
    <w:basedOn w:val="1"/>
    <w:qFormat/>
    <w:uiPriority w:val="0"/>
    <w:pPr>
      <w:snapToGrid w:val="0"/>
      <w:spacing w:line="0" w:lineRule="atLeast"/>
      <w:ind w:firstLine="200" w:firstLineChars="200"/>
      <w:jc w:val="center"/>
    </w:pPr>
    <w:rPr>
      <w:sz w:val="24"/>
      <w:szCs w:val="20"/>
    </w:rPr>
  </w:style>
  <w:style w:type="paragraph" w:customStyle="1" w:styleId="548">
    <w:name w:val="正文段"/>
    <w:basedOn w:val="1"/>
    <w:qFormat/>
    <w:uiPriority w:val="0"/>
    <w:pPr>
      <w:widowControl/>
      <w:snapToGrid w:val="0"/>
      <w:spacing w:afterLines="50"/>
      <w:ind w:firstLine="200" w:firstLineChars="200"/>
    </w:pPr>
    <w:rPr>
      <w:kern w:val="0"/>
      <w:sz w:val="24"/>
      <w:szCs w:val="20"/>
    </w:rPr>
  </w:style>
  <w:style w:type="paragraph" w:customStyle="1" w:styleId="5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1">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5">
    <w:name w:val="Char Char Char Char Char Char Char Char Char Char1"/>
    <w:basedOn w:val="1"/>
    <w:qFormat/>
    <w:uiPriority w:val="0"/>
    <w:rPr>
      <w:rFonts w:ascii="仿宋_GB2312" w:eastAsia="仿宋_GB2312"/>
      <w:b/>
      <w:sz w:val="32"/>
      <w:szCs w:val="32"/>
    </w:rPr>
  </w:style>
  <w:style w:type="paragraph" w:customStyle="1" w:styleId="556">
    <w:name w:val="注释"/>
    <w:basedOn w:val="1"/>
    <w:qFormat/>
    <w:uiPriority w:val="0"/>
    <w:pPr>
      <w:adjustRightInd/>
      <w:spacing w:line="360" w:lineRule="auto"/>
      <w:ind w:firstLine="480"/>
    </w:pPr>
    <w:rPr>
      <w:sz w:val="24"/>
    </w:rPr>
  </w:style>
  <w:style w:type="paragraph" w:customStyle="1" w:styleId="55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正文 首行缩进:  2 字符 Char"/>
    <w:basedOn w:val="1"/>
    <w:qFormat/>
    <w:uiPriority w:val="0"/>
    <w:pPr>
      <w:adjustRightInd/>
      <w:spacing w:line="360" w:lineRule="auto"/>
      <w:ind w:firstLine="480"/>
    </w:pPr>
    <w:rPr>
      <w:rFonts w:cs="宋体"/>
      <w:sz w:val="24"/>
      <w:szCs w:val="20"/>
    </w:rPr>
  </w:style>
  <w:style w:type="paragraph" w:customStyle="1" w:styleId="5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3">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564">
    <w:name w:val="样式7"/>
    <w:basedOn w:val="371"/>
    <w:next w:val="1"/>
    <w:qFormat/>
    <w:uiPriority w:val="0"/>
    <w:pPr>
      <w:spacing w:afterLines="50"/>
      <w:jc w:val="left"/>
      <w:outlineLvl w:val="3"/>
    </w:pPr>
    <w:rPr>
      <w:sz w:val="24"/>
      <w:szCs w:val="24"/>
    </w:rPr>
  </w:style>
  <w:style w:type="paragraph" w:customStyle="1" w:styleId="56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6">
    <w:name w:val="单元格左对齐"/>
    <w:basedOn w:val="1"/>
    <w:qFormat/>
    <w:uiPriority w:val="0"/>
    <w:pPr>
      <w:adjustRightInd/>
      <w:spacing w:line="360" w:lineRule="auto"/>
    </w:pPr>
    <w:rPr>
      <w:sz w:val="24"/>
    </w:rPr>
  </w:style>
  <w:style w:type="paragraph" w:customStyle="1" w:styleId="567">
    <w:name w:val="Char Char1 Char Char Char1"/>
    <w:basedOn w:val="1"/>
    <w:qFormat/>
    <w:uiPriority w:val="0"/>
    <w:rPr>
      <w:rFonts w:ascii="仿宋_GB2312" w:eastAsia="仿宋_GB2312"/>
      <w:b/>
      <w:sz w:val="32"/>
      <w:szCs w:val="32"/>
    </w:rPr>
  </w:style>
  <w:style w:type="paragraph" w:customStyle="1" w:styleId="56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9">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0">
    <w:name w:val="正文文字表格居中"/>
    <w:basedOn w:val="1"/>
    <w:next w:val="54"/>
    <w:qFormat/>
    <w:uiPriority w:val="0"/>
    <w:pPr>
      <w:snapToGrid w:val="0"/>
      <w:spacing w:line="360" w:lineRule="auto"/>
    </w:pPr>
    <w:rPr>
      <w:rFonts w:ascii="宋体"/>
      <w:b/>
      <w:sz w:val="24"/>
      <w:szCs w:val="20"/>
    </w:rPr>
  </w:style>
  <w:style w:type="paragraph" w:customStyle="1" w:styleId="5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4">
    <w:name w:val="Thf"/>
    <w:basedOn w:val="515"/>
    <w:qFormat/>
    <w:uiPriority w:val="0"/>
    <w:pPr>
      <w:ind w:left="0"/>
    </w:pPr>
  </w:style>
  <w:style w:type="paragraph" w:customStyle="1" w:styleId="57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7">
    <w:name w:val="Char19"/>
    <w:basedOn w:val="1"/>
    <w:qFormat/>
    <w:uiPriority w:val="0"/>
    <w:pPr>
      <w:adjustRightInd/>
    </w:pPr>
    <w:rPr>
      <w:szCs w:val="20"/>
    </w:rPr>
  </w:style>
  <w:style w:type="paragraph" w:customStyle="1" w:styleId="57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9">
    <w:name w:val="样式3"/>
    <w:basedOn w:val="486"/>
    <w:qFormat/>
    <w:uiPriority w:val="0"/>
    <w:pPr>
      <w:spacing w:beforeLines="100"/>
      <w:jc w:val="left"/>
    </w:pPr>
  </w:style>
  <w:style w:type="paragraph" w:customStyle="1" w:styleId="580">
    <w:name w:val="首行缩进"/>
    <w:basedOn w:val="1"/>
    <w:qFormat/>
    <w:uiPriority w:val="0"/>
    <w:pPr>
      <w:spacing w:line="360" w:lineRule="auto"/>
      <w:ind w:firstLine="480" w:firstLineChars="200"/>
    </w:pPr>
    <w:rPr>
      <w:rFonts w:ascii="宋体"/>
      <w:sz w:val="24"/>
      <w:szCs w:val="20"/>
    </w:rPr>
  </w:style>
  <w:style w:type="paragraph" w:customStyle="1" w:styleId="5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3">
    <w:name w:val="样式 标题 4PIM 4H4h4bulletblbbH41H42H43H44H45H46H47H48...1"/>
    <w:basedOn w:val="6"/>
    <w:qFormat/>
    <w:uiPriority w:val="0"/>
    <w:pPr>
      <w:widowControl/>
      <w:jc w:val="left"/>
    </w:pPr>
    <w:rPr>
      <w:rFonts w:cs="宋体"/>
      <w:sz w:val="24"/>
      <w:szCs w:val="20"/>
    </w:rPr>
  </w:style>
  <w:style w:type="paragraph" w:customStyle="1" w:styleId="58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5">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4">
    <w:name w:val="p0"/>
    <w:basedOn w:val="1"/>
    <w:qFormat/>
    <w:uiPriority w:val="0"/>
    <w:pPr>
      <w:widowControl/>
      <w:adjustRightInd/>
    </w:pPr>
    <w:rPr>
      <w:kern w:val="0"/>
      <w:szCs w:val="21"/>
    </w:rPr>
  </w:style>
  <w:style w:type="paragraph" w:customStyle="1" w:styleId="595">
    <w:name w:val="修订1"/>
    <w:qFormat/>
    <w:uiPriority w:val="0"/>
    <w:rPr>
      <w:rFonts w:ascii="Times New Roman" w:hAnsi="Times New Roman" w:eastAsia="宋体" w:cs="Times New Roman"/>
      <w:kern w:val="2"/>
      <w:sz w:val="21"/>
      <w:lang w:val="en-US" w:eastAsia="zh-CN" w:bidi="ar-SA"/>
    </w:rPr>
  </w:style>
  <w:style w:type="paragraph" w:customStyle="1" w:styleId="5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9">
    <w:name w:val="Char Char13"/>
    <w:basedOn w:val="1"/>
    <w:qFormat/>
    <w:uiPriority w:val="0"/>
    <w:pPr>
      <w:widowControl/>
      <w:spacing w:after="160" w:line="240" w:lineRule="exact"/>
      <w:jc w:val="left"/>
    </w:pPr>
    <w:rPr>
      <w:rFonts w:eastAsia="仿宋_GB2312"/>
      <w:sz w:val="28"/>
    </w:rPr>
  </w:style>
  <w:style w:type="paragraph" w:customStyle="1" w:styleId="6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1">
    <w:name w:val="FA正文"/>
    <w:basedOn w:val="1"/>
    <w:qFormat/>
    <w:uiPriority w:val="0"/>
    <w:pPr>
      <w:spacing w:line="360" w:lineRule="auto"/>
      <w:ind w:firstLine="480" w:firstLineChars="200"/>
    </w:pPr>
    <w:rPr>
      <w:rFonts w:hAnsi="宋体"/>
      <w:sz w:val="24"/>
      <w:szCs w:val="20"/>
    </w:rPr>
  </w:style>
  <w:style w:type="paragraph" w:customStyle="1" w:styleId="602">
    <w:name w:val="CM14"/>
    <w:basedOn w:val="72"/>
    <w:next w:val="72"/>
    <w:qFormat/>
    <w:uiPriority w:val="0"/>
    <w:pPr>
      <w:spacing w:after="68"/>
    </w:pPr>
    <w:rPr>
      <w:rFonts w:ascii="FHLHE E+ Futura Bk" w:eastAsia="FHLHE E+ Futura Bk" w:cs="Times New Roman"/>
      <w:color w:val="auto"/>
    </w:rPr>
  </w:style>
  <w:style w:type="paragraph" w:customStyle="1" w:styleId="603">
    <w:name w:val="Char Char Char Char2"/>
    <w:basedOn w:val="1"/>
    <w:qFormat/>
    <w:uiPriority w:val="0"/>
    <w:rPr>
      <w:rFonts w:ascii="Tahoma" w:hAnsi="Tahoma"/>
      <w:sz w:val="24"/>
      <w:szCs w:val="20"/>
    </w:rPr>
  </w:style>
  <w:style w:type="paragraph" w:customStyle="1" w:styleId="604">
    <w:name w:val="Char11"/>
    <w:basedOn w:val="1"/>
    <w:qFormat/>
    <w:uiPriority w:val="0"/>
    <w:pPr>
      <w:tabs>
        <w:tab w:val="left" w:pos="432"/>
      </w:tabs>
      <w:adjustRightInd/>
      <w:spacing w:beforeLines="50" w:afterLines="50"/>
      <w:ind w:left="432" w:hanging="432" w:firstLineChars="200"/>
    </w:pPr>
    <w:rPr>
      <w:sz w:val="24"/>
    </w:rPr>
  </w:style>
  <w:style w:type="paragraph" w:customStyle="1" w:styleId="605">
    <w:name w:val="样式1 + (中宋体"/>
    <w:basedOn w:val="4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8">
    <w:name w:val="带编号样式"/>
    <w:basedOn w:val="282"/>
    <w:qFormat/>
    <w:uiPriority w:val="0"/>
    <w:pPr>
      <w:tabs>
        <w:tab w:val="left" w:pos="840"/>
      </w:tabs>
      <w:snapToGrid w:val="0"/>
      <w:ind w:left="840" w:hanging="420" w:firstLineChars="0"/>
    </w:pPr>
    <w:rPr>
      <w:rFonts w:ascii="仿宋_GB2312" w:eastAsia="仿宋_GB2312"/>
      <w:color w:val="000000"/>
    </w:rPr>
  </w:style>
  <w:style w:type="paragraph" w:customStyle="1" w:styleId="60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0">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4">
    <w:name w:val="Char1 Char Char Char5"/>
    <w:basedOn w:val="1"/>
    <w:qFormat/>
    <w:uiPriority w:val="0"/>
    <w:pPr>
      <w:adjustRightInd/>
      <w:ind w:firstLine="200" w:firstLineChars="200"/>
    </w:pPr>
    <w:rPr>
      <w:rFonts w:ascii="Tahoma" w:hAnsi="Tahoma"/>
      <w:sz w:val="24"/>
      <w:szCs w:val="20"/>
    </w:rPr>
  </w:style>
  <w:style w:type="paragraph" w:customStyle="1" w:styleId="61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9">
    <w:name w:val="纯文本_0_0"/>
    <w:basedOn w:val="618"/>
    <w:link w:val="620"/>
    <w:qFormat/>
    <w:uiPriority w:val="0"/>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索引 11"/>
    <w:basedOn w:val="1"/>
    <w:next w:val="1"/>
    <w:qFormat/>
    <w:uiPriority w:val="99"/>
    <w:pPr>
      <w:adjustRightInd/>
      <w:spacing w:line="360" w:lineRule="auto"/>
    </w:pPr>
    <w:rPr>
      <w:rFonts w:ascii="仿宋_GB2312" w:eastAsia="仿宋_GB2312"/>
      <w:sz w:val="24"/>
      <w:szCs w:val="20"/>
    </w:rPr>
  </w:style>
  <w:style w:type="character" w:customStyle="1" w:styleId="624">
    <w:name w:val="正文缩进 字符"/>
    <w:qFormat/>
    <w:uiPriority w:val="0"/>
    <w:rPr>
      <w:rFonts w:ascii="宋体" w:eastAsia="宋体"/>
      <w:snapToGrid w:val="0"/>
      <w:color w:val="000000"/>
      <w:kern w:val="28"/>
      <w:sz w:val="28"/>
      <w:lang w:val="en-US" w:eastAsia="zh-CN" w:bidi="ar-SA"/>
    </w:rPr>
  </w:style>
  <w:style w:type="character" w:customStyle="1" w:styleId="625">
    <w:name w:val="纯文本 字符"/>
    <w:qFormat/>
    <w:uiPriority w:val="0"/>
    <w:rPr>
      <w:rFonts w:ascii="宋体" w:hAnsi="Courier New" w:eastAsia="宋体" w:cs="Arial"/>
      <w:snapToGrid w:val="0"/>
      <w:kern w:val="2"/>
      <w:sz w:val="21"/>
      <w:szCs w:val="21"/>
      <w:lang w:val="en-US" w:eastAsia="zh-CN" w:bidi="ar-SA"/>
    </w:rPr>
  </w:style>
  <w:style w:type="character" w:customStyle="1" w:styleId="626">
    <w:name w:val="正文文本缩进 字符"/>
    <w:qFormat/>
    <w:uiPriority w:val="0"/>
    <w:rPr>
      <w:rFonts w:ascii="宋体" w:hAnsi="宋体"/>
      <w:kern w:val="2"/>
      <w:sz w:val="24"/>
      <w:szCs w:val="24"/>
    </w:rPr>
  </w:style>
  <w:style w:type="character" w:customStyle="1" w:styleId="627">
    <w:name w:val="bookmark-item"/>
    <w:qFormat/>
    <w:uiPriority w:val="0"/>
    <w:rPr>
      <w:rFonts w:ascii="Arial" w:hAnsi="Arial" w:eastAsia="黑体" w:cs="Arial"/>
      <w:snapToGrid/>
      <w:kern w:val="0"/>
      <w:szCs w:val="21"/>
    </w:rPr>
  </w:style>
  <w:style w:type="character" w:customStyle="1" w:styleId="628">
    <w:name w:val="fontstyle01"/>
    <w:qFormat/>
    <w:uiPriority w:val="0"/>
    <w:rPr>
      <w:rFonts w:hint="eastAsia" w:ascii="宋体" w:hAnsi="宋体" w:eastAsia="宋体" w:cs="Arial"/>
      <w:snapToGrid/>
      <w:color w:val="000000"/>
      <w:kern w:val="0"/>
      <w:sz w:val="36"/>
      <w:szCs w:val="36"/>
    </w:rPr>
  </w:style>
  <w:style w:type="character" w:customStyle="1" w:styleId="629">
    <w:name w:val="正文文本缩进 Char3"/>
    <w:qFormat/>
    <w:uiPriority w:val="0"/>
    <w:rPr>
      <w:rFonts w:ascii="宋体" w:hAnsi="宋体"/>
      <w:kern w:val="2"/>
      <w:sz w:val="24"/>
      <w:szCs w:val="24"/>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页脚 字符"/>
    <w:link w:val="39"/>
    <w:qFormat/>
    <w:locked/>
    <w:uiPriority w:val="99"/>
    <w:rPr>
      <w:kern w:val="2"/>
      <w:sz w:val="18"/>
      <w:szCs w:val="18"/>
    </w:rPr>
  </w:style>
  <w:style w:type="character" w:customStyle="1" w:styleId="632">
    <w:name w:val="页眉 字符"/>
    <w:link w:val="40"/>
    <w:qFormat/>
    <w:uiPriority w:val="99"/>
    <w:rPr>
      <w:kern w:val="2"/>
      <w:sz w:val="18"/>
      <w:szCs w:val="18"/>
    </w:rPr>
  </w:style>
  <w:style w:type="paragraph" w:customStyle="1" w:styleId="633">
    <w:name w:val="封面编号"/>
    <w:basedOn w:val="1"/>
    <w:qFormat/>
    <w:uiPriority w:val="0"/>
    <w:pPr>
      <w:adjustRightInd/>
      <w:spacing w:line="360" w:lineRule="auto"/>
      <w:jc w:val="center"/>
    </w:pPr>
    <w:rPr>
      <w:rFonts w:ascii="黑体" w:hAnsi="宋体" w:eastAsia="黑体" w:cs="宋体"/>
      <w:b/>
      <w:bCs/>
      <w:sz w:val="38"/>
      <w:szCs w:val="20"/>
    </w:rPr>
  </w:style>
  <w:style w:type="character" w:customStyle="1" w:styleId="634">
    <w:name w:val="font31"/>
    <w:qFormat/>
    <w:uiPriority w:val="0"/>
    <w:rPr>
      <w:rFonts w:hint="eastAsia" w:ascii="宋体" w:hAnsi="宋体" w:eastAsia="宋体" w:cs="宋体"/>
      <w:color w:val="000000"/>
      <w:sz w:val="21"/>
      <w:szCs w:val="21"/>
      <w:u w:val="none"/>
    </w:rPr>
  </w:style>
  <w:style w:type="character" w:customStyle="1" w:styleId="635">
    <w:name w:val="font71"/>
    <w:basedOn w:val="63"/>
    <w:qFormat/>
    <w:uiPriority w:val="0"/>
    <w:rPr>
      <w:rFonts w:hint="eastAsia" w:ascii="宋体" w:hAnsi="宋体" w:eastAsia="宋体" w:cs="宋体"/>
      <w:b/>
      <w:bCs/>
      <w:color w:val="auto"/>
      <w:sz w:val="20"/>
      <w:szCs w:val="20"/>
      <w:u w:val="none"/>
    </w:rPr>
  </w:style>
  <w:style w:type="character" w:customStyle="1" w:styleId="636">
    <w:name w:val="font81"/>
    <w:basedOn w:val="63"/>
    <w:qFormat/>
    <w:uiPriority w:val="0"/>
    <w:rPr>
      <w:rFonts w:hint="eastAsia" w:ascii="宋体" w:hAnsi="宋体" w:eastAsia="宋体" w:cs="宋体"/>
      <w:b/>
      <w:bCs/>
      <w:color w:val="000000"/>
      <w:sz w:val="20"/>
      <w:szCs w:val="20"/>
      <w:u w:val="none"/>
    </w:rPr>
  </w:style>
  <w:style w:type="paragraph" w:customStyle="1" w:styleId="637">
    <w:name w:val="__正文"/>
    <w:qFormat/>
    <w:uiPriority w:val="0"/>
    <w:pPr>
      <w:spacing w:line="360" w:lineRule="auto"/>
      <w:ind w:firstLine="200" w:firstLineChars="200"/>
    </w:pPr>
    <w:rPr>
      <w:rFonts w:ascii="Calibri" w:hAnsi="Calibri" w:eastAsia="微软雅黑" w:cs="Times New Roman"/>
      <w:kern w:val="2"/>
      <w:sz w:val="21"/>
      <w:szCs w:val="21"/>
      <w:lang w:val="en-US" w:eastAsia="zh-CN" w:bidi="ar-SA"/>
    </w:rPr>
  </w:style>
  <w:style w:type="character" w:customStyle="1" w:styleId="638">
    <w:name w:val="font91"/>
    <w:qFormat/>
    <w:uiPriority w:val="0"/>
    <w:rPr>
      <w:rFonts w:hint="eastAsia" w:ascii="宋体" w:hAnsi="宋体" w:eastAsia="宋体" w:cs="宋体"/>
      <w:color w:val="FF0000"/>
      <w:sz w:val="24"/>
      <w:szCs w:val="24"/>
      <w:u w:val="none"/>
    </w:rPr>
  </w:style>
  <w:style w:type="character" w:customStyle="1" w:styleId="639">
    <w:name w:val="font51"/>
    <w:qFormat/>
    <w:uiPriority w:val="0"/>
    <w:rPr>
      <w:rFonts w:hint="eastAsia" w:ascii="宋体" w:hAnsi="宋体" w:eastAsia="宋体" w:cs="宋体"/>
      <w:color w:val="auto"/>
      <w:sz w:val="24"/>
      <w:szCs w:val="24"/>
      <w:u w:val="none"/>
    </w:rPr>
  </w:style>
  <w:style w:type="character" w:customStyle="1" w:styleId="640">
    <w:name w:val="font61"/>
    <w:qFormat/>
    <w:uiPriority w:val="0"/>
    <w:rPr>
      <w:rFonts w:hint="eastAsia" w:ascii="宋体" w:hAnsi="宋体" w:eastAsia="宋体" w:cs="宋体"/>
      <w:color w:val="FF0000"/>
      <w:sz w:val="24"/>
      <w:szCs w:val="24"/>
      <w:u w:val="none"/>
    </w:rPr>
  </w:style>
  <w:style w:type="paragraph" w:customStyle="1" w:styleId="641">
    <w:name w:val="*正文"/>
    <w:basedOn w:val="1"/>
    <w:qFormat/>
    <w:uiPriority w:val="0"/>
    <w:pPr>
      <w:spacing w:line="360" w:lineRule="auto"/>
      <w:ind w:firstLine="200" w:firstLineChars="200"/>
    </w:pPr>
    <w:rPr>
      <w:rFonts w:ascii="宋体" w:hAnsi="宋体" w:eastAsia="Times New Roman"/>
      <w:kern w:val="0"/>
      <w:sz w:val="22"/>
      <w:szCs w:val="20"/>
    </w:rPr>
  </w:style>
  <w:style w:type="paragraph" w:customStyle="1" w:styleId="642">
    <w:name w:val="d"/>
    <w:basedOn w:val="1"/>
    <w:unhideWhenUsed/>
    <w:qFormat/>
    <w:uiPriority w:val="99"/>
    <w:pPr>
      <w:snapToGrid w:val="0"/>
      <w:spacing w:line="460" w:lineRule="atLeast"/>
      <w:ind w:firstLine="420" w:firstLineChars="200"/>
    </w:pPr>
    <w:rPr>
      <w:rFonts w:hint="eastAsia" w:ascii="Arial" w:hAnsi="Arial"/>
      <w:szCs w:val="20"/>
    </w:rPr>
  </w:style>
  <w:style w:type="character" w:customStyle="1" w:styleId="643">
    <w:name w:val="15"/>
    <w:basedOn w:val="63"/>
    <w:qFormat/>
    <w:uiPriority w:val="0"/>
    <w:rPr>
      <w:rFonts w:hint="default" w:ascii="Times New Roman" w:hAnsi="Times New Roman" w:cs="Times New Roman"/>
    </w:rPr>
  </w:style>
  <w:style w:type="character" w:customStyle="1" w:styleId="644">
    <w:name w:val="NormalCharacter"/>
    <w:semiHidden/>
    <w:qFormat/>
    <w:uiPriority w:val="0"/>
  </w:style>
  <w:style w:type="paragraph" w:customStyle="1" w:styleId="645">
    <w:name w:val="列表段落1"/>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69</Pages>
  <Words>9319</Words>
  <Characters>10160</Characters>
  <Lines>333</Lines>
  <Paragraphs>93</Paragraphs>
  <TotalTime>3</TotalTime>
  <ScaleCrop>false</ScaleCrop>
  <LinksUpToDate>false</LinksUpToDate>
  <CharactersWithSpaces>10326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2023-07-25T03:11:00Z</dcterms:created>
  <dc:creator>玥</dc:creator>
  <cp:lastModifiedBy>Mrs12</cp:lastModifiedBy>
  <cp:lastPrinted>2024-09-26T02:58:00Z</cp:lastPrinted>
  <dcterms:modified xsi:type="dcterms:W3CDTF">2024-11-12T06:46:53Z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ECA3F6D47AB44018BD6B073E33431304_13</vt:lpwstr>
  </property>
</Properties>
</file>